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13441F" w14:paraId="3423A1D2" w14:textId="77777777" w:rsidTr="00B909F2">
        <w:trPr>
          <w:trHeight w:val="4063"/>
        </w:trPr>
        <w:tc>
          <w:tcPr>
            <w:tcW w:w="5951" w:type="dxa"/>
            <w:tcBorders>
              <w:bottom w:val="single" w:sz="18" w:space="0" w:color="808080"/>
              <w:right w:val="single" w:sz="18" w:space="0" w:color="808080"/>
            </w:tcBorders>
            <w:vAlign w:val="center"/>
          </w:tcPr>
          <w:p w14:paraId="69D97756" w14:textId="77777777" w:rsidR="00023FE7" w:rsidRPr="0013441F" w:rsidRDefault="00023FE7" w:rsidP="00731589">
            <w:pPr>
              <w:pStyle w:val="Title"/>
              <w:ind w:left="720" w:right="590"/>
              <w:jc w:val="left"/>
              <w:rPr>
                <w:rFonts w:cs="Tahoma"/>
                <w:b w:val="0"/>
                <w:sz w:val="76"/>
                <w:szCs w:val="76"/>
              </w:rPr>
            </w:pPr>
            <w:bookmarkStart w:id="0" w:name="_Toc336337837"/>
            <w:bookmarkStart w:id="1" w:name="_Toc379542487"/>
            <w:r w:rsidRPr="0013441F">
              <w:rPr>
                <w:rFonts w:cs="Tahoma"/>
                <w:b w:val="0"/>
                <w:sz w:val="76"/>
                <w:szCs w:val="76"/>
              </w:rPr>
              <w:t>Microsoft</w:t>
            </w:r>
            <w:r w:rsidR="00731589" w:rsidRPr="0013441F">
              <w:rPr>
                <w:rFonts w:cs="Tahoma"/>
                <w:b w:val="0"/>
                <w:sz w:val="76"/>
                <w:szCs w:val="76"/>
                <w:vertAlign w:val="superscript"/>
              </w:rPr>
              <w:t>®</w:t>
            </w:r>
            <w:bookmarkEnd w:id="0"/>
            <w:bookmarkEnd w:id="1"/>
          </w:p>
          <w:p w14:paraId="56C4178D" w14:textId="77777777" w:rsidR="00023FE7" w:rsidRPr="0013441F" w:rsidRDefault="00023FE7" w:rsidP="00731589">
            <w:pPr>
              <w:pStyle w:val="NoSpacing1"/>
              <w:ind w:left="747" w:right="668"/>
              <w:rPr>
                <w:rFonts w:ascii="Cambria" w:hAnsi="Cambria" w:cs="Calibri"/>
                <w:sz w:val="76"/>
                <w:szCs w:val="72"/>
              </w:rPr>
            </w:pPr>
            <w:r w:rsidRPr="0013441F">
              <w:rPr>
                <w:rFonts w:ascii="Cambria" w:hAnsi="Cambria" w:cs="Tahoma"/>
                <w:sz w:val="76"/>
                <w:szCs w:val="72"/>
              </w:rPr>
              <w:t>Lista de Productos</w:t>
            </w:r>
          </w:p>
        </w:tc>
        <w:tc>
          <w:tcPr>
            <w:tcW w:w="4615" w:type="dxa"/>
            <w:tcBorders>
              <w:left w:val="single" w:sz="18" w:space="0" w:color="808080"/>
              <w:bottom w:val="single" w:sz="18" w:space="0" w:color="808080"/>
            </w:tcBorders>
            <w:vAlign w:val="center"/>
          </w:tcPr>
          <w:p w14:paraId="3BC858FC" w14:textId="77777777" w:rsidR="00756676" w:rsidRPr="0013441F" w:rsidRDefault="00756676" w:rsidP="00756676">
            <w:pPr>
              <w:pStyle w:val="NoSpacing1"/>
              <w:ind w:right="-1797"/>
              <w:rPr>
                <w:rFonts w:ascii="Tahoma" w:hAnsi="Tahoma" w:cs="Tahoma"/>
                <w:sz w:val="72"/>
                <w:szCs w:val="72"/>
              </w:rPr>
            </w:pPr>
          </w:p>
          <w:p w14:paraId="100A9072" w14:textId="77777777" w:rsidR="00023FE7" w:rsidRPr="00FD0C91" w:rsidRDefault="00C47A4D">
            <w:pPr>
              <w:pStyle w:val="NoSpacing1"/>
              <w:ind w:right="-1797"/>
              <w:rPr>
                <w:sz w:val="72"/>
                <w:szCs w:val="72"/>
              </w:rPr>
            </w:pPr>
            <w:r w:rsidRPr="00FD0C91">
              <w:rPr>
                <w:rFonts w:ascii="Tahoma" w:hAnsi="Tahoma" w:cs="Tahoma"/>
                <w:sz w:val="72"/>
                <w:szCs w:val="72"/>
              </w:rPr>
              <w:t xml:space="preserve">1 de </w:t>
            </w:r>
            <w:r w:rsidR="00FD0C91">
              <w:rPr>
                <w:rFonts w:ascii="Tahoma" w:hAnsi="Tahoma" w:cs="Tahoma"/>
                <w:sz w:val="72"/>
                <w:szCs w:val="72"/>
              </w:rPr>
              <w:t>M</w:t>
            </w:r>
            <w:r w:rsidRPr="00FD0C91">
              <w:rPr>
                <w:rFonts w:ascii="Tahoma" w:hAnsi="Tahoma" w:cs="Tahoma"/>
                <w:sz w:val="72"/>
                <w:szCs w:val="72"/>
              </w:rPr>
              <w:t xml:space="preserve">arzo </w:t>
            </w:r>
            <w:r w:rsidR="00FD0C91" w:rsidRPr="00FD0C91">
              <w:rPr>
                <w:rFonts w:ascii="Tahoma" w:hAnsi="Tahoma" w:cs="Tahoma"/>
                <w:sz w:val="72"/>
                <w:szCs w:val="72"/>
              </w:rPr>
              <w:br/>
            </w:r>
            <w:r w:rsidRPr="00FD0C91">
              <w:rPr>
                <w:rFonts w:ascii="Tahoma" w:hAnsi="Tahoma" w:cs="Tahoma"/>
                <w:sz w:val="72"/>
                <w:szCs w:val="72"/>
              </w:rPr>
              <w:t>de</w:t>
            </w:r>
          </w:p>
          <w:p w14:paraId="0054112D" w14:textId="77777777" w:rsidR="00023FE7" w:rsidRPr="0013441F" w:rsidRDefault="0077167D" w:rsidP="00A73E6D">
            <w:pPr>
              <w:pStyle w:val="NoSpacing1"/>
              <w:ind w:rightChars="-103" w:right="-185"/>
              <w:rPr>
                <w:rFonts w:ascii="Tahoma" w:hAnsi="Tahoma" w:cs="Tahoma"/>
                <w:color w:val="4F81BD"/>
                <w:sz w:val="200"/>
                <w:szCs w:val="200"/>
              </w:rPr>
            </w:pPr>
            <w:r w:rsidRPr="0013441F">
              <w:rPr>
                <w:rFonts w:ascii="Tahoma" w:hAnsi="Tahoma" w:cs="Tahoma"/>
                <w:color w:val="4F81BD"/>
                <w:sz w:val="180"/>
                <w:szCs w:val="200"/>
              </w:rPr>
              <w:t>2014</w:t>
            </w:r>
          </w:p>
        </w:tc>
      </w:tr>
      <w:tr w:rsidR="00023FE7" w:rsidRPr="004F0769" w14:paraId="00F19D01" w14:textId="77777777" w:rsidTr="00B909F2">
        <w:trPr>
          <w:trHeight w:val="412"/>
        </w:trPr>
        <w:tc>
          <w:tcPr>
            <w:tcW w:w="5951" w:type="dxa"/>
            <w:tcBorders>
              <w:top w:val="single" w:sz="18" w:space="0" w:color="808080"/>
            </w:tcBorders>
            <w:vAlign w:val="center"/>
          </w:tcPr>
          <w:p w14:paraId="5603D127" w14:textId="77777777" w:rsidR="00023FE7" w:rsidRPr="00A956E1" w:rsidRDefault="00023FE7" w:rsidP="00281082">
            <w:pPr>
              <w:pStyle w:val="NoSpacing1"/>
              <w:ind w:leftChars="122" w:left="220" w:firstLine="2"/>
              <w:rPr>
                <w:rFonts w:ascii="Tahoma" w:hAnsi="Tahoma" w:cs="Tahoma"/>
                <w:sz w:val="22"/>
                <w:szCs w:val="22"/>
              </w:rPr>
            </w:pPr>
            <w:r w:rsidRPr="00A956E1">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14:paraId="6B7BA18D" w14:textId="77777777" w:rsidR="00023FE7" w:rsidRPr="00A956E1" w:rsidRDefault="00023FE7" w:rsidP="00A04495">
            <w:pPr>
              <w:pStyle w:val="NoSpacing1"/>
              <w:ind w:rightChars="-15" w:right="-27"/>
              <w:rPr>
                <w:rFonts w:ascii="Tahoma" w:hAnsi="Tahoma" w:cs="Tahoma"/>
                <w:sz w:val="32"/>
                <w:szCs w:val="32"/>
              </w:rPr>
            </w:pPr>
          </w:p>
        </w:tc>
      </w:tr>
    </w:tbl>
    <w:p w14:paraId="5020EFBA" w14:textId="77777777" w:rsidR="00023FE7" w:rsidRPr="00BC2823" w:rsidRDefault="00023FE7" w:rsidP="00FC055A">
      <w:pPr>
        <w:pStyle w:val="Heading1"/>
        <w:rPr>
          <w:lang w:val="en-US"/>
        </w:rPr>
        <w:sectPr w:rsidR="00023FE7" w:rsidRPr="00BC282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A998D89" w14:textId="77777777" w:rsidR="00023FE7" w:rsidRPr="00BC2823" w:rsidRDefault="00023FE7" w:rsidP="00FC055A">
      <w:pPr>
        <w:pStyle w:val="Heading1"/>
        <w:rPr>
          <w:lang w:val="en-US"/>
        </w:rPr>
      </w:pPr>
      <w:bookmarkStart w:id="2" w:name="_Toc336337838"/>
      <w:bookmarkStart w:id="3" w:name="_Toc379542488"/>
      <w:r w:rsidRPr="00BC2823">
        <w:rPr>
          <w:lang w:val="en-US"/>
        </w:rPr>
        <w:lastRenderedPageBreak/>
        <w:t>ACERCA DE ESTE DOCUMENTO</w:t>
      </w:r>
      <w:bookmarkEnd w:id="2"/>
      <w:bookmarkEnd w:id="3"/>
    </w:p>
    <w:p w14:paraId="0FD79358" w14:textId="77777777" w:rsidR="00023FE7" w:rsidRPr="00A956E1" w:rsidRDefault="00023FE7">
      <w:pPr>
        <w:pStyle w:val="Body"/>
        <w:ind w:right="720"/>
      </w:pPr>
    </w:p>
    <w:p w14:paraId="5C3C50E3" w14:textId="77777777" w:rsidR="00023FE7" w:rsidRPr="00A956E1" w:rsidRDefault="00023FE7">
      <w:pPr>
        <w:pStyle w:val="Body"/>
        <w:ind w:right="720"/>
        <w:rPr>
          <w:lang w:val="es-ES"/>
        </w:rPr>
      </w:pPr>
      <w:r w:rsidRPr="00A956E1">
        <w:rPr>
          <w:rFonts w:ascii="Tahoma" w:hAnsi="Tahoma" w:cs="Tahoma"/>
          <w:sz w:val="18"/>
          <w:szCs w:val="18"/>
        </w:rPr>
        <w:t>La Lista de Productos de Microsoft ofrece información mensual sobre Servicios Online y software de</w:t>
      </w:r>
      <w:r w:rsidR="0013441F" w:rsidRPr="00A956E1">
        <w:rPr>
          <w:rFonts w:ascii="Tahoma" w:hAnsi="Tahoma" w:cs="Tahoma"/>
          <w:sz w:val="18"/>
          <w:szCs w:val="18"/>
        </w:rPr>
        <w:t> </w:t>
      </w:r>
      <w:r w:rsidRPr="00A956E1">
        <w:rPr>
          <w:rFonts w:ascii="Tahoma" w:hAnsi="Tahoma" w:cs="Tahoma"/>
          <w:sz w:val="18"/>
          <w:szCs w:val="18"/>
        </w:rPr>
        <w:t xml:space="preserve">Microsoft licenciados a través de los programas de Licencias por Volumen de Microsoft. </w:t>
      </w:r>
      <w:r w:rsidRPr="00A956E1">
        <w:rPr>
          <w:rFonts w:ascii="Tahoma" w:hAnsi="Tahoma" w:cs="Tahoma"/>
          <w:sz w:val="18"/>
          <w:szCs w:val="18"/>
          <w:lang w:val="es-ES"/>
        </w:rPr>
        <w:t>La información que se describe en la Lista de Productos de Microsoft incluye:</w:t>
      </w:r>
    </w:p>
    <w:p w14:paraId="10F7FDF8" w14:textId="77777777" w:rsidR="00023FE7" w:rsidRPr="00A956E1" w:rsidRDefault="00023FE7">
      <w:pPr>
        <w:pStyle w:val="Body"/>
        <w:ind w:right="720"/>
        <w:rPr>
          <w:lang w:val="es-ES"/>
        </w:rPr>
      </w:pPr>
    </w:p>
    <w:p w14:paraId="14D6BCFB" w14:textId="77777777" w:rsidR="00023FE7" w:rsidRPr="00A956E1" w:rsidRDefault="00023FE7">
      <w:pPr>
        <w:pStyle w:val="BulletedList"/>
        <w:ind w:right="720"/>
        <w:rPr>
          <w:spacing w:val="-2"/>
          <w:lang w:val="es-ES"/>
        </w:rPr>
      </w:pPr>
      <w:r w:rsidRPr="00A956E1">
        <w:rPr>
          <w:rFonts w:ascii="Tahoma" w:hAnsi="Tahoma" w:cs="Tahoma"/>
          <w:spacing w:val="-2"/>
          <w:sz w:val="18"/>
          <w:szCs w:val="18"/>
          <w:lang w:val="es-ES"/>
        </w:rPr>
        <w:t>La disponibilidad de nuevos productos y software que ofrecen las Licencias por Volumen de Microsoft</w:t>
      </w:r>
    </w:p>
    <w:p w14:paraId="0D1CB145"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La interrupción de productos y software que ofrecen las Licencias por Volumen de Microsoft</w:t>
      </w:r>
    </w:p>
    <w:p w14:paraId="20C94D81"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 xml:space="preserve">La designación de software y productos con respecto al grupo de productos de las Licencias por Volumen de Microsoft </w:t>
      </w:r>
    </w:p>
    <w:p w14:paraId="65AF127F"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El valor en puntos de cada tecnología de productos y software</w:t>
      </w:r>
    </w:p>
    <w:p w14:paraId="08657AAA" w14:textId="77777777" w:rsidR="00023FE7" w:rsidRPr="0013441F" w:rsidRDefault="00023FE7" w:rsidP="00024C3C">
      <w:pPr>
        <w:pStyle w:val="BulletedList"/>
        <w:numPr>
          <w:ilvl w:val="0"/>
          <w:numId w:val="16"/>
        </w:numPr>
        <w:ind w:right="720"/>
      </w:pPr>
      <w:r w:rsidRPr="0013441F">
        <w:rPr>
          <w:rFonts w:ascii="Tahoma" w:hAnsi="Tahoma" w:cs="Tahoma"/>
          <w:sz w:val="18"/>
          <w:szCs w:val="18"/>
        </w:rPr>
        <w:t>Promociones disponibles</w:t>
      </w:r>
    </w:p>
    <w:p w14:paraId="381F8E25"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Las rutas de migración de una versión de software a otra versión del mismo software</w:t>
      </w:r>
    </w:p>
    <w:p w14:paraId="2D9CF8BC"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Las rutas de migración de software interrumpido a nuevas versiones de software</w:t>
      </w:r>
    </w:p>
    <w:p w14:paraId="79FF0F39" w14:textId="77777777" w:rsidR="00023FE7" w:rsidRPr="0013441F" w:rsidRDefault="00023FE7" w:rsidP="00024C3C">
      <w:pPr>
        <w:pStyle w:val="BulletedList"/>
        <w:numPr>
          <w:ilvl w:val="0"/>
          <w:numId w:val="16"/>
        </w:numPr>
        <w:ind w:right="720"/>
      </w:pPr>
      <w:r w:rsidRPr="0013441F">
        <w:rPr>
          <w:rFonts w:ascii="Tahoma" w:hAnsi="Tahoma" w:cs="Tahoma"/>
          <w:sz w:val="18"/>
          <w:szCs w:val="18"/>
        </w:rPr>
        <w:t>Beneficios de Software Assurance</w:t>
      </w:r>
    </w:p>
    <w:p w14:paraId="48F7F01F" w14:textId="77777777" w:rsidR="00023FE7" w:rsidRPr="00A956E1" w:rsidRDefault="00023FE7" w:rsidP="00024C3C">
      <w:pPr>
        <w:pStyle w:val="BulletedList"/>
        <w:numPr>
          <w:ilvl w:val="0"/>
          <w:numId w:val="16"/>
        </w:numPr>
        <w:ind w:right="720"/>
        <w:rPr>
          <w:lang w:val="es-ES"/>
        </w:rPr>
      </w:pPr>
      <w:r w:rsidRPr="00A956E1">
        <w:rPr>
          <w:rFonts w:ascii="Tahoma" w:hAnsi="Tahoma" w:cs="Tahoma"/>
          <w:sz w:val="18"/>
          <w:szCs w:val="18"/>
          <w:lang w:val="es-ES"/>
        </w:rPr>
        <w:t>Otras Notas e información específica sobre software y productos</w:t>
      </w:r>
    </w:p>
    <w:p w14:paraId="6AC3BD2F" w14:textId="77777777" w:rsidR="00023FE7" w:rsidRPr="00A956E1" w:rsidRDefault="00023FE7">
      <w:pPr>
        <w:ind w:right="720"/>
        <w:rPr>
          <w:lang w:val="es-ES"/>
        </w:rPr>
      </w:pPr>
    </w:p>
    <w:p w14:paraId="723DB1CD" w14:textId="77777777" w:rsidR="00023FE7" w:rsidRPr="00A956E1" w:rsidRDefault="00023FE7">
      <w:pPr>
        <w:ind w:right="720"/>
        <w:rPr>
          <w:lang w:val="es-ES"/>
        </w:rPr>
      </w:pPr>
    </w:p>
    <w:p w14:paraId="43DAFDBC" w14:textId="77777777" w:rsidR="00023FE7" w:rsidRPr="00A956E1" w:rsidRDefault="00023FE7" w:rsidP="00FC055A">
      <w:pPr>
        <w:pStyle w:val="Heading1"/>
      </w:pPr>
      <w:bookmarkStart w:id="4" w:name="_Toc336337839"/>
      <w:bookmarkStart w:id="5" w:name="_Toc379542489"/>
      <w:r w:rsidRPr="00A956E1">
        <w:t>CÓMO UTILIZAR la Lista DE PRODUCTOS DE</w:t>
      </w:r>
      <w:r w:rsidR="0013441F" w:rsidRPr="00A956E1">
        <w:t> </w:t>
      </w:r>
      <w:r w:rsidRPr="00A956E1">
        <w:t>MICROSOFT</w:t>
      </w:r>
      <w:bookmarkEnd w:id="4"/>
      <w:bookmarkEnd w:id="5"/>
    </w:p>
    <w:p w14:paraId="4344DD4E" w14:textId="77777777" w:rsidR="00023FE7" w:rsidRPr="00A956E1" w:rsidRDefault="00023FE7">
      <w:pPr>
        <w:pStyle w:val="Body"/>
        <w:ind w:right="-1890"/>
        <w:rPr>
          <w:lang w:val="es-ES"/>
        </w:rPr>
      </w:pPr>
    </w:p>
    <w:p w14:paraId="43EAC22B" w14:textId="77777777" w:rsidR="00023FE7" w:rsidRPr="00A956E1" w:rsidRDefault="00023FE7">
      <w:pPr>
        <w:pStyle w:val="Body"/>
        <w:ind w:right="-1890"/>
        <w:rPr>
          <w:lang w:val="es-ES"/>
        </w:rPr>
      </w:pPr>
      <w:r w:rsidRPr="00A956E1">
        <w:rPr>
          <w:rFonts w:ascii="Tahoma" w:hAnsi="Tahoma" w:cs="Tahoma"/>
          <w:b/>
          <w:lang w:val="es-ES"/>
        </w:rPr>
        <w:t>Familiarícese con la Clave de gráficos siguiendo los pasos que se indican a continuación.</w:t>
      </w:r>
    </w:p>
    <w:p w14:paraId="2027B461" w14:textId="77777777" w:rsidR="00023FE7" w:rsidRPr="00A956E1" w:rsidRDefault="00023FE7">
      <w:pPr>
        <w:pStyle w:val="Body"/>
        <w:ind w:right="-1890"/>
        <w:rPr>
          <w:lang w:val="es-ES"/>
        </w:rPr>
      </w:pPr>
    </w:p>
    <w:p w14:paraId="2E3FAF07" w14:textId="77777777" w:rsidR="00023FE7" w:rsidRPr="00A956E1" w:rsidRDefault="00023FE7">
      <w:pPr>
        <w:pStyle w:val="Body"/>
        <w:ind w:right="-1890"/>
        <w:rPr>
          <w:lang w:val="es-ES"/>
        </w:rPr>
      </w:pPr>
      <w:r w:rsidRPr="00A956E1">
        <w:rPr>
          <w:rStyle w:val="BodyChar"/>
          <w:rFonts w:ascii="Tahoma" w:hAnsi="Tahoma" w:cs="Tahoma"/>
          <w:b/>
          <w:sz w:val="18"/>
          <w:szCs w:val="18"/>
          <w:lang w:val="es-ES"/>
        </w:rPr>
        <w:t>Paso 1:</w:t>
      </w:r>
      <w:r w:rsidR="00731589" w:rsidRPr="00A956E1">
        <w:rPr>
          <w:rStyle w:val="BodyChar"/>
          <w:rFonts w:ascii="Tahoma" w:hAnsi="Tahoma" w:cs="Tahoma"/>
          <w:b/>
          <w:sz w:val="18"/>
          <w:szCs w:val="18"/>
          <w:lang w:val="es-ES"/>
        </w:rPr>
        <w:t xml:space="preserve"> </w:t>
      </w:r>
      <w:r w:rsidRPr="00A956E1">
        <w:rPr>
          <w:rFonts w:ascii="Tahoma" w:hAnsi="Tahoma" w:cs="Tahoma"/>
          <w:sz w:val="18"/>
          <w:szCs w:val="18"/>
          <w:lang w:val="es-ES"/>
        </w:rPr>
        <w:t xml:space="preserve">Busque el software que esté considerando en la tabla. </w:t>
      </w:r>
    </w:p>
    <w:p w14:paraId="5C2A6573" w14:textId="77777777" w:rsidR="00023FE7" w:rsidRPr="00A956E1" w:rsidRDefault="00023FE7">
      <w:pPr>
        <w:pStyle w:val="Body"/>
        <w:ind w:right="-1890"/>
        <w:rPr>
          <w:lang w:val="es-ES"/>
        </w:rPr>
      </w:pPr>
    </w:p>
    <w:p w14:paraId="6182D8AC" w14:textId="2EA09AE2" w:rsidR="00023FE7" w:rsidRPr="0013441F" w:rsidRDefault="00BA2FD3" w:rsidP="00E8760F">
      <w:pPr>
        <w:pStyle w:val="NumberedSteps"/>
        <w:ind w:left="-180" w:right="720"/>
      </w:pPr>
      <w:r>
        <w:rPr>
          <w:noProof/>
        </w:rPr>
        <mc:AlternateContent>
          <mc:Choice Requires="wps">
            <w:drawing>
              <wp:anchor distT="0" distB="0" distL="114300" distR="114300" simplePos="0" relativeHeight="251661314" behindDoc="0" locked="0" layoutInCell="1" allowOverlap="0" wp14:anchorId="32A34DC8" wp14:editId="47B6106A">
                <wp:simplePos x="0" y="0"/>
                <wp:positionH relativeFrom="column">
                  <wp:posOffset>-166370</wp:posOffset>
                </wp:positionH>
                <wp:positionV relativeFrom="page">
                  <wp:posOffset>8418830</wp:posOffset>
                </wp:positionV>
                <wp:extent cx="1689735" cy="260985"/>
                <wp:effectExtent l="14605" t="18415" r="19685" b="15875"/>
                <wp:wrapNone/>
                <wp:docPr id="114"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735" cy="26098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oval w14:anchorId="1AF1C5A6" id="Oval 12" o:spid="_x0000_s1026" style="position:absolute;margin-left:-13.1pt;margin-top:662.9pt;width:133.05pt;height:20.55pt;z-index:25166131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" o:allowoverlap="f" filled="f" strokecolor="red" strokeweight="2.25pt">
                <v:textbox style="mso-fit-shape-to-text:t"/>
                <w10:wrap anchory="page"/>
              </v:oval>
            </w:pict>
          </mc:Fallback>
        </mc:AlternateContent>
      </w:r>
      <w:r>
        <w:rPr>
          <w:noProof/>
        </w:rPr>
        <mc:AlternateContent>
          <mc:Choice Requires="wps">
            <w:drawing>
              <wp:anchor distT="0" distB="0" distL="114300" distR="114300" simplePos="0" relativeHeight="251660290" behindDoc="0" locked="0" layoutInCell="1" allowOverlap="0" wp14:anchorId="3DEBC3B4" wp14:editId="06701F1A">
                <wp:simplePos x="0" y="0"/>
                <wp:positionH relativeFrom="column">
                  <wp:posOffset>-83185</wp:posOffset>
                </wp:positionH>
                <wp:positionV relativeFrom="page">
                  <wp:posOffset>7255510</wp:posOffset>
                </wp:positionV>
                <wp:extent cx="1603375" cy="1769110"/>
                <wp:effectExtent l="1270" t="0" r="0" b="4445"/>
                <wp:wrapNone/>
                <wp:docPr id="1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3375" cy="1769110"/>
                        </a:xfrm>
                        <a:prstGeom prst="ellipse">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oval w14:anchorId="47BA90BD" id="Oval 11" o:spid="_x0000_s1026" style="position:absolute;margin-left:-6.55pt;margin-top:571.3pt;width:126.25pt;height:139.3pt;z-index:251660290;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" o:allowoverlap="f" filled="f" stroked="f">
                <v:textbox style="mso-fit-shape-to-text:t"/>
                <w10:wrap anchory="page"/>
              </v:oval>
            </w:pict>
          </mc:Fallback>
        </mc:AlternateContent>
      </w:r>
      <w:r w:rsidR="004D7F41">
        <w:rPr>
          <w:noProof/>
        </w:rPr>
        <w:drawing>
          <wp:inline distT="0" distB="0" distL="0" distR="0" wp14:anchorId="18BFA643" wp14:editId="0B5A11F7">
            <wp:extent cx="5952744" cy="385876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7" t="36768" r="20029" b="8466"/>
                    <a:stretch/>
                  </pic:blipFill>
                  <pic:spPr bwMode="auto">
                    <a:xfrm>
                      <a:off x="0" y="0"/>
                      <a:ext cx="5952744" cy="3858768"/>
                    </a:xfrm>
                    <a:prstGeom prst="rect">
                      <a:avLst/>
                    </a:prstGeom>
                    <a:ln>
                      <a:noFill/>
                    </a:ln>
                    <a:extLst>
                      <a:ext uri="{53640926-AAD7-44D8-BBD7-CCE9431645EC}">
                        <a14:shadowObscured xmlns:a14="http://schemas.microsoft.com/office/drawing/2010/main"/>
                      </a:ext>
                    </a:extLst>
                  </pic:spPr>
                </pic:pic>
              </a:graphicData>
            </a:graphic>
          </wp:inline>
        </w:drawing>
      </w:r>
    </w:p>
    <w:p w14:paraId="73BF2DE6" w14:textId="77777777" w:rsidR="00023FE7" w:rsidRPr="00A956E1" w:rsidRDefault="00023FE7">
      <w:pPr>
        <w:pStyle w:val="NumberedSteps"/>
        <w:ind w:right="720"/>
        <w:rPr>
          <w:lang w:val="es-ES"/>
        </w:rPr>
      </w:pPr>
      <w:r w:rsidRPr="00A956E1">
        <w:rPr>
          <w:rStyle w:val="BodyChar"/>
          <w:rFonts w:ascii="Tahoma" w:hAnsi="Tahoma" w:cs="Tahoma"/>
          <w:b/>
          <w:sz w:val="18"/>
          <w:szCs w:val="18"/>
          <w:lang w:val="es-ES"/>
        </w:rPr>
        <w:lastRenderedPageBreak/>
        <w:t>Paso 2:</w:t>
      </w:r>
      <w:r w:rsidR="00731589" w:rsidRPr="00A956E1">
        <w:rPr>
          <w:rFonts w:ascii="Tahoma" w:hAnsi="Tahoma" w:cs="Tahoma"/>
          <w:sz w:val="18"/>
          <w:szCs w:val="18"/>
          <w:lang w:val="es-ES"/>
        </w:rPr>
        <w:t xml:space="preserve"> </w:t>
      </w:r>
      <w:r w:rsidRPr="00A956E1">
        <w:rPr>
          <w:rFonts w:ascii="Tahoma" w:hAnsi="Tahoma" w:cs="Tahoma"/>
          <w:sz w:val="18"/>
          <w:szCs w:val="18"/>
          <w:lang w:val="es-ES"/>
        </w:rPr>
        <w:t>Revise la información de las columnas para comprobar si hay promociones disponibles, beneficios de Software Assurance, contadores de puntos, disponibilidad de programas, etc.</w:t>
      </w:r>
    </w:p>
    <w:p w14:paraId="0850D495" w14:textId="77777777" w:rsidR="00023FE7" w:rsidRPr="009D4DAB" w:rsidRDefault="00023FE7" w:rsidP="000E5145">
      <w:pPr>
        <w:pStyle w:val="NumberedSteps"/>
        <w:ind w:right="720"/>
        <w:rPr>
          <w:lang w:val="es-ES"/>
        </w:rPr>
      </w:pPr>
      <w:r w:rsidRPr="009D4DAB">
        <w:rPr>
          <w:rStyle w:val="BodyChar"/>
          <w:rFonts w:ascii="Tahoma" w:hAnsi="Tahoma" w:cs="Tahoma"/>
          <w:b/>
          <w:sz w:val="18"/>
          <w:szCs w:val="18"/>
          <w:lang w:val="es-ES"/>
        </w:rPr>
        <w:t>Paso 3:</w:t>
      </w:r>
      <w:r w:rsidR="00731589" w:rsidRPr="009D4DAB">
        <w:rPr>
          <w:rFonts w:ascii="Tahoma" w:hAnsi="Tahoma" w:cs="Tahoma"/>
          <w:sz w:val="18"/>
          <w:szCs w:val="18"/>
          <w:lang w:val="es-ES"/>
        </w:rPr>
        <w:t xml:space="preserve"> </w:t>
      </w:r>
      <w:r w:rsidRPr="009D4DAB">
        <w:rPr>
          <w:rFonts w:ascii="Tahoma" w:hAnsi="Tahoma" w:cs="Tahoma"/>
          <w:sz w:val="18"/>
          <w:szCs w:val="18"/>
          <w:lang w:val="es-ES"/>
        </w:rPr>
        <w:t xml:space="preserve">Algunos software incluirán también una nota al pie con información adicional. Si corresponde, </w:t>
      </w:r>
      <w:r w:rsidR="00731589" w:rsidRPr="009D4DAB">
        <w:rPr>
          <w:rFonts w:ascii="Tahoma" w:hAnsi="Tahoma" w:cs="Tahoma"/>
          <w:sz w:val="18"/>
          <w:szCs w:val="18"/>
          <w:lang w:val="es-ES"/>
        </w:rPr>
        <w:t>“</w:t>
      </w:r>
      <w:r w:rsidRPr="009D4DAB">
        <w:rPr>
          <w:rFonts w:ascii="Tahoma" w:hAnsi="Tahoma" w:cs="Tahoma"/>
          <w:sz w:val="18"/>
          <w:szCs w:val="18"/>
          <w:lang w:val="es-ES"/>
        </w:rPr>
        <w:t>haga clic</w:t>
      </w:r>
      <w:r w:rsidR="00731589" w:rsidRPr="009D4DAB">
        <w:rPr>
          <w:rFonts w:ascii="Tahoma" w:hAnsi="Tahoma" w:cs="Tahoma"/>
          <w:sz w:val="18"/>
          <w:szCs w:val="18"/>
          <w:lang w:val="es-ES"/>
        </w:rPr>
        <w:t>”</w:t>
      </w:r>
      <w:r w:rsidRPr="009D4DAB">
        <w:rPr>
          <w:rFonts w:ascii="Tahoma" w:hAnsi="Tahoma" w:cs="Tahoma"/>
          <w:sz w:val="18"/>
          <w:szCs w:val="18"/>
          <w:lang w:val="es-ES"/>
        </w:rPr>
        <w:t xml:space="preserve">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14:paraId="1FF80DB4" w14:textId="77777777" w:rsidR="000E5145" w:rsidRPr="00A956E1" w:rsidRDefault="000E5145" w:rsidP="000E5145">
      <w:pPr>
        <w:pStyle w:val="NumberedSteps"/>
        <w:ind w:right="720"/>
        <w:rPr>
          <w:lang w:val="es-ES"/>
        </w:rPr>
      </w:pPr>
    </w:p>
    <w:p w14:paraId="0A32875D" w14:textId="6D2E1FA1" w:rsidR="00023FE7" w:rsidRPr="0013441F" w:rsidRDefault="00BA2FD3">
      <w:pPr>
        <w:pStyle w:val="NumberedSteps"/>
        <w:tabs>
          <w:tab w:val="left" w:pos="9360"/>
        </w:tabs>
        <w:ind w:right="720"/>
      </w:pPr>
      <w:r>
        <w:rPr>
          <w:noProof/>
        </w:rPr>
        <mc:AlternateContent>
          <mc:Choice Requires="wps">
            <w:drawing>
              <wp:anchor distT="0" distB="0" distL="114300" distR="114300" simplePos="0" relativeHeight="251665410" behindDoc="0" locked="0" layoutInCell="1" allowOverlap="0" wp14:anchorId="196FD7FF" wp14:editId="33D428CD">
                <wp:simplePos x="0" y="0"/>
                <wp:positionH relativeFrom="column">
                  <wp:posOffset>451485</wp:posOffset>
                </wp:positionH>
                <wp:positionV relativeFrom="page">
                  <wp:posOffset>6276340</wp:posOffset>
                </wp:positionV>
                <wp:extent cx="1389380" cy="356870"/>
                <wp:effectExtent l="22860" t="19050" r="16510" b="14605"/>
                <wp:wrapNone/>
                <wp:docPr id="112"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9380" cy="35687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oval w14:anchorId="1BD88FA8" id="Oval 17" o:spid="_x0000_s1026" style="position:absolute;margin-left:35.55pt;margin-top:494.2pt;width:109.4pt;height:28.1pt;z-index:25166541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" o:allowoverlap="f" filled="f" strokecolor="red" strokeweight="2.25pt">
                <v:textbox style="mso-fit-shape-to-text:t"/>
                <w10:wrap anchory="page"/>
              </v:oval>
            </w:pict>
          </mc:Fallback>
        </mc:AlternateContent>
      </w:r>
      <w:r>
        <w:rPr>
          <w:noProof/>
        </w:rPr>
        <mc:AlternateContent>
          <mc:Choice Requires="wps">
            <w:drawing>
              <wp:anchor distT="0" distB="0" distL="114300" distR="114300" simplePos="0" relativeHeight="251662338" behindDoc="0" locked="0" layoutInCell="1" allowOverlap="0" wp14:anchorId="72BE0C01" wp14:editId="47D883F1">
                <wp:simplePos x="0" y="0"/>
                <wp:positionH relativeFrom="column">
                  <wp:posOffset>1949450</wp:posOffset>
                </wp:positionH>
                <wp:positionV relativeFrom="page">
                  <wp:posOffset>6359525</wp:posOffset>
                </wp:positionV>
                <wp:extent cx="368300" cy="222250"/>
                <wp:effectExtent l="15875" t="16510" r="15875" b="18415"/>
                <wp:wrapNone/>
                <wp:docPr id="111"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222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oval w14:anchorId="4FD014D3" id="Oval 13" o:spid="_x0000_s1026" style="position:absolute;margin-left:153.5pt;margin-top:500.75pt;width:29pt;height:17.5pt;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" o:allowoverlap="f" filled="f" strokecolor="red" strokeweight="2.25pt">
                <v:textbox style="mso-fit-shape-to-text:t"/>
                <w10:wrap anchory="page"/>
              </v:oval>
            </w:pict>
          </mc:Fallback>
        </mc:AlternateContent>
      </w:r>
      <w:r>
        <w:rPr>
          <w:noProof/>
        </w:rPr>
        <mc:AlternateContent>
          <mc:Choice Requires="wps">
            <w:drawing>
              <wp:anchor distT="0" distB="0" distL="114300" distR="114300" simplePos="0" relativeHeight="251664386" behindDoc="0" locked="0" layoutInCell="1" allowOverlap="0" wp14:anchorId="7FDF6F4E" wp14:editId="519A2B32">
                <wp:simplePos x="0" y="0"/>
                <wp:positionH relativeFrom="column">
                  <wp:posOffset>2363470</wp:posOffset>
                </wp:positionH>
                <wp:positionV relativeFrom="page">
                  <wp:posOffset>5165725</wp:posOffset>
                </wp:positionV>
                <wp:extent cx="427355" cy="1771650"/>
                <wp:effectExtent l="3810" t="3810" r="0" b="0"/>
                <wp:wrapNone/>
                <wp:docPr id="110"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7355" cy="1771650"/>
                        </a:xfrm>
                        <a:prstGeom prst="ellipse">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oval w14:anchorId="1913A2A2" id="Oval 15" o:spid="_x0000_s1026" style="position:absolute;margin-left:186.1pt;margin-top:406.75pt;width:33.65pt;height:139.5pt;z-index:251664386;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" o:allowoverlap="f" filled="f" stroked="f">
                <v:textbox style="mso-fit-shape-to-text:t"/>
                <w10:wrap anchory="page"/>
              </v:oval>
            </w:pict>
          </mc:Fallback>
        </mc:AlternateContent>
      </w:r>
      <w:r>
        <w:rPr>
          <w:noProof/>
        </w:rPr>
        <mc:AlternateContent>
          <mc:Choice Requires="wps">
            <w:drawing>
              <wp:anchor distT="0" distB="0" distL="114300" distR="114300" simplePos="0" relativeHeight="251663362" behindDoc="0" locked="0" layoutInCell="1" allowOverlap="0" wp14:anchorId="39BE07BC" wp14:editId="2274F833">
                <wp:simplePos x="0" y="0"/>
                <wp:positionH relativeFrom="column">
                  <wp:posOffset>3384550</wp:posOffset>
                </wp:positionH>
                <wp:positionV relativeFrom="page">
                  <wp:posOffset>4892675</wp:posOffset>
                </wp:positionV>
                <wp:extent cx="664845" cy="1771650"/>
                <wp:effectExtent l="3175" t="0" r="0" b="2540"/>
                <wp:wrapNone/>
                <wp:docPr id="109"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1771650"/>
                        </a:xfrm>
                        <a:prstGeom prst="ellipse">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oval w14:anchorId="4FD3A5EE" id="Oval 14" o:spid="_x0000_s1026" style="position:absolute;margin-left:266.5pt;margin-top:385.25pt;width:52.35pt;height:139.5pt;z-index:25166336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" o:allowoverlap="f" filled="f" stroked="f">
                <v:textbox style="mso-fit-shape-to-text:t"/>
                <w10:wrap anchory="page"/>
              </v:oval>
            </w:pict>
          </mc:Fallback>
        </mc:AlternateContent>
      </w:r>
      <w:r w:rsidR="004D7F41">
        <w:rPr>
          <w:noProof/>
        </w:rPr>
        <w:drawing>
          <wp:inline distT="0" distB="0" distL="0" distR="0" wp14:anchorId="4A3B8FA3" wp14:editId="6A023FF9">
            <wp:extent cx="2295144" cy="477316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7" t="36768" r="57184" b="8466"/>
                    <a:stretch/>
                  </pic:blipFill>
                  <pic:spPr bwMode="auto">
                    <a:xfrm>
                      <a:off x="0" y="0"/>
                      <a:ext cx="2295144" cy="4773168"/>
                    </a:xfrm>
                    <a:prstGeom prst="rect">
                      <a:avLst/>
                    </a:prstGeom>
                    <a:ln>
                      <a:noFill/>
                    </a:ln>
                    <a:extLst>
                      <a:ext uri="{53640926-AAD7-44D8-BBD7-CCE9431645EC}">
                        <a14:shadowObscured xmlns:a14="http://schemas.microsoft.com/office/drawing/2010/main"/>
                      </a:ext>
                    </a:extLst>
                  </pic:spPr>
                </pic:pic>
              </a:graphicData>
            </a:graphic>
          </wp:inline>
        </w:drawing>
      </w:r>
    </w:p>
    <w:p w14:paraId="4F7FAD83" w14:textId="77777777" w:rsidR="0013361B" w:rsidRPr="0013441F" w:rsidRDefault="0013361B">
      <w:pPr>
        <w:pStyle w:val="NumberedSteps"/>
        <w:tabs>
          <w:tab w:val="left" w:pos="9360"/>
        </w:tabs>
        <w:ind w:right="720"/>
      </w:pPr>
    </w:p>
    <w:p w14:paraId="7030534D" w14:textId="77777777" w:rsidR="00023FE7" w:rsidRPr="0013441F" w:rsidRDefault="00E92B43">
      <w:pPr>
        <w:pStyle w:val="NumberedSteps"/>
        <w:ind w:right="720"/>
      </w:pPr>
      <w:r>
        <w:rPr>
          <w:noProof/>
        </w:rPr>
        <w:drawing>
          <wp:inline distT="0" distB="0" distL="0" distR="0" wp14:anchorId="735D128A" wp14:editId="549D253A">
            <wp:extent cx="5076825" cy="1238250"/>
            <wp:effectExtent l="19050" t="1905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4487" t="36111" r="10096" b="36111"/>
                    <a:stretch/>
                  </pic:blipFill>
                  <pic:spPr bwMode="auto">
                    <a:xfrm>
                      <a:off x="0" y="0"/>
                      <a:ext cx="5076825" cy="1238250"/>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14:paraId="08F8B394" w14:textId="77777777" w:rsidR="0013361B" w:rsidRPr="0013441F" w:rsidRDefault="0013361B">
      <w:pPr>
        <w:pStyle w:val="NumberedSteps"/>
        <w:ind w:right="720"/>
      </w:pPr>
    </w:p>
    <w:p w14:paraId="480DD8F5" w14:textId="77777777" w:rsidR="00023FE7" w:rsidRPr="00A956E1" w:rsidRDefault="00023FE7">
      <w:pPr>
        <w:pStyle w:val="NumberedSteps"/>
        <w:ind w:right="720"/>
        <w:rPr>
          <w:lang w:val="es-ES"/>
        </w:rPr>
      </w:pPr>
      <w:r w:rsidRPr="00A956E1">
        <w:rPr>
          <w:rStyle w:val="BodyChar"/>
          <w:rFonts w:ascii="Tahoma" w:hAnsi="Tahoma" w:cs="Tahoma"/>
          <w:b/>
          <w:sz w:val="18"/>
          <w:szCs w:val="18"/>
          <w:lang w:val="es-ES"/>
        </w:rPr>
        <w:lastRenderedPageBreak/>
        <w:t>Paso 4:</w:t>
      </w:r>
      <w:r w:rsidR="00731589" w:rsidRPr="00A956E1">
        <w:rPr>
          <w:rStyle w:val="BodyChar"/>
          <w:rFonts w:ascii="Tahoma" w:hAnsi="Tahoma" w:cs="Tahoma"/>
          <w:b/>
          <w:sz w:val="18"/>
          <w:szCs w:val="18"/>
          <w:lang w:val="es-ES"/>
        </w:rPr>
        <w:t xml:space="preserve"> </w:t>
      </w:r>
      <w:r w:rsidRPr="00A956E1">
        <w:rPr>
          <w:rFonts w:ascii="Tahoma" w:hAnsi="Tahoma" w:cs="Tahoma"/>
          <w:sz w:val="18"/>
          <w:szCs w:val="18"/>
          <w:lang w:val="es-ES"/>
        </w:rPr>
        <w:t>Para obtener más información sobre los beneficios, la adquisición y la renovación de Software Assurance, consulte los Apéndices 5 y 6.</w:t>
      </w:r>
    </w:p>
    <w:p w14:paraId="5648FE94" w14:textId="77777777" w:rsidR="00023FE7" w:rsidRPr="00A956E1" w:rsidRDefault="00023FE7">
      <w:pPr>
        <w:pStyle w:val="Body"/>
        <w:ind w:right="720"/>
        <w:rPr>
          <w:lang w:val="es-ES"/>
        </w:rPr>
      </w:pPr>
      <w:r w:rsidRPr="00A956E1">
        <w:rPr>
          <w:rFonts w:ascii="Tahoma" w:hAnsi="Tahoma" w:cs="Tahoma"/>
          <w:b/>
          <w:sz w:val="18"/>
          <w:szCs w:val="18"/>
          <w:lang w:val="es-ES"/>
        </w:rPr>
        <w:t>Nota:</w:t>
      </w:r>
      <w:r w:rsidR="00731589" w:rsidRPr="00A956E1">
        <w:rPr>
          <w:rFonts w:ascii="Tahoma" w:hAnsi="Tahoma" w:cs="Tahoma"/>
          <w:sz w:val="18"/>
          <w:szCs w:val="18"/>
          <w:lang w:val="es-ES"/>
        </w:rPr>
        <w:t xml:space="preserve"> </w:t>
      </w:r>
      <w:r w:rsidRPr="00A956E1">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 disponibilidad regional de un software en especial.</w:t>
      </w:r>
    </w:p>
    <w:p w14:paraId="495B49DC" w14:textId="77777777" w:rsidR="00023FE7" w:rsidRPr="00A956E1" w:rsidRDefault="00023FE7">
      <w:pPr>
        <w:pStyle w:val="Body"/>
        <w:ind w:right="720"/>
        <w:rPr>
          <w:lang w:val="es-ES"/>
        </w:rPr>
      </w:pPr>
    </w:p>
    <w:p w14:paraId="4E2D4B72" w14:textId="77777777" w:rsidR="00023FE7" w:rsidRPr="00A956E1" w:rsidRDefault="00023FE7">
      <w:pPr>
        <w:pStyle w:val="Body"/>
        <w:ind w:right="720"/>
        <w:rPr>
          <w:lang w:val="es-ES"/>
        </w:rPr>
      </w:pPr>
      <w:r w:rsidRPr="00A956E1">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731589" w:rsidRPr="00A956E1">
        <w:rPr>
          <w:rFonts w:ascii="Tahoma" w:hAnsi="Tahoma" w:cs="Tahoma"/>
          <w:sz w:val="18"/>
          <w:szCs w:val="18"/>
          <w:lang w:val="es-ES"/>
        </w:rPr>
        <w:t xml:space="preserve"> </w:t>
      </w:r>
      <w:r w:rsidRPr="00A956E1">
        <w:rPr>
          <w:rFonts w:ascii="Tahoma" w:hAnsi="Tahoma" w:cs="Tahoma"/>
          <w:sz w:val="18"/>
          <w:szCs w:val="18"/>
          <w:lang w:val="es-ES"/>
        </w:rPr>
        <w:t>http://www.microsoftvolumelicensing.com/userights/Default.aspx</w:t>
      </w:r>
      <w:hyperlink w:history="1"/>
    </w:p>
    <w:p w14:paraId="3AB43C0A" w14:textId="77777777" w:rsidR="00465757" w:rsidRPr="00A956E1" w:rsidRDefault="00465757" w:rsidP="00465757">
      <w:pPr>
        <w:rPr>
          <w:lang w:val="es-ES"/>
        </w:rPr>
      </w:pPr>
    </w:p>
    <w:p w14:paraId="2F702D7E" w14:textId="77777777" w:rsidR="00465757" w:rsidRPr="00A956E1" w:rsidRDefault="00465757" w:rsidP="00465757">
      <w:pPr>
        <w:rPr>
          <w:lang w:val="es-ES"/>
        </w:rPr>
      </w:pPr>
    </w:p>
    <w:p w14:paraId="7D8DF6CA" w14:textId="77777777" w:rsidR="00BF08CD" w:rsidRPr="00A956E1" w:rsidRDefault="00023FE7" w:rsidP="0051046C">
      <w:pPr>
        <w:pStyle w:val="TOC1"/>
        <w:rPr>
          <w:color w:val="auto"/>
          <w:lang w:val="es-ES"/>
        </w:rPr>
      </w:pPr>
      <w:r w:rsidRPr="00A956E1">
        <w:rPr>
          <w:lang w:val="es-ES"/>
        </w:rPr>
        <w:br w:type="page"/>
      </w:r>
      <w:r w:rsidR="005268F4" w:rsidRPr="00CE1FD3">
        <w:rPr>
          <w:color w:val="auto"/>
        </w:rPr>
        <w:fldChar w:fldCharType="begin"/>
      </w:r>
      <w:r w:rsidRPr="00A956E1">
        <w:rPr>
          <w:color w:val="auto"/>
          <w:lang w:val="es-ES"/>
        </w:rPr>
        <w:instrText xml:space="preserve"> TOC \o "1-2" \t "Heading 3,3,Heading 4,4,Product Names,2" </w:instrText>
      </w:r>
      <w:r w:rsidR="005268F4" w:rsidRPr="00CE1FD3">
        <w:rPr>
          <w:color w:val="auto"/>
        </w:rPr>
        <w:fldChar w:fldCharType="separate"/>
      </w:r>
    </w:p>
    <w:p w14:paraId="4A41902E" w14:textId="77777777" w:rsidR="00BF08CD" w:rsidRPr="00FB751D" w:rsidRDefault="00BF08CD">
      <w:pPr>
        <w:pStyle w:val="TOC1"/>
        <w:rPr>
          <w:rFonts w:asciiTheme="minorHAnsi" w:eastAsiaTheme="minorEastAsia" w:hAnsiTheme="minorHAnsi" w:cstheme="minorBidi"/>
          <w:b w:val="0"/>
          <w:caps w:val="0"/>
          <w:color w:val="auto"/>
          <w:szCs w:val="22"/>
          <w:lang w:val="es-ES"/>
        </w:rPr>
      </w:pPr>
      <w:r w:rsidRPr="00FB751D">
        <w:rPr>
          <w:b w:val="0"/>
          <w:color w:val="auto"/>
          <w:lang w:val="es-ES"/>
        </w:rPr>
        <w:lastRenderedPageBreak/>
        <w:t>Microsoft</w:t>
      </w:r>
      <w:r w:rsidRPr="00FB751D">
        <w:rPr>
          <w:b w:val="0"/>
          <w:color w:val="auto"/>
          <w:vertAlign w:val="superscript"/>
          <w:lang w:val="es-ES"/>
        </w:rPr>
        <w:t>®</w:t>
      </w:r>
      <w:r w:rsidRPr="00FB751D">
        <w:rPr>
          <w:color w:val="auto"/>
          <w:lang w:val="es-ES"/>
        </w:rPr>
        <w:tab/>
      </w:r>
      <w:r w:rsidRPr="00CE1FD3">
        <w:rPr>
          <w:color w:val="auto"/>
        </w:rPr>
        <w:fldChar w:fldCharType="begin"/>
      </w:r>
      <w:r w:rsidRPr="00FB751D">
        <w:rPr>
          <w:color w:val="auto"/>
          <w:lang w:val="es-ES"/>
        </w:rPr>
        <w:instrText xml:space="preserve"> PAGEREF _Toc379542487 \h </w:instrText>
      </w:r>
      <w:r w:rsidRPr="00CE1FD3">
        <w:rPr>
          <w:color w:val="auto"/>
        </w:rPr>
      </w:r>
      <w:r w:rsidRPr="00CE1FD3">
        <w:rPr>
          <w:color w:val="auto"/>
        </w:rPr>
        <w:fldChar w:fldCharType="separate"/>
      </w:r>
      <w:r w:rsidR="00217E5C">
        <w:rPr>
          <w:color w:val="auto"/>
          <w:lang w:val="es-ES"/>
        </w:rPr>
        <w:t>1</w:t>
      </w:r>
      <w:r w:rsidRPr="00CE1FD3">
        <w:rPr>
          <w:color w:val="auto"/>
        </w:rPr>
        <w:fldChar w:fldCharType="end"/>
      </w:r>
    </w:p>
    <w:p w14:paraId="504504A9" w14:textId="77777777" w:rsidR="00BF08CD" w:rsidRPr="00FB751D" w:rsidRDefault="00BF08CD">
      <w:pPr>
        <w:pStyle w:val="TOC1"/>
        <w:rPr>
          <w:rFonts w:asciiTheme="minorHAnsi" w:eastAsiaTheme="minorEastAsia" w:hAnsiTheme="minorHAnsi" w:cstheme="minorBidi"/>
          <w:b w:val="0"/>
          <w:caps w:val="0"/>
          <w:color w:val="auto"/>
          <w:szCs w:val="22"/>
          <w:lang w:val="es-ES"/>
        </w:rPr>
      </w:pPr>
      <w:r w:rsidRPr="00FB751D">
        <w:rPr>
          <w:color w:val="auto"/>
          <w:lang w:val="es-ES"/>
        </w:rPr>
        <w:t>ACERCA DE ESTE DOCUMENTO</w:t>
      </w:r>
      <w:r w:rsidRPr="00FB751D">
        <w:rPr>
          <w:color w:val="auto"/>
          <w:lang w:val="es-ES"/>
        </w:rPr>
        <w:tab/>
      </w:r>
      <w:r w:rsidRPr="00CE1FD3">
        <w:rPr>
          <w:color w:val="auto"/>
        </w:rPr>
        <w:fldChar w:fldCharType="begin"/>
      </w:r>
      <w:r w:rsidRPr="00FB751D">
        <w:rPr>
          <w:color w:val="auto"/>
          <w:lang w:val="es-ES"/>
        </w:rPr>
        <w:instrText xml:space="preserve"> PAGEREF _Toc379542488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2D099F8" w14:textId="77777777" w:rsidR="00BF08CD" w:rsidRPr="00A956E1" w:rsidRDefault="00BF08CD">
      <w:pPr>
        <w:pStyle w:val="TOC1"/>
        <w:rPr>
          <w:rFonts w:asciiTheme="minorHAnsi" w:eastAsiaTheme="minorEastAsia" w:hAnsiTheme="minorHAnsi" w:cstheme="minorBidi"/>
          <w:b w:val="0"/>
          <w:caps w:val="0"/>
          <w:color w:val="auto"/>
          <w:szCs w:val="22"/>
          <w:lang w:val="es-ES"/>
        </w:rPr>
      </w:pPr>
      <w:r w:rsidRPr="00A956E1">
        <w:rPr>
          <w:color w:val="auto"/>
          <w:lang w:val="es-ES"/>
        </w:rPr>
        <w:t>CÓMO UTILIZAR la Lista DE PRODUCTOS DE MICROSOFT</w:t>
      </w:r>
      <w:r w:rsidRPr="00A956E1">
        <w:rPr>
          <w:color w:val="auto"/>
          <w:lang w:val="es-ES"/>
        </w:rPr>
        <w:tab/>
      </w:r>
      <w:r w:rsidRPr="00CE1FD3">
        <w:rPr>
          <w:color w:val="auto"/>
        </w:rPr>
        <w:fldChar w:fldCharType="begin"/>
      </w:r>
      <w:r w:rsidRPr="00A956E1">
        <w:rPr>
          <w:color w:val="auto"/>
          <w:lang w:val="es-ES"/>
        </w:rPr>
        <w:instrText xml:space="preserve"> PAGEREF _Toc379542489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7AF7904"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Clave de gráficos</w:t>
      </w:r>
      <w:r w:rsidRPr="00A956E1">
        <w:rPr>
          <w:lang w:val="es-ES"/>
        </w:rPr>
        <w:tab/>
      </w:r>
      <w:r w:rsidRPr="00CE1FD3">
        <w:fldChar w:fldCharType="begin"/>
      </w:r>
      <w:r w:rsidRPr="00A956E1">
        <w:rPr>
          <w:lang w:val="es-ES"/>
        </w:rPr>
        <w:instrText xml:space="preserve"> PAGEREF _Toc379542490 \h </w:instrText>
      </w:r>
      <w:r w:rsidRPr="00CE1FD3">
        <w:fldChar w:fldCharType="separate"/>
      </w:r>
      <w:r w:rsidR="00217E5C">
        <w:rPr>
          <w:lang w:val="es-ES"/>
        </w:rPr>
        <w:t>2</w:t>
      </w:r>
      <w:r w:rsidRPr="00CE1FD3">
        <w:fldChar w:fldCharType="end"/>
      </w:r>
    </w:p>
    <w:p w14:paraId="41C25197" w14:textId="77777777" w:rsidR="00BF08CD" w:rsidRPr="00A956E1" w:rsidRDefault="00BF08CD">
      <w:pPr>
        <w:pStyle w:val="TOC1"/>
        <w:rPr>
          <w:rFonts w:asciiTheme="minorHAnsi" w:eastAsiaTheme="minorEastAsia" w:hAnsiTheme="minorHAnsi" w:cstheme="minorBidi"/>
          <w:b w:val="0"/>
          <w:caps w:val="0"/>
          <w:color w:val="auto"/>
          <w:szCs w:val="22"/>
          <w:lang w:val="es-ES"/>
        </w:rPr>
      </w:pPr>
      <w:r w:rsidRPr="00A956E1">
        <w:rPr>
          <w:color w:val="auto"/>
          <w:lang w:val="es-ES"/>
        </w:rPr>
        <w:t>LISTA de productos</w:t>
      </w:r>
      <w:r w:rsidRPr="00A956E1">
        <w:rPr>
          <w:color w:val="auto"/>
          <w:lang w:val="es-ES"/>
        </w:rPr>
        <w:tab/>
      </w:r>
      <w:r w:rsidRPr="00CE1FD3">
        <w:rPr>
          <w:color w:val="auto"/>
        </w:rPr>
        <w:fldChar w:fldCharType="begin"/>
      </w:r>
      <w:r w:rsidRPr="00A956E1">
        <w:rPr>
          <w:color w:val="auto"/>
          <w:lang w:val="es-ES"/>
        </w:rPr>
        <w:instrText xml:space="preserve"> PAGEREF _Toc379542491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6C0F51B" w14:textId="77777777" w:rsidR="00BF08CD" w:rsidRPr="00A956E1" w:rsidRDefault="00BF08CD">
      <w:pPr>
        <w:pStyle w:val="TOC3"/>
        <w:rPr>
          <w:rFonts w:asciiTheme="minorHAnsi" w:eastAsiaTheme="minorEastAsia" w:hAnsiTheme="minorHAnsi" w:cstheme="minorBidi"/>
          <w:bCs w:val="0"/>
          <w:color w:val="auto"/>
          <w:sz w:val="22"/>
          <w:szCs w:val="22"/>
          <w:lang w:val="es-ES"/>
        </w:rPr>
      </w:pPr>
      <w:r w:rsidRPr="00A956E1">
        <w:rPr>
          <w:color w:val="auto"/>
          <w:lang w:val="es-ES"/>
        </w:rPr>
        <w:t>GRUPO DE APLICACIONES</w:t>
      </w:r>
      <w:r w:rsidRPr="00A956E1">
        <w:rPr>
          <w:color w:val="auto"/>
          <w:lang w:val="es-ES"/>
        </w:rPr>
        <w:tab/>
      </w:r>
      <w:r w:rsidRPr="00CE1FD3">
        <w:rPr>
          <w:color w:val="auto"/>
        </w:rPr>
        <w:fldChar w:fldCharType="begin"/>
      </w:r>
      <w:r w:rsidRPr="00A956E1">
        <w:rPr>
          <w:color w:val="auto"/>
          <w:lang w:val="es-ES"/>
        </w:rPr>
        <w:instrText xml:space="preserve"> PAGEREF _Toc379542492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4387F230"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Access 2013</w:t>
      </w:r>
      <w:r w:rsidRPr="00A956E1">
        <w:rPr>
          <w:lang w:val="es-ES"/>
        </w:rPr>
        <w:tab/>
      </w:r>
      <w:r w:rsidRPr="00CE1FD3">
        <w:fldChar w:fldCharType="begin"/>
      </w:r>
      <w:r w:rsidRPr="00A956E1">
        <w:rPr>
          <w:lang w:val="es-ES"/>
        </w:rPr>
        <w:instrText xml:space="preserve"> PAGEREF _Toc379542493 \h </w:instrText>
      </w:r>
      <w:r w:rsidRPr="00CE1FD3">
        <w:fldChar w:fldCharType="separate"/>
      </w:r>
      <w:r w:rsidR="00217E5C">
        <w:rPr>
          <w:lang w:val="es-ES"/>
        </w:rPr>
        <w:t>2</w:t>
      </w:r>
      <w:r w:rsidRPr="00CE1FD3">
        <w:fldChar w:fldCharType="end"/>
      </w:r>
    </w:p>
    <w:p w14:paraId="5162EC0F"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AutoRoute 2013</w:t>
      </w:r>
      <w:r w:rsidRPr="00A956E1">
        <w:rPr>
          <w:lang w:val="es-ES"/>
        </w:rPr>
        <w:tab/>
      </w:r>
      <w:r w:rsidRPr="00CE1FD3">
        <w:fldChar w:fldCharType="begin"/>
      </w:r>
      <w:r w:rsidRPr="00A956E1">
        <w:rPr>
          <w:lang w:val="es-ES"/>
        </w:rPr>
        <w:instrText xml:space="preserve"> PAGEREF _Toc379542494 \h </w:instrText>
      </w:r>
      <w:r w:rsidRPr="00CE1FD3">
        <w:fldChar w:fldCharType="separate"/>
      </w:r>
      <w:r w:rsidR="00217E5C">
        <w:rPr>
          <w:lang w:val="es-ES"/>
        </w:rPr>
        <w:t>2</w:t>
      </w:r>
      <w:r w:rsidRPr="00CE1FD3">
        <w:fldChar w:fldCharType="end"/>
      </w:r>
    </w:p>
    <w:p w14:paraId="5B06E65F"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Excel 2013</w:t>
      </w:r>
      <w:r w:rsidRPr="00A956E1">
        <w:rPr>
          <w:lang w:val="es-ES"/>
        </w:rPr>
        <w:tab/>
      </w:r>
      <w:r w:rsidRPr="00CE1FD3">
        <w:fldChar w:fldCharType="begin"/>
      </w:r>
      <w:r w:rsidRPr="00A956E1">
        <w:rPr>
          <w:lang w:val="es-ES"/>
        </w:rPr>
        <w:instrText xml:space="preserve"> PAGEREF _Toc379542495 \h </w:instrText>
      </w:r>
      <w:r w:rsidRPr="00CE1FD3">
        <w:fldChar w:fldCharType="separate"/>
      </w:r>
      <w:r w:rsidR="00217E5C">
        <w:rPr>
          <w:lang w:val="es-ES"/>
        </w:rPr>
        <w:t>2</w:t>
      </w:r>
      <w:r w:rsidRPr="00CE1FD3">
        <w:fldChar w:fldCharType="end"/>
      </w:r>
    </w:p>
    <w:p w14:paraId="32C0AC12"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Excel para Mac 2011</w:t>
      </w:r>
      <w:r w:rsidRPr="00A956E1">
        <w:rPr>
          <w:lang w:val="es-ES"/>
        </w:rPr>
        <w:tab/>
      </w:r>
      <w:r w:rsidRPr="00CE1FD3">
        <w:fldChar w:fldCharType="begin"/>
      </w:r>
      <w:r w:rsidRPr="00A956E1">
        <w:rPr>
          <w:lang w:val="es-ES"/>
        </w:rPr>
        <w:instrText xml:space="preserve"> PAGEREF _Toc379542496 \h </w:instrText>
      </w:r>
      <w:r w:rsidRPr="00CE1FD3">
        <w:fldChar w:fldCharType="separate"/>
      </w:r>
      <w:r w:rsidR="00217E5C">
        <w:rPr>
          <w:lang w:val="es-ES"/>
        </w:rPr>
        <w:t>2</w:t>
      </w:r>
      <w:r w:rsidRPr="00CE1FD3">
        <w:fldChar w:fldCharType="end"/>
      </w:r>
    </w:p>
    <w:p w14:paraId="2495F50C"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Expression Encoder Pro 4</w:t>
      </w:r>
      <w:r w:rsidRPr="00A956E1">
        <w:rPr>
          <w:lang w:val="es-ES"/>
        </w:rPr>
        <w:tab/>
      </w:r>
      <w:r w:rsidRPr="00CE1FD3">
        <w:fldChar w:fldCharType="begin"/>
      </w:r>
      <w:r w:rsidRPr="00A956E1">
        <w:rPr>
          <w:lang w:val="es-ES"/>
        </w:rPr>
        <w:instrText xml:space="preserve"> PAGEREF _Toc379542497 \h </w:instrText>
      </w:r>
      <w:r w:rsidRPr="00CE1FD3">
        <w:fldChar w:fldCharType="separate"/>
      </w:r>
      <w:r w:rsidR="00217E5C">
        <w:rPr>
          <w:lang w:val="es-ES"/>
        </w:rPr>
        <w:t>2</w:t>
      </w:r>
      <w:r w:rsidRPr="00CE1FD3">
        <w:fldChar w:fldCharType="end"/>
      </w:r>
    </w:p>
    <w:p w14:paraId="27E6A447"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InfoPath</w:t>
      </w:r>
      <w:r w:rsidRPr="00A956E1">
        <w:rPr>
          <w:rFonts w:cs="Tahoma"/>
          <w:vertAlign w:val="superscript"/>
          <w:lang w:val="es-ES"/>
        </w:rPr>
        <w:t>®</w:t>
      </w:r>
      <w:r w:rsidRPr="00A956E1">
        <w:rPr>
          <w:rFonts w:cs="Tahoma"/>
          <w:lang w:val="es-ES"/>
        </w:rPr>
        <w:t xml:space="preserve"> 2013</w:t>
      </w:r>
      <w:r w:rsidRPr="00A956E1">
        <w:rPr>
          <w:lang w:val="es-ES"/>
        </w:rPr>
        <w:tab/>
      </w:r>
      <w:r w:rsidRPr="00CE1FD3">
        <w:fldChar w:fldCharType="begin"/>
      </w:r>
      <w:r w:rsidRPr="00A956E1">
        <w:rPr>
          <w:lang w:val="es-ES"/>
        </w:rPr>
        <w:instrText xml:space="preserve"> PAGEREF _Toc379542498 \h </w:instrText>
      </w:r>
      <w:r w:rsidRPr="00CE1FD3">
        <w:fldChar w:fldCharType="separate"/>
      </w:r>
      <w:r w:rsidR="00217E5C">
        <w:rPr>
          <w:lang w:val="es-ES"/>
        </w:rPr>
        <w:t>2</w:t>
      </w:r>
      <w:r w:rsidRPr="00CE1FD3">
        <w:fldChar w:fldCharType="end"/>
      </w:r>
    </w:p>
    <w:p w14:paraId="5639063E"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Lync 2013</w:t>
      </w:r>
      <w:r w:rsidRPr="00A956E1">
        <w:rPr>
          <w:lang w:val="es-ES"/>
        </w:rPr>
        <w:tab/>
      </w:r>
      <w:r w:rsidRPr="00CE1FD3">
        <w:fldChar w:fldCharType="begin"/>
      </w:r>
      <w:r w:rsidRPr="00A956E1">
        <w:rPr>
          <w:lang w:val="es-ES"/>
        </w:rPr>
        <w:instrText xml:space="preserve"> PAGEREF _Toc379542499 \h </w:instrText>
      </w:r>
      <w:r w:rsidRPr="00CE1FD3">
        <w:fldChar w:fldCharType="separate"/>
      </w:r>
      <w:r w:rsidR="00217E5C">
        <w:rPr>
          <w:lang w:val="es-ES"/>
        </w:rPr>
        <w:t>2</w:t>
      </w:r>
      <w:r w:rsidRPr="00CE1FD3">
        <w:fldChar w:fldCharType="end"/>
      </w:r>
    </w:p>
    <w:p w14:paraId="64B1592E" w14:textId="77777777" w:rsidR="00BF08CD" w:rsidRPr="00A956E1" w:rsidRDefault="00BF08CD">
      <w:pPr>
        <w:pStyle w:val="TOC2"/>
        <w:rPr>
          <w:rFonts w:asciiTheme="minorHAnsi" w:eastAsiaTheme="minorEastAsia" w:hAnsiTheme="minorHAnsi" w:cstheme="minorBidi"/>
          <w:sz w:val="22"/>
          <w:szCs w:val="22"/>
          <w:lang w:val="es-ES"/>
        </w:rPr>
      </w:pPr>
      <w:r w:rsidRPr="00A956E1">
        <w:rPr>
          <w:rFonts w:cs="Tahoma"/>
          <w:lang w:val="es-ES"/>
        </w:rPr>
        <w:t>Lync para Mac 2011</w:t>
      </w:r>
      <w:r w:rsidRPr="00A956E1">
        <w:rPr>
          <w:lang w:val="es-ES"/>
        </w:rPr>
        <w:tab/>
      </w:r>
      <w:r w:rsidRPr="00CE1FD3">
        <w:fldChar w:fldCharType="begin"/>
      </w:r>
      <w:r w:rsidRPr="00A956E1">
        <w:rPr>
          <w:lang w:val="es-ES"/>
        </w:rPr>
        <w:instrText xml:space="preserve"> PAGEREF _Toc379542500 \h </w:instrText>
      </w:r>
      <w:r w:rsidRPr="00CE1FD3">
        <w:fldChar w:fldCharType="separate"/>
      </w:r>
      <w:r w:rsidR="00217E5C">
        <w:rPr>
          <w:lang w:val="es-ES"/>
        </w:rPr>
        <w:t>2</w:t>
      </w:r>
      <w:r w:rsidRPr="00CE1FD3">
        <w:fldChar w:fldCharType="end"/>
      </w:r>
    </w:p>
    <w:p w14:paraId="02B71FB1"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MapPoint</w:t>
      </w:r>
      <w:r w:rsidRPr="00FB751D">
        <w:rPr>
          <w:rFonts w:cs="Tahoma"/>
          <w:vertAlign w:val="superscript"/>
        </w:rPr>
        <w:t>®</w:t>
      </w:r>
      <w:r w:rsidRPr="00FB751D">
        <w:rPr>
          <w:rFonts w:cs="Tahoma"/>
        </w:rPr>
        <w:t xml:space="preserve"> Fleet Edition 2013</w:t>
      </w:r>
      <w:r w:rsidRPr="00FB751D">
        <w:tab/>
      </w:r>
      <w:r w:rsidRPr="00CE1FD3">
        <w:fldChar w:fldCharType="begin"/>
      </w:r>
      <w:r w:rsidRPr="00FB751D">
        <w:instrText xml:space="preserve"> PAGEREF _Toc379542501 \h </w:instrText>
      </w:r>
      <w:r w:rsidRPr="00CE1FD3">
        <w:fldChar w:fldCharType="separate"/>
      </w:r>
      <w:r w:rsidR="00217E5C">
        <w:t>2</w:t>
      </w:r>
      <w:r w:rsidRPr="00CE1FD3">
        <w:fldChar w:fldCharType="end"/>
      </w:r>
    </w:p>
    <w:p w14:paraId="464784F2"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MapPoint</w:t>
      </w:r>
      <w:r w:rsidRPr="00FB751D">
        <w:rPr>
          <w:rFonts w:cs="Tahoma"/>
          <w:vertAlign w:val="superscript"/>
        </w:rPr>
        <w:t>®</w:t>
      </w:r>
      <w:r w:rsidRPr="00FB751D">
        <w:rPr>
          <w:rFonts w:cs="Tahoma"/>
        </w:rPr>
        <w:t xml:space="preserve"> 2013 para Windows</w:t>
      </w:r>
      <w:r w:rsidRPr="00FB751D">
        <w:tab/>
      </w:r>
      <w:r w:rsidRPr="00CE1FD3">
        <w:fldChar w:fldCharType="begin"/>
      </w:r>
      <w:r w:rsidRPr="00FB751D">
        <w:instrText xml:space="preserve"> PAGEREF _Toc379542502 \h </w:instrText>
      </w:r>
      <w:r w:rsidRPr="00CE1FD3">
        <w:fldChar w:fldCharType="separate"/>
      </w:r>
      <w:r w:rsidR="00217E5C">
        <w:t>2</w:t>
      </w:r>
      <w:r w:rsidRPr="00CE1FD3">
        <w:fldChar w:fldCharType="end"/>
      </w:r>
    </w:p>
    <w:p w14:paraId="40C401DF"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Sistemas Operativos MSDN</w:t>
      </w:r>
      <w:r w:rsidRPr="00FB751D">
        <w:tab/>
      </w:r>
      <w:r w:rsidRPr="00CE1FD3">
        <w:fldChar w:fldCharType="begin"/>
      </w:r>
      <w:r w:rsidRPr="00FB751D">
        <w:instrText xml:space="preserve"> PAGEREF _Toc379542503 \h </w:instrText>
      </w:r>
      <w:r w:rsidRPr="00CE1FD3">
        <w:fldChar w:fldCharType="separate"/>
      </w:r>
      <w:r w:rsidR="00217E5C">
        <w:t>2</w:t>
      </w:r>
      <w:r w:rsidRPr="00CE1FD3">
        <w:fldChar w:fldCharType="end"/>
      </w:r>
    </w:p>
    <w:p w14:paraId="3A889D35"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Plataformas MSDN</w:t>
      </w:r>
      <w:r w:rsidRPr="00FB751D">
        <w:tab/>
      </w:r>
      <w:r w:rsidRPr="00CE1FD3">
        <w:fldChar w:fldCharType="begin"/>
      </w:r>
      <w:r w:rsidRPr="00FB751D">
        <w:instrText xml:space="preserve"> PAGEREF _Toc379542504 \h </w:instrText>
      </w:r>
      <w:r w:rsidRPr="00CE1FD3">
        <w:fldChar w:fldCharType="separate"/>
      </w:r>
      <w:r w:rsidR="00217E5C">
        <w:t>2</w:t>
      </w:r>
      <w:r w:rsidRPr="00CE1FD3">
        <w:fldChar w:fldCharType="end"/>
      </w:r>
    </w:p>
    <w:p w14:paraId="2603C1E3"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Office 365 Ámbito educativo A3 (SL de Usuario)</w:t>
      </w:r>
      <w:r w:rsidRPr="00FB751D">
        <w:tab/>
      </w:r>
      <w:r w:rsidRPr="00CE1FD3">
        <w:fldChar w:fldCharType="begin"/>
      </w:r>
      <w:r w:rsidRPr="00FB751D">
        <w:instrText xml:space="preserve"> PAGEREF _Toc379542505 \h </w:instrText>
      </w:r>
      <w:r w:rsidRPr="00CE1FD3">
        <w:fldChar w:fldCharType="separate"/>
      </w:r>
      <w:r w:rsidR="00217E5C">
        <w:t>2</w:t>
      </w:r>
      <w:r w:rsidRPr="00CE1FD3">
        <w:fldChar w:fldCharType="end"/>
      </w:r>
    </w:p>
    <w:p w14:paraId="7931EDD0"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Office 365 Ámbito educativo A4 (SL de Usuario)</w:t>
      </w:r>
      <w:r w:rsidRPr="00FB751D">
        <w:tab/>
      </w:r>
      <w:r w:rsidRPr="00CE1FD3">
        <w:fldChar w:fldCharType="begin"/>
      </w:r>
      <w:r w:rsidRPr="00FB751D">
        <w:instrText xml:space="preserve"> PAGEREF _Toc379542506 \h </w:instrText>
      </w:r>
      <w:r w:rsidRPr="00CE1FD3">
        <w:fldChar w:fldCharType="separate"/>
      </w:r>
      <w:r w:rsidR="00217E5C">
        <w:t>2</w:t>
      </w:r>
      <w:r w:rsidRPr="00CE1FD3">
        <w:fldChar w:fldCharType="end"/>
      </w:r>
    </w:p>
    <w:p w14:paraId="0B7D484A" w14:textId="77777777" w:rsidR="00BF08CD" w:rsidRPr="00FB751D" w:rsidRDefault="00BF08CD">
      <w:pPr>
        <w:pStyle w:val="TOC2"/>
        <w:rPr>
          <w:rFonts w:asciiTheme="minorHAnsi" w:eastAsiaTheme="minorEastAsia" w:hAnsiTheme="minorHAnsi" w:cstheme="minorBidi"/>
          <w:sz w:val="22"/>
          <w:szCs w:val="22"/>
        </w:rPr>
      </w:pPr>
      <w:r w:rsidRPr="00FB751D">
        <w:rPr>
          <w:rFonts w:cs="Tahoma"/>
        </w:rPr>
        <w:t>Office 365 Mediana Empresa (SL de usuario)</w:t>
      </w:r>
      <w:r w:rsidRPr="00FB751D">
        <w:tab/>
      </w:r>
      <w:r w:rsidRPr="00CE1FD3">
        <w:fldChar w:fldCharType="begin"/>
      </w:r>
      <w:r w:rsidRPr="00FB751D">
        <w:instrText xml:space="preserve"> PAGEREF _Toc379542507 \h </w:instrText>
      </w:r>
      <w:r w:rsidRPr="00CE1FD3">
        <w:fldChar w:fldCharType="separate"/>
      </w:r>
      <w:r w:rsidR="00217E5C">
        <w:t>2</w:t>
      </w:r>
      <w:r w:rsidRPr="00CE1FD3">
        <w:fldChar w:fldCharType="end"/>
      </w:r>
    </w:p>
    <w:p w14:paraId="604AFEF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Office 365 Enterprise E3, E4 (SL de Usuario)</w:t>
      </w:r>
      <w:r w:rsidRPr="00D00DD6">
        <w:rPr>
          <w:lang w:val="pt-BR"/>
        </w:rPr>
        <w:tab/>
      </w:r>
      <w:r w:rsidRPr="00CE1FD3">
        <w:fldChar w:fldCharType="begin"/>
      </w:r>
      <w:r w:rsidRPr="00D00DD6">
        <w:rPr>
          <w:lang w:val="pt-BR"/>
        </w:rPr>
        <w:instrText xml:space="preserve"> PAGEREF _Toc379542508 \h </w:instrText>
      </w:r>
      <w:r w:rsidRPr="00CE1FD3">
        <w:fldChar w:fldCharType="separate"/>
      </w:r>
      <w:r w:rsidR="00217E5C">
        <w:rPr>
          <w:lang w:val="pt-BR"/>
        </w:rPr>
        <w:t>2</w:t>
      </w:r>
      <w:r w:rsidRPr="00CE1FD3">
        <w:fldChar w:fldCharType="end"/>
      </w:r>
    </w:p>
    <w:p w14:paraId="38236F5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E3 (SL de Usuario)</w:t>
      </w:r>
      <w:r w:rsidRPr="00D00DD6">
        <w:rPr>
          <w:lang w:val="pt-BR"/>
        </w:rPr>
        <w:tab/>
      </w:r>
      <w:r w:rsidRPr="00CE1FD3">
        <w:fldChar w:fldCharType="begin"/>
      </w:r>
      <w:r w:rsidRPr="00D00DD6">
        <w:rPr>
          <w:lang w:val="pt-BR"/>
        </w:rPr>
        <w:instrText xml:space="preserve"> PAGEREF _Toc379542509 \h </w:instrText>
      </w:r>
      <w:r w:rsidRPr="00CE1FD3">
        <w:fldChar w:fldCharType="separate"/>
      </w:r>
      <w:r w:rsidR="00217E5C">
        <w:rPr>
          <w:lang w:val="pt-BR"/>
        </w:rPr>
        <w:t>2</w:t>
      </w:r>
      <w:r w:rsidRPr="00CE1FD3">
        <w:fldChar w:fldCharType="end"/>
      </w:r>
    </w:p>
    <w:p w14:paraId="427440B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E4 (SL de Usuario)</w:t>
      </w:r>
      <w:r w:rsidRPr="00D00DD6">
        <w:rPr>
          <w:lang w:val="pt-BR"/>
        </w:rPr>
        <w:tab/>
      </w:r>
      <w:r w:rsidRPr="00CE1FD3">
        <w:fldChar w:fldCharType="begin"/>
      </w:r>
      <w:r w:rsidRPr="00D00DD6">
        <w:rPr>
          <w:lang w:val="pt-BR"/>
        </w:rPr>
        <w:instrText xml:space="preserve"> PAGEREF _Toc379542510 \h </w:instrText>
      </w:r>
      <w:r w:rsidRPr="00CE1FD3">
        <w:fldChar w:fldCharType="separate"/>
      </w:r>
      <w:r w:rsidR="00217E5C">
        <w:rPr>
          <w:lang w:val="pt-BR"/>
        </w:rPr>
        <w:t>2</w:t>
      </w:r>
      <w:r w:rsidRPr="00CE1FD3">
        <w:fldChar w:fldCharType="end"/>
      </w:r>
    </w:p>
    <w:p w14:paraId="00E4797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Office 365 Administración Pública G3, G4 (SL de Usuario)</w:t>
      </w:r>
      <w:r w:rsidRPr="00D00DD6">
        <w:rPr>
          <w:lang w:val="pt-BR"/>
        </w:rPr>
        <w:tab/>
      </w:r>
      <w:r w:rsidRPr="00CE1FD3">
        <w:fldChar w:fldCharType="begin"/>
      </w:r>
      <w:r w:rsidRPr="00D00DD6">
        <w:rPr>
          <w:lang w:val="pt-BR"/>
        </w:rPr>
        <w:instrText xml:space="preserve"> PAGEREF _Toc379542511 \h </w:instrText>
      </w:r>
      <w:r w:rsidRPr="00CE1FD3">
        <w:fldChar w:fldCharType="separate"/>
      </w:r>
      <w:r w:rsidR="00217E5C">
        <w:rPr>
          <w:lang w:val="pt-BR"/>
        </w:rPr>
        <w:t>2</w:t>
      </w:r>
      <w:r w:rsidRPr="00CE1FD3">
        <w:fldChar w:fldCharType="end"/>
      </w:r>
    </w:p>
    <w:p w14:paraId="581485C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365 Administración Pública G3 – G4 (SL de Usuario)</w:t>
      </w:r>
      <w:r w:rsidRPr="00D00DD6">
        <w:rPr>
          <w:lang w:val="es-ES"/>
        </w:rPr>
        <w:tab/>
      </w:r>
      <w:r w:rsidRPr="00CE1FD3">
        <w:fldChar w:fldCharType="begin"/>
      </w:r>
      <w:r w:rsidRPr="00D00DD6">
        <w:rPr>
          <w:lang w:val="es-ES"/>
        </w:rPr>
        <w:instrText xml:space="preserve"> PAGEREF _Toc379542512 \h </w:instrText>
      </w:r>
      <w:r w:rsidRPr="00CE1FD3">
        <w:fldChar w:fldCharType="separate"/>
      </w:r>
      <w:r w:rsidR="00217E5C">
        <w:rPr>
          <w:lang w:val="es-ES"/>
        </w:rPr>
        <w:t>2</w:t>
      </w:r>
      <w:r w:rsidRPr="00CE1FD3">
        <w:fldChar w:fldCharType="end"/>
      </w:r>
    </w:p>
    <w:p w14:paraId="265DCC7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Derechos de uso comercial de Office Hogar y Estudiantes RT 2013</w:t>
      </w:r>
      <w:r w:rsidRPr="00D00DD6">
        <w:rPr>
          <w:lang w:val="es-ES"/>
        </w:rPr>
        <w:tab/>
      </w:r>
      <w:r w:rsidRPr="00CE1FD3">
        <w:fldChar w:fldCharType="begin"/>
      </w:r>
      <w:r w:rsidRPr="00D00DD6">
        <w:rPr>
          <w:lang w:val="es-ES"/>
        </w:rPr>
        <w:instrText xml:space="preserve"> PAGEREF _Toc379542513 \h </w:instrText>
      </w:r>
      <w:r w:rsidRPr="00CE1FD3">
        <w:fldChar w:fldCharType="separate"/>
      </w:r>
      <w:r w:rsidR="00217E5C">
        <w:rPr>
          <w:lang w:val="es-ES"/>
        </w:rPr>
        <w:t>2</w:t>
      </w:r>
      <w:r w:rsidRPr="00CE1FD3">
        <w:fldChar w:fldCharType="end"/>
      </w:r>
    </w:p>
    <w:p w14:paraId="777998A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para Mac Standard 2011</w:t>
      </w:r>
      <w:r w:rsidRPr="00D00DD6">
        <w:rPr>
          <w:lang w:val="es-ES"/>
        </w:rPr>
        <w:tab/>
      </w:r>
      <w:r w:rsidRPr="00CE1FD3">
        <w:fldChar w:fldCharType="begin"/>
      </w:r>
      <w:r w:rsidRPr="00D00DD6">
        <w:rPr>
          <w:lang w:val="es-ES"/>
        </w:rPr>
        <w:instrText xml:space="preserve"> PAGEREF _Toc379542514 \h </w:instrText>
      </w:r>
      <w:r w:rsidRPr="00CE1FD3">
        <w:fldChar w:fldCharType="separate"/>
      </w:r>
      <w:r w:rsidR="00217E5C">
        <w:rPr>
          <w:lang w:val="es-ES"/>
        </w:rPr>
        <w:t>2</w:t>
      </w:r>
      <w:r w:rsidRPr="00CE1FD3">
        <w:fldChar w:fldCharType="end"/>
      </w:r>
    </w:p>
    <w:p w14:paraId="0EE1BA4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Multi-Language Pack 2013</w:t>
      </w:r>
      <w:r w:rsidRPr="00D00DD6">
        <w:rPr>
          <w:lang w:val="es-ES"/>
        </w:rPr>
        <w:tab/>
      </w:r>
      <w:r w:rsidRPr="00CE1FD3">
        <w:fldChar w:fldCharType="begin"/>
      </w:r>
      <w:r w:rsidRPr="00D00DD6">
        <w:rPr>
          <w:lang w:val="es-ES"/>
        </w:rPr>
        <w:instrText xml:space="preserve"> PAGEREF _Toc379542515 \h </w:instrText>
      </w:r>
      <w:r w:rsidRPr="00CE1FD3">
        <w:fldChar w:fldCharType="separate"/>
      </w:r>
      <w:r w:rsidR="00217E5C">
        <w:rPr>
          <w:lang w:val="es-ES"/>
        </w:rPr>
        <w:t>2</w:t>
      </w:r>
      <w:r w:rsidRPr="00CE1FD3">
        <w:fldChar w:fldCharType="end"/>
      </w:r>
    </w:p>
    <w:p w14:paraId="04B2E7A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Professional Plus 2013</w:t>
      </w:r>
      <w:r w:rsidRPr="00D00DD6">
        <w:rPr>
          <w:lang w:val="es-ES"/>
        </w:rPr>
        <w:tab/>
      </w:r>
      <w:r w:rsidRPr="00CE1FD3">
        <w:fldChar w:fldCharType="begin"/>
      </w:r>
      <w:r w:rsidRPr="00D00DD6">
        <w:rPr>
          <w:lang w:val="es-ES"/>
        </w:rPr>
        <w:instrText xml:space="preserve"> PAGEREF _Toc379542516 \h </w:instrText>
      </w:r>
      <w:r w:rsidRPr="00CE1FD3">
        <w:fldChar w:fldCharType="separate"/>
      </w:r>
      <w:r w:rsidR="00217E5C">
        <w:rPr>
          <w:lang w:val="es-ES"/>
        </w:rPr>
        <w:t>2</w:t>
      </w:r>
      <w:r w:rsidRPr="00CE1FD3">
        <w:fldChar w:fldCharType="end"/>
      </w:r>
    </w:p>
    <w:p w14:paraId="5E6E4A5C"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Office Standard 2013</w:t>
      </w:r>
      <w:r w:rsidRPr="00D00DD6">
        <w:rPr>
          <w:color w:val="auto"/>
          <w:lang w:val="es-ES"/>
        </w:rPr>
        <w:tab/>
      </w:r>
      <w:r w:rsidRPr="00CE1FD3">
        <w:rPr>
          <w:color w:val="auto"/>
        </w:rPr>
        <w:fldChar w:fldCharType="begin"/>
      </w:r>
      <w:r w:rsidRPr="00D00DD6">
        <w:rPr>
          <w:color w:val="auto"/>
          <w:lang w:val="es-ES"/>
        </w:rPr>
        <w:instrText xml:space="preserve"> PAGEREF _Toc379542517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482790F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365 ProPlus (SL de usuario)</w:t>
      </w:r>
      <w:r w:rsidRPr="00D00DD6">
        <w:rPr>
          <w:lang w:val="es-ES"/>
        </w:rPr>
        <w:tab/>
      </w:r>
      <w:r w:rsidRPr="00CE1FD3">
        <w:fldChar w:fldCharType="begin"/>
      </w:r>
      <w:r w:rsidRPr="00D00DD6">
        <w:rPr>
          <w:lang w:val="es-ES"/>
        </w:rPr>
        <w:instrText xml:space="preserve"> PAGEREF _Toc379542518 \h </w:instrText>
      </w:r>
      <w:r w:rsidRPr="00CE1FD3">
        <w:fldChar w:fldCharType="separate"/>
      </w:r>
      <w:r w:rsidR="00217E5C">
        <w:rPr>
          <w:lang w:val="es-ES"/>
        </w:rPr>
        <w:t>2</w:t>
      </w:r>
      <w:r w:rsidRPr="00CE1FD3">
        <w:fldChar w:fldCharType="end"/>
      </w:r>
    </w:p>
    <w:p w14:paraId="30F098D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365 ProPlus SA Transition (SL de usuario)</w:t>
      </w:r>
      <w:r w:rsidRPr="00D00DD6">
        <w:rPr>
          <w:lang w:val="es-ES"/>
        </w:rPr>
        <w:tab/>
      </w:r>
      <w:r w:rsidRPr="00CE1FD3">
        <w:fldChar w:fldCharType="begin"/>
      </w:r>
      <w:r w:rsidRPr="00D00DD6">
        <w:rPr>
          <w:lang w:val="es-ES"/>
        </w:rPr>
        <w:instrText xml:space="preserve"> PAGEREF _Toc379542519 \h </w:instrText>
      </w:r>
      <w:r w:rsidRPr="00CE1FD3">
        <w:fldChar w:fldCharType="separate"/>
      </w:r>
      <w:r w:rsidR="00217E5C">
        <w:rPr>
          <w:lang w:val="es-ES"/>
        </w:rPr>
        <w:t>2</w:t>
      </w:r>
      <w:r w:rsidRPr="00CE1FD3">
        <w:fldChar w:fldCharType="end"/>
      </w:r>
    </w:p>
    <w:p w14:paraId="19242C6D"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lang w:val="fr-FR"/>
        </w:rPr>
        <w:t>Office Professional Plus Subscription A (SL de usuario)</w:t>
      </w:r>
      <w:r w:rsidRPr="00D00DD6">
        <w:rPr>
          <w:lang w:val="fr-FR"/>
        </w:rPr>
        <w:tab/>
      </w:r>
      <w:r w:rsidRPr="00CE1FD3">
        <w:fldChar w:fldCharType="begin"/>
      </w:r>
      <w:r w:rsidRPr="00D00DD6">
        <w:rPr>
          <w:lang w:val="fr-FR"/>
        </w:rPr>
        <w:instrText xml:space="preserve"> PAGEREF _Toc379542520 \h </w:instrText>
      </w:r>
      <w:r w:rsidRPr="00CE1FD3">
        <w:fldChar w:fldCharType="separate"/>
      </w:r>
      <w:r w:rsidR="00217E5C">
        <w:rPr>
          <w:lang w:val="fr-FR"/>
        </w:rPr>
        <w:t>2</w:t>
      </w:r>
      <w:r w:rsidRPr="00CE1FD3">
        <w:fldChar w:fldCharType="end"/>
      </w:r>
    </w:p>
    <w:p w14:paraId="1BC90D8B"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OneNote</w:t>
      </w:r>
      <w:r w:rsidRPr="00CE1FD3">
        <w:rPr>
          <w:rFonts w:cs="Tahoma"/>
          <w:vertAlign w:val="superscript"/>
        </w:rPr>
        <w:t>®</w:t>
      </w:r>
      <w:r w:rsidRPr="00CE1FD3">
        <w:rPr>
          <w:rFonts w:cs="Tahoma"/>
        </w:rPr>
        <w:t xml:space="preserve"> 2013</w:t>
      </w:r>
      <w:r w:rsidRPr="00CE1FD3">
        <w:tab/>
      </w:r>
      <w:r w:rsidRPr="00CE1FD3">
        <w:fldChar w:fldCharType="begin"/>
      </w:r>
      <w:r w:rsidRPr="00CE1FD3">
        <w:instrText xml:space="preserve"> PAGEREF _Toc379542521 \h </w:instrText>
      </w:r>
      <w:r w:rsidRPr="00CE1FD3">
        <w:fldChar w:fldCharType="separate"/>
      </w:r>
      <w:r w:rsidR="00217E5C">
        <w:t>2</w:t>
      </w:r>
      <w:r w:rsidRPr="00CE1FD3">
        <w:fldChar w:fldCharType="end"/>
      </w:r>
    </w:p>
    <w:p w14:paraId="0B194CF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Outlook</w:t>
      </w:r>
      <w:r w:rsidRPr="00CE1FD3">
        <w:rPr>
          <w:rFonts w:cs="Tahoma"/>
          <w:vertAlign w:val="superscript"/>
        </w:rPr>
        <w:t>®</w:t>
      </w:r>
      <w:r w:rsidRPr="00CE1FD3">
        <w:rPr>
          <w:rFonts w:cs="Tahoma"/>
        </w:rPr>
        <w:t xml:space="preserve"> 2013</w:t>
      </w:r>
      <w:r w:rsidRPr="00CE1FD3">
        <w:tab/>
      </w:r>
      <w:r w:rsidRPr="00CE1FD3">
        <w:fldChar w:fldCharType="begin"/>
      </w:r>
      <w:r w:rsidRPr="00CE1FD3">
        <w:instrText xml:space="preserve"> PAGEREF _Toc379542522 \h </w:instrText>
      </w:r>
      <w:r w:rsidRPr="00CE1FD3">
        <w:fldChar w:fldCharType="separate"/>
      </w:r>
      <w:r w:rsidR="00217E5C">
        <w:t>2</w:t>
      </w:r>
      <w:r w:rsidRPr="00CE1FD3">
        <w:fldChar w:fldCharType="end"/>
      </w:r>
    </w:p>
    <w:p w14:paraId="64AA4D6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Outlook para Mac 2011</w:t>
      </w:r>
      <w:r w:rsidRPr="00CE1FD3">
        <w:tab/>
      </w:r>
      <w:r w:rsidRPr="00CE1FD3">
        <w:fldChar w:fldCharType="begin"/>
      </w:r>
      <w:r w:rsidRPr="00CE1FD3">
        <w:instrText xml:space="preserve"> PAGEREF _Toc379542523 \h </w:instrText>
      </w:r>
      <w:r w:rsidRPr="00CE1FD3">
        <w:fldChar w:fldCharType="separate"/>
      </w:r>
      <w:r w:rsidR="00217E5C">
        <w:t>2</w:t>
      </w:r>
      <w:r w:rsidRPr="00CE1FD3">
        <w:fldChar w:fldCharType="end"/>
      </w:r>
    </w:p>
    <w:p w14:paraId="746993E2"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PowerPoint 2013</w:t>
      </w:r>
      <w:r w:rsidRPr="00CE1FD3">
        <w:rPr>
          <w:color w:val="auto"/>
        </w:rPr>
        <w:tab/>
      </w:r>
      <w:r w:rsidRPr="00CE1FD3">
        <w:rPr>
          <w:color w:val="auto"/>
        </w:rPr>
        <w:fldChar w:fldCharType="begin"/>
      </w:r>
      <w:r w:rsidRPr="00CE1FD3">
        <w:rPr>
          <w:color w:val="auto"/>
        </w:rPr>
        <w:instrText xml:space="preserve"> PAGEREF _Toc379542524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115B28E9"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PowerPoint para Mac 2011</w:t>
      </w:r>
      <w:r w:rsidRPr="00CE1FD3">
        <w:rPr>
          <w:color w:val="auto"/>
        </w:rPr>
        <w:tab/>
      </w:r>
      <w:r w:rsidRPr="00CE1FD3">
        <w:rPr>
          <w:color w:val="auto"/>
        </w:rPr>
        <w:fldChar w:fldCharType="begin"/>
      </w:r>
      <w:r w:rsidRPr="00CE1FD3">
        <w:rPr>
          <w:color w:val="auto"/>
        </w:rPr>
        <w:instrText xml:space="preserve"> PAGEREF _Toc379542525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713D2405"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Project Standard 2013</w:t>
      </w:r>
      <w:r w:rsidRPr="00CE1FD3">
        <w:rPr>
          <w:color w:val="auto"/>
        </w:rPr>
        <w:tab/>
      </w:r>
      <w:r w:rsidRPr="00CE1FD3">
        <w:rPr>
          <w:color w:val="auto"/>
        </w:rPr>
        <w:fldChar w:fldCharType="begin"/>
      </w:r>
      <w:r w:rsidRPr="00CE1FD3">
        <w:rPr>
          <w:color w:val="auto"/>
        </w:rPr>
        <w:instrText xml:space="preserve"> PAGEREF _Toc379542526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19BC88E"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Project Professional 2013</w:t>
      </w:r>
      <w:r w:rsidRPr="00CE1FD3">
        <w:rPr>
          <w:color w:val="auto"/>
        </w:rPr>
        <w:tab/>
      </w:r>
      <w:r w:rsidRPr="00CE1FD3">
        <w:rPr>
          <w:color w:val="auto"/>
        </w:rPr>
        <w:fldChar w:fldCharType="begin"/>
      </w:r>
      <w:r w:rsidRPr="00CE1FD3">
        <w:rPr>
          <w:color w:val="auto"/>
        </w:rPr>
        <w:instrText xml:space="preserve"> PAGEREF _Toc379542527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069C96C"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Project Pro para Office 365</w:t>
      </w:r>
      <w:r w:rsidRPr="00CE1FD3">
        <w:rPr>
          <w:color w:val="auto"/>
        </w:rPr>
        <w:tab/>
      </w:r>
      <w:r w:rsidRPr="00CE1FD3">
        <w:rPr>
          <w:color w:val="auto"/>
        </w:rPr>
        <w:fldChar w:fldCharType="begin"/>
      </w:r>
      <w:r w:rsidRPr="00CE1FD3">
        <w:rPr>
          <w:color w:val="auto"/>
        </w:rPr>
        <w:instrText xml:space="preserve"> PAGEREF _Toc379542528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5612C45"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Project Pro para Office 365 A</w:t>
      </w:r>
      <w:r w:rsidRPr="00CE1FD3">
        <w:rPr>
          <w:color w:val="auto"/>
        </w:rPr>
        <w:tab/>
      </w:r>
      <w:r w:rsidRPr="00CE1FD3">
        <w:rPr>
          <w:color w:val="auto"/>
        </w:rPr>
        <w:fldChar w:fldCharType="begin"/>
      </w:r>
      <w:r w:rsidRPr="00CE1FD3">
        <w:rPr>
          <w:color w:val="auto"/>
        </w:rPr>
        <w:instrText xml:space="preserve"> PAGEREF _Toc379542529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BEC2C76"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rPr>
        <w:t>Publisher 2013</w:t>
      </w:r>
      <w:r w:rsidRPr="00D00DD6">
        <w:rPr>
          <w:color w:val="auto"/>
        </w:rPr>
        <w:tab/>
      </w:r>
      <w:r w:rsidRPr="00CE1FD3">
        <w:rPr>
          <w:color w:val="auto"/>
        </w:rPr>
        <w:fldChar w:fldCharType="begin"/>
      </w:r>
      <w:r w:rsidRPr="00D00DD6">
        <w:rPr>
          <w:color w:val="auto"/>
        </w:rPr>
        <w:instrText xml:space="preserve"> PAGEREF _Toc379542530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7E7252BA"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rPr>
        <w:t>Derechos de Alquiler para Office Standard</w:t>
      </w:r>
      <w:r w:rsidRPr="00D00DD6">
        <w:rPr>
          <w:color w:val="auto"/>
        </w:rPr>
        <w:tab/>
      </w:r>
      <w:r w:rsidRPr="00CE1FD3">
        <w:rPr>
          <w:color w:val="auto"/>
        </w:rPr>
        <w:fldChar w:fldCharType="begin"/>
      </w:r>
      <w:r w:rsidRPr="00D00DD6">
        <w:rPr>
          <w:color w:val="auto"/>
        </w:rPr>
        <w:instrText xml:space="preserve"> PAGEREF _Toc379542531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2DC9BB1"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rPr>
        <w:t>Derechos de Alquiler para Office Professional Plus</w:t>
      </w:r>
      <w:r w:rsidRPr="00D00DD6">
        <w:rPr>
          <w:color w:val="auto"/>
        </w:rPr>
        <w:tab/>
      </w:r>
      <w:r w:rsidRPr="00CE1FD3">
        <w:rPr>
          <w:color w:val="auto"/>
        </w:rPr>
        <w:fldChar w:fldCharType="begin"/>
      </w:r>
      <w:r w:rsidRPr="00D00DD6">
        <w:rPr>
          <w:color w:val="auto"/>
        </w:rPr>
        <w:instrText xml:space="preserve"> PAGEREF _Toc379542532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44D7AFD"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Streets and Trips 2013</w:t>
      </w:r>
      <w:r w:rsidRPr="00CE1FD3">
        <w:rPr>
          <w:color w:val="auto"/>
        </w:rPr>
        <w:tab/>
      </w:r>
      <w:r w:rsidRPr="00CE1FD3">
        <w:rPr>
          <w:color w:val="auto"/>
        </w:rPr>
        <w:fldChar w:fldCharType="begin"/>
      </w:r>
      <w:r w:rsidRPr="00CE1FD3">
        <w:rPr>
          <w:color w:val="auto"/>
        </w:rPr>
        <w:instrText xml:space="preserve"> PAGEREF _Toc379542533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B7423C4"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Visio</w:t>
      </w:r>
      <w:r w:rsidRPr="00CE1FD3">
        <w:rPr>
          <w:color w:val="auto"/>
          <w:vertAlign w:val="superscript"/>
        </w:rPr>
        <w:t>®</w:t>
      </w:r>
      <w:r w:rsidRPr="00CE1FD3">
        <w:rPr>
          <w:color w:val="auto"/>
        </w:rPr>
        <w:t xml:space="preserve"> 2013 Professional</w:t>
      </w:r>
      <w:r w:rsidRPr="00CE1FD3">
        <w:rPr>
          <w:color w:val="auto"/>
        </w:rPr>
        <w:tab/>
      </w:r>
      <w:r w:rsidRPr="00CE1FD3">
        <w:rPr>
          <w:color w:val="auto"/>
        </w:rPr>
        <w:fldChar w:fldCharType="begin"/>
      </w:r>
      <w:r w:rsidRPr="00CE1FD3">
        <w:rPr>
          <w:color w:val="auto"/>
        </w:rPr>
        <w:instrText xml:space="preserve"> PAGEREF _Toc379542534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18CD73F"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Visio</w:t>
      </w:r>
      <w:r w:rsidRPr="00CE1FD3">
        <w:rPr>
          <w:color w:val="auto"/>
          <w:vertAlign w:val="superscript"/>
        </w:rPr>
        <w:t>®</w:t>
      </w:r>
      <w:r w:rsidRPr="00CE1FD3">
        <w:rPr>
          <w:color w:val="auto"/>
        </w:rPr>
        <w:t xml:space="preserve"> 2013 Standard</w:t>
      </w:r>
      <w:r w:rsidRPr="00CE1FD3">
        <w:rPr>
          <w:color w:val="auto"/>
        </w:rPr>
        <w:tab/>
      </w:r>
      <w:r w:rsidRPr="00CE1FD3">
        <w:rPr>
          <w:color w:val="auto"/>
        </w:rPr>
        <w:fldChar w:fldCharType="begin"/>
      </w:r>
      <w:r w:rsidRPr="00CE1FD3">
        <w:rPr>
          <w:color w:val="auto"/>
        </w:rPr>
        <w:instrText xml:space="preserve"> PAGEREF _Toc379542535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132A327A"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Visio Pro para Office 365</w:t>
      </w:r>
      <w:r w:rsidRPr="00D00DD6">
        <w:rPr>
          <w:lang w:val="it-IT"/>
        </w:rPr>
        <w:tab/>
      </w:r>
      <w:r w:rsidRPr="00CE1FD3">
        <w:fldChar w:fldCharType="begin"/>
      </w:r>
      <w:r w:rsidRPr="00D00DD6">
        <w:rPr>
          <w:lang w:val="it-IT"/>
        </w:rPr>
        <w:instrText xml:space="preserve"> PAGEREF _Toc379542536 \h </w:instrText>
      </w:r>
      <w:r w:rsidRPr="00CE1FD3">
        <w:fldChar w:fldCharType="separate"/>
      </w:r>
      <w:r w:rsidR="00217E5C">
        <w:rPr>
          <w:lang w:val="it-IT"/>
        </w:rPr>
        <w:t>2</w:t>
      </w:r>
      <w:r w:rsidRPr="00CE1FD3">
        <w:fldChar w:fldCharType="end"/>
      </w:r>
    </w:p>
    <w:p w14:paraId="54DF3AB4"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Visio Pro para Office 365 A</w:t>
      </w:r>
      <w:r w:rsidRPr="00D00DD6">
        <w:rPr>
          <w:lang w:val="it-IT"/>
        </w:rPr>
        <w:tab/>
      </w:r>
      <w:r w:rsidRPr="00CE1FD3">
        <w:fldChar w:fldCharType="begin"/>
      </w:r>
      <w:r w:rsidRPr="00D00DD6">
        <w:rPr>
          <w:lang w:val="it-IT"/>
        </w:rPr>
        <w:instrText xml:space="preserve"> PAGEREF _Toc379542537 \h </w:instrText>
      </w:r>
      <w:r w:rsidRPr="00CE1FD3">
        <w:fldChar w:fldCharType="separate"/>
      </w:r>
      <w:r w:rsidR="00217E5C">
        <w:rPr>
          <w:lang w:val="it-IT"/>
        </w:rPr>
        <w:t>2</w:t>
      </w:r>
      <w:r w:rsidRPr="00CE1FD3">
        <w:fldChar w:fldCharType="end"/>
      </w:r>
    </w:p>
    <w:p w14:paraId="12DBDC34"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Visual Studio</w:t>
      </w:r>
      <w:r w:rsidRPr="00D00DD6">
        <w:rPr>
          <w:rFonts w:cs="Tahoma"/>
          <w:vertAlign w:val="superscript"/>
          <w:lang w:val="it-IT"/>
        </w:rPr>
        <w:t>®</w:t>
      </w:r>
      <w:r w:rsidRPr="00D00DD6">
        <w:rPr>
          <w:rFonts w:cs="Tahoma"/>
          <w:lang w:val="it-IT"/>
        </w:rPr>
        <w:t xml:space="preserve"> Professional 2013</w:t>
      </w:r>
      <w:r w:rsidRPr="00D00DD6">
        <w:rPr>
          <w:lang w:val="it-IT"/>
        </w:rPr>
        <w:tab/>
      </w:r>
      <w:r w:rsidRPr="00CE1FD3">
        <w:fldChar w:fldCharType="begin"/>
      </w:r>
      <w:r w:rsidRPr="00D00DD6">
        <w:rPr>
          <w:lang w:val="it-IT"/>
        </w:rPr>
        <w:instrText xml:space="preserve"> PAGEREF _Toc379542538 \h </w:instrText>
      </w:r>
      <w:r w:rsidRPr="00CE1FD3">
        <w:fldChar w:fldCharType="separate"/>
      </w:r>
      <w:r w:rsidR="00217E5C">
        <w:rPr>
          <w:lang w:val="it-IT"/>
        </w:rPr>
        <w:t>2</w:t>
      </w:r>
      <w:r w:rsidRPr="00CE1FD3">
        <w:fldChar w:fldCharType="end"/>
      </w:r>
    </w:p>
    <w:p w14:paraId="179B79BB"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Visual Studio</w:t>
      </w:r>
      <w:r w:rsidRPr="00D00DD6">
        <w:rPr>
          <w:rFonts w:cs="Tahoma"/>
          <w:vertAlign w:val="superscript"/>
          <w:lang w:val="it-IT"/>
        </w:rPr>
        <w:t>®</w:t>
      </w:r>
      <w:r w:rsidRPr="00D00DD6">
        <w:rPr>
          <w:rFonts w:cs="Tahoma"/>
          <w:lang w:val="it-IT"/>
        </w:rPr>
        <w:t xml:space="preserve"> Professional 2013 con MSDN</w:t>
      </w:r>
      <w:r w:rsidRPr="00D00DD6">
        <w:rPr>
          <w:lang w:val="it-IT"/>
        </w:rPr>
        <w:tab/>
      </w:r>
      <w:r w:rsidRPr="00CE1FD3">
        <w:fldChar w:fldCharType="begin"/>
      </w:r>
      <w:r w:rsidRPr="00D00DD6">
        <w:rPr>
          <w:lang w:val="it-IT"/>
        </w:rPr>
        <w:instrText xml:space="preserve"> PAGEREF _Toc379542539 \h </w:instrText>
      </w:r>
      <w:r w:rsidRPr="00CE1FD3">
        <w:fldChar w:fldCharType="separate"/>
      </w:r>
      <w:r w:rsidR="00217E5C">
        <w:rPr>
          <w:lang w:val="it-IT"/>
        </w:rPr>
        <w:t>2</w:t>
      </w:r>
      <w:r w:rsidRPr="00CE1FD3">
        <w:fldChar w:fldCharType="end"/>
      </w:r>
    </w:p>
    <w:p w14:paraId="4299AF4F"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Visual Studio</w:t>
      </w:r>
      <w:r w:rsidRPr="00D00DD6">
        <w:rPr>
          <w:rFonts w:cs="Tahoma"/>
          <w:vertAlign w:val="superscript"/>
          <w:lang w:val="it-IT"/>
        </w:rPr>
        <w:t>®</w:t>
      </w:r>
      <w:r w:rsidRPr="00D00DD6">
        <w:rPr>
          <w:rFonts w:cs="Tahoma"/>
          <w:lang w:val="it-IT"/>
        </w:rPr>
        <w:t xml:space="preserve"> Premium 2013 con MSDN</w:t>
      </w:r>
      <w:r w:rsidRPr="00D00DD6">
        <w:rPr>
          <w:lang w:val="it-IT"/>
        </w:rPr>
        <w:tab/>
      </w:r>
      <w:r w:rsidRPr="00CE1FD3">
        <w:fldChar w:fldCharType="begin"/>
      </w:r>
      <w:r w:rsidRPr="00D00DD6">
        <w:rPr>
          <w:lang w:val="it-IT"/>
        </w:rPr>
        <w:instrText xml:space="preserve"> PAGEREF _Toc379542540 \h </w:instrText>
      </w:r>
      <w:r w:rsidRPr="00CE1FD3">
        <w:fldChar w:fldCharType="separate"/>
      </w:r>
      <w:r w:rsidR="00217E5C">
        <w:rPr>
          <w:lang w:val="it-IT"/>
        </w:rPr>
        <w:t>2</w:t>
      </w:r>
      <w:r w:rsidRPr="00CE1FD3">
        <w:fldChar w:fldCharType="end"/>
      </w:r>
    </w:p>
    <w:p w14:paraId="1CE74244"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Visual Studio</w:t>
      </w:r>
      <w:r w:rsidRPr="00D00DD6">
        <w:rPr>
          <w:rFonts w:cs="Tahoma"/>
          <w:vertAlign w:val="superscript"/>
          <w:lang w:val="it-IT"/>
        </w:rPr>
        <w:t>®</w:t>
      </w:r>
      <w:r w:rsidRPr="00D00DD6">
        <w:rPr>
          <w:rFonts w:cs="Tahoma"/>
          <w:lang w:val="it-IT"/>
        </w:rPr>
        <w:t xml:space="preserve"> Ultimate 2013 con MSDN</w:t>
      </w:r>
      <w:r w:rsidRPr="00D00DD6">
        <w:rPr>
          <w:lang w:val="it-IT"/>
        </w:rPr>
        <w:tab/>
      </w:r>
      <w:r w:rsidRPr="00CE1FD3">
        <w:fldChar w:fldCharType="begin"/>
      </w:r>
      <w:r w:rsidRPr="00D00DD6">
        <w:rPr>
          <w:lang w:val="it-IT"/>
        </w:rPr>
        <w:instrText xml:space="preserve"> PAGEREF _Toc379542541 \h </w:instrText>
      </w:r>
      <w:r w:rsidRPr="00CE1FD3">
        <w:fldChar w:fldCharType="separate"/>
      </w:r>
      <w:r w:rsidR="00217E5C">
        <w:rPr>
          <w:lang w:val="it-IT"/>
        </w:rPr>
        <w:t>2</w:t>
      </w:r>
      <w:r w:rsidRPr="00CE1FD3">
        <w:fldChar w:fldCharType="end"/>
      </w:r>
    </w:p>
    <w:p w14:paraId="6EE5F900" w14:textId="77777777" w:rsidR="00BF08CD" w:rsidRPr="00D00DD6" w:rsidRDefault="00BF08CD">
      <w:pPr>
        <w:pStyle w:val="TOC2"/>
        <w:rPr>
          <w:rFonts w:asciiTheme="minorHAnsi" w:eastAsiaTheme="minorEastAsia" w:hAnsiTheme="minorHAnsi" w:cstheme="minorBidi"/>
          <w:sz w:val="22"/>
          <w:szCs w:val="22"/>
          <w:lang w:val="it-IT"/>
        </w:rPr>
      </w:pPr>
      <w:r w:rsidRPr="00D00DD6">
        <w:rPr>
          <w:rFonts w:cs="Tahoma"/>
          <w:lang w:val="it-IT"/>
        </w:rPr>
        <w:t>Visual Studio</w:t>
      </w:r>
      <w:r w:rsidRPr="00D00DD6">
        <w:rPr>
          <w:rFonts w:cs="Tahoma"/>
          <w:vertAlign w:val="superscript"/>
          <w:lang w:val="it-IT"/>
        </w:rPr>
        <w:t>®</w:t>
      </w:r>
      <w:r w:rsidRPr="00D00DD6">
        <w:rPr>
          <w:rFonts w:cs="Tahoma"/>
          <w:lang w:val="it-IT"/>
        </w:rPr>
        <w:t xml:space="preserve"> Test Professional 2013 con MSDN</w:t>
      </w:r>
      <w:r w:rsidRPr="00D00DD6">
        <w:rPr>
          <w:lang w:val="it-IT"/>
        </w:rPr>
        <w:tab/>
      </w:r>
      <w:r w:rsidRPr="00CE1FD3">
        <w:fldChar w:fldCharType="begin"/>
      </w:r>
      <w:r w:rsidRPr="00D00DD6">
        <w:rPr>
          <w:lang w:val="it-IT"/>
        </w:rPr>
        <w:instrText xml:space="preserve"> PAGEREF _Toc379542542 \h </w:instrText>
      </w:r>
      <w:r w:rsidRPr="00CE1FD3">
        <w:fldChar w:fldCharType="separate"/>
      </w:r>
      <w:r w:rsidR="00217E5C">
        <w:rPr>
          <w:lang w:val="it-IT"/>
        </w:rPr>
        <w:t>2</w:t>
      </w:r>
      <w:r w:rsidRPr="00CE1FD3">
        <w:fldChar w:fldCharType="end"/>
      </w:r>
    </w:p>
    <w:p w14:paraId="078E6E1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lastRenderedPageBreak/>
        <w:t>Word 2013</w:t>
      </w:r>
      <w:r w:rsidRPr="00D00DD6">
        <w:rPr>
          <w:lang w:val="es-ES"/>
        </w:rPr>
        <w:tab/>
      </w:r>
      <w:r w:rsidRPr="00CE1FD3">
        <w:fldChar w:fldCharType="begin"/>
      </w:r>
      <w:r w:rsidRPr="00D00DD6">
        <w:rPr>
          <w:lang w:val="es-ES"/>
        </w:rPr>
        <w:instrText xml:space="preserve"> PAGEREF _Toc379542543 \h </w:instrText>
      </w:r>
      <w:r w:rsidRPr="00CE1FD3">
        <w:fldChar w:fldCharType="separate"/>
      </w:r>
      <w:r w:rsidR="00217E5C">
        <w:rPr>
          <w:lang w:val="es-ES"/>
        </w:rPr>
        <w:t>2</w:t>
      </w:r>
      <w:r w:rsidRPr="00CE1FD3">
        <w:fldChar w:fldCharType="end"/>
      </w:r>
    </w:p>
    <w:p w14:paraId="7E2209D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Word para Mac 2011</w:t>
      </w:r>
      <w:r w:rsidRPr="00D00DD6">
        <w:rPr>
          <w:lang w:val="es-ES"/>
        </w:rPr>
        <w:tab/>
      </w:r>
      <w:r w:rsidRPr="00CE1FD3">
        <w:fldChar w:fldCharType="begin"/>
      </w:r>
      <w:r w:rsidRPr="00D00DD6">
        <w:rPr>
          <w:lang w:val="es-ES"/>
        </w:rPr>
        <w:instrText xml:space="preserve"> PAGEREF _Toc379542544 \h </w:instrText>
      </w:r>
      <w:r w:rsidRPr="00CE1FD3">
        <w:fldChar w:fldCharType="separate"/>
      </w:r>
      <w:r w:rsidR="00217E5C">
        <w:rPr>
          <w:lang w:val="es-ES"/>
        </w:rPr>
        <w:t>2</w:t>
      </w:r>
      <w:r w:rsidRPr="00CE1FD3">
        <w:fldChar w:fldCharType="end"/>
      </w:r>
    </w:p>
    <w:p w14:paraId="7AE0AB16"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GRUPO DE SISTEMAS</w:t>
      </w:r>
      <w:r w:rsidRPr="00D00DD6">
        <w:rPr>
          <w:color w:val="auto"/>
          <w:lang w:val="es-ES"/>
        </w:rPr>
        <w:tab/>
      </w:r>
      <w:r w:rsidRPr="00CE1FD3">
        <w:rPr>
          <w:color w:val="auto"/>
        </w:rPr>
        <w:fldChar w:fldCharType="begin"/>
      </w:r>
      <w:r w:rsidRPr="00D00DD6">
        <w:rPr>
          <w:color w:val="auto"/>
          <w:lang w:val="es-ES"/>
        </w:rPr>
        <w:instrText xml:space="preserve"> PAGEREF _Toc379542545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810628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Instalación de Prueba Enterprise para Windows Embedded 8.1</w:t>
      </w:r>
      <w:r w:rsidRPr="00D00DD6">
        <w:rPr>
          <w:lang w:val="es-ES"/>
        </w:rPr>
        <w:tab/>
      </w:r>
      <w:r w:rsidRPr="00CE1FD3">
        <w:fldChar w:fldCharType="begin"/>
      </w:r>
      <w:r w:rsidRPr="00D00DD6">
        <w:rPr>
          <w:lang w:val="es-ES"/>
        </w:rPr>
        <w:instrText xml:space="preserve"> PAGEREF _Toc379542546 \h </w:instrText>
      </w:r>
      <w:r w:rsidRPr="00CE1FD3">
        <w:fldChar w:fldCharType="separate"/>
      </w:r>
      <w:r w:rsidR="00217E5C">
        <w:rPr>
          <w:lang w:val="es-ES"/>
        </w:rPr>
        <w:t>2</w:t>
      </w:r>
      <w:r w:rsidRPr="00CE1FD3">
        <w:fldChar w:fldCharType="end"/>
      </w:r>
    </w:p>
    <w:p w14:paraId="479FBDE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Microsoft Desktop Optimization Pack para Software Assurance</w:t>
      </w:r>
      <w:r w:rsidRPr="00D00DD6">
        <w:rPr>
          <w:lang w:val="es-ES"/>
        </w:rPr>
        <w:tab/>
      </w:r>
      <w:r w:rsidRPr="00CE1FD3">
        <w:fldChar w:fldCharType="begin"/>
      </w:r>
      <w:r w:rsidRPr="00D00DD6">
        <w:rPr>
          <w:lang w:val="es-ES"/>
        </w:rPr>
        <w:instrText xml:space="preserve"> PAGEREF _Toc379542547 \h </w:instrText>
      </w:r>
      <w:r w:rsidRPr="00CE1FD3">
        <w:fldChar w:fldCharType="separate"/>
      </w:r>
      <w:r w:rsidR="00217E5C">
        <w:rPr>
          <w:lang w:val="es-ES"/>
        </w:rPr>
        <w:t>2</w:t>
      </w:r>
      <w:r w:rsidRPr="00CE1FD3">
        <w:fldChar w:fldCharType="end"/>
      </w:r>
    </w:p>
    <w:p w14:paraId="564585A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Derechos de Alquiler para Windows</w:t>
      </w:r>
      <w:r w:rsidRPr="00D00DD6">
        <w:rPr>
          <w:lang w:val="es-ES"/>
        </w:rPr>
        <w:tab/>
      </w:r>
      <w:r w:rsidRPr="00CE1FD3">
        <w:fldChar w:fldCharType="begin"/>
      </w:r>
      <w:r w:rsidRPr="00D00DD6">
        <w:rPr>
          <w:lang w:val="es-ES"/>
        </w:rPr>
        <w:instrText xml:space="preserve"> PAGEREF _Toc379542548 \h </w:instrText>
      </w:r>
      <w:r w:rsidRPr="00CE1FD3">
        <w:fldChar w:fldCharType="separate"/>
      </w:r>
      <w:r w:rsidR="00217E5C">
        <w:rPr>
          <w:lang w:val="es-ES"/>
        </w:rPr>
        <w:t>2</w:t>
      </w:r>
      <w:r w:rsidRPr="00CE1FD3">
        <w:fldChar w:fldCharType="end"/>
      </w:r>
    </w:p>
    <w:p w14:paraId="442675F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de Windows Enterprise y Software Assurance para Partners in Learning</w:t>
      </w:r>
      <w:r w:rsidRPr="00D00DD6">
        <w:rPr>
          <w:lang w:val="es-ES"/>
        </w:rPr>
        <w:tab/>
      </w:r>
      <w:r w:rsidRPr="00CE1FD3">
        <w:fldChar w:fldCharType="begin"/>
      </w:r>
      <w:r w:rsidRPr="00D00DD6">
        <w:rPr>
          <w:lang w:val="es-ES"/>
        </w:rPr>
        <w:instrText xml:space="preserve"> PAGEREF _Toc379542549 \h </w:instrText>
      </w:r>
      <w:r w:rsidRPr="00CE1FD3">
        <w:fldChar w:fldCharType="separate"/>
      </w:r>
      <w:r w:rsidR="00217E5C">
        <w:rPr>
          <w:lang w:val="es-ES"/>
        </w:rPr>
        <w:t>2</w:t>
      </w:r>
      <w:r w:rsidRPr="00CE1FD3">
        <w:fldChar w:fldCharType="end"/>
      </w:r>
    </w:p>
    <w:p w14:paraId="1287A9E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Instalación de Prueba Enterprise para Windows 8.1 (Paquete de 10)</w:t>
      </w:r>
      <w:r w:rsidRPr="00D00DD6">
        <w:rPr>
          <w:lang w:val="es-ES"/>
        </w:rPr>
        <w:tab/>
      </w:r>
      <w:r w:rsidRPr="00CE1FD3">
        <w:fldChar w:fldCharType="begin"/>
      </w:r>
      <w:r w:rsidRPr="00D00DD6">
        <w:rPr>
          <w:lang w:val="es-ES"/>
        </w:rPr>
        <w:instrText xml:space="preserve"> PAGEREF _Toc379542550 \h </w:instrText>
      </w:r>
      <w:r w:rsidRPr="00CE1FD3">
        <w:fldChar w:fldCharType="separate"/>
      </w:r>
      <w:r w:rsidR="00217E5C">
        <w:rPr>
          <w:lang w:val="es-ES"/>
        </w:rPr>
        <w:t>2</w:t>
      </w:r>
      <w:r w:rsidRPr="00CE1FD3">
        <w:fldChar w:fldCharType="end"/>
      </w:r>
    </w:p>
    <w:p w14:paraId="798E708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Instalación de Prueba Enterprise para Windows 8.1 (Paquete de 100)</w:t>
      </w:r>
      <w:r w:rsidRPr="00D00DD6">
        <w:rPr>
          <w:lang w:val="es-ES"/>
        </w:rPr>
        <w:tab/>
      </w:r>
      <w:r w:rsidRPr="00CE1FD3">
        <w:fldChar w:fldCharType="begin"/>
      </w:r>
      <w:r w:rsidRPr="00D00DD6">
        <w:rPr>
          <w:lang w:val="es-ES"/>
        </w:rPr>
        <w:instrText xml:space="preserve"> PAGEREF _Toc379542551 \h </w:instrText>
      </w:r>
      <w:r w:rsidRPr="00CE1FD3">
        <w:fldChar w:fldCharType="separate"/>
      </w:r>
      <w:r w:rsidR="00217E5C">
        <w:rPr>
          <w:lang w:val="es-ES"/>
        </w:rPr>
        <w:t>2</w:t>
      </w:r>
      <w:r w:rsidRPr="00CE1FD3">
        <w:fldChar w:fldCharType="end"/>
      </w:r>
    </w:p>
    <w:p w14:paraId="687F511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de Windows 8.1 Enterprise y Software Assurance</w:t>
      </w:r>
      <w:r w:rsidRPr="00D00DD6">
        <w:rPr>
          <w:lang w:val="es-ES"/>
        </w:rPr>
        <w:tab/>
      </w:r>
      <w:r w:rsidRPr="00CE1FD3">
        <w:fldChar w:fldCharType="begin"/>
      </w:r>
      <w:r w:rsidRPr="00D00DD6">
        <w:rPr>
          <w:lang w:val="es-ES"/>
        </w:rPr>
        <w:instrText xml:space="preserve"> PAGEREF _Toc379542552 \h </w:instrText>
      </w:r>
      <w:r w:rsidRPr="00CE1FD3">
        <w:fldChar w:fldCharType="separate"/>
      </w:r>
      <w:r w:rsidR="00217E5C">
        <w:rPr>
          <w:lang w:val="es-ES"/>
        </w:rPr>
        <w:t>2</w:t>
      </w:r>
      <w:r w:rsidRPr="00CE1FD3">
        <w:fldChar w:fldCharType="end"/>
      </w:r>
    </w:p>
    <w:p w14:paraId="7757CBB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de Windows 8.1 Enterprise y Software Assurance con MDOP</w:t>
      </w:r>
      <w:r w:rsidRPr="00D00DD6">
        <w:rPr>
          <w:lang w:val="es-ES"/>
        </w:rPr>
        <w:tab/>
      </w:r>
      <w:r w:rsidRPr="00CE1FD3">
        <w:fldChar w:fldCharType="begin"/>
      </w:r>
      <w:r w:rsidRPr="00D00DD6">
        <w:rPr>
          <w:lang w:val="es-ES"/>
        </w:rPr>
        <w:instrText xml:space="preserve"> PAGEREF _Toc379542553 \h </w:instrText>
      </w:r>
      <w:r w:rsidRPr="00CE1FD3">
        <w:fldChar w:fldCharType="separate"/>
      </w:r>
      <w:r w:rsidR="00217E5C">
        <w:rPr>
          <w:lang w:val="es-ES"/>
        </w:rPr>
        <w:t>2</w:t>
      </w:r>
      <w:r w:rsidRPr="00CE1FD3">
        <w:fldChar w:fldCharType="end"/>
      </w:r>
    </w:p>
    <w:p w14:paraId="7E2FAAF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de Windows 8.1 Enterprise</w:t>
      </w:r>
      <w:r w:rsidRPr="00D00DD6">
        <w:rPr>
          <w:lang w:val="es-ES"/>
        </w:rPr>
        <w:tab/>
      </w:r>
      <w:r w:rsidRPr="00CE1FD3">
        <w:fldChar w:fldCharType="begin"/>
      </w:r>
      <w:r w:rsidRPr="00D00DD6">
        <w:rPr>
          <w:lang w:val="es-ES"/>
        </w:rPr>
        <w:instrText xml:space="preserve"> PAGEREF _Toc379542554 \h </w:instrText>
      </w:r>
      <w:r w:rsidRPr="00CE1FD3">
        <w:fldChar w:fldCharType="separate"/>
      </w:r>
      <w:r w:rsidR="00217E5C">
        <w:rPr>
          <w:lang w:val="es-ES"/>
        </w:rPr>
        <w:t>2</w:t>
      </w:r>
      <w:r w:rsidRPr="00CE1FD3">
        <w:fldChar w:fldCharType="end"/>
      </w:r>
    </w:p>
    <w:p w14:paraId="05BF6EA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de Windows 8.1 Pro</w:t>
      </w:r>
      <w:r w:rsidRPr="00D00DD6">
        <w:rPr>
          <w:lang w:val="es-ES"/>
        </w:rPr>
        <w:tab/>
      </w:r>
      <w:r w:rsidRPr="00CE1FD3">
        <w:fldChar w:fldCharType="begin"/>
      </w:r>
      <w:r w:rsidRPr="00D00DD6">
        <w:rPr>
          <w:lang w:val="es-ES"/>
        </w:rPr>
        <w:instrText xml:space="preserve"> PAGEREF _Toc379542555 \h </w:instrText>
      </w:r>
      <w:r w:rsidRPr="00CE1FD3">
        <w:fldChar w:fldCharType="separate"/>
      </w:r>
      <w:r w:rsidR="00217E5C">
        <w:rPr>
          <w:lang w:val="es-ES"/>
        </w:rPr>
        <w:t>2</w:t>
      </w:r>
      <w:r w:rsidRPr="00CE1FD3">
        <w:fldChar w:fldCharType="end"/>
      </w:r>
    </w:p>
    <w:p w14:paraId="1C05905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de Suscripción a Windows Companion</w:t>
      </w:r>
      <w:r w:rsidRPr="00D00DD6">
        <w:rPr>
          <w:lang w:val="es-ES"/>
        </w:rPr>
        <w:tab/>
      </w:r>
      <w:r w:rsidRPr="00CE1FD3">
        <w:fldChar w:fldCharType="begin"/>
      </w:r>
      <w:r w:rsidRPr="00D00DD6">
        <w:rPr>
          <w:lang w:val="es-ES"/>
        </w:rPr>
        <w:instrText xml:space="preserve"> PAGEREF _Toc379542556 \h </w:instrText>
      </w:r>
      <w:r w:rsidRPr="00CE1FD3">
        <w:fldChar w:fldCharType="separate"/>
      </w:r>
      <w:r w:rsidR="00217E5C">
        <w:rPr>
          <w:lang w:val="es-ES"/>
        </w:rPr>
        <w:t>2</w:t>
      </w:r>
      <w:r w:rsidRPr="00CE1FD3">
        <w:fldChar w:fldCharType="end"/>
      </w:r>
    </w:p>
    <w:p w14:paraId="1C7ECA2C"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Kit Enterprise de Windows</w:t>
      </w:r>
      <w:r w:rsidRPr="00CE1FD3">
        <w:rPr>
          <w:rFonts w:cs="Tahoma"/>
          <w:vertAlign w:val="superscript"/>
        </w:rPr>
        <w:t>®</w:t>
      </w:r>
      <w:r w:rsidRPr="00CE1FD3">
        <w:rPr>
          <w:rFonts w:cs="Tahoma"/>
        </w:rPr>
        <w:t xml:space="preserve"> Embedded 8 Standard</w:t>
      </w:r>
      <w:r w:rsidRPr="00CE1FD3">
        <w:tab/>
      </w:r>
      <w:r w:rsidRPr="00CE1FD3">
        <w:fldChar w:fldCharType="begin"/>
      </w:r>
      <w:r w:rsidRPr="00CE1FD3">
        <w:instrText xml:space="preserve"> PAGEREF _Toc379542557 \h </w:instrText>
      </w:r>
      <w:r w:rsidRPr="00CE1FD3">
        <w:fldChar w:fldCharType="separate"/>
      </w:r>
      <w:r w:rsidR="00217E5C">
        <w:t>2</w:t>
      </w:r>
      <w:r w:rsidRPr="00CE1FD3">
        <w:fldChar w:fldCharType="end"/>
      </w:r>
    </w:p>
    <w:p w14:paraId="471EC3CA"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w:t>
      </w:r>
      <w:r w:rsidRPr="00CE1FD3">
        <w:rPr>
          <w:rFonts w:cs="Tahoma"/>
          <w:vertAlign w:val="superscript"/>
        </w:rPr>
        <w:t>®</w:t>
      </w:r>
      <w:r w:rsidRPr="00CE1FD3">
        <w:rPr>
          <w:rFonts w:cs="Tahoma"/>
        </w:rPr>
        <w:t xml:space="preserve"> Embedded 8.1 Industry Pro</w:t>
      </w:r>
      <w:r w:rsidRPr="00CE1FD3">
        <w:tab/>
      </w:r>
      <w:r w:rsidRPr="00CE1FD3">
        <w:fldChar w:fldCharType="begin"/>
      </w:r>
      <w:r w:rsidRPr="00CE1FD3">
        <w:instrText xml:space="preserve"> PAGEREF _Toc379542558 \h </w:instrText>
      </w:r>
      <w:r w:rsidRPr="00CE1FD3">
        <w:fldChar w:fldCharType="separate"/>
      </w:r>
      <w:r w:rsidR="00217E5C">
        <w:t>2</w:t>
      </w:r>
      <w:r w:rsidRPr="00CE1FD3">
        <w:fldChar w:fldCharType="end"/>
      </w:r>
    </w:p>
    <w:p w14:paraId="0249F30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Intune (por Dispositivo)</w:t>
      </w:r>
      <w:r w:rsidRPr="00CE1FD3">
        <w:tab/>
      </w:r>
      <w:r w:rsidRPr="00CE1FD3">
        <w:fldChar w:fldCharType="begin"/>
      </w:r>
      <w:r w:rsidRPr="00CE1FD3">
        <w:instrText xml:space="preserve"> PAGEREF _Toc379542559 \h </w:instrText>
      </w:r>
      <w:r w:rsidRPr="00CE1FD3">
        <w:fldChar w:fldCharType="separate"/>
      </w:r>
      <w:r w:rsidR="00217E5C">
        <w:t>2</w:t>
      </w:r>
      <w:r w:rsidRPr="00CE1FD3">
        <w:fldChar w:fldCharType="end"/>
      </w:r>
    </w:p>
    <w:p w14:paraId="69FC1FF0"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Windows Intune (por Dispositivo)</w:t>
      </w:r>
      <w:r w:rsidRPr="00D00DD6">
        <w:rPr>
          <w:lang w:val="pt-BR"/>
        </w:rPr>
        <w:tab/>
      </w:r>
      <w:r w:rsidRPr="00CE1FD3">
        <w:fldChar w:fldCharType="begin"/>
      </w:r>
      <w:r w:rsidRPr="00D00DD6">
        <w:rPr>
          <w:lang w:val="pt-BR"/>
        </w:rPr>
        <w:instrText xml:space="preserve"> PAGEREF _Toc379542560 \h </w:instrText>
      </w:r>
      <w:r w:rsidRPr="00CE1FD3">
        <w:fldChar w:fldCharType="separate"/>
      </w:r>
      <w:r w:rsidR="00217E5C">
        <w:rPr>
          <w:lang w:val="pt-BR"/>
        </w:rPr>
        <w:t>2</w:t>
      </w:r>
      <w:r w:rsidRPr="00CE1FD3">
        <w:fldChar w:fldCharType="end"/>
      </w:r>
    </w:p>
    <w:p w14:paraId="08622B5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Virtual Desktop Access (VDA)</w:t>
      </w:r>
      <w:r w:rsidRPr="00CE1FD3">
        <w:tab/>
      </w:r>
      <w:r w:rsidRPr="00CE1FD3">
        <w:fldChar w:fldCharType="begin"/>
      </w:r>
      <w:r w:rsidRPr="00CE1FD3">
        <w:instrText xml:space="preserve"> PAGEREF _Toc379542561 \h </w:instrText>
      </w:r>
      <w:r w:rsidRPr="00CE1FD3">
        <w:fldChar w:fldCharType="separate"/>
      </w:r>
      <w:r w:rsidR="00217E5C">
        <w:t>2</w:t>
      </w:r>
      <w:r w:rsidRPr="00CE1FD3">
        <w:fldChar w:fldCharType="end"/>
      </w:r>
    </w:p>
    <w:p w14:paraId="39253100"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GRUPO DE SERVIDORES</w:t>
      </w:r>
      <w:r w:rsidRPr="00D00DD6">
        <w:rPr>
          <w:color w:val="auto"/>
          <w:lang w:val="es-ES"/>
        </w:rPr>
        <w:tab/>
      </w:r>
      <w:r w:rsidRPr="00CE1FD3">
        <w:rPr>
          <w:color w:val="auto"/>
        </w:rPr>
        <w:fldChar w:fldCharType="begin"/>
      </w:r>
      <w:r w:rsidRPr="00D00DD6">
        <w:rPr>
          <w:color w:val="auto"/>
          <w:lang w:val="es-ES"/>
        </w:rPr>
        <w:instrText xml:space="preserve"> PAGEREF _Toc379542562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2D58DA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por activo a Mapas de Bing seguidos por consumidor</w:t>
      </w:r>
      <w:r w:rsidRPr="00D00DD6">
        <w:rPr>
          <w:lang w:val="es-ES"/>
        </w:rPr>
        <w:tab/>
      </w:r>
      <w:r w:rsidRPr="00CE1FD3">
        <w:fldChar w:fldCharType="begin"/>
      </w:r>
      <w:r w:rsidRPr="00D00DD6">
        <w:rPr>
          <w:lang w:val="es-ES"/>
        </w:rPr>
        <w:instrText xml:space="preserve"> PAGEREF _Toc379542563 \h </w:instrText>
      </w:r>
      <w:r w:rsidRPr="00CE1FD3">
        <w:fldChar w:fldCharType="separate"/>
      </w:r>
      <w:r w:rsidR="00217E5C">
        <w:rPr>
          <w:lang w:val="es-ES"/>
        </w:rPr>
        <w:t>2</w:t>
      </w:r>
      <w:r w:rsidRPr="00CE1FD3">
        <w:fldChar w:fldCharType="end"/>
      </w:r>
    </w:p>
    <w:p w14:paraId="35A8833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por cuota a Mapas de Bing Enterprise</w:t>
      </w:r>
      <w:r w:rsidRPr="00D00DD6">
        <w:rPr>
          <w:lang w:val="es-ES"/>
        </w:rPr>
        <w:tab/>
      </w:r>
      <w:r w:rsidRPr="00CE1FD3">
        <w:fldChar w:fldCharType="begin"/>
      </w:r>
      <w:r w:rsidRPr="00D00DD6">
        <w:rPr>
          <w:lang w:val="es-ES"/>
        </w:rPr>
        <w:instrText xml:space="preserve"> PAGEREF _Toc379542564 \h </w:instrText>
      </w:r>
      <w:r w:rsidRPr="00CE1FD3">
        <w:fldChar w:fldCharType="separate"/>
      </w:r>
      <w:r w:rsidR="00217E5C">
        <w:rPr>
          <w:lang w:val="es-ES"/>
        </w:rPr>
        <w:t>2</w:t>
      </w:r>
      <w:r w:rsidRPr="00CE1FD3">
        <w:fldChar w:fldCharType="end"/>
      </w:r>
    </w:p>
    <w:p w14:paraId="1CBF4B6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100.000 transacciones de uso de sitio web público de Mapas de Bing</w:t>
      </w:r>
      <w:r w:rsidRPr="00D00DD6">
        <w:rPr>
          <w:lang w:val="es-ES"/>
        </w:rPr>
        <w:tab/>
      </w:r>
      <w:r w:rsidRPr="00CE1FD3">
        <w:fldChar w:fldCharType="begin"/>
      </w:r>
      <w:r w:rsidRPr="00D00DD6">
        <w:rPr>
          <w:lang w:val="es-ES"/>
        </w:rPr>
        <w:instrText xml:space="preserve"> PAGEREF _Toc379542565 \h </w:instrText>
      </w:r>
      <w:r w:rsidRPr="00CE1FD3">
        <w:fldChar w:fldCharType="separate"/>
      </w:r>
      <w:r w:rsidR="00217E5C">
        <w:rPr>
          <w:lang w:val="es-ES"/>
        </w:rPr>
        <w:t>2</w:t>
      </w:r>
      <w:r w:rsidRPr="00CE1FD3">
        <w:fldChar w:fldCharType="end"/>
      </w:r>
    </w:p>
    <w:p w14:paraId="71BD31A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420.000 transacciones (y más) de uso de sitio web público de Mapas de Bing</w:t>
      </w:r>
      <w:r w:rsidRPr="00D00DD6">
        <w:rPr>
          <w:lang w:val="es-ES"/>
        </w:rPr>
        <w:tab/>
      </w:r>
      <w:r w:rsidRPr="00CE1FD3">
        <w:fldChar w:fldCharType="begin"/>
      </w:r>
      <w:r w:rsidRPr="00D00DD6">
        <w:rPr>
          <w:lang w:val="es-ES"/>
        </w:rPr>
        <w:instrText xml:space="preserve"> PAGEREF _Toc379542566 \h </w:instrText>
      </w:r>
      <w:r w:rsidRPr="00CE1FD3">
        <w:fldChar w:fldCharType="separate"/>
      </w:r>
      <w:r w:rsidR="00217E5C">
        <w:rPr>
          <w:lang w:val="es-ES"/>
        </w:rPr>
        <w:t>2</w:t>
      </w:r>
      <w:r w:rsidRPr="00CE1FD3">
        <w:fldChar w:fldCharType="end"/>
      </w:r>
    </w:p>
    <w:p w14:paraId="0227593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100.000 transacciones de uso de sitio web interno de Mapas de Bing</w:t>
      </w:r>
      <w:r w:rsidRPr="00D00DD6">
        <w:rPr>
          <w:lang w:val="es-ES"/>
        </w:rPr>
        <w:tab/>
      </w:r>
      <w:r w:rsidRPr="00CE1FD3">
        <w:fldChar w:fldCharType="begin"/>
      </w:r>
      <w:r w:rsidRPr="00D00DD6">
        <w:rPr>
          <w:lang w:val="es-ES"/>
        </w:rPr>
        <w:instrText xml:space="preserve"> PAGEREF _Toc379542567 \h </w:instrText>
      </w:r>
      <w:r w:rsidRPr="00CE1FD3">
        <w:fldChar w:fldCharType="separate"/>
      </w:r>
      <w:r w:rsidR="00217E5C">
        <w:rPr>
          <w:lang w:val="es-ES"/>
        </w:rPr>
        <w:t>2</w:t>
      </w:r>
      <w:r w:rsidRPr="00CE1FD3">
        <w:fldChar w:fldCharType="end"/>
      </w:r>
    </w:p>
    <w:p w14:paraId="3A977D8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250.000 transacciones (y más) de uso de sitio web interno de Mapas de Bing</w:t>
      </w:r>
      <w:r w:rsidRPr="00D00DD6">
        <w:rPr>
          <w:lang w:val="es-ES"/>
        </w:rPr>
        <w:tab/>
      </w:r>
      <w:r w:rsidRPr="00CE1FD3">
        <w:fldChar w:fldCharType="begin"/>
      </w:r>
      <w:r w:rsidRPr="00D00DD6">
        <w:rPr>
          <w:lang w:val="es-ES"/>
        </w:rPr>
        <w:instrText xml:space="preserve"> PAGEREF _Toc379542568 \h </w:instrText>
      </w:r>
      <w:r w:rsidRPr="00CE1FD3">
        <w:fldChar w:fldCharType="separate"/>
      </w:r>
      <w:r w:rsidR="00217E5C">
        <w:rPr>
          <w:lang w:val="es-ES"/>
        </w:rPr>
        <w:t>2</w:t>
      </w:r>
      <w:r w:rsidRPr="00CE1FD3">
        <w:fldChar w:fldCharType="end"/>
      </w:r>
    </w:p>
    <w:p w14:paraId="60B8AF3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por usuario conocido a Mapas de Bing</w:t>
      </w:r>
      <w:r w:rsidRPr="00D00DD6">
        <w:rPr>
          <w:lang w:val="es-ES"/>
        </w:rPr>
        <w:tab/>
      </w:r>
      <w:r w:rsidRPr="00CE1FD3">
        <w:fldChar w:fldCharType="begin"/>
      </w:r>
      <w:r w:rsidRPr="00D00DD6">
        <w:rPr>
          <w:lang w:val="es-ES"/>
        </w:rPr>
        <w:instrText xml:space="preserve"> PAGEREF _Toc379542569 \h </w:instrText>
      </w:r>
      <w:r w:rsidRPr="00CE1FD3">
        <w:fldChar w:fldCharType="separate"/>
      </w:r>
      <w:r w:rsidR="00217E5C">
        <w:rPr>
          <w:lang w:val="es-ES"/>
        </w:rPr>
        <w:t>2</w:t>
      </w:r>
      <w:r w:rsidRPr="00CE1FD3">
        <w:fldChar w:fldCharType="end"/>
      </w:r>
    </w:p>
    <w:p w14:paraId="2826C0C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de paquete de 5.000 usuarios conocidos a Mapas de Bing</w:t>
      </w:r>
      <w:r w:rsidRPr="00D00DD6">
        <w:rPr>
          <w:lang w:val="es-ES"/>
        </w:rPr>
        <w:tab/>
      </w:r>
      <w:r w:rsidRPr="00CE1FD3">
        <w:fldChar w:fldCharType="begin"/>
      </w:r>
      <w:r w:rsidRPr="00D00DD6">
        <w:rPr>
          <w:lang w:val="es-ES"/>
        </w:rPr>
        <w:instrText xml:space="preserve"> PAGEREF _Toc379542570 \h </w:instrText>
      </w:r>
      <w:r w:rsidRPr="00CE1FD3">
        <w:fldChar w:fldCharType="separate"/>
      </w:r>
      <w:r w:rsidR="00217E5C">
        <w:rPr>
          <w:lang w:val="es-ES"/>
        </w:rPr>
        <w:t>2</w:t>
      </w:r>
      <w:r w:rsidRPr="00CE1FD3">
        <w:fldChar w:fldCharType="end"/>
      </w:r>
    </w:p>
    <w:p w14:paraId="71BE461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ligera por usuario conocido a Mapas de Bing</w:t>
      </w:r>
      <w:r w:rsidRPr="00D00DD6">
        <w:rPr>
          <w:lang w:val="es-ES"/>
        </w:rPr>
        <w:tab/>
      </w:r>
      <w:r w:rsidRPr="00CE1FD3">
        <w:fldChar w:fldCharType="begin"/>
      </w:r>
      <w:r w:rsidRPr="00D00DD6">
        <w:rPr>
          <w:lang w:val="es-ES"/>
        </w:rPr>
        <w:instrText xml:space="preserve"> PAGEREF _Toc379542571 \h </w:instrText>
      </w:r>
      <w:r w:rsidRPr="00CE1FD3">
        <w:fldChar w:fldCharType="separate"/>
      </w:r>
      <w:r w:rsidR="00217E5C">
        <w:rPr>
          <w:lang w:val="es-ES"/>
        </w:rPr>
        <w:t>2</w:t>
      </w:r>
      <w:r w:rsidRPr="00CE1FD3">
        <w:fldChar w:fldCharType="end"/>
      </w:r>
    </w:p>
    <w:p w14:paraId="2B92E7B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ligera de paquete de 5.000 usuarios conocidos a Mapas de Bing</w:t>
      </w:r>
      <w:r w:rsidRPr="00D00DD6">
        <w:rPr>
          <w:lang w:val="es-ES"/>
        </w:rPr>
        <w:tab/>
      </w:r>
      <w:r w:rsidRPr="00CE1FD3">
        <w:fldChar w:fldCharType="begin"/>
      </w:r>
      <w:r w:rsidRPr="00D00DD6">
        <w:rPr>
          <w:lang w:val="es-ES"/>
        </w:rPr>
        <w:instrText xml:space="preserve"> PAGEREF _Toc379542572 \h </w:instrText>
      </w:r>
      <w:r w:rsidRPr="00CE1FD3">
        <w:fldChar w:fldCharType="separate"/>
      </w:r>
      <w:r w:rsidR="00217E5C">
        <w:rPr>
          <w:lang w:val="es-ES"/>
        </w:rPr>
        <w:t>2</w:t>
      </w:r>
      <w:r w:rsidRPr="00CE1FD3">
        <w:fldChar w:fldCharType="end"/>
      </w:r>
    </w:p>
    <w:p w14:paraId="3DD06D4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por cuota a Mapas de Bing para Mobile Asset Management Platform</w:t>
      </w:r>
      <w:r w:rsidRPr="00D00DD6">
        <w:rPr>
          <w:lang w:val="es-ES"/>
        </w:rPr>
        <w:tab/>
      </w:r>
      <w:r w:rsidRPr="00CE1FD3">
        <w:fldChar w:fldCharType="begin"/>
      </w:r>
      <w:r w:rsidRPr="00D00DD6">
        <w:rPr>
          <w:lang w:val="es-ES"/>
        </w:rPr>
        <w:instrText xml:space="preserve"> PAGEREF _Toc379542573 \h </w:instrText>
      </w:r>
      <w:r w:rsidRPr="00CE1FD3">
        <w:fldChar w:fldCharType="separate"/>
      </w:r>
      <w:r w:rsidR="00217E5C">
        <w:rPr>
          <w:lang w:val="es-ES"/>
        </w:rPr>
        <w:t>2</w:t>
      </w:r>
      <w:r w:rsidRPr="00CE1FD3">
        <w:fldChar w:fldCharType="end"/>
      </w:r>
    </w:p>
    <w:p w14:paraId="7FFC80F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Mobile Asset Management NA de Mapas de Bing con enrutamiento por activo</w:t>
      </w:r>
      <w:r w:rsidRPr="00D00DD6">
        <w:rPr>
          <w:lang w:val="es-ES"/>
        </w:rPr>
        <w:tab/>
      </w:r>
      <w:r w:rsidRPr="00CE1FD3">
        <w:fldChar w:fldCharType="begin"/>
      </w:r>
      <w:r w:rsidRPr="00D00DD6">
        <w:rPr>
          <w:lang w:val="es-ES"/>
        </w:rPr>
        <w:instrText xml:space="preserve"> PAGEREF _Toc379542574 \h </w:instrText>
      </w:r>
      <w:r w:rsidRPr="00CE1FD3">
        <w:fldChar w:fldCharType="separate"/>
      </w:r>
      <w:r w:rsidR="00217E5C">
        <w:rPr>
          <w:lang w:val="es-ES"/>
        </w:rPr>
        <w:t>2</w:t>
      </w:r>
      <w:r w:rsidRPr="00CE1FD3">
        <w:fldChar w:fldCharType="end"/>
      </w:r>
    </w:p>
    <w:p w14:paraId="14EDB8C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Mobile Asset Management NA de Mapas de Bing sin enrutamiento por activo</w:t>
      </w:r>
      <w:r w:rsidRPr="00D00DD6">
        <w:rPr>
          <w:lang w:val="es-ES"/>
        </w:rPr>
        <w:tab/>
      </w:r>
      <w:r w:rsidRPr="00CE1FD3">
        <w:fldChar w:fldCharType="begin"/>
      </w:r>
      <w:r w:rsidRPr="00D00DD6">
        <w:rPr>
          <w:lang w:val="es-ES"/>
        </w:rPr>
        <w:instrText xml:space="preserve"> PAGEREF _Toc379542575 \h </w:instrText>
      </w:r>
      <w:r w:rsidRPr="00CE1FD3">
        <w:fldChar w:fldCharType="separate"/>
      </w:r>
      <w:r w:rsidR="00217E5C">
        <w:rPr>
          <w:lang w:val="es-ES"/>
        </w:rPr>
        <w:t>2</w:t>
      </w:r>
      <w:r w:rsidRPr="00CE1FD3">
        <w:fldChar w:fldCharType="end"/>
      </w:r>
    </w:p>
    <w:p w14:paraId="7ED6E47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Mobile Asset Management Europe de Mapas de Bing con enrutamiento por activo</w:t>
      </w:r>
      <w:r w:rsidRPr="00D00DD6">
        <w:rPr>
          <w:lang w:val="es-ES"/>
        </w:rPr>
        <w:tab/>
      </w:r>
      <w:r w:rsidRPr="00CE1FD3">
        <w:fldChar w:fldCharType="begin"/>
      </w:r>
      <w:r w:rsidRPr="00D00DD6">
        <w:rPr>
          <w:lang w:val="es-ES"/>
        </w:rPr>
        <w:instrText xml:space="preserve"> PAGEREF _Toc379542576 \h </w:instrText>
      </w:r>
      <w:r w:rsidRPr="00CE1FD3">
        <w:fldChar w:fldCharType="separate"/>
      </w:r>
      <w:r w:rsidR="00217E5C">
        <w:rPr>
          <w:lang w:val="es-ES"/>
        </w:rPr>
        <w:t>2</w:t>
      </w:r>
      <w:r w:rsidRPr="00CE1FD3">
        <w:fldChar w:fldCharType="end"/>
      </w:r>
    </w:p>
    <w:p w14:paraId="150877B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Suscripción mensual a Mobile Asset Management Europe de Mapas de Bing sin enrutamiento por activo</w:t>
      </w:r>
      <w:r w:rsidRPr="00D00DD6">
        <w:rPr>
          <w:lang w:val="es-ES"/>
        </w:rPr>
        <w:tab/>
      </w:r>
      <w:r w:rsidRPr="00CE1FD3">
        <w:fldChar w:fldCharType="begin"/>
      </w:r>
      <w:r w:rsidRPr="00D00DD6">
        <w:rPr>
          <w:lang w:val="es-ES"/>
        </w:rPr>
        <w:instrText xml:space="preserve"> PAGEREF _Toc379542577 \h </w:instrText>
      </w:r>
      <w:r w:rsidRPr="00CE1FD3">
        <w:fldChar w:fldCharType="separate"/>
      </w:r>
      <w:r w:rsidR="00217E5C">
        <w:rPr>
          <w:lang w:val="es-ES"/>
        </w:rPr>
        <w:t>2</w:t>
      </w:r>
      <w:r w:rsidRPr="00CE1FD3">
        <w:fldChar w:fldCharType="end"/>
      </w:r>
    </w:p>
    <w:p w14:paraId="00E554F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BizTalk</w:t>
      </w:r>
      <w:r w:rsidRPr="00CE1FD3">
        <w:rPr>
          <w:rFonts w:cs="Tahoma"/>
          <w:vertAlign w:val="superscript"/>
        </w:rPr>
        <w:t>®</w:t>
      </w:r>
      <w:r w:rsidRPr="00CE1FD3">
        <w:rPr>
          <w:rFonts w:cs="Tahoma"/>
        </w:rPr>
        <w:t xml:space="preserve"> Server 2013 Branch Edition</w:t>
      </w:r>
      <w:r w:rsidRPr="00CE1FD3">
        <w:tab/>
      </w:r>
      <w:r w:rsidRPr="00CE1FD3">
        <w:fldChar w:fldCharType="begin"/>
      </w:r>
      <w:r w:rsidRPr="00CE1FD3">
        <w:instrText xml:space="preserve"> PAGEREF _Toc379542578 \h </w:instrText>
      </w:r>
      <w:r w:rsidRPr="00CE1FD3">
        <w:fldChar w:fldCharType="separate"/>
      </w:r>
      <w:r w:rsidR="00217E5C">
        <w:t>2</w:t>
      </w:r>
      <w:r w:rsidRPr="00CE1FD3">
        <w:fldChar w:fldCharType="end"/>
      </w:r>
    </w:p>
    <w:p w14:paraId="78F94505"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BizTalk</w:t>
      </w:r>
      <w:r w:rsidRPr="00CE1FD3">
        <w:rPr>
          <w:rFonts w:cs="Tahoma"/>
          <w:vertAlign w:val="superscript"/>
        </w:rPr>
        <w:t>®</w:t>
      </w:r>
      <w:r w:rsidRPr="00CE1FD3">
        <w:rPr>
          <w:rFonts w:cs="Tahoma"/>
        </w:rPr>
        <w:t xml:space="preserve"> Server 2013 Enterprise Edition</w:t>
      </w:r>
      <w:r w:rsidRPr="00CE1FD3">
        <w:tab/>
      </w:r>
      <w:r w:rsidRPr="00CE1FD3">
        <w:fldChar w:fldCharType="begin"/>
      </w:r>
      <w:r w:rsidRPr="00CE1FD3">
        <w:instrText xml:space="preserve"> PAGEREF _Toc379542579 \h </w:instrText>
      </w:r>
      <w:r w:rsidRPr="00CE1FD3">
        <w:fldChar w:fldCharType="separate"/>
      </w:r>
      <w:r w:rsidR="00217E5C">
        <w:t>2</w:t>
      </w:r>
      <w:r w:rsidRPr="00CE1FD3">
        <w:fldChar w:fldCharType="end"/>
      </w:r>
    </w:p>
    <w:p w14:paraId="0DD9C0FD"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BizTalk</w:t>
      </w:r>
      <w:r w:rsidRPr="00CE1FD3">
        <w:rPr>
          <w:rFonts w:cs="Tahoma"/>
          <w:vertAlign w:val="superscript"/>
        </w:rPr>
        <w:t>®</w:t>
      </w:r>
      <w:r w:rsidRPr="00CE1FD3">
        <w:rPr>
          <w:rFonts w:cs="Tahoma"/>
        </w:rPr>
        <w:t xml:space="preserve"> Server 2013 Branch IDC</w:t>
      </w:r>
      <w:r w:rsidRPr="00CE1FD3">
        <w:tab/>
      </w:r>
      <w:r w:rsidRPr="00CE1FD3">
        <w:fldChar w:fldCharType="begin"/>
      </w:r>
      <w:r w:rsidRPr="00CE1FD3">
        <w:instrText xml:space="preserve"> PAGEREF _Toc379542580 \h </w:instrText>
      </w:r>
      <w:r w:rsidRPr="00CE1FD3">
        <w:fldChar w:fldCharType="separate"/>
      </w:r>
      <w:r w:rsidR="00217E5C">
        <w:t>2</w:t>
      </w:r>
      <w:r w:rsidRPr="00CE1FD3">
        <w:fldChar w:fldCharType="end"/>
      </w:r>
    </w:p>
    <w:p w14:paraId="75CD65C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BizTalk</w:t>
      </w:r>
      <w:r w:rsidRPr="00CE1FD3">
        <w:rPr>
          <w:rFonts w:cs="Tahoma"/>
          <w:vertAlign w:val="superscript"/>
        </w:rPr>
        <w:t>®</w:t>
      </w:r>
      <w:r w:rsidRPr="00CE1FD3">
        <w:rPr>
          <w:rFonts w:cs="Tahoma"/>
        </w:rPr>
        <w:t xml:space="preserve"> Server 2013 Standard Edition</w:t>
      </w:r>
      <w:r w:rsidRPr="00CE1FD3">
        <w:tab/>
      </w:r>
      <w:r w:rsidRPr="00CE1FD3">
        <w:fldChar w:fldCharType="begin"/>
      </w:r>
      <w:r w:rsidRPr="00CE1FD3">
        <w:instrText xml:space="preserve"> PAGEREF _Toc379542581 \h </w:instrText>
      </w:r>
      <w:r w:rsidRPr="00CE1FD3">
        <w:fldChar w:fldCharType="separate"/>
      </w:r>
      <w:r w:rsidR="00217E5C">
        <w:t>2</w:t>
      </w:r>
      <w:r w:rsidRPr="00CE1FD3">
        <w:fldChar w:fldCharType="end"/>
      </w:r>
    </w:p>
    <w:p w14:paraId="63C6622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BizTalk</w:t>
      </w:r>
      <w:r w:rsidRPr="00CE1FD3">
        <w:rPr>
          <w:rFonts w:cs="Tahoma"/>
          <w:vertAlign w:val="superscript"/>
        </w:rPr>
        <w:t>®</w:t>
      </w:r>
      <w:r w:rsidRPr="00CE1FD3">
        <w:rPr>
          <w:rFonts w:cs="Tahoma"/>
        </w:rPr>
        <w:t xml:space="preserve"> Server 2013 Standard Edition IDC</w:t>
      </w:r>
      <w:r w:rsidRPr="00CE1FD3">
        <w:tab/>
      </w:r>
      <w:r w:rsidRPr="00CE1FD3">
        <w:fldChar w:fldCharType="begin"/>
      </w:r>
      <w:r w:rsidRPr="00CE1FD3">
        <w:instrText xml:space="preserve"> PAGEREF _Toc379542582 \h </w:instrText>
      </w:r>
      <w:r w:rsidRPr="00CE1FD3">
        <w:fldChar w:fldCharType="separate"/>
      </w:r>
      <w:r w:rsidR="00217E5C">
        <w:t>2</w:t>
      </w:r>
      <w:r w:rsidRPr="00CE1FD3">
        <w:fldChar w:fldCharType="end"/>
      </w:r>
    </w:p>
    <w:p w14:paraId="4CB04A82"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Business Intelligence Appliance 2012</w:t>
      </w:r>
      <w:r w:rsidRPr="00CE1FD3">
        <w:tab/>
      </w:r>
      <w:r w:rsidRPr="00CE1FD3">
        <w:fldChar w:fldCharType="begin"/>
      </w:r>
      <w:r w:rsidRPr="00CE1FD3">
        <w:instrText xml:space="preserve"> PAGEREF _Toc379542583 \h </w:instrText>
      </w:r>
      <w:r w:rsidRPr="00CE1FD3">
        <w:fldChar w:fldCharType="separate"/>
      </w:r>
      <w:r w:rsidR="00217E5C">
        <w:t>2</w:t>
      </w:r>
      <w:r w:rsidRPr="00CE1FD3">
        <w:fldChar w:fldCharType="end"/>
      </w:r>
    </w:p>
    <w:p w14:paraId="22273CF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Core CAL Suite Bridge para Office 365 (Usuario y Dispositivo)</w:t>
      </w:r>
      <w:r w:rsidRPr="00D00DD6">
        <w:rPr>
          <w:lang w:val="es-ES"/>
        </w:rPr>
        <w:tab/>
      </w:r>
      <w:r w:rsidRPr="00CE1FD3">
        <w:fldChar w:fldCharType="begin"/>
      </w:r>
      <w:r w:rsidRPr="00D00DD6">
        <w:rPr>
          <w:lang w:val="es-ES"/>
        </w:rPr>
        <w:instrText xml:space="preserve"> PAGEREF _Toc379542584 \h </w:instrText>
      </w:r>
      <w:r w:rsidRPr="00CE1FD3">
        <w:fldChar w:fldCharType="separate"/>
      </w:r>
      <w:r w:rsidR="00217E5C">
        <w:rPr>
          <w:lang w:val="es-ES"/>
        </w:rPr>
        <w:t>2</w:t>
      </w:r>
      <w:r w:rsidRPr="00CE1FD3">
        <w:fldChar w:fldCharType="end"/>
      </w:r>
    </w:p>
    <w:p w14:paraId="565B6EA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spacing w:val="-2"/>
          <w:lang w:val="es-ES"/>
        </w:rPr>
        <w:t>Core CAL Suite Bridge para Office 365 y Windows</w:t>
      </w:r>
      <w:r w:rsidRPr="00D00DD6">
        <w:rPr>
          <w:rFonts w:cs="Tahoma"/>
          <w:spacing w:val="-2"/>
          <w:vertAlign w:val="superscript"/>
          <w:lang w:val="es-ES"/>
        </w:rPr>
        <w:t>®</w:t>
      </w:r>
      <w:r w:rsidRPr="00D00DD6">
        <w:rPr>
          <w:rFonts w:cs="Tahoma"/>
          <w:spacing w:val="-2"/>
          <w:lang w:val="es-ES"/>
        </w:rPr>
        <w:t xml:space="preserve"> Intune (Usuario y Dispositivo)</w:t>
      </w:r>
      <w:r w:rsidRPr="00D00DD6">
        <w:rPr>
          <w:lang w:val="es-ES"/>
        </w:rPr>
        <w:tab/>
      </w:r>
      <w:r w:rsidRPr="00CE1FD3">
        <w:fldChar w:fldCharType="begin"/>
      </w:r>
      <w:r w:rsidRPr="00D00DD6">
        <w:rPr>
          <w:lang w:val="es-ES"/>
        </w:rPr>
        <w:instrText xml:space="preserve"> PAGEREF _Toc379542585 \h </w:instrText>
      </w:r>
      <w:r w:rsidRPr="00CE1FD3">
        <w:fldChar w:fldCharType="separate"/>
      </w:r>
      <w:r w:rsidR="00217E5C">
        <w:rPr>
          <w:lang w:val="es-ES"/>
        </w:rPr>
        <w:t>2</w:t>
      </w:r>
      <w:r w:rsidRPr="00CE1FD3">
        <w:fldChar w:fldCharType="end"/>
      </w:r>
    </w:p>
    <w:p w14:paraId="0CB0039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Core CAL Suite Bridge for Windows</w:t>
      </w:r>
      <w:r w:rsidRPr="00CE1FD3">
        <w:rPr>
          <w:rFonts w:cs="Tahoma"/>
          <w:vertAlign w:val="superscript"/>
        </w:rPr>
        <w:t>®</w:t>
      </w:r>
      <w:r w:rsidRPr="00CE1FD3">
        <w:rPr>
          <w:rFonts w:cs="Tahoma"/>
        </w:rPr>
        <w:t xml:space="preserve"> Intune (Usuario y Dispositivo)</w:t>
      </w:r>
      <w:r w:rsidRPr="00CE1FD3">
        <w:tab/>
      </w:r>
      <w:r w:rsidRPr="00CE1FD3">
        <w:fldChar w:fldCharType="begin"/>
      </w:r>
      <w:r w:rsidRPr="00CE1FD3">
        <w:instrText xml:space="preserve"> PAGEREF _Toc379542586 \h </w:instrText>
      </w:r>
      <w:r w:rsidRPr="00CE1FD3">
        <w:fldChar w:fldCharType="separate"/>
      </w:r>
      <w:r w:rsidR="00217E5C">
        <w:t>2</w:t>
      </w:r>
      <w:r w:rsidRPr="00CE1FD3">
        <w:fldChar w:fldCharType="end"/>
      </w:r>
    </w:p>
    <w:p w14:paraId="578656F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Core CAL Suite (Usuario y Dispositivo)</w:t>
      </w:r>
      <w:r w:rsidRPr="00D00DD6">
        <w:rPr>
          <w:lang w:val="es-ES"/>
        </w:rPr>
        <w:tab/>
      </w:r>
      <w:r w:rsidRPr="00CE1FD3">
        <w:fldChar w:fldCharType="begin"/>
      </w:r>
      <w:r w:rsidRPr="00D00DD6">
        <w:rPr>
          <w:lang w:val="es-ES"/>
        </w:rPr>
        <w:instrText xml:space="preserve"> PAGEREF _Toc379542587 \h </w:instrText>
      </w:r>
      <w:r w:rsidRPr="00CE1FD3">
        <w:fldChar w:fldCharType="separate"/>
      </w:r>
      <w:r w:rsidR="00217E5C">
        <w:rPr>
          <w:lang w:val="es-ES"/>
        </w:rPr>
        <w:t>2</w:t>
      </w:r>
      <w:r w:rsidRPr="00CE1FD3">
        <w:fldChar w:fldCharType="end"/>
      </w:r>
    </w:p>
    <w:p w14:paraId="57C290BA"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Core Infrastructure Server Suite Standard</w:t>
      </w:r>
      <w:r w:rsidRPr="00994AA9">
        <w:rPr>
          <w:lang w:val="fr-FR"/>
        </w:rPr>
        <w:tab/>
      </w:r>
      <w:r w:rsidRPr="00CE1FD3">
        <w:fldChar w:fldCharType="begin"/>
      </w:r>
      <w:r w:rsidRPr="00994AA9">
        <w:rPr>
          <w:lang w:val="fr-FR"/>
        </w:rPr>
        <w:instrText xml:space="preserve"> PAGEREF _Toc379542588 \h </w:instrText>
      </w:r>
      <w:r w:rsidRPr="00CE1FD3">
        <w:fldChar w:fldCharType="separate"/>
      </w:r>
      <w:r w:rsidR="00217E5C">
        <w:rPr>
          <w:lang w:val="fr-FR"/>
        </w:rPr>
        <w:t>2</w:t>
      </w:r>
      <w:r w:rsidRPr="00CE1FD3">
        <w:fldChar w:fldCharType="end"/>
      </w:r>
    </w:p>
    <w:p w14:paraId="5E37115A"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Core Infrastructure Server Suite Enterprise</w:t>
      </w:r>
      <w:r w:rsidRPr="00994AA9">
        <w:rPr>
          <w:lang w:val="fr-FR"/>
        </w:rPr>
        <w:tab/>
      </w:r>
      <w:r w:rsidRPr="00CE1FD3">
        <w:fldChar w:fldCharType="begin"/>
      </w:r>
      <w:r w:rsidRPr="00994AA9">
        <w:rPr>
          <w:lang w:val="fr-FR"/>
        </w:rPr>
        <w:instrText xml:space="preserve"> PAGEREF _Toc379542589 \h </w:instrText>
      </w:r>
      <w:r w:rsidRPr="00CE1FD3">
        <w:fldChar w:fldCharType="separate"/>
      </w:r>
      <w:r w:rsidR="00217E5C">
        <w:rPr>
          <w:lang w:val="fr-FR"/>
        </w:rPr>
        <w:t>2</w:t>
      </w:r>
      <w:r w:rsidRPr="00CE1FD3">
        <w:fldChar w:fldCharType="end"/>
      </w:r>
    </w:p>
    <w:p w14:paraId="01A1851D"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Core Infrastructure Server Suite Datacenter</w:t>
      </w:r>
      <w:r w:rsidRPr="00994AA9">
        <w:rPr>
          <w:lang w:val="fr-FR"/>
        </w:rPr>
        <w:tab/>
      </w:r>
      <w:r w:rsidRPr="00CE1FD3">
        <w:fldChar w:fldCharType="begin"/>
      </w:r>
      <w:r w:rsidRPr="00994AA9">
        <w:rPr>
          <w:lang w:val="fr-FR"/>
        </w:rPr>
        <w:instrText xml:space="preserve"> PAGEREF _Toc379542590 \h </w:instrText>
      </w:r>
      <w:r w:rsidRPr="00CE1FD3">
        <w:fldChar w:fldCharType="separate"/>
      </w:r>
      <w:r w:rsidR="00217E5C">
        <w:rPr>
          <w:lang w:val="fr-FR"/>
        </w:rPr>
        <w:t>2</w:t>
      </w:r>
      <w:r w:rsidRPr="00CE1FD3">
        <w:fldChar w:fldCharType="end"/>
      </w:r>
    </w:p>
    <w:p w14:paraId="2C7C4DBA"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Duet Enterprise 2.0</w:t>
      </w:r>
      <w:r w:rsidRPr="00994AA9">
        <w:rPr>
          <w:lang w:val="fr-FR"/>
        </w:rPr>
        <w:tab/>
      </w:r>
      <w:r w:rsidRPr="00CE1FD3">
        <w:fldChar w:fldCharType="begin"/>
      </w:r>
      <w:r w:rsidRPr="00994AA9">
        <w:rPr>
          <w:lang w:val="fr-FR"/>
        </w:rPr>
        <w:instrText xml:space="preserve"> PAGEREF _Toc379542591 \h </w:instrText>
      </w:r>
      <w:r w:rsidRPr="00CE1FD3">
        <w:fldChar w:fldCharType="separate"/>
      </w:r>
      <w:r w:rsidR="00217E5C">
        <w:rPr>
          <w:lang w:val="fr-FR"/>
        </w:rPr>
        <w:t>2</w:t>
      </w:r>
      <w:r w:rsidRPr="00CE1FD3">
        <w:fldChar w:fldCharType="end"/>
      </w:r>
    </w:p>
    <w:p w14:paraId="37BEA825"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Enterprise CAL Suite Bridge para Office 365 (Usuario y Dispositivo)</w:t>
      </w:r>
      <w:r w:rsidRPr="00994AA9">
        <w:rPr>
          <w:lang w:val="fr-FR"/>
        </w:rPr>
        <w:tab/>
      </w:r>
      <w:r w:rsidRPr="00CE1FD3">
        <w:fldChar w:fldCharType="begin"/>
      </w:r>
      <w:r w:rsidRPr="00994AA9">
        <w:rPr>
          <w:lang w:val="fr-FR"/>
        </w:rPr>
        <w:instrText xml:space="preserve"> PAGEREF _Toc379542592 \h </w:instrText>
      </w:r>
      <w:r w:rsidRPr="00CE1FD3">
        <w:fldChar w:fldCharType="separate"/>
      </w:r>
      <w:r w:rsidR="00217E5C">
        <w:rPr>
          <w:lang w:val="fr-FR"/>
        </w:rPr>
        <w:t>2</w:t>
      </w:r>
      <w:r w:rsidRPr="00CE1FD3">
        <w:fldChar w:fldCharType="end"/>
      </w:r>
    </w:p>
    <w:p w14:paraId="2845750A"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Enterprise CAL Suite Bridge para Office 365 y Windows</w:t>
      </w:r>
      <w:r w:rsidRPr="00994AA9">
        <w:rPr>
          <w:rFonts w:cs="Tahoma"/>
          <w:vertAlign w:val="superscript"/>
          <w:lang w:val="fr-FR"/>
        </w:rPr>
        <w:t>®</w:t>
      </w:r>
      <w:r w:rsidRPr="00994AA9">
        <w:rPr>
          <w:rFonts w:cs="Tahoma"/>
          <w:lang w:val="fr-FR"/>
        </w:rPr>
        <w:t xml:space="preserve"> Intune (Usuario y Dispositivo)</w:t>
      </w:r>
      <w:r w:rsidRPr="00994AA9">
        <w:rPr>
          <w:lang w:val="fr-FR"/>
        </w:rPr>
        <w:tab/>
      </w:r>
      <w:r w:rsidRPr="00CE1FD3">
        <w:fldChar w:fldCharType="begin"/>
      </w:r>
      <w:r w:rsidRPr="00994AA9">
        <w:rPr>
          <w:lang w:val="fr-FR"/>
        </w:rPr>
        <w:instrText xml:space="preserve"> PAGEREF _Toc379542593 \h </w:instrText>
      </w:r>
      <w:r w:rsidRPr="00CE1FD3">
        <w:fldChar w:fldCharType="separate"/>
      </w:r>
      <w:r w:rsidR="00217E5C">
        <w:rPr>
          <w:lang w:val="fr-FR"/>
        </w:rPr>
        <w:t>2</w:t>
      </w:r>
      <w:r w:rsidRPr="00CE1FD3">
        <w:fldChar w:fldCharType="end"/>
      </w:r>
    </w:p>
    <w:p w14:paraId="0BA7B77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spacing w:val="-2"/>
          <w:lang w:val="es-ES"/>
        </w:rPr>
        <w:t>Enterprise CAL Suite Bridge para Windows</w:t>
      </w:r>
      <w:r w:rsidRPr="00D00DD6">
        <w:rPr>
          <w:rFonts w:cs="Tahoma"/>
          <w:spacing w:val="-2"/>
          <w:vertAlign w:val="superscript"/>
          <w:lang w:val="es-ES"/>
        </w:rPr>
        <w:t>®</w:t>
      </w:r>
      <w:r w:rsidRPr="00D00DD6">
        <w:rPr>
          <w:rFonts w:cs="Tahoma"/>
          <w:spacing w:val="-2"/>
          <w:lang w:val="es-ES"/>
        </w:rPr>
        <w:t xml:space="preserve"> Intune (Usuario y Dispositivo)</w:t>
      </w:r>
      <w:r w:rsidRPr="00D00DD6">
        <w:rPr>
          <w:lang w:val="es-ES"/>
        </w:rPr>
        <w:tab/>
      </w:r>
      <w:r w:rsidRPr="00CE1FD3">
        <w:fldChar w:fldCharType="begin"/>
      </w:r>
      <w:r w:rsidRPr="00D00DD6">
        <w:rPr>
          <w:lang w:val="es-ES"/>
        </w:rPr>
        <w:instrText xml:space="preserve"> PAGEREF _Toc379542594 \h </w:instrText>
      </w:r>
      <w:r w:rsidRPr="00CE1FD3">
        <w:fldChar w:fldCharType="separate"/>
      </w:r>
      <w:r w:rsidR="00217E5C">
        <w:rPr>
          <w:lang w:val="es-ES"/>
        </w:rPr>
        <w:t>2</w:t>
      </w:r>
      <w:r w:rsidRPr="00CE1FD3">
        <w:fldChar w:fldCharType="end"/>
      </w:r>
    </w:p>
    <w:p w14:paraId="3C36C20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Enterprise CAL Suite (Usuario y Dispositivo)</w:t>
      </w:r>
      <w:r w:rsidRPr="00D00DD6">
        <w:rPr>
          <w:lang w:val="es-ES"/>
        </w:rPr>
        <w:tab/>
      </w:r>
      <w:r w:rsidRPr="00CE1FD3">
        <w:fldChar w:fldCharType="begin"/>
      </w:r>
      <w:r w:rsidRPr="00D00DD6">
        <w:rPr>
          <w:lang w:val="es-ES"/>
        </w:rPr>
        <w:instrText xml:space="preserve"> PAGEREF _Toc379542595 \h </w:instrText>
      </w:r>
      <w:r w:rsidRPr="00CE1FD3">
        <w:fldChar w:fldCharType="separate"/>
      </w:r>
      <w:r w:rsidR="00217E5C">
        <w:rPr>
          <w:lang w:val="es-ES"/>
        </w:rPr>
        <w:t>2</w:t>
      </w:r>
      <w:r w:rsidRPr="00CE1FD3">
        <w:fldChar w:fldCharType="end"/>
      </w:r>
    </w:p>
    <w:p w14:paraId="1BBE3FF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CAL de Exchange Enterprise con Services 2013</w:t>
      </w:r>
      <w:r w:rsidRPr="00D00DD6">
        <w:rPr>
          <w:lang w:val="es-ES"/>
        </w:rPr>
        <w:tab/>
      </w:r>
      <w:r w:rsidRPr="00CE1FD3">
        <w:fldChar w:fldCharType="begin"/>
      </w:r>
      <w:r w:rsidRPr="00D00DD6">
        <w:rPr>
          <w:lang w:val="es-ES"/>
        </w:rPr>
        <w:instrText xml:space="preserve"> PAGEREF _Toc379542596 \h </w:instrText>
      </w:r>
      <w:r w:rsidRPr="00CE1FD3">
        <w:fldChar w:fldCharType="separate"/>
      </w:r>
      <w:r w:rsidR="00217E5C">
        <w:rPr>
          <w:lang w:val="es-ES"/>
        </w:rPr>
        <w:t>2</w:t>
      </w:r>
      <w:r w:rsidRPr="00CE1FD3">
        <w:fldChar w:fldCharType="end"/>
      </w:r>
    </w:p>
    <w:p w14:paraId="6CA7B94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CAL de Exchange Enterprise sin Services 2013</w:t>
      </w:r>
      <w:r w:rsidRPr="00D00DD6">
        <w:rPr>
          <w:lang w:val="es-ES"/>
        </w:rPr>
        <w:tab/>
      </w:r>
      <w:r w:rsidRPr="00CE1FD3">
        <w:fldChar w:fldCharType="begin"/>
      </w:r>
      <w:r w:rsidRPr="00D00DD6">
        <w:rPr>
          <w:lang w:val="es-ES"/>
        </w:rPr>
        <w:instrText xml:space="preserve"> PAGEREF _Toc379542597 \h </w:instrText>
      </w:r>
      <w:r w:rsidRPr="00CE1FD3">
        <w:fldChar w:fldCharType="separate"/>
      </w:r>
      <w:r w:rsidR="00217E5C">
        <w:rPr>
          <w:lang w:val="es-ES"/>
        </w:rPr>
        <w:t>2</w:t>
      </w:r>
      <w:r w:rsidRPr="00CE1FD3">
        <w:fldChar w:fldCharType="end"/>
      </w:r>
    </w:p>
    <w:p w14:paraId="797B792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Archivado de Exchange Online para Exchange Server (SL de usuario)</w:t>
      </w:r>
      <w:r w:rsidRPr="00D00DD6">
        <w:rPr>
          <w:lang w:val="es-ES"/>
        </w:rPr>
        <w:tab/>
      </w:r>
      <w:r w:rsidRPr="00CE1FD3">
        <w:fldChar w:fldCharType="begin"/>
      </w:r>
      <w:r w:rsidRPr="00D00DD6">
        <w:rPr>
          <w:lang w:val="es-ES"/>
        </w:rPr>
        <w:instrText xml:space="preserve"> PAGEREF _Toc379542598 \h </w:instrText>
      </w:r>
      <w:r w:rsidRPr="00CE1FD3">
        <w:fldChar w:fldCharType="separate"/>
      </w:r>
      <w:r w:rsidR="00217E5C">
        <w:rPr>
          <w:lang w:val="es-ES"/>
        </w:rPr>
        <w:t>2</w:t>
      </w:r>
      <w:r w:rsidRPr="00CE1FD3">
        <w:fldChar w:fldCharType="end"/>
      </w:r>
    </w:p>
    <w:p w14:paraId="10E405B8"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Exchange Online Archiving para Exchange Server A (SL de usuario)</w:t>
      </w:r>
      <w:r w:rsidRPr="00D00DD6">
        <w:rPr>
          <w:color w:val="auto"/>
          <w:lang w:val="es-ES"/>
        </w:rPr>
        <w:tab/>
      </w:r>
      <w:r w:rsidRPr="00CE1FD3">
        <w:rPr>
          <w:color w:val="auto"/>
        </w:rPr>
        <w:fldChar w:fldCharType="begin"/>
      </w:r>
      <w:r w:rsidRPr="00D00DD6">
        <w:rPr>
          <w:color w:val="auto"/>
          <w:lang w:val="es-ES"/>
        </w:rPr>
        <w:instrText xml:space="preserve"> PAGEREF _Toc379542599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6BC260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Exchange Hosted Archive (SL de Usuario)</w:t>
      </w:r>
      <w:r w:rsidRPr="00D00DD6">
        <w:rPr>
          <w:lang w:val="es-ES"/>
        </w:rPr>
        <w:tab/>
      </w:r>
      <w:r w:rsidRPr="00CE1FD3">
        <w:fldChar w:fldCharType="begin"/>
      </w:r>
      <w:r w:rsidRPr="00D00DD6">
        <w:rPr>
          <w:lang w:val="es-ES"/>
        </w:rPr>
        <w:instrText xml:space="preserve"> PAGEREF _Toc379542600 \h </w:instrText>
      </w:r>
      <w:r w:rsidRPr="00CE1FD3">
        <w:fldChar w:fldCharType="separate"/>
      </w:r>
      <w:r w:rsidR="00217E5C">
        <w:rPr>
          <w:lang w:val="es-ES"/>
        </w:rPr>
        <w:t>2</w:t>
      </w:r>
      <w:r w:rsidRPr="00CE1FD3">
        <w:fldChar w:fldCharType="end"/>
      </w:r>
    </w:p>
    <w:p w14:paraId="4B0ADD1D"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Exchange Hosted Archive Extra Storage (SL de usuario)</w:t>
      </w:r>
      <w:r w:rsidRPr="00CE1FD3">
        <w:tab/>
      </w:r>
      <w:r w:rsidRPr="00CE1FD3">
        <w:fldChar w:fldCharType="begin"/>
      </w:r>
      <w:r w:rsidRPr="00CE1FD3">
        <w:instrText xml:space="preserve"> PAGEREF _Toc379542601 \h </w:instrText>
      </w:r>
      <w:r w:rsidRPr="00CE1FD3">
        <w:fldChar w:fldCharType="separate"/>
      </w:r>
      <w:r w:rsidR="00217E5C">
        <w:t>2</w:t>
      </w:r>
      <w:r w:rsidRPr="00CE1FD3">
        <w:fldChar w:fldCharType="end"/>
      </w:r>
    </w:p>
    <w:p w14:paraId="7AD178D3"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lastRenderedPageBreak/>
        <w:t>Exchange Hosted Encryption (SL de Usuario)</w:t>
      </w:r>
      <w:r w:rsidRPr="00CE1FD3">
        <w:tab/>
      </w:r>
      <w:r w:rsidRPr="00CE1FD3">
        <w:fldChar w:fldCharType="begin"/>
      </w:r>
      <w:r w:rsidRPr="00CE1FD3">
        <w:instrText xml:space="preserve"> PAGEREF _Toc379542602 \h </w:instrText>
      </w:r>
      <w:r w:rsidRPr="00CE1FD3">
        <w:fldChar w:fldCharType="separate"/>
      </w:r>
      <w:r w:rsidR="00217E5C">
        <w:t>2</w:t>
      </w:r>
      <w:r w:rsidRPr="00CE1FD3">
        <w:fldChar w:fldCharType="end"/>
      </w:r>
    </w:p>
    <w:p w14:paraId="511527F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Archivado de Exchange Online para Exchange Online A</w:t>
      </w:r>
      <w:r w:rsidRPr="00D00DD6">
        <w:rPr>
          <w:lang w:val="pt-BR"/>
        </w:rPr>
        <w:tab/>
      </w:r>
      <w:r w:rsidRPr="00CE1FD3">
        <w:fldChar w:fldCharType="begin"/>
      </w:r>
      <w:r w:rsidRPr="00D00DD6">
        <w:rPr>
          <w:lang w:val="pt-BR"/>
        </w:rPr>
        <w:instrText xml:space="preserve"> PAGEREF _Toc379542603 \h </w:instrText>
      </w:r>
      <w:r w:rsidRPr="00CE1FD3">
        <w:fldChar w:fldCharType="separate"/>
      </w:r>
      <w:r w:rsidR="00217E5C">
        <w:rPr>
          <w:lang w:val="pt-BR"/>
        </w:rPr>
        <w:t>2</w:t>
      </w:r>
      <w:r w:rsidRPr="00CE1FD3">
        <w:fldChar w:fldCharType="end"/>
      </w:r>
    </w:p>
    <w:p w14:paraId="33AA3AF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Archivado de Exchange Online para Exchange Online</w:t>
      </w:r>
      <w:r w:rsidRPr="00D00DD6">
        <w:rPr>
          <w:lang w:val="pt-BR"/>
        </w:rPr>
        <w:tab/>
      </w:r>
      <w:r w:rsidRPr="00CE1FD3">
        <w:fldChar w:fldCharType="begin"/>
      </w:r>
      <w:r w:rsidRPr="00D00DD6">
        <w:rPr>
          <w:lang w:val="pt-BR"/>
        </w:rPr>
        <w:instrText xml:space="preserve"> PAGEREF _Toc379542604 \h </w:instrText>
      </w:r>
      <w:r w:rsidRPr="00CE1FD3">
        <w:fldChar w:fldCharType="separate"/>
      </w:r>
      <w:r w:rsidR="00217E5C">
        <w:rPr>
          <w:lang w:val="pt-BR"/>
        </w:rPr>
        <w:t>2</w:t>
      </w:r>
      <w:r w:rsidRPr="00CE1FD3">
        <w:fldChar w:fldCharType="end"/>
      </w:r>
    </w:p>
    <w:p w14:paraId="24A4FD95" w14:textId="77777777" w:rsidR="00BF08CD" w:rsidRPr="00D00DD6" w:rsidRDefault="00BF08CD">
      <w:pPr>
        <w:pStyle w:val="TOC2"/>
        <w:rPr>
          <w:rFonts w:asciiTheme="minorHAnsi" w:eastAsiaTheme="minorEastAsia" w:hAnsiTheme="minorHAnsi" w:cstheme="minorBidi"/>
          <w:sz w:val="22"/>
          <w:szCs w:val="22"/>
          <w:lang w:val="nl-NL"/>
        </w:rPr>
      </w:pPr>
      <w:r w:rsidRPr="00D00DD6">
        <w:rPr>
          <w:rFonts w:cs="Tahoma"/>
          <w:lang w:val="nl-NL"/>
        </w:rPr>
        <w:t>Exchange Online Kiosk (SL de Usuario)</w:t>
      </w:r>
      <w:r w:rsidRPr="00D00DD6">
        <w:rPr>
          <w:lang w:val="nl-NL"/>
        </w:rPr>
        <w:tab/>
      </w:r>
      <w:r w:rsidRPr="00CE1FD3">
        <w:fldChar w:fldCharType="begin"/>
      </w:r>
      <w:r w:rsidRPr="00D00DD6">
        <w:rPr>
          <w:lang w:val="nl-NL"/>
        </w:rPr>
        <w:instrText xml:space="preserve"> PAGEREF _Toc379542605 \h </w:instrText>
      </w:r>
      <w:r w:rsidRPr="00CE1FD3">
        <w:fldChar w:fldCharType="separate"/>
      </w:r>
      <w:r w:rsidR="00217E5C">
        <w:rPr>
          <w:lang w:val="nl-NL"/>
        </w:rPr>
        <w:t>2</w:t>
      </w:r>
      <w:r w:rsidRPr="00CE1FD3">
        <w:fldChar w:fldCharType="end"/>
      </w:r>
    </w:p>
    <w:p w14:paraId="68A10D8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Complemento de Exchange Online Plan 1 (SL de usuario)</w:t>
      </w:r>
      <w:r w:rsidRPr="00D00DD6">
        <w:rPr>
          <w:lang w:val="es-ES"/>
        </w:rPr>
        <w:tab/>
      </w:r>
      <w:r w:rsidRPr="00CE1FD3">
        <w:fldChar w:fldCharType="begin"/>
      </w:r>
      <w:r w:rsidRPr="00D00DD6">
        <w:rPr>
          <w:lang w:val="es-ES"/>
        </w:rPr>
        <w:instrText xml:space="preserve"> PAGEREF _Toc379542606 \h </w:instrText>
      </w:r>
      <w:r w:rsidRPr="00CE1FD3">
        <w:fldChar w:fldCharType="separate"/>
      </w:r>
      <w:r w:rsidR="00217E5C">
        <w:rPr>
          <w:lang w:val="es-ES"/>
        </w:rPr>
        <w:t>2</w:t>
      </w:r>
      <w:r w:rsidRPr="00CE1FD3">
        <w:fldChar w:fldCharType="end"/>
      </w:r>
    </w:p>
    <w:p w14:paraId="0590CA11" w14:textId="77777777" w:rsidR="00BF08CD" w:rsidRPr="00D00DD6" w:rsidRDefault="00BF08CD">
      <w:pPr>
        <w:pStyle w:val="TOC2"/>
        <w:rPr>
          <w:rFonts w:asciiTheme="minorHAnsi" w:eastAsiaTheme="minorEastAsia" w:hAnsiTheme="minorHAnsi" w:cstheme="minorBidi"/>
          <w:sz w:val="22"/>
          <w:szCs w:val="22"/>
          <w:lang w:val="nl-NL"/>
        </w:rPr>
      </w:pPr>
      <w:r w:rsidRPr="00D00DD6">
        <w:rPr>
          <w:rFonts w:cs="Tahoma"/>
          <w:lang w:val="nl-NL"/>
        </w:rPr>
        <w:t>Exchange Online Plan 1 (SL de Usuario)</w:t>
      </w:r>
      <w:r w:rsidRPr="00D00DD6">
        <w:rPr>
          <w:lang w:val="nl-NL"/>
        </w:rPr>
        <w:tab/>
      </w:r>
      <w:r w:rsidRPr="00CE1FD3">
        <w:fldChar w:fldCharType="begin"/>
      </w:r>
      <w:r w:rsidRPr="00D00DD6">
        <w:rPr>
          <w:lang w:val="nl-NL"/>
        </w:rPr>
        <w:instrText xml:space="preserve"> PAGEREF _Toc379542607 \h </w:instrText>
      </w:r>
      <w:r w:rsidRPr="00CE1FD3">
        <w:fldChar w:fldCharType="separate"/>
      </w:r>
      <w:r w:rsidR="00217E5C">
        <w:rPr>
          <w:lang w:val="nl-NL"/>
        </w:rPr>
        <w:t>2</w:t>
      </w:r>
      <w:r w:rsidRPr="00CE1FD3">
        <w:fldChar w:fldCharType="end"/>
      </w:r>
    </w:p>
    <w:p w14:paraId="1EA48F5F" w14:textId="77777777" w:rsidR="00BF08CD" w:rsidRPr="00D00DD6" w:rsidRDefault="00BF08CD">
      <w:pPr>
        <w:pStyle w:val="TOC2"/>
        <w:rPr>
          <w:rFonts w:asciiTheme="minorHAnsi" w:eastAsiaTheme="minorEastAsia" w:hAnsiTheme="minorHAnsi" w:cstheme="minorBidi"/>
          <w:sz w:val="22"/>
          <w:szCs w:val="22"/>
          <w:lang w:val="nl-NL"/>
        </w:rPr>
      </w:pPr>
      <w:r w:rsidRPr="00D00DD6">
        <w:rPr>
          <w:rFonts w:cs="Tahoma"/>
          <w:lang w:val="nl-NL"/>
        </w:rPr>
        <w:t>Exchange Online Plan 2 (SL de Usuario)</w:t>
      </w:r>
      <w:r w:rsidRPr="00D00DD6">
        <w:rPr>
          <w:lang w:val="nl-NL"/>
        </w:rPr>
        <w:tab/>
      </w:r>
      <w:r w:rsidRPr="00CE1FD3">
        <w:fldChar w:fldCharType="begin"/>
      </w:r>
      <w:r w:rsidRPr="00D00DD6">
        <w:rPr>
          <w:lang w:val="nl-NL"/>
        </w:rPr>
        <w:instrText xml:space="preserve"> PAGEREF _Toc379542608 \h </w:instrText>
      </w:r>
      <w:r w:rsidRPr="00CE1FD3">
        <w:fldChar w:fldCharType="separate"/>
      </w:r>
      <w:r w:rsidR="00217E5C">
        <w:rPr>
          <w:lang w:val="nl-NL"/>
        </w:rPr>
        <w:t>2</w:t>
      </w:r>
      <w:r w:rsidRPr="00CE1FD3">
        <w:fldChar w:fldCharType="end"/>
      </w:r>
    </w:p>
    <w:p w14:paraId="2A1CF4E6"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Exchange Online Plan 1A para Ex alumnos (SL de Usuario)</w:t>
      </w:r>
      <w:r w:rsidRPr="00D00DD6">
        <w:rPr>
          <w:color w:val="auto"/>
          <w:lang w:val="es-ES"/>
        </w:rPr>
        <w:tab/>
      </w:r>
      <w:r w:rsidRPr="00CE1FD3">
        <w:rPr>
          <w:color w:val="auto"/>
        </w:rPr>
        <w:fldChar w:fldCharType="begin"/>
      </w:r>
      <w:r w:rsidRPr="00D00DD6">
        <w:rPr>
          <w:color w:val="auto"/>
          <w:lang w:val="es-ES"/>
        </w:rPr>
        <w:instrText xml:space="preserve"> PAGEREF _Toc379542609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3EBD6A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Exchange Online Plan 2A (SL de Usuario)</w:t>
      </w:r>
      <w:r w:rsidRPr="00D00DD6">
        <w:rPr>
          <w:color w:val="auto"/>
          <w:lang w:val="es-ES"/>
        </w:rPr>
        <w:tab/>
      </w:r>
      <w:r w:rsidRPr="00CE1FD3">
        <w:rPr>
          <w:color w:val="auto"/>
        </w:rPr>
        <w:fldChar w:fldCharType="begin"/>
      </w:r>
      <w:r w:rsidRPr="00D00DD6">
        <w:rPr>
          <w:color w:val="auto"/>
          <w:lang w:val="es-ES"/>
        </w:rPr>
        <w:instrText xml:space="preserve"> PAGEREF _Toc379542610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9976A6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Protección en línea de Exchange (SL de usuario)</w:t>
      </w:r>
      <w:r w:rsidRPr="00D00DD6">
        <w:rPr>
          <w:lang w:val="es-ES"/>
        </w:rPr>
        <w:tab/>
      </w:r>
      <w:r w:rsidRPr="00CE1FD3">
        <w:fldChar w:fldCharType="begin"/>
      </w:r>
      <w:r w:rsidRPr="00D00DD6">
        <w:rPr>
          <w:lang w:val="es-ES"/>
        </w:rPr>
        <w:instrText xml:space="preserve"> PAGEREF _Toc379542611 \h </w:instrText>
      </w:r>
      <w:r w:rsidRPr="00CE1FD3">
        <w:fldChar w:fldCharType="separate"/>
      </w:r>
      <w:r w:rsidR="00217E5C">
        <w:rPr>
          <w:lang w:val="es-ES"/>
        </w:rPr>
        <w:t>2</w:t>
      </w:r>
      <w:r w:rsidRPr="00CE1FD3">
        <w:fldChar w:fldCharType="end"/>
      </w:r>
    </w:p>
    <w:p w14:paraId="40D9330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Exchange Server Enterprise 2013</w:t>
      </w:r>
      <w:r w:rsidRPr="00D00DD6">
        <w:rPr>
          <w:lang w:val="es-ES"/>
        </w:rPr>
        <w:tab/>
      </w:r>
      <w:r w:rsidRPr="00CE1FD3">
        <w:fldChar w:fldCharType="begin"/>
      </w:r>
      <w:r w:rsidRPr="00D00DD6">
        <w:rPr>
          <w:lang w:val="es-ES"/>
        </w:rPr>
        <w:instrText xml:space="preserve"> PAGEREF _Toc379542612 \h </w:instrText>
      </w:r>
      <w:r w:rsidRPr="00CE1FD3">
        <w:fldChar w:fldCharType="separate"/>
      </w:r>
      <w:r w:rsidR="00217E5C">
        <w:rPr>
          <w:lang w:val="es-ES"/>
        </w:rPr>
        <w:t>2</w:t>
      </w:r>
      <w:r w:rsidRPr="00CE1FD3">
        <w:fldChar w:fldCharType="end"/>
      </w:r>
    </w:p>
    <w:p w14:paraId="67867B8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Exchange Server Standard 2013</w:t>
      </w:r>
      <w:r w:rsidRPr="00D00DD6">
        <w:rPr>
          <w:lang w:val="es-ES"/>
        </w:rPr>
        <w:tab/>
      </w:r>
      <w:r w:rsidRPr="00CE1FD3">
        <w:fldChar w:fldCharType="begin"/>
      </w:r>
      <w:r w:rsidRPr="00D00DD6">
        <w:rPr>
          <w:lang w:val="es-ES"/>
        </w:rPr>
        <w:instrText xml:space="preserve"> PAGEREF _Toc379542613 \h </w:instrText>
      </w:r>
      <w:r w:rsidRPr="00CE1FD3">
        <w:fldChar w:fldCharType="separate"/>
      </w:r>
      <w:r w:rsidR="00217E5C">
        <w:rPr>
          <w:lang w:val="es-ES"/>
        </w:rPr>
        <w:t>2</w:t>
      </w:r>
      <w:r w:rsidRPr="00CE1FD3">
        <w:fldChar w:fldCharType="end"/>
      </w:r>
    </w:p>
    <w:p w14:paraId="2D3D3BB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Exchange Server 2007 Standard para Small Business</w:t>
      </w:r>
      <w:r w:rsidRPr="00D00DD6">
        <w:rPr>
          <w:lang w:val="es-ES"/>
        </w:rPr>
        <w:tab/>
      </w:r>
      <w:r w:rsidRPr="00CE1FD3">
        <w:fldChar w:fldCharType="begin"/>
      </w:r>
      <w:r w:rsidRPr="00D00DD6">
        <w:rPr>
          <w:lang w:val="es-ES"/>
        </w:rPr>
        <w:instrText xml:space="preserve"> PAGEREF _Toc379542614 \h </w:instrText>
      </w:r>
      <w:r w:rsidRPr="00CE1FD3">
        <w:fldChar w:fldCharType="separate"/>
      </w:r>
      <w:r w:rsidR="00217E5C">
        <w:rPr>
          <w:lang w:val="es-ES"/>
        </w:rPr>
        <w:t>2</w:t>
      </w:r>
      <w:r w:rsidRPr="00CE1FD3">
        <w:fldChar w:fldCharType="end"/>
      </w:r>
    </w:p>
    <w:p w14:paraId="212991C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de Exchange Server 2007 Standard para Small Business</w:t>
      </w:r>
      <w:r w:rsidRPr="00D00DD6">
        <w:rPr>
          <w:lang w:val="es-ES"/>
        </w:rPr>
        <w:tab/>
      </w:r>
      <w:r w:rsidRPr="00CE1FD3">
        <w:fldChar w:fldCharType="begin"/>
      </w:r>
      <w:r w:rsidRPr="00D00DD6">
        <w:rPr>
          <w:lang w:val="es-ES"/>
        </w:rPr>
        <w:instrText xml:space="preserve"> PAGEREF _Toc379542615 \h </w:instrText>
      </w:r>
      <w:r w:rsidRPr="00CE1FD3">
        <w:fldChar w:fldCharType="separate"/>
      </w:r>
      <w:r w:rsidR="00217E5C">
        <w:rPr>
          <w:lang w:val="es-ES"/>
        </w:rPr>
        <w:t>2</w:t>
      </w:r>
      <w:r w:rsidRPr="00CE1FD3">
        <w:fldChar w:fldCharType="end"/>
      </w:r>
    </w:p>
    <w:p w14:paraId="52C99FF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CAL de Exchange Server 2010 Standard (Dispositivo y Usuario)</w:t>
      </w:r>
      <w:r w:rsidRPr="00D00DD6">
        <w:rPr>
          <w:lang w:val="es-ES"/>
        </w:rPr>
        <w:tab/>
      </w:r>
      <w:r w:rsidRPr="00CE1FD3">
        <w:fldChar w:fldCharType="begin"/>
      </w:r>
      <w:r w:rsidRPr="00D00DD6">
        <w:rPr>
          <w:lang w:val="es-ES"/>
        </w:rPr>
        <w:instrText xml:space="preserve"> PAGEREF _Toc379542616 \h </w:instrText>
      </w:r>
      <w:r w:rsidRPr="00CE1FD3">
        <w:fldChar w:fldCharType="separate"/>
      </w:r>
      <w:r w:rsidR="00217E5C">
        <w:rPr>
          <w:lang w:val="es-ES"/>
        </w:rPr>
        <w:t>2</w:t>
      </w:r>
      <w:r w:rsidRPr="00CE1FD3">
        <w:fldChar w:fldCharType="end"/>
      </w:r>
    </w:p>
    <w:p w14:paraId="1C0B5E9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Endpoint Protection</w:t>
      </w:r>
      <w:r w:rsidRPr="00D00DD6">
        <w:rPr>
          <w:lang w:val="es-ES"/>
        </w:rPr>
        <w:tab/>
      </w:r>
      <w:r w:rsidRPr="00CE1FD3">
        <w:fldChar w:fldCharType="begin"/>
      </w:r>
      <w:r w:rsidRPr="00D00DD6">
        <w:rPr>
          <w:lang w:val="es-ES"/>
        </w:rPr>
        <w:instrText xml:space="preserve"> PAGEREF _Toc379542617 \h </w:instrText>
      </w:r>
      <w:r w:rsidRPr="00CE1FD3">
        <w:fldChar w:fldCharType="separate"/>
      </w:r>
      <w:r w:rsidR="00217E5C">
        <w:rPr>
          <w:lang w:val="es-ES"/>
        </w:rPr>
        <w:t>2</w:t>
      </w:r>
      <w:r w:rsidRPr="00CE1FD3">
        <w:fldChar w:fldCharType="end"/>
      </w:r>
    </w:p>
    <w:p w14:paraId="7B388AB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de Forefront Identity Manager 2010 R2 (solo Usuario)</w:t>
      </w:r>
      <w:r w:rsidRPr="00D00DD6">
        <w:rPr>
          <w:lang w:val="es-ES"/>
        </w:rPr>
        <w:tab/>
      </w:r>
      <w:r w:rsidRPr="00CE1FD3">
        <w:fldChar w:fldCharType="begin"/>
      </w:r>
      <w:r w:rsidRPr="00D00DD6">
        <w:rPr>
          <w:lang w:val="es-ES"/>
        </w:rPr>
        <w:instrText xml:space="preserve"> PAGEREF _Toc379542618 \h </w:instrText>
      </w:r>
      <w:r w:rsidRPr="00CE1FD3">
        <w:fldChar w:fldCharType="separate"/>
      </w:r>
      <w:r w:rsidR="00217E5C">
        <w:rPr>
          <w:lang w:val="es-ES"/>
        </w:rPr>
        <w:t>2</w:t>
      </w:r>
      <w:r w:rsidRPr="00CE1FD3">
        <w:fldChar w:fldCharType="end"/>
      </w:r>
    </w:p>
    <w:p w14:paraId="432F643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External Connector de Forefront Identity Manager 2010 R2</w:t>
      </w:r>
      <w:r w:rsidRPr="00D00DD6">
        <w:rPr>
          <w:lang w:val="es-ES"/>
        </w:rPr>
        <w:tab/>
      </w:r>
      <w:r w:rsidRPr="00CE1FD3">
        <w:fldChar w:fldCharType="begin"/>
      </w:r>
      <w:r w:rsidRPr="00D00DD6">
        <w:rPr>
          <w:lang w:val="es-ES"/>
        </w:rPr>
        <w:instrText xml:space="preserve"> PAGEREF _Toc379542619 \h </w:instrText>
      </w:r>
      <w:r w:rsidRPr="00CE1FD3">
        <w:fldChar w:fldCharType="separate"/>
      </w:r>
      <w:r w:rsidR="00217E5C">
        <w:rPr>
          <w:lang w:val="es-ES"/>
        </w:rPr>
        <w:t>2</w:t>
      </w:r>
      <w:r w:rsidRPr="00CE1FD3">
        <w:fldChar w:fldCharType="end"/>
      </w:r>
    </w:p>
    <w:p w14:paraId="0C24F0B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Identity Manager 2010 R2 Server</w:t>
      </w:r>
      <w:r w:rsidRPr="00D00DD6">
        <w:rPr>
          <w:lang w:val="es-ES"/>
        </w:rPr>
        <w:tab/>
      </w:r>
      <w:r w:rsidRPr="00CE1FD3">
        <w:fldChar w:fldCharType="begin"/>
      </w:r>
      <w:r w:rsidRPr="00D00DD6">
        <w:rPr>
          <w:lang w:val="es-ES"/>
        </w:rPr>
        <w:instrText xml:space="preserve"> PAGEREF _Toc379542620 \h </w:instrText>
      </w:r>
      <w:r w:rsidRPr="00CE1FD3">
        <w:fldChar w:fldCharType="separate"/>
      </w:r>
      <w:r w:rsidR="00217E5C">
        <w:rPr>
          <w:lang w:val="es-ES"/>
        </w:rPr>
        <w:t>2</w:t>
      </w:r>
      <w:r w:rsidRPr="00CE1FD3">
        <w:fldChar w:fldCharType="end"/>
      </w:r>
    </w:p>
    <w:p w14:paraId="0034838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Identity Manager 2010 R2 – Windows Live Edition</w:t>
      </w:r>
      <w:r w:rsidRPr="00D00DD6">
        <w:rPr>
          <w:lang w:val="es-ES"/>
        </w:rPr>
        <w:tab/>
      </w:r>
      <w:r w:rsidRPr="00CE1FD3">
        <w:fldChar w:fldCharType="begin"/>
      </w:r>
      <w:r w:rsidRPr="00D00DD6">
        <w:rPr>
          <w:lang w:val="es-ES"/>
        </w:rPr>
        <w:instrText xml:space="preserve"> PAGEREF _Toc379542621 \h </w:instrText>
      </w:r>
      <w:r w:rsidRPr="00CE1FD3">
        <w:fldChar w:fldCharType="separate"/>
      </w:r>
      <w:r w:rsidR="00217E5C">
        <w:rPr>
          <w:lang w:val="es-ES"/>
        </w:rPr>
        <w:t>2</w:t>
      </w:r>
      <w:r w:rsidRPr="00CE1FD3">
        <w:fldChar w:fldCharType="end"/>
      </w:r>
    </w:p>
    <w:p w14:paraId="79A708C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Online Protection para Exchange (SL de Dispositivo y de Usuario)</w:t>
      </w:r>
      <w:r w:rsidRPr="00D00DD6">
        <w:rPr>
          <w:lang w:val="es-ES"/>
        </w:rPr>
        <w:tab/>
      </w:r>
      <w:r w:rsidRPr="00CE1FD3">
        <w:fldChar w:fldCharType="begin"/>
      </w:r>
      <w:r w:rsidRPr="00D00DD6">
        <w:rPr>
          <w:lang w:val="es-ES"/>
        </w:rPr>
        <w:instrText xml:space="preserve"> PAGEREF _Toc379542622 \h </w:instrText>
      </w:r>
      <w:r w:rsidRPr="00CE1FD3">
        <w:fldChar w:fldCharType="separate"/>
      </w:r>
      <w:r w:rsidR="00217E5C">
        <w:rPr>
          <w:lang w:val="es-ES"/>
        </w:rPr>
        <w:t>2</w:t>
      </w:r>
      <w:r w:rsidRPr="00CE1FD3">
        <w:fldChar w:fldCharType="end"/>
      </w:r>
    </w:p>
    <w:p w14:paraId="18092E6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Protection 2010 para Exchange Server (SL de Dispositivo y de Usuario)</w:t>
      </w:r>
      <w:r w:rsidRPr="00D00DD6">
        <w:rPr>
          <w:lang w:val="es-ES"/>
        </w:rPr>
        <w:tab/>
      </w:r>
      <w:r w:rsidRPr="00CE1FD3">
        <w:fldChar w:fldCharType="begin"/>
      </w:r>
      <w:r w:rsidRPr="00D00DD6">
        <w:rPr>
          <w:lang w:val="es-ES"/>
        </w:rPr>
        <w:instrText xml:space="preserve"> PAGEREF _Toc379542623 \h </w:instrText>
      </w:r>
      <w:r w:rsidRPr="00CE1FD3">
        <w:fldChar w:fldCharType="separate"/>
      </w:r>
      <w:r w:rsidR="00217E5C">
        <w:rPr>
          <w:lang w:val="es-ES"/>
        </w:rPr>
        <w:t>2</w:t>
      </w:r>
      <w:r w:rsidRPr="00CE1FD3">
        <w:fldChar w:fldCharType="end"/>
      </w:r>
    </w:p>
    <w:p w14:paraId="3346522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Protection 2010 para SharePoint (SL de Dispositivo y de Usuario)</w:t>
      </w:r>
      <w:r w:rsidRPr="00D00DD6">
        <w:rPr>
          <w:lang w:val="es-ES"/>
        </w:rPr>
        <w:tab/>
      </w:r>
      <w:r w:rsidRPr="00CE1FD3">
        <w:fldChar w:fldCharType="begin"/>
      </w:r>
      <w:r w:rsidRPr="00D00DD6">
        <w:rPr>
          <w:lang w:val="es-ES"/>
        </w:rPr>
        <w:instrText xml:space="preserve"> PAGEREF _Toc379542624 \h </w:instrText>
      </w:r>
      <w:r w:rsidRPr="00CE1FD3">
        <w:fldChar w:fldCharType="separate"/>
      </w:r>
      <w:r w:rsidR="00217E5C">
        <w:rPr>
          <w:lang w:val="es-ES"/>
        </w:rPr>
        <w:t>2</w:t>
      </w:r>
      <w:r w:rsidRPr="00CE1FD3">
        <w:fldChar w:fldCharType="end"/>
      </w:r>
    </w:p>
    <w:p w14:paraId="2BC9899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Protection 2010 para SharePoint para Sitios de Internet (SL de Complemento)</w:t>
      </w:r>
      <w:r w:rsidRPr="00D00DD6">
        <w:rPr>
          <w:lang w:val="es-ES"/>
        </w:rPr>
        <w:tab/>
      </w:r>
      <w:r w:rsidRPr="00CE1FD3">
        <w:fldChar w:fldCharType="begin"/>
      </w:r>
      <w:r w:rsidRPr="00D00DD6">
        <w:rPr>
          <w:lang w:val="es-ES"/>
        </w:rPr>
        <w:instrText xml:space="preserve"> PAGEREF _Toc379542625 \h </w:instrText>
      </w:r>
      <w:r w:rsidRPr="00CE1FD3">
        <w:fldChar w:fldCharType="separate"/>
      </w:r>
      <w:r w:rsidR="00217E5C">
        <w:rPr>
          <w:lang w:val="es-ES"/>
        </w:rPr>
        <w:t>2</w:t>
      </w:r>
      <w:r w:rsidRPr="00CE1FD3">
        <w:fldChar w:fldCharType="end"/>
      </w:r>
    </w:p>
    <w:p w14:paraId="6DB12CC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Protection Suite (SL de Dispositivo y de Usuario)</w:t>
      </w:r>
      <w:r w:rsidRPr="00D00DD6">
        <w:rPr>
          <w:lang w:val="es-ES"/>
        </w:rPr>
        <w:tab/>
      </w:r>
      <w:r w:rsidRPr="00CE1FD3">
        <w:fldChar w:fldCharType="begin"/>
      </w:r>
      <w:r w:rsidRPr="00D00DD6">
        <w:rPr>
          <w:lang w:val="es-ES"/>
        </w:rPr>
        <w:instrText xml:space="preserve"> PAGEREF _Toc379542626 \h </w:instrText>
      </w:r>
      <w:r w:rsidRPr="00CE1FD3">
        <w:fldChar w:fldCharType="separate"/>
      </w:r>
      <w:r w:rsidR="00217E5C">
        <w:rPr>
          <w:lang w:val="es-ES"/>
        </w:rPr>
        <w:t>2</w:t>
      </w:r>
      <w:r w:rsidRPr="00CE1FD3">
        <w:fldChar w:fldCharType="end"/>
      </w:r>
    </w:p>
    <w:p w14:paraId="410F482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Forefront Security para Office Communications Server (SL de Dispositivo y de Usuario)</w:t>
      </w:r>
      <w:r w:rsidRPr="00D00DD6">
        <w:rPr>
          <w:lang w:val="es-ES"/>
        </w:rPr>
        <w:tab/>
      </w:r>
      <w:r w:rsidRPr="00CE1FD3">
        <w:fldChar w:fldCharType="begin"/>
      </w:r>
      <w:r w:rsidRPr="00D00DD6">
        <w:rPr>
          <w:lang w:val="es-ES"/>
        </w:rPr>
        <w:instrText xml:space="preserve"> PAGEREF _Toc379542627 \h </w:instrText>
      </w:r>
      <w:r w:rsidRPr="00CE1FD3">
        <w:fldChar w:fldCharType="separate"/>
      </w:r>
      <w:r w:rsidR="00217E5C">
        <w:rPr>
          <w:lang w:val="es-ES"/>
        </w:rPr>
        <w:t>2</w:t>
      </w:r>
      <w:r w:rsidRPr="00CE1FD3">
        <w:fldChar w:fldCharType="end"/>
      </w:r>
    </w:p>
    <w:p w14:paraId="024FB7D8"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Forefront Threat Management Gateway Web Protection Services</w:t>
      </w:r>
      <w:r w:rsidRPr="00CE1FD3">
        <w:tab/>
      </w:r>
      <w:r w:rsidRPr="00CE1FD3">
        <w:fldChar w:fldCharType="begin"/>
      </w:r>
      <w:r w:rsidRPr="00CE1FD3">
        <w:instrText xml:space="preserve"> PAGEREF _Toc379542628 \h </w:instrText>
      </w:r>
      <w:r w:rsidRPr="00CE1FD3">
        <w:fldChar w:fldCharType="separate"/>
      </w:r>
      <w:r w:rsidR="00217E5C">
        <w:t>2</w:t>
      </w:r>
      <w:r w:rsidRPr="00CE1FD3">
        <w:fldChar w:fldCharType="end"/>
      </w:r>
    </w:p>
    <w:p w14:paraId="474C8B5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Forefront Unified Access Gateway Server 2010</w:t>
      </w:r>
      <w:r w:rsidRPr="00CE1FD3">
        <w:tab/>
      </w:r>
      <w:r w:rsidRPr="00CE1FD3">
        <w:fldChar w:fldCharType="begin"/>
      </w:r>
      <w:r w:rsidRPr="00CE1FD3">
        <w:instrText xml:space="preserve"> PAGEREF _Toc379542629 \h </w:instrText>
      </w:r>
      <w:r w:rsidRPr="00CE1FD3">
        <w:fldChar w:fldCharType="separate"/>
      </w:r>
      <w:r w:rsidR="00217E5C">
        <w:t>2</w:t>
      </w:r>
      <w:r w:rsidRPr="00CE1FD3">
        <w:fldChar w:fldCharType="end"/>
      </w:r>
    </w:p>
    <w:p w14:paraId="5E8B944D"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Forefront Unified Access Gateway External Connector 2010</w:t>
      </w:r>
      <w:r w:rsidRPr="00CE1FD3">
        <w:tab/>
      </w:r>
      <w:r w:rsidRPr="00CE1FD3">
        <w:fldChar w:fldCharType="begin"/>
      </w:r>
      <w:r w:rsidRPr="00CE1FD3">
        <w:instrText xml:space="preserve"> PAGEREF _Toc379542630 \h </w:instrText>
      </w:r>
      <w:r w:rsidRPr="00CE1FD3">
        <w:fldChar w:fldCharType="separate"/>
      </w:r>
      <w:r w:rsidR="00217E5C">
        <w:t>2</w:t>
      </w:r>
      <w:r w:rsidRPr="00CE1FD3">
        <w:fldChar w:fldCharType="end"/>
      </w:r>
    </w:p>
    <w:p w14:paraId="2BC5482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Licencia CAL de Forefront Unified Access Gateway 2010</w:t>
      </w:r>
      <w:r w:rsidRPr="00CE1FD3">
        <w:tab/>
      </w:r>
      <w:r w:rsidRPr="00CE1FD3">
        <w:fldChar w:fldCharType="begin"/>
      </w:r>
      <w:r w:rsidRPr="00CE1FD3">
        <w:instrText xml:space="preserve"> PAGEREF _Toc379542631 \h </w:instrText>
      </w:r>
      <w:r w:rsidRPr="00CE1FD3">
        <w:fldChar w:fldCharType="separate"/>
      </w:r>
      <w:r w:rsidR="00217E5C">
        <w:t>2</w:t>
      </w:r>
      <w:r w:rsidRPr="00CE1FD3">
        <w:fldChar w:fldCharType="end"/>
      </w:r>
    </w:p>
    <w:p w14:paraId="4A6EF05E"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Paquete de 10.000 Licencias CAL de Forefront Unified Access Gateway 2010</w:t>
      </w:r>
      <w:r w:rsidRPr="00CE1FD3">
        <w:tab/>
      </w:r>
      <w:r w:rsidRPr="00CE1FD3">
        <w:fldChar w:fldCharType="begin"/>
      </w:r>
      <w:r w:rsidRPr="00CE1FD3">
        <w:instrText xml:space="preserve"> PAGEREF _Toc379542632 \h </w:instrText>
      </w:r>
      <w:r w:rsidRPr="00CE1FD3">
        <w:fldChar w:fldCharType="separate"/>
      </w:r>
      <w:r w:rsidR="00217E5C">
        <w:t>2</w:t>
      </w:r>
      <w:r w:rsidRPr="00CE1FD3">
        <w:fldChar w:fldCharType="end"/>
      </w:r>
    </w:p>
    <w:p w14:paraId="1D080FF5"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HPC Pack 2008 R2 Enterprise</w:t>
      </w:r>
      <w:r w:rsidRPr="00CE1FD3">
        <w:tab/>
      </w:r>
      <w:r w:rsidRPr="00CE1FD3">
        <w:fldChar w:fldCharType="begin"/>
      </w:r>
      <w:r w:rsidRPr="00CE1FD3">
        <w:instrText xml:space="preserve"> PAGEREF _Toc379542633 \h </w:instrText>
      </w:r>
      <w:r w:rsidRPr="00CE1FD3">
        <w:fldChar w:fldCharType="separate"/>
      </w:r>
      <w:r w:rsidR="00217E5C">
        <w:t>2</w:t>
      </w:r>
      <w:r w:rsidRPr="00CE1FD3">
        <w:fldChar w:fldCharType="end"/>
      </w:r>
    </w:p>
    <w:p w14:paraId="5958DA42"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HPC Pack 2008 R2 para Workstation</w:t>
      </w:r>
      <w:r w:rsidRPr="00CE1FD3">
        <w:tab/>
      </w:r>
      <w:r w:rsidRPr="00CE1FD3">
        <w:fldChar w:fldCharType="begin"/>
      </w:r>
      <w:r w:rsidRPr="00CE1FD3">
        <w:instrText xml:space="preserve"> PAGEREF _Toc379542634 \h </w:instrText>
      </w:r>
      <w:r w:rsidRPr="00CE1FD3">
        <w:fldChar w:fldCharType="separate"/>
      </w:r>
      <w:r w:rsidR="00217E5C">
        <w:t>2</w:t>
      </w:r>
      <w:r w:rsidRPr="00CE1FD3">
        <w:fldChar w:fldCharType="end"/>
      </w:r>
    </w:p>
    <w:p w14:paraId="40B9EEEB"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Complemento de Lync Online Plan 1 (SL de usuario)</w:t>
      </w:r>
      <w:r w:rsidRPr="00CE1FD3">
        <w:tab/>
      </w:r>
      <w:r w:rsidRPr="00CE1FD3">
        <w:fldChar w:fldCharType="begin"/>
      </w:r>
      <w:r w:rsidRPr="00CE1FD3">
        <w:instrText xml:space="preserve"> PAGEREF _Toc379542635 \h </w:instrText>
      </w:r>
      <w:r w:rsidRPr="00CE1FD3">
        <w:fldChar w:fldCharType="separate"/>
      </w:r>
      <w:r w:rsidR="00217E5C">
        <w:t>2</w:t>
      </w:r>
      <w:r w:rsidRPr="00CE1FD3">
        <w:fldChar w:fldCharType="end"/>
      </w:r>
    </w:p>
    <w:p w14:paraId="380F782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Lync Online Plan 1 (SL de usuario)</w:t>
      </w:r>
      <w:r w:rsidRPr="00CE1FD3">
        <w:tab/>
      </w:r>
      <w:r w:rsidRPr="00CE1FD3">
        <w:fldChar w:fldCharType="begin"/>
      </w:r>
      <w:r w:rsidRPr="00CE1FD3">
        <w:instrText xml:space="preserve"> PAGEREF _Toc379542636 \h </w:instrText>
      </w:r>
      <w:r w:rsidRPr="00CE1FD3">
        <w:fldChar w:fldCharType="separate"/>
      </w:r>
      <w:r w:rsidR="00217E5C">
        <w:t>2</w:t>
      </w:r>
      <w:r w:rsidRPr="00CE1FD3">
        <w:fldChar w:fldCharType="end"/>
      </w:r>
    </w:p>
    <w:p w14:paraId="44812E4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Lync Online Plan 2 (SL de usuario)</w:t>
      </w:r>
      <w:r w:rsidRPr="00CE1FD3">
        <w:tab/>
      </w:r>
      <w:r w:rsidRPr="00CE1FD3">
        <w:fldChar w:fldCharType="begin"/>
      </w:r>
      <w:r w:rsidRPr="00CE1FD3">
        <w:instrText xml:space="preserve"> PAGEREF _Toc379542637 \h </w:instrText>
      </w:r>
      <w:r w:rsidRPr="00CE1FD3">
        <w:fldChar w:fldCharType="separate"/>
      </w:r>
      <w:r w:rsidR="00217E5C">
        <w:t>2</w:t>
      </w:r>
      <w:r w:rsidRPr="00CE1FD3">
        <w:fldChar w:fldCharType="end"/>
      </w:r>
    </w:p>
    <w:p w14:paraId="2AD97040"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Lync Server 2013</w:t>
      </w:r>
      <w:r w:rsidRPr="00D00DD6">
        <w:tab/>
      </w:r>
      <w:r w:rsidRPr="00CE1FD3">
        <w:fldChar w:fldCharType="begin"/>
      </w:r>
      <w:r w:rsidRPr="00D00DD6">
        <w:instrText xml:space="preserve"> PAGEREF _Toc379542638 \h </w:instrText>
      </w:r>
      <w:r w:rsidRPr="00CE1FD3">
        <w:fldChar w:fldCharType="separate"/>
      </w:r>
      <w:r w:rsidR="00217E5C">
        <w:t>2</w:t>
      </w:r>
      <w:r w:rsidRPr="00CE1FD3">
        <w:fldChar w:fldCharType="end"/>
      </w:r>
    </w:p>
    <w:p w14:paraId="72B416E5"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Licencia CAL de Lync Server Enterprise 2013</w:t>
      </w:r>
      <w:r w:rsidRPr="00D00DD6">
        <w:tab/>
      </w:r>
      <w:r w:rsidRPr="00CE1FD3">
        <w:fldChar w:fldCharType="begin"/>
      </w:r>
      <w:r w:rsidRPr="00D00DD6">
        <w:instrText xml:space="preserve"> PAGEREF _Toc379542639 \h </w:instrText>
      </w:r>
      <w:r w:rsidRPr="00CE1FD3">
        <w:fldChar w:fldCharType="separate"/>
      </w:r>
      <w:r w:rsidR="00217E5C">
        <w:t>2</w:t>
      </w:r>
      <w:r w:rsidRPr="00CE1FD3">
        <w:fldChar w:fldCharType="end"/>
      </w:r>
    </w:p>
    <w:p w14:paraId="01DF529F"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Licencia CAL de Lync Server Plus 2013</w:t>
      </w:r>
      <w:r w:rsidRPr="00D00DD6">
        <w:tab/>
      </w:r>
      <w:r w:rsidRPr="00CE1FD3">
        <w:fldChar w:fldCharType="begin"/>
      </w:r>
      <w:r w:rsidRPr="00D00DD6">
        <w:instrText xml:space="preserve"> PAGEREF _Toc379542640 \h </w:instrText>
      </w:r>
      <w:r w:rsidRPr="00CE1FD3">
        <w:fldChar w:fldCharType="separate"/>
      </w:r>
      <w:r w:rsidR="00217E5C">
        <w:t>2</w:t>
      </w:r>
      <w:r w:rsidRPr="00CE1FD3">
        <w:fldChar w:fldCharType="end"/>
      </w:r>
    </w:p>
    <w:p w14:paraId="6F7141F3"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Licencia CAL de Lync Server Standard 2013</w:t>
      </w:r>
      <w:r w:rsidRPr="00D00DD6">
        <w:tab/>
      </w:r>
      <w:r w:rsidRPr="00CE1FD3">
        <w:fldChar w:fldCharType="begin"/>
      </w:r>
      <w:r w:rsidRPr="00D00DD6">
        <w:instrText xml:space="preserve"> PAGEREF _Toc379542641 \h </w:instrText>
      </w:r>
      <w:r w:rsidRPr="00CE1FD3">
        <w:fldChar w:fldCharType="separate"/>
      </w:r>
      <w:r w:rsidR="00217E5C">
        <w:t>2</w:t>
      </w:r>
      <w:r w:rsidRPr="00CE1FD3">
        <w:fldChar w:fldCharType="end"/>
      </w:r>
    </w:p>
    <w:p w14:paraId="66FBFD37"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Enterprise CAL Adicional de Microsoft Dynamics AX 2012 R2 (Usuario y Dispositivo)</w:t>
      </w:r>
      <w:r w:rsidRPr="00D00DD6">
        <w:tab/>
      </w:r>
      <w:r w:rsidRPr="00CE1FD3">
        <w:fldChar w:fldCharType="begin"/>
      </w:r>
      <w:r w:rsidRPr="00D00DD6">
        <w:instrText xml:space="preserve"> PAGEREF _Toc379542642 \h </w:instrText>
      </w:r>
      <w:r w:rsidRPr="00CE1FD3">
        <w:fldChar w:fldCharType="separate"/>
      </w:r>
      <w:r w:rsidR="00217E5C">
        <w:t>2</w:t>
      </w:r>
      <w:r w:rsidRPr="00CE1FD3">
        <w:fldChar w:fldCharType="end"/>
      </w:r>
    </w:p>
    <w:p w14:paraId="6C2E1426"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Enterprise CAL de Microsoft Dynamics AX 2012 R2 (Usuario y Dispositivo)</w:t>
      </w:r>
      <w:r w:rsidRPr="00D00DD6">
        <w:tab/>
      </w:r>
      <w:r w:rsidRPr="00CE1FD3">
        <w:fldChar w:fldCharType="begin"/>
      </w:r>
      <w:r w:rsidRPr="00D00DD6">
        <w:instrText xml:space="preserve"> PAGEREF _Toc379542643 \h </w:instrText>
      </w:r>
      <w:r w:rsidRPr="00CE1FD3">
        <w:fldChar w:fldCharType="separate"/>
      </w:r>
      <w:r w:rsidR="00217E5C">
        <w:t>2</w:t>
      </w:r>
      <w:r w:rsidRPr="00CE1FD3">
        <w:fldChar w:fldCharType="end"/>
      </w:r>
    </w:p>
    <w:p w14:paraId="3EC7E898"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CAL Funcional Adicional de Microsoft Dynamics AX 2012 R2 (Usuario y Dispositivo)</w:t>
      </w:r>
      <w:r w:rsidRPr="00D00DD6">
        <w:tab/>
      </w:r>
      <w:r w:rsidRPr="00CE1FD3">
        <w:fldChar w:fldCharType="begin"/>
      </w:r>
      <w:r w:rsidRPr="00D00DD6">
        <w:instrText xml:space="preserve"> PAGEREF _Toc379542644 \h </w:instrText>
      </w:r>
      <w:r w:rsidRPr="00CE1FD3">
        <w:fldChar w:fldCharType="separate"/>
      </w:r>
      <w:r w:rsidR="00217E5C">
        <w:t>2</w:t>
      </w:r>
      <w:r w:rsidRPr="00CE1FD3">
        <w:fldChar w:fldCharType="end"/>
      </w:r>
    </w:p>
    <w:p w14:paraId="1632F38D"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CAL Funcional de Microsoft Dynamics AX 2012 R2 (Usuario y Dispositivo)</w:t>
      </w:r>
      <w:r w:rsidRPr="00D00DD6">
        <w:tab/>
      </w:r>
      <w:r w:rsidRPr="00CE1FD3">
        <w:fldChar w:fldCharType="begin"/>
      </w:r>
      <w:r w:rsidRPr="00D00DD6">
        <w:instrText xml:space="preserve"> PAGEREF _Toc379542645 \h </w:instrText>
      </w:r>
      <w:r w:rsidRPr="00CE1FD3">
        <w:fldChar w:fldCharType="separate"/>
      </w:r>
      <w:r w:rsidR="00217E5C">
        <w:t>2</w:t>
      </w:r>
      <w:r w:rsidRPr="00CE1FD3">
        <w:fldChar w:fldCharType="end"/>
      </w:r>
    </w:p>
    <w:p w14:paraId="3BB62404"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CAL de Autoservicio de Microsoft Dynamics AX 2012 R2 (Usuario y Dispositivo)</w:t>
      </w:r>
      <w:r w:rsidRPr="00D00DD6">
        <w:tab/>
      </w:r>
      <w:r w:rsidRPr="00CE1FD3">
        <w:fldChar w:fldCharType="begin"/>
      </w:r>
      <w:r w:rsidRPr="00D00DD6">
        <w:instrText xml:space="preserve"> PAGEREF _Toc379542646 \h </w:instrText>
      </w:r>
      <w:r w:rsidRPr="00CE1FD3">
        <w:fldChar w:fldCharType="separate"/>
      </w:r>
      <w:r w:rsidR="00217E5C">
        <w:t>2</w:t>
      </w:r>
      <w:r w:rsidRPr="00CE1FD3">
        <w:fldChar w:fldCharType="end"/>
      </w:r>
    </w:p>
    <w:p w14:paraId="5590855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Microsoft Dynamics AX 2012 R2 Server</w:t>
      </w:r>
      <w:r w:rsidRPr="00D00DD6">
        <w:rPr>
          <w:lang w:val="pt-BR"/>
        </w:rPr>
        <w:tab/>
      </w:r>
      <w:r w:rsidRPr="00CE1FD3">
        <w:fldChar w:fldCharType="begin"/>
      </w:r>
      <w:r w:rsidRPr="00D00DD6">
        <w:rPr>
          <w:lang w:val="pt-BR"/>
        </w:rPr>
        <w:instrText xml:space="preserve"> PAGEREF _Toc379542647 \h </w:instrText>
      </w:r>
      <w:r w:rsidRPr="00CE1FD3">
        <w:fldChar w:fldCharType="separate"/>
      </w:r>
      <w:r w:rsidR="00217E5C">
        <w:rPr>
          <w:lang w:val="pt-BR"/>
        </w:rPr>
        <w:t>2</w:t>
      </w:r>
      <w:r w:rsidRPr="00CE1FD3">
        <w:fldChar w:fldCharType="end"/>
      </w:r>
    </w:p>
    <w:p w14:paraId="24585D4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Adicional de Tarea de Microsoft Dynamics AX 2012 R2 (Usuario y Dispositivo)</w:t>
      </w:r>
      <w:r w:rsidRPr="00D00DD6">
        <w:rPr>
          <w:lang w:val="pt-BR"/>
        </w:rPr>
        <w:tab/>
      </w:r>
      <w:r w:rsidRPr="00CE1FD3">
        <w:fldChar w:fldCharType="begin"/>
      </w:r>
      <w:r w:rsidRPr="00D00DD6">
        <w:rPr>
          <w:lang w:val="pt-BR"/>
        </w:rPr>
        <w:instrText xml:space="preserve"> PAGEREF _Toc379542648 \h </w:instrText>
      </w:r>
      <w:r w:rsidRPr="00CE1FD3">
        <w:fldChar w:fldCharType="separate"/>
      </w:r>
      <w:r w:rsidR="00217E5C">
        <w:rPr>
          <w:lang w:val="pt-BR"/>
        </w:rPr>
        <w:t>2</w:t>
      </w:r>
      <w:r w:rsidRPr="00CE1FD3">
        <w:fldChar w:fldCharType="end"/>
      </w:r>
    </w:p>
    <w:p w14:paraId="6CFF649A"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de Tarea de Microsoft Dynamics AX 2012 R2 (Usuario y Dispositivo)</w:t>
      </w:r>
      <w:r w:rsidRPr="00D00DD6">
        <w:rPr>
          <w:lang w:val="pt-BR"/>
        </w:rPr>
        <w:tab/>
      </w:r>
      <w:r w:rsidRPr="00CE1FD3">
        <w:fldChar w:fldCharType="begin"/>
      </w:r>
      <w:r w:rsidRPr="00D00DD6">
        <w:rPr>
          <w:lang w:val="pt-BR"/>
        </w:rPr>
        <w:instrText xml:space="preserve"> PAGEREF _Toc379542649 \h </w:instrText>
      </w:r>
      <w:r w:rsidRPr="00CE1FD3">
        <w:fldChar w:fldCharType="separate"/>
      </w:r>
      <w:r w:rsidR="00217E5C">
        <w:rPr>
          <w:lang w:val="pt-BR"/>
        </w:rPr>
        <w:t>2</w:t>
      </w:r>
      <w:r w:rsidRPr="00CE1FD3">
        <w:fldChar w:fldCharType="end"/>
      </w:r>
    </w:p>
    <w:p w14:paraId="1CC352C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Básica de Microsoft Dynamics CRM 2013 (Usuario y Dispositivo)</w:t>
      </w:r>
      <w:r w:rsidRPr="00D00DD6">
        <w:rPr>
          <w:lang w:val="es-ES"/>
        </w:rPr>
        <w:tab/>
      </w:r>
      <w:r w:rsidRPr="00CE1FD3">
        <w:fldChar w:fldCharType="begin"/>
      </w:r>
      <w:r w:rsidRPr="00D00DD6">
        <w:rPr>
          <w:lang w:val="es-ES"/>
        </w:rPr>
        <w:instrText xml:space="preserve"> PAGEREF _Toc379542650 \h </w:instrText>
      </w:r>
      <w:r w:rsidRPr="00CE1FD3">
        <w:fldChar w:fldCharType="separate"/>
      </w:r>
      <w:r w:rsidR="00217E5C">
        <w:rPr>
          <w:lang w:val="es-ES"/>
        </w:rPr>
        <w:t>2</w:t>
      </w:r>
      <w:r w:rsidRPr="00CE1FD3">
        <w:fldChar w:fldCharType="end"/>
      </w:r>
    </w:p>
    <w:p w14:paraId="0C4C107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Adicional de Uso Básico de Microsoft Dynamics 2013 CRM (Usuario y Dispositivo)</w:t>
      </w:r>
      <w:r w:rsidRPr="00D00DD6">
        <w:rPr>
          <w:lang w:val="es-ES"/>
        </w:rPr>
        <w:tab/>
      </w:r>
      <w:r w:rsidRPr="00CE1FD3">
        <w:fldChar w:fldCharType="begin"/>
      </w:r>
      <w:r w:rsidRPr="00D00DD6">
        <w:rPr>
          <w:lang w:val="es-ES"/>
        </w:rPr>
        <w:instrText xml:space="preserve"> PAGEREF _Toc379542651 \h </w:instrText>
      </w:r>
      <w:r w:rsidRPr="00CE1FD3">
        <w:fldChar w:fldCharType="separate"/>
      </w:r>
      <w:r w:rsidR="00217E5C">
        <w:rPr>
          <w:lang w:val="es-ES"/>
        </w:rPr>
        <w:t>2</w:t>
      </w:r>
      <w:r w:rsidRPr="00CE1FD3">
        <w:fldChar w:fldCharType="end"/>
      </w:r>
    </w:p>
    <w:p w14:paraId="5D213D9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Esencial de Microsoft Dynamics 2013 CRM</w:t>
      </w:r>
      <w:r w:rsidRPr="00D00DD6">
        <w:rPr>
          <w:lang w:val="es-ES"/>
        </w:rPr>
        <w:tab/>
      </w:r>
      <w:r w:rsidRPr="00CE1FD3">
        <w:fldChar w:fldCharType="begin"/>
      </w:r>
      <w:r w:rsidRPr="00D00DD6">
        <w:rPr>
          <w:lang w:val="es-ES"/>
        </w:rPr>
        <w:instrText xml:space="preserve"> PAGEREF _Toc379542652 \h </w:instrText>
      </w:r>
      <w:r w:rsidRPr="00CE1FD3">
        <w:fldChar w:fldCharType="separate"/>
      </w:r>
      <w:r w:rsidR="00217E5C">
        <w:rPr>
          <w:lang w:val="es-ES"/>
        </w:rPr>
        <w:t>2</w:t>
      </w:r>
      <w:r w:rsidRPr="00CE1FD3">
        <w:fldChar w:fldCharType="end"/>
      </w:r>
    </w:p>
    <w:p w14:paraId="5F457E5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Profesional de Microsoft Dynamics 2013 CRM (Usuario y Dispositivo)</w:t>
      </w:r>
      <w:r w:rsidRPr="00D00DD6">
        <w:rPr>
          <w:lang w:val="es-ES"/>
        </w:rPr>
        <w:tab/>
      </w:r>
      <w:r w:rsidRPr="00CE1FD3">
        <w:fldChar w:fldCharType="begin"/>
      </w:r>
      <w:r w:rsidRPr="00D00DD6">
        <w:rPr>
          <w:lang w:val="es-ES"/>
        </w:rPr>
        <w:instrText xml:space="preserve"> PAGEREF _Toc379542653 \h </w:instrText>
      </w:r>
      <w:r w:rsidRPr="00CE1FD3">
        <w:fldChar w:fldCharType="separate"/>
      </w:r>
      <w:r w:rsidR="00217E5C">
        <w:rPr>
          <w:lang w:val="es-ES"/>
        </w:rPr>
        <w:t>2</w:t>
      </w:r>
      <w:r w:rsidRPr="00CE1FD3">
        <w:fldChar w:fldCharType="end"/>
      </w:r>
    </w:p>
    <w:p w14:paraId="080C7BF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CAL Adicional de Uso Profesional de Microsoft Dynamics 2013 CRM (Usuario y Dispositivo)</w:t>
      </w:r>
      <w:r w:rsidRPr="00D00DD6">
        <w:rPr>
          <w:lang w:val="es-ES"/>
        </w:rPr>
        <w:tab/>
      </w:r>
      <w:r w:rsidRPr="00CE1FD3">
        <w:fldChar w:fldCharType="begin"/>
      </w:r>
      <w:r w:rsidRPr="00D00DD6">
        <w:rPr>
          <w:lang w:val="es-ES"/>
        </w:rPr>
        <w:instrText xml:space="preserve"> PAGEREF _Toc379542654 \h </w:instrText>
      </w:r>
      <w:r w:rsidRPr="00CE1FD3">
        <w:fldChar w:fldCharType="separate"/>
      </w:r>
      <w:r w:rsidR="00217E5C">
        <w:rPr>
          <w:lang w:val="es-ES"/>
        </w:rPr>
        <w:t>2</w:t>
      </w:r>
      <w:r w:rsidRPr="00CE1FD3">
        <w:fldChar w:fldCharType="end"/>
      </w:r>
    </w:p>
    <w:p w14:paraId="61FC7A9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Servidor de Microsoft Dynamics CRM 2013</w:t>
      </w:r>
      <w:r w:rsidRPr="00D00DD6">
        <w:rPr>
          <w:lang w:val="es-ES"/>
        </w:rPr>
        <w:tab/>
      </w:r>
      <w:r w:rsidRPr="00CE1FD3">
        <w:fldChar w:fldCharType="begin"/>
      </w:r>
      <w:r w:rsidRPr="00D00DD6">
        <w:rPr>
          <w:lang w:val="es-ES"/>
        </w:rPr>
        <w:instrText xml:space="preserve"> PAGEREF _Toc379542655 \h </w:instrText>
      </w:r>
      <w:r w:rsidRPr="00CE1FD3">
        <w:fldChar w:fldCharType="separate"/>
      </w:r>
      <w:r w:rsidR="00217E5C">
        <w:rPr>
          <w:lang w:val="es-ES"/>
        </w:rPr>
        <w:t>2</w:t>
      </w:r>
      <w:r w:rsidRPr="00CE1FD3">
        <w:fldChar w:fldCharType="end"/>
      </w:r>
    </w:p>
    <w:p w14:paraId="2DF7ADC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Microsoft Dynamics CRM Workgroup Server 2013</w:t>
      </w:r>
      <w:r w:rsidRPr="00D00DD6">
        <w:rPr>
          <w:lang w:val="es-ES"/>
        </w:rPr>
        <w:tab/>
      </w:r>
      <w:r w:rsidRPr="00CE1FD3">
        <w:fldChar w:fldCharType="begin"/>
      </w:r>
      <w:r w:rsidRPr="00D00DD6">
        <w:rPr>
          <w:lang w:val="es-ES"/>
        </w:rPr>
        <w:instrText xml:space="preserve"> PAGEREF _Toc379542656 \h </w:instrText>
      </w:r>
      <w:r w:rsidRPr="00CE1FD3">
        <w:fldChar w:fldCharType="separate"/>
      </w:r>
      <w:r w:rsidR="00217E5C">
        <w:rPr>
          <w:lang w:val="es-ES"/>
        </w:rPr>
        <w:t>2</w:t>
      </w:r>
      <w:r w:rsidRPr="00CE1FD3">
        <w:fldChar w:fldCharType="end"/>
      </w:r>
    </w:p>
    <w:p w14:paraId="11D16FC0"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External Connectors de Microsoft Dynamics CRM 2011</w:t>
      </w:r>
      <w:r w:rsidRPr="00994AA9">
        <w:rPr>
          <w:lang w:val="fr-FR"/>
        </w:rPr>
        <w:tab/>
      </w:r>
      <w:r w:rsidRPr="00CE1FD3">
        <w:fldChar w:fldCharType="begin"/>
      </w:r>
      <w:r w:rsidRPr="00994AA9">
        <w:rPr>
          <w:lang w:val="fr-FR"/>
        </w:rPr>
        <w:instrText xml:space="preserve"> PAGEREF _Toc379542657 \h </w:instrText>
      </w:r>
      <w:r w:rsidRPr="00CE1FD3">
        <w:fldChar w:fldCharType="separate"/>
      </w:r>
      <w:r w:rsidR="00217E5C">
        <w:rPr>
          <w:lang w:val="fr-FR"/>
        </w:rPr>
        <w:t>2</w:t>
      </w:r>
      <w:r w:rsidRPr="00CE1FD3">
        <w:fldChar w:fldCharType="end"/>
      </w:r>
    </w:p>
    <w:p w14:paraId="2AB8D9CA"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Microsoft Dynamics CRM Online Básico</w:t>
      </w:r>
      <w:r w:rsidRPr="00994AA9">
        <w:rPr>
          <w:lang w:val="fr-FR"/>
        </w:rPr>
        <w:tab/>
      </w:r>
      <w:r w:rsidRPr="00CE1FD3">
        <w:fldChar w:fldCharType="begin"/>
      </w:r>
      <w:r w:rsidRPr="00994AA9">
        <w:rPr>
          <w:lang w:val="fr-FR"/>
        </w:rPr>
        <w:instrText xml:space="preserve"> PAGEREF _Toc379542658 \h </w:instrText>
      </w:r>
      <w:r w:rsidRPr="00CE1FD3">
        <w:fldChar w:fldCharType="separate"/>
      </w:r>
      <w:r w:rsidR="00217E5C">
        <w:rPr>
          <w:lang w:val="fr-FR"/>
        </w:rPr>
        <w:t>2</w:t>
      </w:r>
      <w:r w:rsidRPr="00CE1FD3">
        <w:fldChar w:fldCharType="end"/>
      </w:r>
    </w:p>
    <w:p w14:paraId="1087E756"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Soporte técnico mejorado de Microsoft Dynamics CRM Online</w:t>
      </w:r>
      <w:r w:rsidRPr="00994AA9">
        <w:rPr>
          <w:lang w:val="fr-FR"/>
        </w:rPr>
        <w:tab/>
      </w:r>
      <w:r w:rsidRPr="00CE1FD3">
        <w:fldChar w:fldCharType="begin"/>
      </w:r>
      <w:r w:rsidRPr="00994AA9">
        <w:rPr>
          <w:lang w:val="fr-FR"/>
        </w:rPr>
        <w:instrText xml:space="preserve"> PAGEREF _Toc379542659 \h </w:instrText>
      </w:r>
      <w:r w:rsidRPr="00CE1FD3">
        <w:fldChar w:fldCharType="separate"/>
      </w:r>
      <w:r w:rsidR="00217E5C">
        <w:rPr>
          <w:lang w:val="fr-FR"/>
        </w:rPr>
        <w:t>2</w:t>
      </w:r>
      <w:r w:rsidRPr="00CE1FD3">
        <w:fldChar w:fldCharType="end"/>
      </w:r>
    </w:p>
    <w:p w14:paraId="48C2969F"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cs="Tahoma"/>
          <w:lang w:val="fr-FR"/>
        </w:rPr>
        <w:t>Microsoft Dynamics CRM Online Esencial</w:t>
      </w:r>
      <w:r w:rsidRPr="00994AA9">
        <w:rPr>
          <w:lang w:val="fr-FR"/>
        </w:rPr>
        <w:tab/>
      </w:r>
      <w:r w:rsidRPr="00CE1FD3">
        <w:fldChar w:fldCharType="begin"/>
      </w:r>
      <w:r w:rsidRPr="00994AA9">
        <w:rPr>
          <w:lang w:val="fr-FR"/>
        </w:rPr>
        <w:instrText xml:space="preserve"> PAGEREF _Toc379542660 \h </w:instrText>
      </w:r>
      <w:r w:rsidRPr="00CE1FD3">
        <w:fldChar w:fldCharType="separate"/>
      </w:r>
      <w:r w:rsidR="00217E5C">
        <w:rPr>
          <w:lang w:val="fr-FR"/>
        </w:rPr>
        <w:t>2</w:t>
      </w:r>
      <w:r w:rsidRPr="00CE1FD3">
        <w:fldChar w:fldCharType="end"/>
      </w:r>
    </w:p>
    <w:p w14:paraId="6C193D6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lastRenderedPageBreak/>
        <w:t>Instancia de no producción de Microsoft Dynamics CRM Online</w:t>
      </w:r>
      <w:r w:rsidRPr="00D00DD6">
        <w:rPr>
          <w:lang w:val="es-ES"/>
        </w:rPr>
        <w:tab/>
      </w:r>
      <w:r w:rsidRPr="00CE1FD3">
        <w:fldChar w:fldCharType="begin"/>
      </w:r>
      <w:r w:rsidRPr="00D00DD6">
        <w:rPr>
          <w:lang w:val="es-ES"/>
        </w:rPr>
        <w:instrText xml:space="preserve"> PAGEREF _Toc379542661 \h </w:instrText>
      </w:r>
      <w:r w:rsidRPr="00CE1FD3">
        <w:fldChar w:fldCharType="separate"/>
      </w:r>
      <w:r w:rsidR="00217E5C">
        <w:rPr>
          <w:lang w:val="es-ES"/>
        </w:rPr>
        <w:t>2</w:t>
      </w:r>
      <w:r w:rsidRPr="00CE1FD3">
        <w:fldChar w:fldCharType="end"/>
      </w:r>
    </w:p>
    <w:p w14:paraId="1F56A5D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Instancia de producción de Microsoft Dynamics CRM Online</w:t>
      </w:r>
      <w:r w:rsidRPr="00D00DD6">
        <w:rPr>
          <w:lang w:val="es-ES"/>
        </w:rPr>
        <w:tab/>
      </w:r>
      <w:r w:rsidRPr="00CE1FD3">
        <w:fldChar w:fldCharType="begin"/>
      </w:r>
      <w:r w:rsidRPr="00D00DD6">
        <w:rPr>
          <w:lang w:val="es-ES"/>
        </w:rPr>
        <w:instrText xml:space="preserve"> PAGEREF _Toc379542662 \h </w:instrText>
      </w:r>
      <w:r w:rsidRPr="00CE1FD3">
        <w:fldChar w:fldCharType="separate"/>
      </w:r>
      <w:r w:rsidR="00217E5C">
        <w:rPr>
          <w:lang w:val="es-ES"/>
        </w:rPr>
        <w:t>2</w:t>
      </w:r>
      <w:r w:rsidRPr="00CE1FD3">
        <w:fldChar w:fldCharType="end"/>
      </w:r>
    </w:p>
    <w:p w14:paraId="5A24ECC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Microsoft Dynamics CRM Online Profesional</w:t>
      </w:r>
      <w:r w:rsidRPr="00D00DD6">
        <w:rPr>
          <w:lang w:val="es-ES"/>
        </w:rPr>
        <w:tab/>
      </w:r>
      <w:r w:rsidRPr="00CE1FD3">
        <w:fldChar w:fldCharType="begin"/>
      </w:r>
      <w:r w:rsidRPr="00D00DD6">
        <w:rPr>
          <w:lang w:val="es-ES"/>
        </w:rPr>
        <w:instrText xml:space="preserve"> PAGEREF _Toc379542663 \h </w:instrText>
      </w:r>
      <w:r w:rsidRPr="00CE1FD3">
        <w:fldChar w:fldCharType="separate"/>
      </w:r>
      <w:r w:rsidR="00217E5C">
        <w:rPr>
          <w:lang w:val="es-ES"/>
        </w:rPr>
        <w:t>2</w:t>
      </w:r>
      <w:r w:rsidRPr="00CE1FD3">
        <w:fldChar w:fldCharType="end"/>
      </w:r>
    </w:p>
    <w:p w14:paraId="559BF5D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Soporte Técnico Directo Profesional de Microsoft Dynamics CRM Online</w:t>
      </w:r>
      <w:r w:rsidRPr="00D00DD6">
        <w:rPr>
          <w:lang w:val="es-ES"/>
        </w:rPr>
        <w:tab/>
      </w:r>
      <w:r w:rsidRPr="00CE1FD3">
        <w:fldChar w:fldCharType="begin"/>
      </w:r>
      <w:r w:rsidRPr="00D00DD6">
        <w:rPr>
          <w:lang w:val="es-ES"/>
        </w:rPr>
        <w:instrText xml:space="preserve"> PAGEREF _Toc379542664 \h </w:instrText>
      </w:r>
      <w:r w:rsidRPr="00CE1FD3">
        <w:fldChar w:fldCharType="separate"/>
      </w:r>
      <w:r w:rsidR="00217E5C">
        <w:rPr>
          <w:lang w:val="es-ES"/>
        </w:rPr>
        <w:t>2</w:t>
      </w:r>
      <w:r w:rsidRPr="00CE1FD3">
        <w:fldChar w:fldCharType="end"/>
      </w:r>
    </w:p>
    <w:p w14:paraId="5B34173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Microsoft Dynamics CRM Online Storage</w:t>
      </w:r>
      <w:r w:rsidRPr="00D00DD6">
        <w:rPr>
          <w:lang w:val="es-ES"/>
        </w:rPr>
        <w:tab/>
      </w:r>
      <w:r w:rsidRPr="00CE1FD3">
        <w:fldChar w:fldCharType="begin"/>
      </w:r>
      <w:r w:rsidRPr="00D00DD6">
        <w:rPr>
          <w:lang w:val="es-ES"/>
        </w:rPr>
        <w:instrText xml:space="preserve"> PAGEREF _Toc379542665 \h </w:instrText>
      </w:r>
      <w:r w:rsidRPr="00CE1FD3">
        <w:fldChar w:fldCharType="separate"/>
      </w:r>
      <w:r w:rsidR="00217E5C">
        <w:rPr>
          <w:lang w:val="es-ES"/>
        </w:rPr>
        <w:t>2</w:t>
      </w:r>
      <w:r w:rsidRPr="00CE1FD3">
        <w:fldChar w:fldCharType="end"/>
      </w:r>
    </w:p>
    <w:p w14:paraId="786C9E4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Microsoft Learning E-Reference Library (SL de Usuario)</w:t>
      </w:r>
      <w:r w:rsidRPr="00D00DD6">
        <w:rPr>
          <w:lang w:val="es-ES"/>
        </w:rPr>
        <w:tab/>
      </w:r>
      <w:r w:rsidRPr="00CE1FD3">
        <w:fldChar w:fldCharType="begin"/>
      </w:r>
      <w:r w:rsidRPr="00D00DD6">
        <w:rPr>
          <w:lang w:val="es-ES"/>
        </w:rPr>
        <w:instrText xml:space="preserve"> PAGEREF _Toc379542666 \h </w:instrText>
      </w:r>
      <w:r w:rsidRPr="00CE1FD3">
        <w:fldChar w:fldCharType="separate"/>
      </w:r>
      <w:r w:rsidR="00217E5C">
        <w:rPr>
          <w:lang w:val="es-ES"/>
        </w:rPr>
        <w:t>2</w:t>
      </w:r>
      <w:r w:rsidRPr="00CE1FD3">
        <w:fldChar w:fldCharType="end"/>
      </w:r>
    </w:p>
    <w:p w14:paraId="7A020F0B"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Microsoft Learning IT Academy (SL de Servicios)</w:t>
      </w:r>
      <w:r w:rsidRPr="00CE1FD3">
        <w:tab/>
      </w:r>
      <w:r w:rsidRPr="00CE1FD3">
        <w:fldChar w:fldCharType="begin"/>
      </w:r>
      <w:r w:rsidRPr="00CE1FD3">
        <w:instrText xml:space="preserve"> PAGEREF _Toc379542667 \h </w:instrText>
      </w:r>
      <w:r w:rsidRPr="00CE1FD3">
        <w:fldChar w:fldCharType="separate"/>
      </w:r>
      <w:r w:rsidR="00217E5C">
        <w:t>2</w:t>
      </w:r>
      <w:r w:rsidRPr="00CE1FD3">
        <w:fldChar w:fldCharType="end"/>
      </w:r>
    </w:p>
    <w:p w14:paraId="3C080AD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Cupones de examen de Microsoft Learning MCP 1 (SL de Servicios)</w:t>
      </w:r>
      <w:r w:rsidRPr="00D00DD6">
        <w:rPr>
          <w:lang w:val="es-ES"/>
        </w:rPr>
        <w:tab/>
      </w:r>
      <w:r w:rsidRPr="00CE1FD3">
        <w:fldChar w:fldCharType="begin"/>
      </w:r>
      <w:r w:rsidRPr="00D00DD6">
        <w:rPr>
          <w:lang w:val="es-ES"/>
        </w:rPr>
        <w:instrText xml:space="preserve"> PAGEREF _Toc379542668 \h </w:instrText>
      </w:r>
      <w:r w:rsidRPr="00CE1FD3">
        <w:fldChar w:fldCharType="separate"/>
      </w:r>
      <w:r w:rsidR="00217E5C">
        <w:rPr>
          <w:lang w:val="es-ES"/>
        </w:rPr>
        <w:t>2</w:t>
      </w:r>
      <w:r w:rsidRPr="00CE1FD3">
        <w:fldChar w:fldCharType="end"/>
      </w:r>
    </w:p>
    <w:p w14:paraId="1B93A41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Cupones de examen de Microsoft Learning MCP 30 (SL de usuario)</w:t>
      </w:r>
      <w:r w:rsidRPr="00D00DD6">
        <w:rPr>
          <w:lang w:val="es-ES"/>
        </w:rPr>
        <w:tab/>
      </w:r>
      <w:r w:rsidRPr="00CE1FD3">
        <w:fldChar w:fldCharType="begin"/>
      </w:r>
      <w:r w:rsidRPr="00D00DD6">
        <w:rPr>
          <w:lang w:val="es-ES"/>
        </w:rPr>
        <w:instrText xml:space="preserve"> PAGEREF _Toc379542669 \h </w:instrText>
      </w:r>
      <w:r w:rsidRPr="00CE1FD3">
        <w:fldChar w:fldCharType="separate"/>
      </w:r>
      <w:r w:rsidR="00217E5C">
        <w:rPr>
          <w:lang w:val="es-ES"/>
        </w:rPr>
        <w:t>2</w:t>
      </w:r>
      <w:r w:rsidRPr="00CE1FD3">
        <w:fldChar w:fldCharType="end"/>
      </w:r>
    </w:p>
    <w:p w14:paraId="0A0B71C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del sitio para el examen de certificación de Microsoft Learning MOS 500 (SL de servicios)</w:t>
      </w:r>
      <w:r w:rsidRPr="00D00DD6">
        <w:rPr>
          <w:lang w:val="es-ES"/>
        </w:rPr>
        <w:tab/>
      </w:r>
      <w:r w:rsidRPr="00CE1FD3">
        <w:fldChar w:fldCharType="begin"/>
      </w:r>
      <w:r w:rsidRPr="00D00DD6">
        <w:rPr>
          <w:lang w:val="es-ES"/>
        </w:rPr>
        <w:instrText xml:space="preserve"> PAGEREF _Toc379542670 \h </w:instrText>
      </w:r>
      <w:r w:rsidRPr="00CE1FD3">
        <w:fldChar w:fldCharType="separate"/>
      </w:r>
      <w:r w:rsidR="00217E5C">
        <w:rPr>
          <w:lang w:val="es-ES"/>
        </w:rPr>
        <w:t>2</w:t>
      </w:r>
      <w:r w:rsidRPr="00CE1FD3">
        <w:fldChar w:fldCharType="end"/>
      </w:r>
    </w:p>
    <w:p w14:paraId="7418D48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del sitio para el examen de certificación de Microsoft Learning MTA 250 (SL de servicios)</w:t>
      </w:r>
      <w:r w:rsidRPr="00D00DD6">
        <w:rPr>
          <w:lang w:val="es-ES"/>
        </w:rPr>
        <w:tab/>
      </w:r>
      <w:r w:rsidRPr="00CE1FD3">
        <w:fldChar w:fldCharType="begin"/>
      </w:r>
      <w:r w:rsidRPr="00D00DD6">
        <w:rPr>
          <w:lang w:val="es-ES"/>
        </w:rPr>
        <w:instrText xml:space="preserve"> PAGEREF _Toc379542671 \h </w:instrText>
      </w:r>
      <w:r w:rsidRPr="00CE1FD3">
        <w:fldChar w:fldCharType="separate"/>
      </w:r>
      <w:r w:rsidR="00217E5C">
        <w:rPr>
          <w:lang w:val="es-ES"/>
        </w:rPr>
        <w:t>2</w:t>
      </w:r>
      <w:r w:rsidRPr="00CE1FD3">
        <w:fldChar w:fldCharType="end"/>
      </w:r>
    </w:p>
    <w:p w14:paraId="779F2FB0"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Microsoft Office Audit and Control Management Server</w:t>
      </w:r>
      <w:r w:rsidRPr="00CE1FD3">
        <w:tab/>
      </w:r>
      <w:r w:rsidRPr="00CE1FD3">
        <w:fldChar w:fldCharType="begin"/>
      </w:r>
      <w:r w:rsidRPr="00CE1FD3">
        <w:instrText xml:space="preserve"> PAGEREF _Toc379542672 \h </w:instrText>
      </w:r>
      <w:r w:rsidRPr="00CE1FD3">
        <w:fldChar w:fldCharType="separate"/>
      </w:r>
      <w:r w:rsidR="00217E5C">
        <w:t>2</w:t>
      </w:r>
      <w:r w:rsidRPr="00CE1FD3">
        <w:fldChar w:fldCharType="end"/>
      </w:r>
    </w:p>
    <w:p w14:paraId="30F5668E"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Microsoft Rights Management (SL de Usuario)</w:t>
      </w:r>
      <w:r w:rsidRPr="00CE1FD3">
        <w:tab/>
      </w:r>
      <w:r w:rsidRPr="00CE1FD3">
        <w:fldChar w:fldCharType="begin"/>
      </w:r>
      <w:r w:rsidRPr="00CE1FD3">
        <w:instrText xml:space="preserve"> PAGEREF _Toc379542673 \h </w:instrText>
      </w:r>
      <w:r w:rsidRPr="00CE1FD3">
        <w:fldChar w:fldCharType="separate"/>
      </w:r>
      <w:r w:rsidR="00217E5C">
        <w:t>2</w:t>
      </w:r>
      <w:r w:rsidRPr="00CE1FD3">
        <w:fldChar w:fldCharType="end"/>
      </w:r>
    </w:p>
    <w:p w14:paraId="516C138D"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Microsoft Rights Management Academic (SL de Usuario)</w:t>
      </w:r>
      <w:r w:rsidRPr="00CE1FD3">
        <w:tab/>
      </w:r>
      <w:r w:rsidRPr="00CE1FD3">
        <w:fldChar w:fldCharType="begin"/>
      </w:r>
      <w:r w:rsidRPr="00CE1FD3">
        <w:instrText xml:space="preserve"> PAGEREF _Toc379542674 \h </w:instrText>
      </w:r>
      <w:r w:rsidRPr="00CE1FD3">
        <w:fldChar w:fldCharType="separate"/>
      </w:r>
      <w:r w:rsidR="00217E5C">
        <w:t>2</w:t>
      </w:r>
      <w:r w:rsidRPr="00CE1FD3">
        <w:fldChar w:fldCharType="end"/>
      </w:r>
    </w:p>
    <w:p w14:paraId="3A36EA6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Microsoft Rights Management (SL de Usuario)</w:t>
      </w:r>
      <w:r w:rsidRPr="00D00DD6">
        <w:rPr>
          <w:lang w:val="pt-BR"/>
        </w:rPr>
        <w:tab/>
      </w:r>
      <w:r w:rsidRPr="00CE1FD3">
        <w:fldChar w:fldCharType="begin"/>
      </w:r>
      <w:r w:rsidRPr="00D00DD6">
        <w:rPr>
          <w:lang w:val="pt-BR"/>
        </w:rPr>
        <w:instrText xml:space="preserve"> PAGEREF _Toc379542675 \h </w:instrText>
      </w:r>
      <w:r w:rsidRPr="00CE1FD3">
        <w:fldChar w:fldCharType="separate"/>
      </w:r>
      <w:r w:rsidR="00217E5C">
        <w:rPr>
          <w:lang w:val="pt-BR"/>
        </w:rPr>
        <w:t>2</w:t>
      </w:r>
      <w:r w:rsidRPr="00CE1FD3">
        <w:fldChar w:fldCharType="end"/>
      </w:r>
    </w:p>
    <w:p w14:paraId="67CA632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API de Microsoft Translator</w:t>
      </w:r>
      <w:r w:rsidRPr="00D00DD6">
        <w:rPr>
          <w:lang w:val="pt-BR"/>
        </w:rPr>
        <w:tab/>
      </w:r>
      <w:r w:rsidRPr="00CE1FD3">
        <w:fldChar w:fldCharType="begin"/>
      </w:r>
      <w:r w:rsidRPr="00D00DD6">
        <w:rPr>
          <w:lang w:val="pt-BR"/>
        </w:rPr>
        <w:instrText xml:space="preserve"> PAGEREF _Toc379542676 \h </w:instrText>
      </w:r>
      <w:r w:rsidRPr="00CE1FD3">
        <w:fldChar w:fldCharType="separate"/>
      </w:r>
      <w:r w:rsidR="00217E5C">
        <w:rPr>
          <w:lang w:val="pt-BR"/>
        </w:rPr>
        <w:t>2</w:t>
      </w:r>
      <w:r w:rsidRPr="00CE1FD3">
        <w:fldChar w:fldCharType="end"/>
      </w:r>
    </w:p>
    <w:p w14:paraId="5A49C54C"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Mediana Empresa (SL de usuario)</w:t>
      </w:r>
      <w:r w:rsidRPr="00D00DD6">
        <w:rPr>
          <w:lang w:val="pt-BR"/>
        </w:rPr>
        <w:tab/>
      </w:r>
      <w:r w:rsidRPr="00CE1FD3">
        <w:fldChar w:fldCharType="begin"/>
      </w:r>
      <w:r w:rsidRPr="00D00DD6">
        <w:rPr>
          <w:lang w:val="pt-BR"/>
        </w:rPr>
        <w:instrText xml:space="preserve"> PAGEREF _Toc379542677 \h </w:instrText>
      </w:r>
      <w:r w:rsidRPr="00CE1FD3">
        <w:fldChar w:fldCharType="separate"/>
      </w:r>
      <w:r w:rsidR="00217E5C">
        <w:rPr>
          <w:lang w:val="pt-BR"/>
        </w:rPr>
        <w:t>2</w:t>
      </w:r>
      <w:r w:rsidRPr="00CE1FD3">
        <w:fldChar w:fldCharType="end"/>
      </w:r>
    </w:p>
    <w:p w14:paraId="5B22EC6B"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Ámbito educativo A2 (SL de Usuario)</w:t>
      </w:r>
      <w:r w:rsidRPr="00D00DD6">
        <w:rPr>
          <w:lang w:val="pt-BR"/>
        </w:rPr>
        <w:tab/>
      </w:r>
      <w:r w:rsidRPr="00CE1FD3">
        <w:fldChar w:fldCharType="begin"/>
      </w:r>
      <w:r w:rsidRPr="00D00DD6">
        <w:rPr>
          <w:lang w:val="pt-BR"/>
        </w:rPr>
        <w:instrText xml:space="preserve"> PAGEREF _Toc379542678 \h </w:instrText>
      </w:r>
      <w:r w:rsidRPr="00CE1FD3">
        <w:fldChar w:fldCharType="separate"/>
      </w:r>
      <w:r w:rsidR="00217E5C">
        <w:rPr>
          <w:lang w:val="pt-BR"/>
        </w:rPr>
        <w:t>2</w:t>
      </w:r>
      <w:r w:rsidRPr="00CE1FD3">
        <w:fldChar w:fldCharType="end"/>
      </w:r>
    </w:p>
    <w:p w14:paraId="65D4AFB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Ámbito educativo A3 (SL de Usuario)</w:t>
      </w:r>
      <w:r w:rsidRPr="00D00DD6">
        <w:rPr>
          <w:lang w:val="pt-BR"/>
        </w:rPr>
        <w:tab/>
      </w:r>
      <w:r w:rsidRPr="00CE1FD3">
        <w:fldChar w:fldCharType="begin"/>
      </w:r>
      <w:r w:rsidRPr="00D00DD6">
        <w:rPr>
          <w:lang w:val="pt-BR"/>
        </w:rPr>
        <w:instrText xml:space="preserve"> PAGEREF _Toc379542679 \h </w:instrText>
      </w:r>
      <w:r w:rsidRPr="00CE1FD3">
        <w:fldChar w:fldCharType="separate"/>
      </w:r>
      <w:r w:rsidR="00217E5C">
        <w:rPr>
          <w:lang w:val="pt-BR"/>
        </w:rPr>
        <w:t>2</w:t>
      </w:r>
      <w:r w:rsidRPr="00CE1FD3">
        <w:fldChar w:fldCharType="end"/>
      </w:r>
    </w:p>
    <w:p w14:paraId="2B66006F"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Ámbito educativo A4 (SL de Usuario)</w:t>
      </w:r>
      <w:r w:rsidRPr="00D00DD6">
        <w:rPr>
          <w:lang w:val="pt-BR"/>
        </w:rPr>
        <w:tab/>
      </w:r>
      <w:r w:rsidRPr="00CE1FD3">
        <w:fldChar w:fldCharType="begin"/>
      </w:r>
      <w:r w:rsidRPr="00D00DD6">
        <w:rPr>
          <w:lang w:val="pt-BR"/>
        </w:rPr>
        <w:instrText xml:space="preserve"> PAGEREF _Toc379542680 \h </w:instrText>
      </w:r>
      <w:r w:rsidRPr="00CE1FD3">
        <w:fldChar w:fldCharType="separate"/>
      </w:r>
      <w:r w:rsidR="00217E5C">
        <w:rPr>
          <w:lang w:val="pt-BR"/>
        </w:rPr>
        <w:t>2</w:t>
      </w:r>
      <w:r w:rsidRPr="00CE1FD3">
        <w:fldChar w:fldCharType="end"/>
      </w:r>
    </w:p>
    <w:p w14:paraId="032B6CF5"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E1 (SL de Usuario)</w:t>
      </w:r>
      <w:r w:rsidRPr="00D00DD6">
        <w:rPr>
          <w:lang w:val="pt-BR"/>
        </w:rPr>
        <w:tab/>
      </w:r>
      <w:r w:rsidRPr="00CE1FD3">
        <w:fldChar w:fldCharType="begin"/>
      </w:r>
      <w:r w:rsidRPr="00D00DD6">
        <w:rPr>
          <w:lang w:val="pt-BR"/>
        </w:rPr>
        <w:instrText xml:space="preserve"> PAGEREF _Toc379542681 \h </w:instrText>
      </w:r>
      <w:r w:rsidRPr="00CE1FD3">
        <w:fldChar w:fldCharType="separate"/>
      </w:r>
      <w:r w:rsidR="00217E5C">
        <w:rPr>
          <w:lang w:val="pt-BR"/>
        </w:rPr>
        <w:t>2</w:t>
      </w:r>
      <w:r w:rsidRPr="00CE1FD3">
        <w:fldChar w:fldCharType="end"/>
      </w:r>
    </w:p>
    <w:p w14:paraId="33FFA32F"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E3 (SL de Usuario)</w:t>
      </w:r>
      <w:r w:rsidRPr="00D00DD6">
        <w:rPr>
          <w:lang w:val="pt-BR"/>
        </w:rPr>
        <w:tab/>
      </w:r>
      <w:r w:rsidRPr="00CE1FD3">
        <w:fldChar w:fldCharType="begin"/>
      </w:r>
      <w:r w:rsidRPr="00D00DD6">
        <w:rPr>
          <w:lang w:val="pt-BR"/>
        </w:rPr>
        <w:instrText xml:space="preserve"> PAGEREF _Toc379542682 \h </w:instrText>
      </w:r>
      <w:r w:rsidRPr="00CE1FD3">
        <w:fldChar w:fldCharType="separate"/>
      </w:r>
      <w:r w:rsidR="00217E5C">
        <w:rPr>
          <w:lang w:val="pt-BR"/>
        </w:rPr>
        <w:t>2</w:t>
      </w:r>
      <w:r w:rsidRPr="00CE1FD3">
        <w:fldChar w:fldCharType="end"/>
      </w:r>
    </w:p>
    <w:p w14:paraId="7124140C"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E4 (SL de Usuario)</w:t>
      </w:r>
      <w:r w:rsidRPr="00D00DD6">
        <w:rPr>
          <w:lang w:val="pt-BR"/>
        </w:rPr>
        <w:tab/>
      </w:r>
      <w:r w:rsidRPr="00CE1FD3">
        <w:fldChar w:fldCharType="begin"/>
      </w:r>
      <w:r w:rsidRPr="00D00DD6">
        <w:rPr>
          <w:lang w:val="pt-BR"/>
        </w:rPr>
        <w:instrText xml:space="preserve"> PAGEREF _Toc379542683 \h </w:instrText>
      </w:r>
      <w:r w:rsidRPr="00CE1FD3">
        <w:fldChar w:fldCharType="separate"/>
      </w:r>
      <w:r w:rsidR="00217E5C">
        <w:rPr>
          <w:lang w:val="pt-BR"/>
        </w:rPr>
        <w:t>2</w:t>
      </w:r>
      <w:r w:rsidRPr="00CE1FD3">
        <w:fldChar w:fldCharType="end"/>
      </w:r>
    </w:p>
    <w:p w14:paraId="1021F644"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Office 365 Enterprise E1, E3, E4 (SL de Usuario)</w:t>
      </w:r>
      <w:r w:rsidRPr="00D00DD6">
        <w:rPr>
          <w:lang w:val="pt-BR"/>
        </w:rPr>
        <w:tab/>
      </w:r>
      <w:r w:rsidRPr="00CE1FD3">
        <w:fldChar w:fldCharType="begin"/>
      </w:r>
      <w:r w:rsidRPr="00D00DD6">
        <w:rPr>
          <w:lang w:val="pt-BR"/>
        </w:rPr>
        <w:instrText xml:space="preserve"> PAGEREF _Toc379542684 \h </w:instrText>
      </w:r>
      <w:r w:rsidRPr="00CE1FD3">
        <w:fldChar w:fldCharType="separate"/>
      </w:r>
      <w:r w:rsidR="00217E5C">
        <w:rPr>
          <w:lang w:val="pt-BR"/>
        </w:rPr>
        <w:t>2</w:t>
      </w:r>
      <w:r w:rsidRPr="00CE1FD3">
        <w:fldChar w:fldCharType="end"/>
      </w:r>
    </w:p>
    <w:p w14:paraId="01F1436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E3, E4 sin Complemento de Office Pro Plus (SL de Usuario)</w:t>
      </w:r>
      <w:r w:rsidRPr="00D00DD6">
        <w:rPr>
          <w:lang w:val="pt-BR"/>
        </w:rPr>
        <w:tab/>
      </w:r>
      <w:r w:rsidRPr="00CE1FD3">
        <w:fldChar w:fldCharType="begin"/>
      </w:r>
      <w:r w:rsidRPr="00D00DD6">
        <w:rPr>
          <w:lang w:val="pt-BR"/>
        </w:rPr>
        <w:instrText xml:space="preserve"> PAGEREF _Toc379542685 \h </w:instrText>
      </w:r>
      <w:r w:rsidRPr="00CE1FD3">
        <w:fldChar w:fldCharType="separate"/>
      </w:r>
      <w:r w:rsidR="00217E5C">
        <w:rPr>
          <w:lang w:val="pt-BR"/>
        </w:rPr>
        <w:t>2</w:t>
      </w:r>
      <w:r w:rsidRPr="00CE1FD3">
        <w:fldChar w:fldCharType="end"/>
      </w:r>
    </w:p>
    <w:p w14:paraId="1FB2AE5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Enterprise K1 (SL de Usuario)</w:t>
      </w:r>
      <w:r w:rsidRPr="00D00DD6">
        <w:rPr>
          <w:lang w:val="pt-BR"/>
        </w:rPr>
        <w:tab/>
      </w:r>
      <w:r w:rsidRPr="00CE1FD3">
        <w:fldChar w:fldCharType="begin"/>
      </w:r>
      <w:r w:rsidRPr="00D00DD6">
        <w:rPr>
          <w:lang w:val="pt-BR"/>
        </w:rPr>
        <w:instrText xml:space="preserve"> PAGEREF _Toc379542686 \h </w:instrText>
      </w:r>
      <w:r w:rsidRPr="00CE1FD3">
        <w:fldChar w:fldCharType="separate"/>
      </w:r>
      <w:r w:rsidR="00217E5C">
        <w:rPr>
          <w:lang w:val="pt-BR"/>
        </w:rPr>
        <w:t>2</w:t>
      </w:r>
      <w:r w:rsidRPr="00CE1FD3">
        <w:fldChar w:fldCharType="end"/>
      </w:r>
    </w:p>
    <w:p w14:paraId="24D6173F"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Office 365 Administración Pública G1, G3, G4 (SL de Usuario)</w:t>
      </w:r>
      <w:r w:rsidRPr="00D00DD6">
        <w:rPr>
          <w:lang w:val="pt-BR"/>
        </w:rPr>
        <w:tab/>
      </w:r>
      <w:r w:rsidRPr="00CE1FD3">
        <w:fldChar w:fldCharType="begin"/>
      </w:r>
      <w:r w:rsidRPr="00D00DD6">
        <w:rPr>
          <w:lang w:val="pt-BR"/>
        </w:rPr>
        <w:instrText xml:space="preserve"> PAGEREF _Toc379542687 \h </w:instrText>
      </w:r>
      <w:r w:rsidRPr="00CE1FD3">
        <w:fldChar w:fldCharType="separate"/>
      </w:r>
      <w:r w:rsidR="00217E5C">
        <w:rPr>
          <w:lang w:val="pt-BR"/>
        </w:rPr>
        <w:t>2</w:t>
      </w:r>
      <w:r w:rsidRPr="00CE1FD3">
        <w:fldChar w:fldCharType="end"/>
      </w:r>
    </w:p>
    <w:p w14:paraId="444690B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Complemento de Office 365 Administración Pública G1, G3, G4 (SL de Usuario)</w:t>
      </w:r>
      <w:r w:rsidRPr="00D00DD6">
        <w:rPr>
          <w:lang w:val="es-ES"/>
        </w:rPr>
        <w:tab/>
      </w:r>
      <w:r w:rsidRPr="00CE1FD3">
        <w:fldChar w:fldCharType="begin"/>
      </w:r>
      <w:r w:rsidRPr="00D00DD6">
        <w:rPr>
          <w:lang w:val="es-ES"/>
        </w:rPr>
        <w:instrText xml:space="preserve"> PAGEREF _Toc379542688 \h </w:instrText>
      </w:r>
      <w:r w:rsidRPr="00CE1FD3">
        <w:fldChar w:fldCharType="separate"/>
      </w:r>
      <w:r w:rsidR="00217E5C">
        <w:rPr>
          <w:lang w:val="es-ES"/>
        </w:rPr>
        <w:t>2</w:t>
      </w:r>
      <w:r w:rsidRPr="00CE1FD3">
        <w:fldChar w:fldCharType="end"/>
      </w:r>
    </w:p>
    <w:p w14:paraId="622BC67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Office 365 Administración Pública G3, G4 sin Complemento de Office Pro Plus (SL de Usuario)</w:t>
      </w:r>
      <w:r w:rsidRPr="00D00DD6">
        <w:rPr>
          <w:lang w:val="es-ES"/>
        </w:rPr>
        <w:tab/>
      </w:r>
      <w:r w:rsidRPr="00CE1FD3">
        <w:fldChar w:fldCharType="begin"/>
      </w:r>
      <w:r w:rsidRPr="00D00DD6">
        <w:rPr>
          <w:lang w:val="es-ES"/>
        </w:rPr>
        <w:instrText xml:space="preserve"> PAGEREF _Toc379542689 \h </w:instrText>
      </w:r>
      <w:r w:rsidRPr="00CE1FD3">
        <w:fldChar w:fldCharType="separate"/>
      </w:r>
      <w:r w:rsidR="00217E5C">
        <w:rPr>
          <w:lang w:val="es-ES"/>
        </w:rPr>
        <w:t>2</w:t>
      </w:r>
      <w:r w:rsidRPr="00CE1FD3">
        <w:fldChar w:fldCharType="end"/>
      </w:r>
    </w:p>
    <w:p w14:paraId="44692C8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Office Web Applications con SharePoint Plan 2A (SL de Usuario)</w:t>
      </w:r>
      <w:r w:rsidRPr="00CE1FD3">
        <w:tab/>
      </w:r>
      <w:r w:rsidRPr="00CE1FD3">
        <w:fldChar w:fldCharType="begin"/>
      </w:r>
      <w:r w:rsidRPr="00CE1FD3">
        <w:instrText xml:space="preserve"> PAGEREF _Toc379542690 \h </w:instrText>
      </w:r>
      <w:r w:rsidRPr="00CE1FD3">
        <w:fldChar w:fldCharType="separate"/>
      </w:r>
      <w:r w:rsidR="00217E5C">
        <w:t>2</w:t>
      </w:r>
      <w:r w:rsidRPr="00CE1FD3">
        <w:fldChar w:fldCharType="end"/>
      </w:r>
    </w:p>
    <w:p w14:paraId="11DE0F7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Power BI para Office 365</w:t>
      </w:r>
      <w:r w:rsidRPr="00CE1FD3">
        <w:tab/>
      </w:r>
      <w:r w:rsidRPr="00CE1FD3">
        <w:fldChar w:fldCharType="begin"/>
      </w:r>
      <w:r w:rsidRPr="00CE1FD3">
        <w:instrText xml:space="preserve"> PAGEREF _Toc379542691 \h </w:instrText>
      </w:r>
      <w:r w:rsidRPr="00CE1FD3">
        <w:fldChar w:fldCharType="separate"/>
      </w:r>
      <w:r w:rsidR="00217E5C">
        <w:t>2</w:t>
      </w:r>
      <w:r w:rsidRPr="00CE1FD3">
        <w:fldChar w:fldCharType="end"/>
      </w:r>
    </w:p>
    <w:p w14:paraId="0F03E23C"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Power BI para Office 365 A</w:t>
      </w:r>
      <w:r w:rsidRPr="00CE1FD3">
        <w:tab/>
      </w:r>
      <w:r w:rsidRPr="00CE1FD3">
        <w:fldChar w:fldCharType="begin"/>
      </w:r>
      <w:r w:rsidRPr="00CE1FD3">
        <w:instrText xml:space="preserve"> PAGEREF _Toc379542692 \h </w:instrText>
      </w:r>
      <w:r w:rsidRPr="00CE1FD3">
        <w:fldChar w:fldCharType="separate"/>
      </w:r>
      <w:r w:rsidR="00217E5C">
        <w:t>2</w:t>
      </w:r>
      <w:r w:rsidRPr="00CE1FD3">
        <w:fldChar w:fldCharType="end"/>
      </w:r>
    </w:p>
    <w:p w14:paraId="230ACC6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Project Online</w:t>
      </w:r>
      <w:r w:rsidRPr="00CE1FD3">
        <w:tab/>
      </w:r>
      <w:r w:rsidRPr="00CE1FD3">
        <w:fldChar w:fldCharType="begin"/>
      </w:r>
      <w:r w:rsidRPr="00CE1FD3">
        <w:instrText xml:space="preserve"> PAGEREF _Toc379542693 \h </w:instrText>
      </w:r>
      <w:r w:rsidRPr="00CE1FD3">
        <w:fldChar w:fldCharType="separate"/>
      </w:r>
      <w:r w:rsidR="00217E5C">
        <w:t>2</w:t>
      </w:r>
      <w:r w:rsidRPr="00CE1FD3">
        <w:fldChar w:fldCharType="end"/>
      </w:r>
    </w:p>
    <w:p w14:paraId="70502C2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Project Online A</w:t>
      </w:r>
      <w:r w:rsidRPr="00CE1FD3">
        <w:tab/>
      </w:r>
      <w:r w:rsidRPr="00CE1FD3">
        <w:fldChar w:fldCharType="begin"/>
      </w:r>
      <w:r w:rsidRPr="00CE1FD3">
        <w:instrText xml:space="preserve"> PAGEREF _Toc379542694 \h </w:instrText>
      </w:r>
      <w:r w:rsidRPr="00CE1FD3">
        <w:fldChar w:fldCharType="separate"/>
      </w:r>
      <w:r w:rsidR="00217E5C">
        <w:t>2</w:t>
      </w:r>
      <w:r w:rsidRPr="00CE1FD3">
        <w:fldChar w:fldCharType="end"/>
      </w:r>
    </w:p>
    <w:p w14:paraId="4EBB093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Project Server 2013</w:t>
      </w:r>
      <w:r w:rsidRPr="00D00DD6">
        <w:rPr>
          <w:lang w:val="pt-BR"/>
        </w:rPr>
        <w:tab/>
      </w:r>
      <w:r w:rsidRPr="00CE1FD3">
        <w:fldChar w:fldCharType="begin"/>
      </w:r>
      <w:r w:rsidRPr="00D00DD6">
        <w:rPr>
          <w:lang w:val="pt-BR"/>
        </w:rPr>
        <w:instrText xml:space="preserve"> PAGEREF _Toc379542695 \h </w:instrText>
      </w:r>
      <w:r w:rsidRPr="00CE1FD3">
        <w:fldChar w:fldCharType="separate"/>
      </w:r>
      <w:r w:rsidR="00217E5C">
        <w:rPr>
          <w:lang w:val="pt-BR"/>
        </w:rPr>
        <w:t>2</w:t>
      </w:r>
      <w:r w:rsidRPr="00CE1FD3">
        <w:fldChar w:fldCharType="end"/>
      </w:r>
    </w:p>
    <w:p w14:paraId="785C970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Project Server 2013</w:t>
      </w:r>
      <w:r w:rsidRPr="00D00DD6">
        <w:rPr>
          <w:lang w:val="pt-BR"/>
        </w:rPr>
        <w:tab/>
      </w:r>
      <w:r w:rsidRPr="00CE1FD3">
        <w:fldChar w:fldCharType="begin"/>
      </w:r>
      <w:r w:rsidRPr="00D00DD6">
        <w:rPr>
          <w:lang w:val="pt-BR"/>
        </w:rPr>
        <w:instrText xml:space="preserve"> PAGEREF _Toc379542696 \h </w:instrText>
      </w:r>
      <w:r w:rsidRPr="00CE1FD3">
        <w:fldChar w:fldCharType="separate"/>
      </w:r>
      <w:r w:rsidR="00217E5C">
        <w:rPr>
          <w:lang w:val="pt-BR"/>
        </w:rPr>
        <w:t>2</w:t>
      </w:r>
      <w:r w:rsidRPr="00CE1FD3">
        <w:fldChar w:fldCharType="end"/>
      </w:r>
    </w:p>
    <w:p w14:paraId="131A0B6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SharePoint™ Online Extra Storage 1 GB (SL de Complemento)</w:t>
      </w:r>
      <w:r w:rsidRPr="00D00DD6">
        <w:rPr>
          <w:lang w:val="pt-BR"/>
        </w:rPr>
        <w:tab/>
      </w:r>
      <w:r w:rsidRPr="00CE1FD3">
        <w:fldChar w:fldCharType="begin"/>
      </w:r>
      <w:r w:rsidRPr="00D00DD6">
        <w:rPr>
          <w:lang w:val="pt-BR"/>
        </w:rPr>
        <w:instrText xml:space="preserve"> PAGEREF _Toc379542697 \h </w:instrText>
      </w:r>
      <w:r w:rsidRPr="00CE1FD3">
        <w:fldChar w:fldCharType="separate"/>
      </w:r>
      <w:r w:rsidR="00217E5C">
        <w:rPr>
          <w:lang w:val="pt-BR"/>
        </w:rPr>
        <w:t>2</w:t>
      </w:r>
      <w:r w:rsidRPr="00CE1FD3">
        <w:fldChar w:fldCharType="end"/>
      </w:r>
    </w:p>
    <w:p w14:paraId="6933788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SharePoint™ Online Extra Storage 1 GB A (SL de Complemento)</w:t>
      </w:r>
      <w:r w:rsidRPr="00D00DD6">
        <w:rPr>
          <w:lang w:val="pt-BR"/>
        </w:rPr>
        <w:tab/>
      </w:r>
      <w:r w:rsidRPr="00CE1FD3">
        <w:fldChar w:fldCharType="begin"/>
      </w:r>
      <w:r w:rsidRPr="00D00DD6">
        <w:rPr>
          <w:lang w:val="pt-BR"/>
        </w:rPr>
        <w:instrText xml:space="preserve"> PAGEREF _Toc379542698 \h </w:instrText>
      </w:r>
      <w:r w:rsidRPr="00CE1FD3">
        <w:fldChar w:fldCharType="separate"/>
      </w:r>
      <w:r w:rsidR="00217E5C">
        <w:rPr>
          <w:lang w:val="pt-BR"/>
        </w:rPr>
        <w:t>2</w:t>
      </w:r>
      <w:r w:rsidRPr="00CE1FD3">
        <w:fldChar w:fldCharType="end"/>
      </w:r>
    </w:p>
    <w:p w14:paraId="76A4C42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SharePoint™ Online Plan 1 (SL de usuario)</w:t>
      </w:r>
      <w:r w:rsidRPr="00D00DD6">
        <w:rPr>
          <w:lang w:val="pt-BR"/>
        </w:rPr>
        <w:tab/>
      </w:r>
      <w:r w:rsidRPr="00CE1FD3">
        <w:fldChar w:fldCharType="begin"/>
      </w:r>
      <w:r w:rsidRPr="00D00DD6">
        <w:rPr>
          <w:lang w:val="pt-BR"/>
        </w:rPr>
        <w:instrText xml:space="preserve"> PAGEREF _Toc379542699 \h </w:instrText>
      </w:r>
      <w:r w:rsidRPr="00CE1FD3">
        <w:fldChar w:fldCharType="separate"/>
      </w:r>
      <w:r w:rsidR="00217E5C">
        <w:rPr>
          <w:lang w:val="pt-BR"/>
        </w:rPr>
        <w:t>2</w:t>
      </w:r>
      <w:r w:rsidRPr="00CE1FD3">
        <w:fldChar w:fldCharType="end"/>
      </w:r>
    </w:p>
    <w:p w14:paraId="2A0569C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SharePoint™ Online Plan 1 (SL de usuario)</w:t>
      </w:r>
      <w:r w:rsidRPr="00D00DD6">
        <w:rPr>
          <w:lang w:val="pt-BR"/>
        </w:rPr>
        <w:tab/>
      </w:r>
      <w:r w:rsidRPr="00CE1FD3">
        <w:fldChar w:fldCharType="begin"/>
      </w:r>
      <w:r w:rsidRPr="00D00DD6">
        <w:rPr>
          <w:lang w:val="pt-BR"/>
        </w:rPr>
        <w:instrText xml:space="preserve"> PAGEREF _Toc379542700 \h </w:instrText>
      </w:r>
      <w:r w:rsidRPr="00CE1FD3">
        <w:fldChar w:fldCharType="separate"/>
      </w:r>
      <w:r w:rsidR="00217E5C">
        <w:rPr>
          <w:lang w:val="pt-BR"/>
        </w:rPr>
        <w:t>2</w:t>
      </w:r>
      <w:r w:rsidRPr="00CE1FD3">
        <w:fldChar w:fldCharType="end"/>
      </w:r>
    </w:p>
    <w:p w14:paraId="2CB7C2E6"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Complemento de SharePoint™ Online Plan 1 con Complemento de Yammer (SL de usuario)</w:t>
      </w:r>
      <w:r w:rsidRPr="00D00DD6">
        <w:rPr>
          <w:lang w:val="pt-BR"/>
        </w:rPr>
        <w:tab/>
      </w:r>
      <w:r w:rsidRPr="00CE1FD3">
        <w:fldChar w:fldCharType="begin"/>
      </w:r>
      <w:r w:rsidRPr="00D00DD6">
        <w:rPr>
          <w:lang w:val="pt-BR"/>
        </w:rPr>
        <w:instrText xml:space="preserve"> PAGEREF _Toc379542701 \h </w:instrText>
      </w:r>
      <w:r w:rsidRPr="00CE1FD3">
        <w:fldChar w:fldCharType="separate"/>
      </w:r>
      <w:r w:rsidR="00217E5C">
        <w:rPr>
          <w:lang w:val="pt-BR"/>
        </w:rPr>
        <w:t>2</w:t>
      </w:r>
      <w:r w:rsidRPr="00CE1FD3">
        <w:fldChar w:fldCharType="end"/>
      </w:r>
    </w:p>
    <w:p w14:paraId="20BCAF9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SharePoint™ Online Plan 2 (SL de usuario)</w:t>
      </w:r>
      <w:r w:rsidRPr="00CE1FD3">
        <w:tab/>
      </w:r>
      <w:r w:rsidRPr="00CE1FD3">
        <w:fldChar w:fldCharType="begin"/>
      </w:r>
      <w:r w:rsidRPr="00CE1FD3">
        <w:instrText xml:space="preserve"> PAGEREF _Toc379542702 \h </w:instrText>
      </w:r>
      <w:r w:rsidRPr="00CE1FD3">
        <w:fldChar w:fldCharType="separate"/>
      </w:r>
      <w:r w:rsidR="00217E5C">
        <w:t>2</w:t>
      </w:r>
      <w:r w:rsidRPr="00CE1FD3">
        <w:fldChar w:fldCharType="end"/>
      </w:r>
    </w:p>
    <w:p w14:paraId="01A9435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SharePoint™ Server 2013</w:t>
      </w:r>
      <w:r w:rsidRPr="00D00DD6">
        <w:rPr>
          <w:lang w:val="pt-BR"/>
        </w:rPr>
        <w:tab/>
      </w:r>
      <w:r w:rsidRPr="00CE1FD3">
        <w:fldChar w:fldCharType="begin"/>
      </w:r>
      <w:r w:rsidRPr="00D00DD6">
        <w:rPr>
          <w:lang w:val="pt-BR"/>
        </w:rPr>
        <w:instrText xml:space="preserve"> PAGEREF _Toc379542703 \h </w:instrText>
      </w:r>
      <w:r w:rsidRPr="00CE1FD3">
        <w:fldChar w:fldCharType="separate"/>
      </w:r>
      <w:r w:rsidR="00217E5C">
        <w:rPr>
          <w:lang w:val="pt-BR"/>
        </w:rPr>
        <w:t>2</w:t>
      </w:r>
      <w:r w:rsidRPr="00CE1FD3">
        <w:fldChar w:fldCharType="end"/>
      </w:r>
    </w:p>
    <w:p w14:paraId="55895AB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SharePoint™ Server Enterprise 2013</w:t>
      </w:r>
      <w:r w:rsidRPr="00D00DD6">
        <w:rPr>
          <w:lang w:val="pt-BR"/>
        </w:rPr>
        <w:tab/>
      </w:r>
      <w:r w:rsidRPr="00CE1FD3">
        <w:fldChar w:fldCharType="begin"/>
      </w:r>
      <w:r w:rsidRPr="00D00DD6">
        <w:rPr>
          <w:lang w:val="pt-BR"/>
        </w:rPr>
        <w:instrText xml:space="preserve"> PAGEREF _Toc379542704 \h </w:instrText>
      </w:r>
      <w:r w:rsidRPr="00CE1FD3">
        <w:fldChar w:fldCharType="separate"/>
      </w:r>
      <w:r w:rsidR="00217E5C">
        <w:rPr>
          <w:lang w:val="pt-BR"/>
        </w:rPr>
        <w:t>2</w:t>
      </w:r>
      <w:r w:rsidRPr="00CE1FD3">
        <w:fldChar w:fldCharType="end"/>
      </w:r>
    </w:p>
    <w:p w14:paraId="116AE15A"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SharePoint™ Server Standard 2013</w:t>
      </w:r>
      <w:r w:rsidRPr="00D00DD6">
        <w:rPr>
          <w:lang w:val="pt-BR"/>
        </w:rPr>
        <w:tab/>
      </w:r>
      <w:r w:rsidRPr="00CE1FD3">
        <w:fldChar w:fldCharType="begin"/>
      </w:r>
      <w:r w:rsidRPr="00D00DD6">
        <w:rPr>
          <w:lang w:val="pt-BR"/>
        </w:rPr>
        <w:instrText xml:space="preserve"> PAGEREF _Toc379542705 \h </w:instrText>
      </w:r>
      <w:r w:rsidRPr="00CE1FD3">
        <w:fldChar w:fldCharType="separate"/>
      </w:r>
      <w:r w:rsidR="00217E5C">
        <w:rPr>
          <w:lang w:val="pt-BR"/>
        </w:rPr>
        <w:t>2</w:t>
      </w:r>
      <w:r w:rsidRPr="00CE1FD3">
        <w:fldChar w:fldCharType="end"/>
      </w:r>
    </w:p>
    <w:p w14:paraId="4C53ECB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Por Procesador de SQL Server</w:t>
      </w:r>
      <w:r w:rsidRPr="00D00DD6">
        <w:rPr>
          <w:rFonts w:eastAsia="Times New Roman" w:cs="Tahoma"/>
          <w:vertAlign w:val="superscript"/>
          <w:lang w:val="pt-BR"/>
        </w:rPr>
        <w:t>®</w:t>
      </w:r>
      <w:r w:rsidRPr="00D00DD6">
        <w:rPr>
          <w:rFonts w:cs="Tahoma"/>
          <w:lang w:val="pt-BR"/>
        </w:rPr>
        <w:t xml:space="preserve"> 2008 R2 Datacenter</w:t>
      </w:r>
      <w:r w:rsidRPr="00D00DD6">
        <w:rPr>
          <w:lang w:val="pt-BR"/>
        </w:rPr>
        <w:tab/>
      </w:r>
      <w:r w:rsidRPr="00CE1FD3">
        <w:fldChar w:fldCharType="begin"/>
      </w:r>
      <w:r w:rsidRPr="00D00DD6">
        <w:rPr>
          <w:lang w:val="pt-BR"/>
        </w:rPr>
        <w:instrText xml:space="preserve"> PAGEREF _Toc379542706 \h </w:instrText>
      </w:r>
      <w:r w:rsidRPr="00CE1FD3">
        <w:fldChar w:fldCharType="separate"/>
      </w:r>
      <w:r w:rsidR="00217E5C">
        <w:rPr>
          <w:lang w:val="pt-BR"/>
        </w:rPr>
        <w:t>2</w:t>
      </w:r>
      <w:r w:rsidRPr="00CE1FD3">
        <w:fldChar w:fldCharType="end"/>
      </w:r>
    </w:p>
    <w:p w14:paraId="4AAD436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SQL Server</w:t>
      </w:r>
      <w:r w:rsidRPr="00CE1FD3">
        <w:rPr>
          <w:rFonts w:eastAsia="Times New Roman" w:cs="Tahoma"/>
          <w:vertAlign w:val="superscript"/>
        </w:rPr>
        <w:t>®</w:t>
      </w:r>
      <w:r w:rsidRPr="00CE1FD3">
        <w:rPr>
          <w:rFonts w:cs="Tahoma"/>
        </w:rPr>
        <w:t xml:space="preserve"> 2008 R2 Small Business</w:t>
      </w:r>
      <w:r w:rsidRPr="00CE1FD3">
        <w:tab/>
      </w:r>
      <w:r w:rsidRPr="00CE1FD3">
        <w:fldChar w:fldCharType="begin"/>
      </w:r>
      <w:r w:rsidRPr="00CE1FD3">
        <w:instrText xml:space="preserve"> PAGEREF _Toc379542707 \h </w:instrText>
      </w:r>
      <w:r w:rsidRPr="00CE1FD3">
        <w:fldChar w:fldCharType="separate"/>
      </w:r>
      <w:r w:rsidR="00217E5C">
        <w:t>2</w:t>
      </w:r>
      <w:r w:rsidRPr="00CE1FD3">
        <w:fldChar w:fldCharType="end"/>
      </w:r>
    </w:p>
    <w:p w14:paraId="7400C51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SQL Server</w:t>
      </w:r>
      <w:r w:rsidRPr="00D00DD6">
        <w:rPr>
          <w:rFonts w:eastAsia="Times New Roman" w:cs="Tahoma"/>
          <w:vertAlign w:val="superscript"/>
          <w:lang w:val="pt-BR"/>
        </w:rPr>
        <w:t>®</w:t>
      </w:r>
      <w:r w:rsidRPr="00D00DD6">
        <w:rPr>
          <w:rFonts w:cs="Tahoma"/>
          <w:lang w:val="pt-BR"/>
        </w:rPr>
        <w:t xml:space="preserve"> 2008 R2 Small Business</w:t>
      </w:r>
      <w:r w:rsidRPr="00D00DD6">
        <w:rPr>
          <w:lang w:val="pt-BR"/>
        </w:rPr>
        <w:tab/>
      </w:r>
      <w:r w:rsidRPr="00CE1FD3">
        <w:fldChar w:fldCharType="begin"/>
      </w:r>
      <w:r w:rsidRPr="00D00DD6">
        <w:rPr>
          <w:lang w:val="pt-BR"/>
        </w:rPr>
        <w:instrText xml:space="preserve"> PAGEREF _Toc379542708 \h </w:instrText>
      </w:r>
      <w:r w:rsidRPr="00CE1FD3">
        <w:fldChar w:fldCharType="separate"/>
      </w:r>
      <w:r w:rsidR="00217E5C">
        <w:rPr>
          <w:lang w:val="pt-BR"/>
        </w:rPr>
        <w:t>2</w:t>
      </w:r>
      <w:r w:rsidRPr="00CE1FD3">
        <w:fldChar w:fldCharType="end"/>
      </w:r>
    </w:p>
    <w:p w14:paraId="5C955C3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2008 R2 Web por procesador</w:t>
      </w:r>
      <w:r w:rsidRPr="00D00DD6">
        <w:rPr>
          <w:lang w:val="pt-BR"/>
        </w:rPr>
        <w:tab/>
      </w:r>
      <w:r w:rsidRPr="00CE1FD3">
        <w:fldChar w:fldCharType="begin"/>
      </w:r>
      <w:r w:rsidRPr="00D00DD6">
        <w:rPr>
          <w:lang w:val="pt-BR"/>
        </w:rPr>
        <w:instrText xml:space="preserve"> PAGEREF _Toc379542709 \h </w:instrText>
      </w:r>
      <w:r w:rsidRPr="00CE1FD3">
        <w:fldChar w:fldCharType="separate"/>
      </w:r>
      <w:r w:rsidR="00217E5C">
        <w:rPr>
          <w:lang w:val="pt-BR"/>
        </w:rPr>
        <w:t>2</w:t>
      </w:r>
      <w:r w:rsidRPr="00CE1FD3">
        <w:fldChar w:fldCharType="end"/>
      </w:r>
    </w:p>
    <w:p w14:paraId="6900978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SQL Server</w:t>
      </w:r>
      <w:r w:rsidRPr="00D00DD6">
        <w:rPr>
          <w:rFonts w:eastAsia="Times New Roman" w:cs="Tahoma"/>
          <w:vertAlign w:val="superscript"/>
          <w:lang w:val="pt-BR"/>
        </w:rPr>
        <w:t>®</w:t>
      </w:r>
      <w:r w:rsidRPr="00D00DD6">
        <w:rPr>
          <w:rFonts w:cs="Tahoma"/>
          <w:lang w:val="pt-BR"/>
        </w:rPr>
        <w:t xml:space="preserve"> 2008 R2 Workgroup</w:t>
      </w:r>
      <w:r w:rsidRPr="00D00DD6">
        <w:rPr>
          <w:lang w:val="pt-BR"/>
        </w:rPr>
        <w:tab/>
      </w:r>
      <w:r w:rsidRPr="00CE1FD3">
        <w:fldChar w:fldCharType="begin"/>
      </w:r>
      <w:r w:rsidRPr="00D00DD6">
        <w:rPr>
          <w:lang w:val="pt-BR"/>
        </w:rPr>
        <w:instrText xml:space="preserve"> PAGEREF _Toc379542710 \h </w:instrText>
      </w:r>
      <w:r w:rsidRPr="00CE1FD3">
        <w:fldChar w:fldCharType="separate"/>
      </w:r>
      <w:r w:rsidR="00217E5C">
        <w:rPr>
          <w:lang w:val="pt-BR"/>
        </w:rPr>
        <w:t>2</w:t>
      </w:r>
      <w:r w:rsidRPr="00CE1FD3">
        <w:fldChar w:fldCharType="end"/>
      </w:r>
    </w:p>
    <w:p w14:paraId="56C3050A"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2008 R2 Workgroup (Complemento de 5 Clientes)</w:t>
      </w:r>
      <w:r w:rsidRPr="00D00DD6">
        <w:rPr>
          <w:lang w:val="pt-BR"/>
        </w:rPr>
        <w:tab/>
      </w:r>
      <w:r w:rsidRPr="00CE1FD3">
        <w:fldChar w:fldCharType="begin"/>
      </w:r>
      <w:r w:rsidRPr="00D00DD6">
        <w:rPr>
          <w:lang w:val="pt-BR"/>
        </w:rPr>
        <w:instrText xml:space="preserve"> PAGEREF _Toc379542711 \h </w:instrText>
      </w:r>
      <w:r w:rsidRPr="00CE1FD3">
        <w:fldChar w:fldCharType="separate"/>
      </w:r>
      <w:r w:rsidR="00217E5C">
        <w:rPr>
          <w:lang w:val="pt-BR"/>
        </w:rPr>
        <w:t>2</w:t>
      </w:r>
      <w:r w:rsidRPr="00CE1FD3">
        <w:fldChar w:fldCharType="end"/>
      </w:r>
    </w:p>
    <w:p w14:paraId="12A54466"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Por Procesador de SQL Server</w:t>
      </w:r>
      <w:r w:rsidRPr="00D00DD6">
        <w:rPr>
          <w:rFonts w:eastAsia="Times New Roman" w:cs="Tahoma"/>
          <w:vertAlign w:val="superscript"/>
          <w:lang w:val="pt-BR"/>
        </w:rPr>
        <w:t>®</w:t>
      </w:r>
      <w:r w:rsidRPr="00D00DD6">
        <w:rPr>
          <w:rFonts w:cs="Tahoma"/>
          <w:lang w:val="pt-BR"/>
        </w:rPr>
        <w:t xml:space="preserve"> 2008 R2 Workgroup</w:t>
      </w:r>
      <w:r w:rsidRPr="00D00DD6">
        <w:rPr>
          <w:lang w:val="pt-BR"/>
        </w:rPr>
        <w:tab/>
      </w:r>
      <w:r w:rsidRPr="00CE1FD3">
        <w:fldChar w:fldCharType="begin"/>
      </w:r>
      <w:r w:rsidRPr="00D00DD6">
        <w:rPr>
          <w:lang w:val="pt-BR"/>
        </w:rPr>
        <w:instrText xml:space="preserve"> PAGEREF _Toc379542712 \h </w:instrText>
      </w:r>
      <w:r w:rsidRPr="00CE1FD3">
        <w:fldChar w:fldCharType="separate"/>
      </w:r>
      <w:r w:rsidR="00217E5C">
        <w:rPr>
          <w:lang w:val="pt-BR"/>
        </w:rPr>
        <w:t>2</w:t>
      </w:r>
      <w:r w:rsidRPr="00CE1FD3">
        <w:fldChar w:fldCharType="end"/>
      </w:r>
    </w:p>
    <w:p w14:paraId="693DC8E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2012 Business Intelligence</w:t>
      </w:r>
      <w:r w:rsidRPr="00D00DD6">
        <w:rPr>
          <w:lang w:val="pt-BR"/>
        </w:rPr>
        <w:tab/>
      </w:r>
      <w:r w:rsidRPr="00CE1FD3">
        <w:fldChar w:fldCharType="begin"/>
      </w:r>
      <w:r w:rsidRPr="00D00DD6">
        <w:rPr>
          <w:lang w:val="pt-BR"/>
        </w:rPr>
        <w:instrText xml:space="preserve"> PAGEREF _Toc379542713 \h </w:instrText>
      </w:r>
      <w:r w:rsidRPr="00CE1FD3">
        <w:fldChar w:fldCharType="separate"/>
      </w:r>
      <w:r w:rsidR="00217E5C">
        <w:rPr>
          <w:lang w:val="pt-BR"/>
        </w:rPr>
        <w:t>2</w:t>
      </w:r>
      <w:r w:rsidRPr="00CE1FD3">
        <w:fldChar w:fldCharType="end"/>
      </w:r>
    </w:p>
    <w:p w14:paraId="0250590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de SQL Server</w:t>
      </w:r>
      <w:r w:rsidRPr="00D00DD6">
        <w:rPr>
          <w:rFonts w:eastAsia="Times New Roman" w:cs="Tahoma"/>
          <w:vertAlign w:val="superscript"/>
          <w:lang w:val="pt-BR"/>
        </w:rPr>
        <w:t>®</w:t>
      </w:r>
      <w:r w:rsidRPr="00D00DD6">
        <w:rPr>
          <w:rFonts w:cs="Tahoma"/>
          <w:lang w:val="pt-BR"/>
        </w:rPr>
        <w:t xml:space="preserve"> 2012 (SL de Dispositivo y de Usuario)</w:t>
      </w:r>
      <w:r w:rsidRPr="00D00DD6">
        <w:rPr>
          <w:lang w:val="pt-BR"/>
        </w:rPr>
        <w:tab/>
      </w:r>
      <w:r w:rsidRPr="00CE1FD3">
        <w:fldChar w:fldCharType="begin"/>
      </w:r>
      <w:r w:rsidRPr="00D00DD6">
        <w:rPr>
          <w:lang w:val="pt-BR"/>
        </w:rPr>
        <w:instrText xml:space="preserve"> PAGEREF _Toc379542714 \h </w:instrText>
      </w:r>
      <w:r w:rsidRPr="00CE1FD3">
        <w:fldChar w:fldCharType="separate"/>
      </w:r>
      <w:r w:rsidR="00217E5C">
        <w:rPr>
          <w:lang w:val="pt-BR"/>
        </w:rPr>
        <w:t>2</w:t>
      </w:r>
      <w:r w:rsidRPr="00CE1FD3">
        <w:fldChar w:fldCharType="end"/>
      </w:r>
    </w:p>
    <w:p w14:paraId="5F74FE1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2012 Developer</w:t>
      </w:r>
      <w:r w:rsidRPr="00D00DD6">
        <w:rPr>
          <w:lang w:val="pt-BR"/>
        </w:rPr>
        <w:tab/>
      </w:r>
      <w:r w:rsidRPr="00CE1FD3">
        <w:fldChar w:fldCharType="begin"/>
      </w:r>
      <w:r w:rsidRPr="00D00DD6">
        <w:rPr>
          <w:lang w:val="pt-BR"/>
        </w:rPr>
        <w:instrText xml:space="preserve"> PAGEREF _Toc379542715 \h </w:instrText>
      </w:r>
      <w:r w:rsidRPr="00CE1FD3">
        <w:fldChar w:fldCharType="separate"/>
      </w:r>
      <w:r w:rsidR="00217E5C">
        <w:rPr>
          <w:lang w:val="pt-BR"/>
        </w:rPr>
        <w:t>2</w:t>
      </w:r>
      <w:r w:rsidRPr="00CE1FD3">
        <w:fldChar w:fldCharType="end"/>
      </w:r>
    </w:p>
    <w:p w14:paraId="2645C02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2012 Enterprise</w:t>
      </w:r>
      <w:r w:rsidRPr="00D00DD6">
        <w:rPr>
          <w:lang w:val="pt-BR"/>
        </w:rPr>
        <w:tab/>
      </w:r>
      <w:r w:rsidRPr="00CE1FD3">
        <w:fldChar w:fldCharType="begin"/>
      </w:r>
      <w:r w:rsidRPr="00D00DD6">
        <w:rPr>
          <w:lang w:val="pt-BR"/>
        </w:rPr>
        <w:instrText xml:space="preserve"> PAGEREF _Toc379542716 \h </w:instrText>
      </w:r>
      <w:r w:rsidRPr="00CE1FD3">
        <w:fldChar w:fldCharType="separate"/>
      </w:r>
      <w:r w:rsidR="00217E5C">
        <w:rPr>
          <w:lang w:val="pt-BR"/>
        </w:rPr>
        <w:t>2</w:t>
      </w:r>
      <w:r w:rsidRPr="00CE1FD3">
        <w:fldChar w:fldCharType="end"/>
      </w:r>
    </w:p>
    <w:p w14:paraId="5CE9A7A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2012 Enterprise Core (Licencia por Núcleo para 2 paquetes)</w:t>
      </w:r>
      <w:r w:rsidRPr="00D00DD6">
        <w:rPr>
          <w:lang w:val="pt-BR"/>
        </w:rPr>
        <w:tab/>
      </w:r>
      <w:r w:rsidRPr="00CE1FD3">
        <w:fldChar w:fldCharType="begin"/>
      </w:r>
      <w:r w:rsidRPr="00D00DD6">
        <w:rPr>
          <w:lang w:val="pt-BR"/>
        </w:rPr>
        <w:instrText xml:space="preserve"> PAGEREF _Toc379542717 \h </w:instrText>
      </w:r>
      <w:r w:rsidRPr="00CE1FD3">
        <w:fldChar w:fldCharType="separate"/>
      </w:r>
      <w:r w:rsidR="00217E5C">
        <w:rPr>
          <w:lang w:val="pt-BR"/>
        </w:rPr>
        <w:t>2</w:t>
      </w:r>
      <w:r w:rsidRPr="00CE1FD3">
        <w:fldChar w:fldCharType="end"/>
      </w:r>
    </w:p>
    <w:p w14:paraId="0AD1ABC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Almacenamiento de datos paralelos de SQL Server</w:t>
      </w:r>
      <w:r w:rsidRPr="00D00DD6">
        <w:rPr>
          <w:rFonts w:eastAsia="Times New Roman" w:cs="Tahoma"/>
          <w:vertAlign w:val="superscript"/>
          <w:lang w:val="pt-BR"/>
        </w:rPr>
        <w:t>®</w:t>
      </w:r>
      <w:r w:rsidRPr="00D00DD6">
        <w:rPr>
          <w:rFonts w:cs="Tahoma"/>
          <w:lang w:val="pt-BR"/>
        </w:rPr>
        <w:t xml:space="preserve"> 2012</w:t>
      </w:r>
      <w:r w:rsidRPr="00D00DD6">
        <w:rPr>
          <w:lang w:val="pt-BR"/>
        </w:rPr>
        <w:tab/>
      </w:r>
      <w:r w:rsidRPr="00CE1FD3">
        <w:fldChar w:fldCharType="begin"/>
      </w:r>
      <w:r w:rsidRPr="00D00DD6">
        <w:rPr>
          <w:lang w:val="pt-BR"/>
        </w:rPr>
        <w:instrText xml:space="preserve"> PAGEREF _Toc379542718 \h </w:instrText>
      </w:r>
      <w:r w:rsidRPr="00CE1FD3">
        <w:fldChar w:fldCharType="separate"/>
      </w:r>
      <w:r w:rsidR="00217E5C">
        <w:rPr>
          <w:lang w:val="pt-BR"/>
        </w:rPr>
        <w:t>2</w:t>
      </w:r>
      <w:r w:rsidRPr="00CE1FD3">
        <w:fldChar w:fldCharType="end"/>
      </w:r>
    </w:p>
    <w:p w14:paraId="28B8B42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Desarrollador de almacenamiento de datos paralelos de SQL Server</w:t>
      </w:r>
      <w:r w:rsidRPr="00D00DD6">
        <w:rPr>
          <w:rFonts w:eastAsia="Times New Roman" w:cs="Tahoma"/>
          <w:vertAlign w:val="superscript"/>
          <w:lang w:val="pt-BR"/>
        </w:rPr>
        <w:t>®</w:t>
      </w:r>
      <w:r w:rsidRPr="00D00DD6">
        <w:rPr>
          <w:rFonts w:cs="Tahoma"/>
          <w:lang w:val="pt-BR"/>
        </w:rPr>
        <w:t xml:space="preserve"> 2012</w:t>
      </w:r>
      <w:r w:rsidRPr="00D00DD6">
        <w:rPr>
          <w:lang w:val="pt-BR"/>
        </w:rPr>
        <w:tab/>
      </w:r>
      <w:r w:rsidRPr="00CE1FD3">
        <w:fldChar w:fldCharType="begin"/>
      </w:r>
      <w:r w:rsidRPr="00D00DD6">
        <w:rPr>
          <w:lang w:val="pt-BR"/>
        </w:rPr>
        <w:instrText xml:space="preserve"> PAGEREF _Toc379542719 \h </w:instrText>
      </w:r>
      <w:r w:rsidRPr="00CE1FD3">
        <w:fldChar w:fldCharType="separate"/>
      </w:r>
      <w:r w:rsidR="00217E5C">
        <w:rPr>
          <w:lang w:val="pt-BR"/>
        </w:rPr>
        <w:t>2</w:t>
      </w:r>
      <w:r w:rsidRPr="00CE1FD3">
        <w:fldChar w:fldCharType="end"/>
      </w:r>
    </w:p>
    <w:p w14:paraId="50E456D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lastRenderedPageBreak/>
        <w:t>SQL Server</w:t>
      </w:r>
      <w:r w:rsidRPr="00D00DD6">
        <w:rPr>
          <w:rFonts w:eastAsia="Times New Roman" w:cs="Tahoma"/>
          <w:vertAlign w:val="superscript"/>
          <w:lang w:val="pt-BR"/>
        </w:rPr>
        <w:t>®</w:t>
      </w:r>
      <w:r w:rsidRPr="00D00DD6">
        <w:rPr>
          <w:rFonts w:cs="Tahoma"/>
          <w:lang w:val="pt-BR"/>
        </w:rPr>
        <w:t xml:space="preserve"> 2012 Standard</w:t>
      </w:r>
      <w:r w:rsidRPr="00D00DD6">
        <w:rPr>
          <w:lang w:val="pt-BR"/>
        </w:rPr>
        <w:tab/>
      </w:r>
      <w:r w:rsidRPr="00CE1FD3">
        <w:fldChar w:fldCharType="begin"/>
      </w:r>
      <w:r w:rsidRPr="00D00DD6">
        <w:rPr>
          <w:lang w:val="pt-BR"/>
        </w:rPr>
        <w:instrText xml:space="preserve"> PAGEREF _Toc379542720 \h </w:instrText>
      </w:r>
      <w:r w:rsidRPr="00CE1FD3">
        <w:fldChar w:fldCharType="separate"/>
      </w:r>
      <w:r w:rsidR="00217E5C">
        <w:rPr>
          <w:lang w:val="pt-BR"/>
        </w:rPr>
        <w:t>2</w:t>
      </w:r>
      <w:r w:rsidRPr="00CE1FD3">
        <w:fldChar w:fldCharType="end"/>
      </w:r>
    </w:p>
    <w:p w14:paraId="62E38C8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SQL Server</w:t>
      </w:r>
      <w:r w:rsidRPr="00D00DD6">
        <w:rPr>
          <w:rFonts w:eastAsia="Times New Roman" w:cs="Tahoma"/>
          <w:vertAlign w:val="superscript"/>
          <w:lang w:val="pt-BR"/>
        </w:rPr>
        <w:t>®</w:t>
      </w:r>
      <w:r w:rsidRPr="00D00DD6">
        <w:rPr>
          <w:rFonts w:cs="Tahoma"/>
          <w:lang w:val="pt-BR"/>
        </w:rPr>
        <w:t xml:space="preserve"> 2012 Standard Core (Licencia por Núcleo para 2 paquetes)</w:t>
      </w:r>
      <w:r w:rsidRPr="00D00DD6">
        <w:rPr>
          <w:lang w:val="pt-BR"/>
        </w:rPr>
        <w:tab/>
      </w:r>
      <w:r w:rsidRPr="00CE1FD3">
        <w:fldChar w:fldCharType="begin"/>
      </w:r>
      <w:r w:rsidRPr="00D00DD6">
        <w:rPr>
          <w:lang w:val="pt-BR"/>
        </w:rPr>
        <w:instrText xml:space="preserve"> PAGEREF _Toc379542721 \h </w:instrText>
      </w:r>
      <w:r w:rsidRPr="00CE1FD3">
        <w:fldChar w:fldCharType="separate"/>
      </w:r>
      <w:r w:rsidR="00217E5C">
        <w:rPr>
          <w:lang w:val="pt-BR"/>
        </w:rPr>
        <w:t>2</w:t>
      </w:r>
      <w:r w:rsidRPr="00CE1FD3">
        <w:fldChar w:fldCharType="end"/>
      </w:r>
    </w:p>
    <w:p w14:paraId="4E9319D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Configuration Manager 2007 R3 Enterprise Server</w:t>
      </w:r>
      <w:r w:rsidRPr="00D00DD6">
        <w:rPr>
          <w:lang w:val="pt-BR"/>
        </w:rPr>
        <w:tab/>
      </w:r>
      <w:r w:rsidRPr="00CE1FD3">
        <w:fldChar w:fldCharType="begin"/>
      </w:r>
      <w:r w:rsidRPr="00D00DD6">
        <w:rPr>
          <w:lang w:val="pt-BR"/>
        </w:rPr>
        <w:instrText xml:space="preserve"> PAGEREF _Toc379542722 \h </w:instrText>
      </w:r>
      <w:r w:rsidRPr="00CE1FD3">
        <w:fldChar w:fldCharType="separate"/>
      </w:r>
      <w:r w:rsidR="00217E5C">
        <w:rPr>
          <w:lang w:val="pt-BR"/>
        </w:rPr>
        <w:t>2</w:t>
      </w:r>
      <w:r w:rsidRPr="00CE1FD3">
        <w:fldChar w:fldCharType="end"/>
      </w:r>
    </w:p>
    <w:p w14:paraId="7C54390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 xml:space="preserve">Licencia de Administración de System Center Configuration Manager 2007 R3 </w:t>
      </w:r>
      <w:r w:rsidR="00B12409" w:rsidRPr="00D00DD6">
        <w:rPr>
          <w:rFonts w:cs="Tahoma"/>
          <w:lang w:val="pt-BR"/>
        </w:rPr>
        <w:br/>
      </w:r>
      <w:r w:rsidRPr="00D00DD6">
        <w:rPr>
          <w:rFonts w:cs="Tahoma"/>
          <w:lang w:val="pt-BR"/>
        </w:rPr>
        <w:t>Standard Server (ML de Standard Server)</w:t>
      </w:r>
      <w:r w:rsidRPr="00D00DD6">
        <w:rPr>
          <w:lang w:val="pt-BR"/>
        </w:rPr>
        <w:tab/>
      </w:r>
      <w:r w:rsidRPr="00CE1FD3">
        <w:fldChar w:fldCharType="begin"/>
      </w:r>
      <w:r w:rsidRPr="00D00DD6">
        <w:rPr>
          <w:lang w:val="pt-BR"/>
        </w:rPr>
        <w:instrText xml:space="preserve"> PAGEREF _Toc379542723 \h </w:instrText>
      </w:r>
      <w:r w:rsidRPr="00CE1FD3">
        <w:fldChar w:fldCharType="separate"/>
      </w:r>
      <w:r w:rsidR="00217E5C">
        <w:rPr>
          <w:lang w:val="pt-BR"/>
        </w:rPr>
        <w:t>2</w:t>
      </w:r>
      <w:r w:rsidRPr="00CE1FD3">
        <w:fldChar w:fldCharType="end"/>
      </w:r>
    </w:p>
    <w:p w14:paraId="461CCA8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Data Protection Manager 2010 Enterprise Server</w:t>
      </w:r>
      <w:r w:rsidRPr="00D00DD6">
        <w:rPr>
          <w:lang w:val="pt-BR"/>
        </w:rPr>
        <w:tab/>
      </w:r>
      <w:r w:rsidRPr="00CE1FD3">
        <w:fldChar w:fldCharType="begin"/>
      </w:r>
      <w:r w:rsidRPr="00D00DD6">
        <w:rPr>
          <w:lang w:val="pt-BR"/>
        </w:rPr>
        <w:instrText xml:space="preserve"> PAGEREF _Toc379542724 \h </w:instrText>
      </w:r>
      <w:r w:rsidRPr="00CE1FD3">
        <w:fldChar w:fldCharType="separate"/>
      </w:r>
      <w:r w:rsidR="00217E5C">
        <w:rPr>
          <w:lang w:val="pt-BR"/>
        </w:rPr>
        <w:t>2</w:t>
      </w:r>
      <w:r w:rsidRPr="00CE1FD3">
        <w:fldChar w:fldCharType="end"/>
      </w:r>
    </w:p>
    <w:p w14:paraId="5991DEE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Data Protection Manager 2010 Standard Server</w:t>
      </w:r>
      <w:r w:rsidRPr="00D00DD6">
        <w:rPr>
          <w:lang w:val="pt-BR"/>
        </w:rPr>
        <w:tab/>
      </w:r>
      <w:r w:rsidRPr="00CE1FD3">
        <w:fldChar w:fldCharType="begin"/>
      </w:r>
      <w:r w:rsidRPr="00D00DD6">
        <w:rPr>
          <w:lang w:val="pt-BR"/>
        </w:rPr>
        <w:instrText xml:space="preserve"> PAGEREF _Toc379542725 \h </w:instrText>
      </w:r>
      <w:r w:rsidRPr="00CE1FD3">
        <w:fldChar w:fldCharType="separate"/>
      </w:r>
      <w:r w:rsidR="00217E5C">
        <w:rPr>
          <w:lang w:val="pt-BR"/>
        </w:rPr>
        <w:t>2</w:t>
      </w:r>
      <w:r w:rsidRPr="00CE1FD3">
        <w:fldChar w:fldCharType="end"/>
      </w:r>
    </w:p>
    <w:p w14:paraId="4C22140C"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Essentials 2010</w:t>
      </w:r>
      <w:r w:rsidRPr="00D00DD6">
        <w:rPr>
          <w:lang w:val="pt-BR"/>
        </w:rPr>
        <w:tab/>
      </w:r>
      <w:r w:rsidRPr="00CE1FD3">
        <w:fldChar w:fldCharType="begin"/>
      </w:r>
      <w:r w:rsidRPr="00D00DD6">
        <w:rPr>
          <w:lang w:val="pt-BR"/>
        </w:rPr>
        <w:instrText xml:space="preserve"> PAGEREF _Toc379542726 \h </w:instrText>
      </w:r>
      <w:r w:rsidRPr="00CE1FD3">
        <w:fldChar w:fldCharType="separate"/>
      </w:r>
      <w:r w:rsidR="00217E5C">
        <w:rPr>
          <w:lang w:val="pt-BR"/>
        </w:rPr>
        <w:t>2</w:t>
      </w:r>
      <w:r w:rsidRPr="00CE1FD3">
        <w:fldChar w:fldCharType="end"/>
      </w:r>
    </w:p>
    <w:p w14:paraId="5267E40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de System Center Essentials 2010</w:t>
      </w:r>
      <w:r w:rsidRPr="00D00DD6">
        <w:rPr>
          <w:lang w:val="pt-BR"/>
        </w:rPr>
        <w:tab/>
      </w:r>
      <w:r w:rsidRPr="00CE1FD3">
        <w:fldChar w:fldCharType="begin"/>
      </w:r>
      <w:r w:rsidRPr="00D00DD6">
        <w:rPr>
          <w:lang w:val="pt-BR"/>
        </w:rPr>
        <w:instrText xml:space="preserve"> PAGEREF _Toc379542727 \h </w:instrText>
      </w:r>
      <w:r w:rsidRPr="00CE1FD3">
        <w:fldChar w:fldCharType="separate"/>
      </w:r>
      <w:r w:rsidR="00217E5C">
        <w:rPr>
          <w:lang w:val="pt-BR"/>
        </w:rPr>
        <w:t>2</w:t>
      </w:r>
      <w:r w:rsidRPr="00CE1FD3">
        <w:fldChar w:fldCharType="end"/>
      </w:r>
    </w:p>
    <w:p w14:paraId="76A4C2C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Servidor de System Center Essentials 2010</w:t>
      </w:r>
      <w:r w:rsidRPr="00D00DD6">
        <w:rPr>
          <w:lang w:val="pt-BR"/>
        </w:rPr>
        <w:tab/>
      </w:r>
      <w:r w:rsidRPr="00CE1FD3">
        <w:fldChar w:fldCharType="begin"/>
      </w:r>
      <w:r w:rsidRPr="00D00DD6">
        <w:rPr>
          <w:lang w:val="pt-BR"/>
        </w:rPr>
        <w:instrText xml:space="preserve"> PAGEREF _Toc379542728 \h </w:instrText>
      </w:r>
      <w:r w:rsidRPr="00CE1FD3">
        <w:fldChar w:fldCharType="separate"/>
      </w:r>
      <w:r w:rsidR="00217E5C">
        <w:rPr>
          <w:lang w:val="pt-BR"/>
        </w:rPr>
        <w:t>2</w:t>
      </w:r>
      <w:r w:rsidRPr="00CE1FD3">
        <w:fldChar w:fldCharType="end"/>
      </w:r>
    </w:p>
    <w:p w14:paraId="29D22AE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Essentials 2010 con Tecnología SQL Server 2008</w:t>
      </w:r>
      <w:r w:rsidRPr="00D00DD6">
        <w:rPr>
          <w:lang w:val="pt-BR"/>
        </w:rPr>
        <w:tab/>
      </w:r>
      <w:r w:rsidRPr="00CE1FD3">
        <w:fldChar w:fldCharType="begin"/>
      </w:r>
      <w:r w:rsidRPr="00D00DD6">
        <w:rPr>
          <w:lang w:val="pt-BR"/>
        </w:rPr>
        <w:instrText xml:space="preserve"> PAGEREF _Toc379542729 \h </w:instrText>
      </w:r>
      <w:r w:rsidRPr="00CE1FD3">
        <w:fldChar w:fldCharType="separate"/>
      </w:r>
      <w:r w:rsidR="00217E5C">
        <w:rPr>
          <w:lang w:val="pt-BR"/>
        </w:rPr>
        <w:t>2</w:t>
      </w:r>
      <w:r w:rsidRPr="00CE1FD3">
        <w:fldChar w:fldCharType="end"/>
      </w:r>
    </w:p>
    <w:p w14:paraId="7EC3F60A"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Essentials Plus 2010 Client Management License Suite</w:t>
      </w:r>
      <w:r w:rsidRPr="00D00DD6">
        <w:rPr>
          <w:lang w:val="pt-BR"/>
        </w:rPr>
        <w:tab/>
      </w:r>
      <w:r w:rsidRPr="00CE1FD3">
        <w:fldChar w:fldCharType="begin"/>
      </w:r>
      <w:r w:rsidRPr="00D00DD6">
        <w:rPr>
          <w:lang w:val="pt-BR"/>
        </w:rPr>
        <w:instrText xml:space="preserve"> PAGEREF _Toc379542730 \h </w:instrText>
      </w:r>
      <w:r w:rsidRPr="00CE1FD3">
        <w:fldChar w:fldCharType="separate"/>
      </w:r>
      <w:r w:rsidR="00217E5C">
        <w:rPr>
          <w:lang w:val="pt-BR"/>
        </w:rPr>
        <w:t>2</w:t>
      </w:r>
      <w:r w:rsidRPr="00CE1FD3">
        <w:fldChar w:fldCharType="end"/>
      </w:r>
    </w:p>
    <w:p w14:paraId="3EC2EAF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Operations Manager 2007 R2 Standard Server</w:t>
      </w:r>
      <w:r w:rsidRPr="00D00DD6">
        <w:rPr>
          <w:lang w:val="pt-BR"/>
        </w:rPr>
        <w:tab/>
      </w:r>
      <w:r w:rsidRPr="00CE1FD3">
        <w:fldChar w:fldCharType="begin"/>
      </w:r>
      <w:r w:rsidRPr="00D00DD6">
        <w:rPr>
          <w:lang w:val="pt-BR"/>
        </w:rPr>
        <w:instrText xml:space="preserve"> PAGEREF _Toc379542731 \h </w:instrText>
      </w:r>
      <w:r w:rsidRPr="00CE1FD3">
        <w:fldChar w:fldCharType="separate"/>
      </w:r>
      <w:r w:rsidR="00217E5C">
        <w:rPr>
          <w:lang w:val="pt-BR"/>
        </w:rPr>
        <w:t>2</w:t>
      </w:r>
      <w:r w:rsidRPr="00CE1FD3">
        <w:fldChar w:fldCharType="end"/>
      </w:r>
    </w:p>
    <w:p w14:paraId="56BC35E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Operations Manager 2007 R2 Enterprise Server</w:t>
      </w:r>
      <w:r w:rsidRPr="00D00DD6">
        <w:rPr>
          <w:lang w:val="pt-BR"/>
        </w:rPr>
        <w:tab/>
      </w:r>
      <w:r w:rsidRPr="00CE1FD3">
        <w:fldChar w:fldCharType="begin"/>
      </w:r>
      <w:r w:rsidRPr="00D00DD6">
        <w:rPr>
          <w:lang w:val="pt-BR"/>
        </w:rPr>
        <w:instrText xml:space="preserve"> PAGEREF _Toc379542732 \h </w:instrText>
      </w:r>
      <w:r w:rsidRPr="00CE1FD3">
        <w:fldChar w:fldCharType="separate"/>
      </w:r>
      <w:r w:rsidR="00217E5C">
        <w:rPr>
          <w:lang w:val="pt-BR"/>
        </w:rPr>
        <w:t>2</w:t>
      </w:r>
      <w:r w:rsidRPr="00CE1FD3">
        <w:fldChar w:fldCharType="end"/>
      </w:r>
    </w:p>
    <w:p w14:paraId="0D6DDA8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de System Center Operations Manager 2007 R2 por OSE</w:t>
      </w:r>
      <w:r w:rsidRPr="00D00DD6">
        <w:rPr>
          <w:lang w:val="pt-BR"/>
        </w:rPr>
        <w:tab/>
      </w:r>
      <w:r w:rsidRPr="00CE1FD3">
        <w:fldChar w:fldCharType="begin"/>
      </w:r>
      <w:r w:rsidRPr="00D00DD6">
        <w:rPr>
          <w:lang w:val="pt-BR"/>
        </w:rPr>
        <w:instrText xml:space="preserve"> PAGEREF _Toc379542733 \h </w:instrText>
      </w:r>
      <w:r w:rsidRPr="00CE1FD3">
        <w:fldChar w:fldCharType="separate"/>
      </w:r>
      <w:r w:rsidR="00217E5C">
        <w:rPr>
          <w:lang w:val="pt-BR"/>
        </w:rPr>
        <w:t>2</w:t>
      </w:r>
      <w:r w:rsidRPr="00CE1FD3">
        <w:fldChar w:fldCharType="end"/>
      </w:r>
    </w:p>
    <w:p w14:paraId="4A64680C"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de System Center Operations Manager 2007 R2 por Usuario</w:t>
      </w:r>
      <w:r w:rsidRPr="00D00DD6">
        <w:rPr>
          <w:lang w:val="pt-BR"/>
        </w:rPr>
        <w:tab/>
      </w:r>
      <w:r w:rsidRPr="00CE1FD3">
        <w:fldChar w:fldCharType="begin"/>
      </w:r>
      <w:r w:rsidRPr="00D00DD6">
        <w:rPr>
          <w:lang w:val="pt-BR"/>
        </w:rPr>
        <w:instrText xml:space="preserve"> PAGEREF _Toc379542734 \h </w:instrText>
      </w:r>
      <w:r w:rsidRPr="00CE1FD3">
        <w:fldChar w:fldCharType="separate"/>
      </w:r>
      <w:r w:rsidR="00217E5C">
        <w:rPr>
          <w:lang w:val="pt-BR"/>
        </w:rPr>
        <w:t>2</w:t>
      </w:r>
      <w:r w:rsidRPr="00CE1FD3">
        <w:fldChar w:fldCharType="end"/>
      </w:r>
    </w:p>
    <w:p w14:paraId="08F85E64"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Reporting Manager 2006</w:t>
      </w:r>
      <w:r w:rsidRPr="00D00DD6">
        <w:rPr>
          <w:lang w:val="pt-BR"/>
        </w:rPr>
        <w:tab/>
      </w:r>
      <w:r w:rsidRPr="00CE1FD3">
        <w:fldChar w:fldCharType="begin"/>
      </w:r>
      <w:r w:rsidRPr="00D00DD6">
        <w:rPr>
          <w:lang w:val="pt-BR"/>
        </w:rPr>
        <w:instrText xml:space="preserve"> PAGEREF _Toc379542735 \h </w:instrText>
      </w:r>
      <w:r w:rsidRPr="00CE1FD3">
        <w:fldChar w:fldCharType="separate"/>
      </w:r>
      <w:r w:rsidR="00217E5C">
        <w:rPr>
          <w:lang w:val="pt-BR"/>
        </w:rPr>
        <w:t>2</w:t>
      </w:r>
      <w:r w:rsidRPr="00CE1FD3">
        <w:fldChar w:fldCharType="end"/>
      </w:r>
    </w:p>
    <w:p w14:paraId="3B49E77D"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Server Management Suite Enterprise</w:t>
      </w:r>
      <w:r w:rsidRPr="00D00DD6">
        <w:rPr>
          <w:lang w:val="pt-BR"/>
        </w:rPr>
        <w:tab/>
      </w:r>
      <w:r w:rsidRPr="00CE1FD3">
        <w:fldChar w:fldCharType="begin"/>
      </w:r>
      <w:r w:rsidRPr="00D00DD6">
        <w:rPr>
          <w:lang w:val="pt-BR"/>
        </w:rPr>
        <w:instrText xml:space="preserve"> PAGEREF _Toc379542736 \h </w:instrText>
      </w:r>
      <w:r w:rsidRPr="00CE1FD3">
        <w:fldChar w:fldCharType="separate"/>
      </w:r>
      <w:r w:rsidR="00217E5C">
        <w:rPr>
          <w:lang w:val="pt-BR"/>
        </w:rPr>
        <w:t>2</w:t>
      </w:r>
      <w:r w:rsidRPr="00CE1FD3">
        <w:fldChar w:fldCharType="end"/>
      </w:r>
    </w:p>
    <w:p w14:paraId="1D4272FD" w14:textId="77777777" w:rsidR="00BF08CD" w:rsidRPr="00D00DD6" w:rsidRDefault="00BF08CD">
      <w:pPr>
        <w:pStyle w:val="TOC4"/>
        <w:rPr>
          <w:rFonts w:asciiTheme="minorHAnsi" w:eastAsiaTheme="minorEastAsia" w:hAnsiTheme="minorHAnsi" w:cstheme="minorBidi"/>
          <w:noProof/>
          <w:sz w:val="22"/>
          <w:szCs w:val="22"/>
          <w:lang w:val="pt-BR"/>
        </w:rPr>
      </w:pPr>
      <w:r w:rsidRPr="00D00DD6">
        <w:rPr>
          <w:rFonts w:cs="Tahoma"/>
          <w:noProof/>
          <w:lang w:val="pt-BR"/>
        </w:rPr>
        <w:t>System Center Server Management Suite Datacenter</w:t>
      </w:r>
      <w:r w:rsidRPr="00D00DD6">
        <w:rPr>
          <w:noProof/>
          <w:lang w:val="pt-BR"/>
        </w:rPr>
        <w:tab/>
      </w:r>
      <w:r w:rsidRPr="00CE1FD3">
        <w:rPr>
          <w:noProof/>
        </w:rPr>
        <w:fldChar w:fldCharType="begin"/>
      </w:r>
      <w:r w:rsidRPr="00D00DD6">
        <w:rPr>
          <w:noProof/>
          <w:lang w:val="pt-BR"/>
        </w:rPr>
        <w:instrText xml:space="preserve"> PAGEREF _Toc379542737 \h </w:instrText>
      </w:r>
      <w:r w:rsidRPr="00CE1FD3">
        <w:rPr>
          <w:noProof/>
        </w:rPr>
      </w:r>
      <w:r w:rsidRPr="00CE1FD3">
        <w:rPr>
          <w:noProof/>
        </w:rPr>
        <w:fldChar w:fldCharType="separate"/>
      </w:r>
      <w:r w:rsidR="00217E5C">
        <w:rPr>
          <w:noProof/>
          <w:lang w:val="pt-BR"/>
        </w:rPr>
        <w:t>2</w:t>
      </w:r>
      <w:r w:rsidRPr="00CE1FD3">
        <w:rPr>
          <w:noProof/>
        </w:rPr>
        <w:fldChar w:fldCharType="end"/>
      </w:r>
    </w:p>
    <w:p w14:paraId="19421FD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(ML de Cliente) de System Center Service Manager 2010 por OSE</w:t>
      </w:r>
      <w:r w:rsidRPr="00D00DD6">
        <w:rPr>
          <w:lang w:val="pt-BR"/>
        </w:rPr>
        <w:tab/>
      </w:r>
      <w:r w:rsidRPr="00CE1FD3">
        <w:fldChar w:fldCharType="begin"/>
      </w:r>
      <w:r w:rsidRPr="00D00DD6">
        <w:rPr>
          <w:lang w:val="pt-BR"/>
        </w:rPr>
        <w:instrText xml:space="preserve"> PAGEREF _Toc379542738 \h </w:instrText>
      </w:r>
      <w:r w:rsidRPr="00CE1FD3">
        <w:fldChar w:fldCharType="separate"/>
      </w:r>
      <w:r w:rsidR="00217E5C">
        <w:rPr>
          <w:lang w:val="pt-BR"/>
        </w:rPr>
        <w:t>2</w:t>
      </w:r>
      <w:r w:rsidRPr="00CE1FD3">
        <w:fldChar w:fldCharType="end"/>
      </w:r>
    </w:p>
    <w:p w14:paraId="18CB487B"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(ML de Cliente) de System Center Service Manager 2010 por Usuario</w:t>
      </w:r>
      <w:r w:rsidRPr="00D00DD6">
        <w:rPr>
          <w:lang w:val="pt-BR"/>
        </w:rPr>
        <w:tab/>
      </w:r>
      <w:r w:rsidRPr="00CE1FD3">
        <w:fldChar w:fldCharType="begin"/>
      </w:r>
      <w:r w:rsidRPr="00D00DD6">
        <w:rPr>
          <w:lang w:val="pt-BR"/>
        </w:rPr>
        <w:instrText xml:space="preserve"> PAGEREF _Toc379542739 \h </w:instrText>
      </w:r>
      <w:r w:rsidRPr="00CE1FD3">
        <w:fldChar w:fldCharType="separate"/>
      </w:r>
      <w:r w:rsidR="00217E5C">
        <w:rPr>
          <w:lang w:val="pt-BR"/>
        </w:rPr>
        <w:t>2</w:t>
      </w:r>
      <w:r w:rsidRPr="00CE1FD3">
        <w:fldChar w:fldCharType="end"/>
      </w:r>
    </w:p>
    <w:p w14:paraId="49A848F6"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olor w:val="auto"/>
          <w:lang w:val="pt-BR"/>
        </w:rPr>
        <w:t>Licencia de Administración de Servidor (ML de Servidor) de System Center Service Manager 2010 por OSE</w:t>
      </w:r>
      <w:r w:rsidRPr="00D00DD6">
        <w:rPr>
          <w:color w:val="auto"/>
          <w:lang w:val="pt-BR"/>
        </w:rPr>
        <w:tab/>
      </w:r>
      <w:r w:rsidRPr="00CE1FD3">
        <w:rPr>
          <w:color w:val="auto"/>
        </w:rPr>
        <w:fldChar w:fldCharType="begin"/>
      </w:r>
      <w:r w:rsidRPr="00D00DD6">
        <w:rPr>
          <w:color w:val="auto"/>
          <w:lang w:val="pt-BR"/>
        </w:rPr>
        <w:instrText xml:space="preserve"> PAGEREF _Toc379542740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5803DAA2"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2012 R2 Client Management Suite (ML de Cliente) por OSE</w:t>
      </w:r>
      <w:r w:rsidRPr="00D00DD6">
        <w:rPr>
          <w:lang w:val="pt-BR"/>
        </w:rPr>
        <w:tab/>
      </w:r>
      <w:r w:rsidRPr="00CE1FD3">
        <w:fldChar w:fldCharType="begin"/>
      </w:r>
      <w:r w:rsidRPr="00D00DD6">
        <w:rPr>
          <w:lang w:val="pt-BR"/>
        </w:rPr>
        <w:instrText xml:space="preserve"> PAGEREF _Toc379542741 \h </w:instrText>
      </w:r>
      <w:r w:rsidRPr="00CE1FD3">
        <w:fldChar w:fldCharType="separate"/>
      </w:r>
      <w:r w:rsidR="00217E5C">
        <w:rPr>
          <w:lang w:val="pt-BR"/>
        </w:rPr>
        <w:t>2</w:t>
      </w:r>
      <w:r w:rsidRPr="00CE1FD3">
        <w:fldChar w:fldCharType="end"/>
      </w:r>
    </w:p>
    <w:p w14:paraId="26E76DD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2012 R2 Client Management Suite (ML de Cliente) por Usuario</w:t>
      </w:r>
      <w:r w:rsidRPr="00D00DD6">
        <w:rPr>
          <w:lang w:val="pt-BR"/>
        </w:rPr>
        <w:tab/>
      </w:r>
      <w:r w:rsidRPr="00CE1FD3">
        <w:fldChar w:fldCharType="begin"/>
      </w:r>
      <w:r w:rsidRPr="00D00DD6">
        <w:rPr>
          <w:lang w:val="pt-BR"/>
        </w:rPr>
        <w:instrText xml:space="preserve"> PAGEREF _Toc379542742 \h </w:instrText>
      </w:r>
      <w:r w:rsidRPr="00CE1FD3">
        <w:fldChar w:fldCharType="separate"/>
      </w:r>
      <w:r w:rsidR="00217E5C">
        <w:rPr>
          <w:lang w:val="pt-BR"/>
        </w:rPr>
        <w:t>2</w:t>
      </w:r>
      <w:r w:rsidRPr="00CE1FD3">
        <w:fldChar w:fldCharType="end"/>
      </w:r>
    </w:p>
    <w:p w14:paraId="176CB32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 xml:space="preserve">Licencia de Administración de Cliente (ML de Cliente) de System Center 2012 R2 </w:t>
      </w:r>
      <w:r w:rsidR="00B12409" w:rsidRPr="00D00DD6">
        <w:rPr>
          <w:rFonts w:cs="Tahoma"/>
          <w:lang w:val="pt-BR"/>
        </w:rPr>
        <w:br/>
      </w:r>
      <w:r w:rsidRPr="00D00DD6">
        <w:rPr>
          <w:rFonts w:cs="Tahoma"/>
          <w:lang w:val="pt-BR"/>
        </w:rPr>
        <w:t>Configuration Manager (solo para Estudiantes)</w:t>
      </w:r>
      <w:r w:rsidRPr="00D00DD6">
        <w:rPr>
          <w:lang w:val="pt-BR"/>
        </w:rPr>
        <w:tab/>
      </w:r>
      <w:r w:rsidRPr="00CE1FD3">
        <w:fldChar w:fldCharType="begin"/>
      </w:r>
      <w:r w:rsidRPr="00D00DD6">
        <w:rPr>
          <w:lang w:val="pt-BR"/>
        </w:rPr>
        <w:instrText xml:space="preserve"> PAGEREF _Toc379542743 \h </w:instrText>
      </w:r>
      <w:r w:rsidRPr="00CE1FD3">
        <w:fldChar w:fldCharType="separate"/>
      </w:r>
      <w:r w:rsidR="00217E5C">
        <w:rPr>
          <w:lang w:val="pt-BR"/>
        </w:rPr>
        <w:t>2</w:t>
      </w:r>
      <w:r w:rsidRPr="00CE1FD3">
        <w:fldChar w:fldCharType="end"/>
      </w:r>
    </w:p>
    <w:p w14:paraId="4021E344"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de System Center 2012 R2 Configuration Manager (por OSE)</w:t>
      </w:r>
      <w:r w:rsidRPr="00D00DD6">
        <w:rPr>
          <w:lang w:val="pt-BR"/>
        </w:rPr>
        <w:tab/>
      </w:r>
      <w:r w:rsidRPr="00CE1FD3">
        <w:fldChar w:fldCharType="begin"/>
      </w:r>
      <w:r w:rsidRPr="00D00DD6">
        <w:rPr>
          <w:lang w:val="pt-BR"/>
        </w:rPr>
        <w:instrText xml:space="preserve"> PAGEREF _Toc379542744 \h </w:instrText>
      </w:r>
      <w:r w:rsidRPr="00CE1FD3">
        <w:fldChar w:fldCharType="separate"/>
      </w:r>
      <w:r w:rsidR="00217E5C">
        <w:rPr>
          <w:lang w:val="pt-BR"/>
        </w:rPr>
        <w:t>2</w:t>
      </w:r>
      <w:r w:rsidRPr="00CE1FD3">
        <w:fldChar w:fldCharType="end"/>
      </w:r>
    </w:p>
    <w:p w14:paraId="6F188A75"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de System Center 2012 R2 Configuration Manager (por Usuario)</w:t>
      </w:r>
      <w:r w:rsidRPr="00D00DD6">
        <w:rPr>
          <w:lang w:val="pt-BR"/>
        </w:rPr>
        <w:tab/>
      </w:r>
      <w:r w:rsidRPr="00CE1FD3">
        <w:fldChar w:fldCharType="begin"/>
      </w:r>
      <w:r w:rsidRPr="00D00DD6">
        <w:rPr>
          <w:lang w:val="pt-BR"/>
        </w:rPr>
        <w:instrText xml:space="preserve"> PAGEREF _Toc379542745 \h </w:instrText>
      </w:r>
      <w:r w:rsidRPr="00CE1FD3">
        <w:fldChar w:fldCharType="separate"/>
      </w:r>
      <w:r w:rsidR="00217E5C">
        <w:rPr>
          <w:lang w:val="pt-BR"/>
        </w:rPr>
        <w:t>2</w:t>
      </w:r>
      <w:r w:rsidRPr="00CE1FD3">
        <w:fldChar w:fldCharType="end"/>
      </w:r>
    </w:p>
    <w:p w14:paraId="1B8493C8"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2012 R2 Datacenter Server (2 procesadores)</w:t>
      </w:r>
      <w:r w:rsidRPr="00D00DD6">
        <w:rPr>
          <w:lang w:val="pt-BR"/>
        </w:rPr>
        <w:tab/>
      </w:r>
      <w:r w:rsidRPr="00CE1FD3">
        <w:fldChar w:fldCharType="begin"/>
      </w:r>
      <w:r w:rsidRPr="00D00DD6">
        <w:rPr>
          <w:lang w:val="pt-BR"/>
        </w:rPr>
        <w:instrText xml:space="preserve"> PAGEREF _Toc379542746 \h </w:instrText>
      </w:r>
      <w:r w:rsidRPr="00CE1FD3">
        <w:fldChar w:fldCharType="separate"/>
      </w:r>
      <w:r w:rsidR="00217E5C">
        <w:rPr>
          <w:lang w:val="pt-BR"/>
        </w:rPr>
        <w:t>2</w:t>
      </w:r>
      <w:r w:rsidRPr="00CE1FD3">
        <w:fldChar w:fldCharType="end"/>
      </w:r>
    </w:p>
    <w:p w14:paraId="48261B1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System Center 2012 R2 Endpoint Protection</w:t>
      </w:r>
      <w:r w:rsidRPr="00D00DD6">
        <w:rPr>
          <w:lang w:val="pt-BR"/>
        </w:rPr>
        <w:tab/>
      </w:r>
      <w:r w:rsidRPr="00CE1FD3">
        <w:fldChar w:fldCharType="begin"/>
      </w:r>
      <w:r w:rsidRPr="00D00DD6">
        <w:rPr>
          <w:lang w:val="pt-BR"/>
        </w:rPr>
        <w:instrText xml:space="preserve"> PAGEREF _Toc379542747 \h </w:instrText>
      </w:r>
      <w:r w:rsidRPr="00CE1FD3">
        <w:fldChar w:fldCharType="separate"/>
      </w:r>
      <w:r w:rsidR="00217E5C">
        <w:rPr>
          <w:lang w:val="pt-BR"/>
        </w:rPr>
        <w:t>2</w:t>
      </w:r>
      <w:r w:rsidRPr="00CE1FD3">
        <w:fldChar w:fldCharType="end"/>
      </w:r>
    </w:p>
    <w:p w14:paraId="78E98350"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System Center 2012 R2 Standard Server (2 procesadores)</w:t>
      </w:r>
      <w:r w:rsidRPr="00D00DD6">
        <w:rPr>
          <w:lang w:val="pt-BR"/>
        </w:rPr>
        <w:tab/>
      </w:r>
      <w:r w:rsidRPr="00CE1FD3">
        <w:fldChar w:fldCharType="begin"/>
      </w:r>
      <w:r w:rsidRPr="00D00DD6">
        <w:rPr>
          <w:lang w:val="pt-BR"/>
        </w:rPr>
        <w:instrText xml:space="preserve"> PAGEREF _Toc379542748 \h </w:instrText>
      </w:r>
      <w:r w:rsidRPr="00CE1FD3">
        <w:fldChar w:fldCharType="separate"/>
      </w:r>
      <w:r w:rsidR="00217E5C">
        <w:rPr>
          <w:lang w:val="pt-BR"/>
        </w:rPr>
        <w:t>2</w:t>
      </w:r>
      <w:r w:rsidRPr="00CE1FD3">
        <w:fldChar w:fldCharType="end"/>
      </w:r>
    </w:p>
    <w:p w14:paraId="315F84FB"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VDI Suite</w:t>
      </w:r>
      <w:r w:rsidRPr="00D00DD6">
        <w:rPr>
          <w:lang w:val="pt-BR"/>
        </w:rPr>
        <w:tab/>
      </w:r>
      <w:r w:rsidRPr="00CE1FD3">
        <w:fldChar w:fldCharType="begin"/>
      </w:r>
      <w:r w:rsidRPr="00D00DD6">
        <w:rPr>
          <w:lang w:val="pt-BR"/>
        </w:rPr>
        <w:instrText xml:space="preserve"> PAGEREF _Toc379542749 \h </w:instrText>
      </w:r>
      <w:r w:rsidRPr="00CE1FD3">
        <w:fldChar w:fldCharType="separate"/>
      </w:r>
      <w:r w:rsidR="00217E5C">
        <w:rPr>
          <w:lang w:val="pt-BR"/>
        </w:rPr>
        <w:t>2</w:t>
      </w:r>
      <w:r w:rsidRPr="00CE1FD3">
        <w:fldChar w:fldCharType="end"/>
      </w:r>
    </w:p>
    <w:p w14:paraId="387D60D5"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VDI Suite con MDOP</w:t>
      </w:r>
      <w:r w:rsidRPr="00D00DD6">
        <w:rPr>
          <w:lang w:val="pt-BR"/>
        </w:rPr>
        <w:tab/>
      </w:r>
      <w:r w:rsidRPr="00CE1FD3">
        <w:fldChar w:fldCharType="begin"/>
      </w:r>
      <w:r w:rsidRPr="00D00DD6">
        <w:rPr>
          <w:lang w:val="pt-BR"/>
        </w:rPr>
        <w:instrText xml:space="preserve"> PAGEREF _Toc379542750 \h </w:instrText>
      </w:r>
      <w:r w:rsidRPr="00CE1FD3">
        <w:fldChar w:fldCharType="separate"/>
      </w:r>
      <w:r w:rsidR="00217E5C">
        <w:rPr>
          <w:lang w:val="pt-BR"/>
        </w:rPr>
        <w:t>2</w:t>
      </w:r>
      <w:r w:rsidRPr="00CE1FD3">
        <w:fldChar w:fldCharType="end"/>
      </w:r>
    </w:p>
    <w:p w14:paraId="3CF8A87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Virtual Server 2005 R2 Enterprise Edition</w:t>
      </w:r>
      <w:r w:rsidRPr="00D00DD6">
        <w:rPr>
          <w:lang w:val="pt-BR"/>
        </w:rPr>
        <w:tab/>
      </w:r>
      <w:r w:rsidRPr="00CE1FD3">
        <w:fldChar w:fldCharType="begin"/>
      </w:r>
      <w:r w:rsidRPr="00D00DD6">
        <w:rPr>
          <w:lang w:val="pt-BR"/>
        </w:rPr>
        <w:instrText xml:space="preserve"> PAGEREF _Toc379542751 \h </w:instrText>
      </w:r>
      <w:r w:rsidRPr="00CE1FD3">
        <w:fldChar w:fldCharType="separate"/>
      </w:r>
      <w:r w:rsidR="00217E5C">
        <w:rPr>
          <w:lang w:val="pt-BR"/>
        </w:rPr>
        <w:t>2</w:t>
      </w:r>
      <w:r w:rsidRPr="00CE1FD3">
        <w:fldChar w:fldCharType="end"/>
      </w:r>
    </w:p>
    <w:p w14:paraId="2A62C175"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Visual Studio Deployment 2013 Datacenter</w:t>
      </w:r>
      <w:r w:rsidRPr="00D00DD6">
        <w:rPr>
          <w:lang w:val="pt-BR"/>
        </w:rPr>
        <w:tab/>
      </w:r>
      <w:r w:rsidRPr="00CE1FD3">
        <w:fldChar w:fldCharType="begin"/>
      </w:r>
      <w:r w:rsidRPr="00D00DD6">
        <w:rPr>
          <w:lang w:val="pt-BR"/>
        </w:rPr>
        <w:instrText xml:space="preserve"> PAGEREF _Toc379542752 \h </w:instrText>
      </w:r>
      <w:r w:rsidRPr="00CE1FD3">
        <w:fldChar w:fldCharType="separate"/>
      </w:r>
      <w:r w:rsidR="00217E5C">
        <w:rPr>
          <w:lang w:val="pt-BR"/>
        </w:rPr>
        <w:t>2</w:t>
      </w:r>
      <w:r w:rsidRPr="00CE1FD3">
        <w:fldChar w:fldCharType="end"/>
      </w:r>
    </w:p>
    <w:p w14:paraId="29A46725"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Visual Studio Deployment 2013 Datacenter</w:t>
      </w:r>
      <w:r w:rsidRPr="00D00DD6">
        <w:rPr>
          <w:lang w:val="pt-BR"/>
        </w:rPr>
        <w:tab/>
      </w:r>
      <w:r w:rsidRPr="00CE1FD3">
        <w:fldChar w:fldCharType="begin"/>
      </w:r>
      <w:r w:rsidRPr="00D00DD6">
        <w:rPr>
          <w:lang w:val="pt-BR"/>
        </w:rPr>
        <w:instrText xml:space="preserve"> PAGEREF _Toc379542753 \h </w:instrText>
      </w:r>
      <w:r w:rsidRPr="00CE1FD3">
        <w:fldChar w:fldCharType="separate"/>
      </w:r>
      <w:r w:rsidR="00217E5C">
        <w:rPr>
          <w:lang w:val="pt-BR"/>
        </w:rPr>
        <w:t>2</w:t>
      </w:r>
      <w:r w:rsidRPr="00CE1FD3">
        <w:fldChar w:fldCharType="end"/>
      </w:r>
    </w:p>
    <w:p w14:paraId="2315AE6A"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Visual Studio</w:t>
      </w:r>
      <w:r w:rsidRPr="00D00DD6">
        <w:rPr>
          <w:rFonts w:eastAsia="Times New Roman" w:cs="Tahoma"/>
          <w:vertAlign w:val="superscript"/>
          <w:lang w:val="pt-BR"/>
        </w:rPr>
        <w:t>®</w:t>
      </w:r>
      <w:r w:rsidRPr="00D00DD6">
        <w:rPr>
          <w:rFonts w:cs="Tahoma"/>
          <w:lang w:val="pt-BR"/>
        </w:rPr>
        <w:t xml:space="preserve"> Team Foundation Server 2013 con Tecnología SQL Server 2012</w:t>
      </w:r>
      <w:r w:rsidRPr="00D00DD6">
        <w:rPr>
          <w:lang w:val="pt-BR"/>
        </w:rPr>
        <w:tab/>
      </w:r>
      <w:r w:rsidRPr="00CE1FD3">
        <w:fldChar w:fldCharType="begin"/>
      </w:r>
      <w:r w:rsidRPr="00D00DD6">
        <w:rPr>
          <w:lang w:val="pt-BR"/>
        </w:rPr>
        <w:instrText xml:space="preserve"> PAGEREF _Toc379542754 \h </w:instrText>
      </w:r>
      <w:r w:rsidRPr="00CE1FD3">
        <w:fldChar w:fldCharType="separate"/>
      </w:r>
      <w:r w:rsidR="00217E5C">
        <w:rPr>
          <w:lang w:val="pt-BR"/>
        </w:rPr>
        <w:t>2</w:t>
      </w:r>
      <w:r w:rsidRPr="00CE1FD3">
        <w:fldChar w:fldCharType="end"/>
      </w:r>
    </w:p>
    <w:p w14:paraId="11D0E649"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de Dispositivo de Visual Studio</w:t>
      </w:r>
      <w:r w:rsidRPr="00D00DD6">
        <w:rPr>
          <w:rFonts w:cs="Tahoma"/>
          <w:vertAlign w:val="superscript"/>
          <w:lang w:val="pt-BR"/>
        </w:rPr>
        <w:t>®</w:t>
      </w:r>
      <w:r w:rsidRPr="00D00DD6">
        <w:rPr>
          <w:rFonts w:cs="Tahoma"/>
          <w:lang w:val="pt-BR"/>
        </w:rPr>
        <w:t xml:space="preserve"> Team Foundation Server 2013</w:t>
      </w:r>
      <w:r w:rsidRPr="00D00DD6">
        <w:rPr>
          <w:lang w:val="pt-BR"/>
        </w:rPr>
        <w:tab/>
      </w:r>
      <w:r w:rsidRPr="00CE1FD3">
        <w:fldChar w:fldCharType="begin"/>
      </w:r>
      <w:r w:rsidRPr="00D00DD6">
        <w:rPr>
          <w:lang w:val="pt-BR"/>
        </w:rPr>
        <w:instrText xml:space="preserve"> PAGEREF _Toc379542755 \h </w:instrText>
      </w:r>
      <w:r w:rsidRPr="00CE1FD3">
        <w:fldChar w:fldCharType="separate"/>
      </w:r>
      <w:r w:rsidR="00217E5C">
        <w:rPr>
          <w:lang w:val="pt-BR"/>
        </w:rPr>
        <w:t>2</w:t>
      </w:r>
      <w:r w:rsidRPr="00CE1FD3">
        <w:fldChar w:fldCharType="end"/>
      </w:r>
    </w:p>
    <w:p w14:paraId="161F46D4"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de Usuario de Visual Studio</w:t>
      </w:r>
      <w:r w:rsidRPr="00D00DD6">
        <w:rPr>
          <w:rFonts w:cs="Tahoma"/>
          <w:vertAlign w:val="superscript"/>
          <w:lang w:val="pt-BR"/>
        </w:rPr>
        <w:t>®</w:t>
      </w:r>
      <w:r w:rsidRPr="00D00DD6">
        <w:rPr>
          <w:rFonts w:cs="Tahoma"/>
          <w:lang w:val="pt-BR"/>
        </w:rPr>
        <w:t xml:space="preserve"> Team Foundation Server 2013</w:t>
      </w:r>
      <w:r w:rsidRPr="00D00DD6">
        <w:rPr>
          <w:lang w:val="pt-BR"/>
        </w:rPr>
        <w:tab/>
      </w:r>
      <w:r w:rsidRPr="00CE1FD3">
        <w:fldChar w:fldCharType="begin"/>
      </w:r>
      <w:r w:rsidRPr="00D00DD6">
        <w:rPr>
          <w:lang w:val="pt-BR"/>
        </w:rPr>
        <w:instrText xml:space="preserve"> PAGEREF _Toc379542756 \h </w:instrText>
      </w:r>
      <w:r w:rsidRPr="00CE1FD3">
        <w:fldChar w:fldCharType="separate"/>
      </w:r>
      <w:r w:rsidR="00217E5C">
        <w:rPr>
          <w:lang w:val="pt-BR"/>
        </w:rPr>
        <w:t>2</w:t>
      </w:r>
      <w:r w:rsidRPr="00CE1FD3">
        <w:fldChar w:fldCharType="end"/>
      </w:r>
    </w:p>
    <w:p w14:paraId="48ECF15B"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Servicios de Windows Azure</w:t>
      </w:r>
      <w:r w:rsidRPr="00D00DD6">
        <w:rPr>
          <w:lang w:val="pt-BR"/>
        </w:rPr>
        <w:tab/>
      </w:r>
      <w:r w:rsidRPr="00CE1FD3">
        <w:fldChar w:fldCharType="begin"/>
      </w:r>
      <w:r w:rsidRPr="00D00DD6">
        <w:rPr>
          <w:lang w:val="pt-BR"/>
        </w:rPr>
        <w:instrText xml:space="preserve"> PAGEREF _Toc379542757 \h </w:instrText>
      </w:r>
      <w:r w:rsidRPr="00CE1FD3">
        <w:fldChar w:fldCharType="separate"/>
      </w:r>
      <w:r w:rsidR="00217E5C">
        <w:rPr>
          <w:lang w:val="pt-BR"/>
        </w:rPr>
        <w:t>2</w:t>
      </w:r>
      <w:r w:rsidRPr="00CE1FD3">
        <w:fldChar w:fldCharType="end"/>
      </w:r>
    </w:p>
    <w:p w14:paraId="44F40EB1"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Windows</w:t>
      </w:r>
      <w:r w:rsidRPr="00D00DD6">
        <w:rPr>
          <w:rFonts w:cs="Tahoma"/>
          <w:vertAlign w:val="superscript"/>
          <w:lang w:val="pt-BR"/>
        </w:rPr>
        <w:t>®</w:t>
      </w:r>
      <w:r w:rsidRPr="00D00DD6">
        <w:rPr>
          <w:rFonts w:cs="Tahoma"/>
          <w:lang w:val="pt-BR"/>
        </w:rPr>
        <w:t xml:space="preserve"> Embedded Device Manager 2011</w:t>
      </w:r>
      <w:r w:rsidRPr="00D00DD6">
        <w:rPr>
          <w:lang w:val="pt-BR"/>
        </w:rPr>
        <w:tab/>
      </w:r>
      <w:r w:rsidRPr="00CE1FD3">
        <w:fldChar w:fldCharType="begin"/>
      </w:r>
      <w:r w:rsidRPr="00D00DD6">
        <w:rPr>
          <w:lang w:val="pt-BR"/>
        </w:rPr>
        <w:instrText xml:space="preserve"> PAGEREF _Toc379542758 \h </w:instrText>
      </w:r>
      <w:r w:rsidRPr="00CE1FD3">
        <w:fldChar w:fldCharType="separate"/>
      </w:r>
      <w:r w:rsidR="00217E5C">
        <w:rPr>
          <w:lang w:val="pt-BR"/>
        </w:rPr>
        <w:t>2</w:t>
      </w:r>
      <w:r w:rsidRPr="00CE1FD3">
        <w:fldChar w:fldCharType="end"/>
      </w:r>
    </w:p>
    <w:p w14:paraId="61E485F3"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para Windows</w:t>
      </w:r>
      <w:r w:rsidRPr="00D00DD6">
        <w:rPr>
          <w:rFonts w:cs="Tahoma"/>
          <w:vertAlign w:val="superscript"/>
          <w:lang w:val="pt-BR"/>
        </w:rPr>
        <w:t>®</w:t>
      </w:r>
      <w:r w:rsidRPr="00D00DD6">
        <w:rPr>
          <w:rFonts w:cs="Tahoma"/>
          <w:lang w:val="pt-BR"/>
        </w:rPr>
        <w:t xml:space="preserve"> Embedded Device Manager 2011 por OSE</w:t>
      </w:r>
      <w:r w:rsidRPr="00D00DD6">
        <w:rPr>
          <w:lang w:val="pt-BR"/>
        </w:rPr>
        <w:tab/>
      </w:r>
      <w:r w:rsidRPr="00CE1FD3">
        <w:fldChar w:fldCharType="begin"/>
      </w:r>
      <w:r w:rsidRPr="00D00DD6">
        <w:rPr>
          <w:lang w:val="pt-BR"/>
        </w:rPr>
        <w:instrText xml:space="preserve"> PAGEREF _Toc379542759 \h </w:instrText>
      </w:r>
      <w:r w:rsidRPr="00CE1FD3">
        <w:fldChar w:fldCharType="separate"/>
      </w:r>
      <w:r w:rsidR="00217E5C">
        <w:rPr>
          <w:lang w:val="pt-BR"/>
        </w:rPr>
        <w:t>2</w:t>
      </w:r>
      <w:r w:rsidRPr="00CE1FD3">
        <w:fldChar w:fldCharType="end"/>
      </w:r>
    </w:p>
    <w:p w14:paraId="16F3997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de Administración de Cliente para Windows</w:t>
      </w:r>
      <w:r w:rsidRPr="00D00DD6">
        <w:rPr>
          <w:rFonts w:cs="Tahoma"/>
          <w:vertAlign w:val="superscript"/>
          <w:lang w:val="pt-BR"/>
        </w:rPr>
        <w:t>®</w:t>
      </w:r>
      <w:r w:rsidRPr="00D00DD6">
        <w:rPr>
          <w:rFonts w:cs="Tahoma"/>
          <w:lang w:val="pt-BR"/>
        </w:rPr>
        <w:t xml:space="preserve"> Embedded Device Manager 2011 por Usuario</w:t>
      </w:r>
      <w:r w:rsidRPr="00D00DD6">
        <w:rPr>
          <w:lang w:val="pt-BR"/>
        </w:rPr>
        <w:tab/>
      </w:r>
      <w:r w:rsidRPr="00CE1FD3">
        <w:fldChar w:fldCharType="begin"/>
      </w:r>
      <w:r w:rsidRPr="00D00DD6">
        <w:rPr>
          <w:lang w:val="pt-BR"/>
        </w:rPr>
        <w:instrText xml:space="preserve"> PAGEREF _Toc379542760 \h </w:instrText>
      </w:r>
      <w:r w:rsidRPr="00CE1FD3">
        <w:fldChar w:fldCharType="separate"/>
      </w:r>
      <w:r w:rsidR="00217E5C">
        <w:rPr>
          <w:lang w:val="pt-BR"/>
        </w:rPr>
        <w:t>2</w:t>
      </w:r>
      <w:r w:rsidRPr="00CE1FD3">
        <w:fldChar w:fldCharType="end"/>
      </w:r>
    </w:p>
    <w:p w14:paraId="1A532A12"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w:t>
      </w:r>
      <w:r w:rsidRPr="00CE1FD3">
        <w:rPr>
          <w:rFonts w:cs="Tahoma"/>
          <w:vertAlign w:val="superscript"/>
        </w:rPr>
        <w:t>®</w:t>
      </w:r>
      <w:r w:rsidRPr="00CE1FD3">
        <w:rPr>
          <w:rFonts w:cs="Tahoma"/>
        </w:rPr>
        <w:t xml:space="preserve"> Embedded Device Manager 2011 con Tecnología SQL Server</w:t>
      </w:r>
      <w:r w:rsidRPr="00CE1FD3">
        <w:rPr>
          <w:rFonts w:cs="Tahoma"/>
          <w:vertAlign w:val="superscript"/>
        </w:rPr>
        <w:t>®</w:t>
      </w:r>
      <w:r w:rsidRPr="00CE1FD3">
        <w:rPr>
          <w:rFonts w:cs="Tahoma"/>
        </w:rPr>
        <w:t xml:space="preserve"> 2008</w:t>
      </w:r>
      <w:r w:rsidRPr="00CE1FD3">
        <w:tab/>
      </w:r>
      <w:r w:rsidRPr="00CE1FD3">
        <w:fldChar w:fldCharType="begin"/>
      </w:r>
      <w:r w:rsidRPr="00CE1FD3">
        <w:instrText xml:space="preserve"> PAGEREF _Toc379542761 \h </w:instrText>
      </w:r>
      <w:r w:rsidRPr="00CE1FD3">
        <w:fldChar w:fldCharType="separate"/>
      </w:r>
      <w:r w:rsidR="00217E5C">
        <w:t>2</w:t>
      </w:r>
      <w:r w:rsidRPr="00CE1FD3">
        <w:fldChar w:fldCharType="end"/>
      </w:r>
    </w:p>
    <w:p w14:paraId="0381C51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Essential Business Server 2008 Standard</w:t>
      </w:r>
      <w:r w:rsidRPr="00CE1FD3">
        <w:tab/>
      </w:r>
      <w:r w:rsidRPr="00CE1FD3">
        <w:fldChar w:fldCharType="begin"/>
      </w:r>
      <w:r w:rsidRPr="00CE1FD3">
        <w:instrText xml:space="preserve"> PAGEREF _Toc379542762 \h </w:instrText>
      </w:r>
      <w:r w:rsidRPr="00CE1FD3">
        <w:fldChar w:fldCharType="separate"/>
      </w:r>
      <w:r w:rsidR="00217E5C">
        <w:t>2</w:t>
      </w:r>
      <w:r w:rsidRPr="00CE1FD3">
        <w:fldChar w:fldCharType="end"/>
      </w:r>
    </w:p>
    <w:p w14:paraId="2472C0F3"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Essential Business Server 2008 CAL Suite</w:t>
      </w:r>
      <w:r w:rsidRPr="00CE1FD3">
        <w:tab/>
      </w:r>
      <w:r w:rsidRPr="00CE1FD3">
        <w:fldChar w:fldCharType="begin"/>
      </w:r>
      <w:r w:rsidRPr="00CE1FD3">
        <w:instrText xml:space="preserve"> PAGEREF _Toc379542763 \h </w:instrText>
      </w:r>
      <w:r w:rsidRPr="00CE1FD3">
        <w:fldChar w:fldCharType="separate"/>
      </w:r>
      <w:r w:rsidR="00217E5C">
        <w:t>2</w:t>
      </w:r>
      <w:r w:rsidRPr="00CE1FD3">
        <w:fldChar w:fldCharType="end"/>
      </w:r>
    </w:p>
    <w:p w14:paraId="6160E99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Essential Business Server 2008 (5 clientes)</w:t>
      </w:r>
      <w:r w:rsidRPr="00CE1FD3">
        <w:tab/>
      </w:r>
      <w:r w:rsidRPr="00CE1FD3">
        <w:fldChar w:fldCharType="begin"/>
      </w:r>
      <w:r w:rsidRPr="00CE1FD3">
        <w:instrText xml:space="preserve"> PAGEREF _Toc379542764 \h </w:instrText>
      </w:r>
      <w:r w:rsidRPr="00CE1FD3">
        <w:fldChar w:fldCharType="separate"/>
      </w:r>
      <w:r w:rsidR="00217E5C">
        <w:t>2</w:t>
      </w:r>
      <w:r w:rsidRPr="00CE1FD3">
        <w:fldChar w:fldCharType="end"/>
      </w:r>
    </w:p>
    <w:p w14:paraId="5DEE325A"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Essential Business Server 2008 (20 clientes)</w:t>
      </w:r>
      <w:r w:rsidRPr="00CE1FD3">
        <w:tab/>
      </w:r>
      <w:r w:rsidRPr="00CE1FD3">
        <w:fldChar w:fldCharType="begin"/>
      </w:r>
      <w:r w:rsidRPr="00CE1FD3">
        <w:instrText xml:space="preserve"> PAGEREF _Toc379542765 \h </w:instrText>
      </w:r>
      <w:r w:rsidRPr="00CE1FD3">
        <w:fldChar w:fldCharType="separate"/>
      </w:r>
      <w:r w:rsidR="00217E5C">
        <w:t>2</w:t>
      </w:r>
      <w:r w:rsidRPr="00CE1FD3">
        <w:fldChar w:fldCharType="end"/>
      </w:r>
    </w:p>
    <w:p w14:paraId="160E8123"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Essential Business Server 2008 (50 clientes)</w:t>
      </w:r>
      <w:r w:rsidRPr="00CE1FD3">
        <w:tab/>
      </w:r>
      <w:r w:rsidRPr="00CE1FD3">
        <w:fldChar w:fldCharType="begin"/>
      </w:r>
      <w:r w:rsidRPr="00CE1FD3">
        <w:instrText xml:space="preserve"> PAGEREF _Toc379542766 \h </w:instrText>
      </w:r>
      <w:r w:rsidRPr="00CE1FD3">
        <w:fldChar w:fldCharType="separate"/>
      </w:r>
      <w:r w:rsidR="00217E5C">
        <w:t>2</w:t>
      </w:r>
      <w:r w:rsidRPr="00CE1FD3">
        <w:fldChar w:fldCharType="end"/>
      </w:r>
    </w:p>
    <w:p w14:paraId="457CD868"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Essential Business Server 2008 Premium</w:t>
      </w:r>
      <w:r w:rsidRPr="00CE1FD3">
        <w:tab/>
      </w:r>
      <w:r w:rsidRPr="00CE1FD3">
        <w:fldChar w:fldCharType="begin"/>
      </w:r>
      <w:r w:rsidRPr="00CE1FD3">
        <w:instrText xml:space="preserve"> PAGEREF _Toc379542767 \h </w:instrText>
      </w:r>
      <w:r w:rsidRPr="00CE1FD3">
        <w:fldChar w:fldCharType="separate"/>
      </w:r>
      <w:r w:rsidR="00217E5C">
        <w:t>2</w:t>
      </w:r>
      <w:r w:rsidRPr="00CE1FD3">
        <w:fldChar w:fldCharType="end"/>
      </w:r>
    </w:p>
    <w:p w14:paraId="6186EC90"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Licencia CAL Suite de Windows Essential Business Server 2008 para Usuarios o Dispositivos Premium</w:t>
      </w:r>
      <w:r w:rsidRPr="00D00DD6">
        <w:rPr>
          <w:lang w:val="pt-BR"/>
        </w:rPr>
        <w:tab/>
      </w:r>
      <w:r w:rsidRPr="00CE1FD3">
        <w:fldChar w:fldCharType="begin"/>
      </w:r>
      <w:r w:rsidRPr="00D00DD6">
        <w:rPr>
          <w:lang w:val="pt-BR"/>
        </w:rPr>
        <w:instrText xml:space="preserve"> PAGEREF _Toc379542768 \h </w:instrText>
      </w:r>
      <w:r w:rsidRPr="00CE1FD3">
        <w:fldChar w:fldCharType="separate"/>
      </w:r>
      <w:r w:rsidR="00217E5C">
        <w:rPr>
          <w:lang w:val="pt-BR"/>
        </w:rPr>
        <w:t>2</w:t>
      </w:r>
      <w:r w:rsidRPr="00CE1FD3">
        <w:fldChar w:fldCharType="end"/>
      </w:r>
    </w:p>
    <w:p w14:paraId="102E47E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Suite de Windows Essential Business Server 2008 para Usuarios o Dispositivos Premium (5 clientes)</w:t>
      </w:r>
      <w:r w:rsidRPr="00D00DD6">
        <w:rPr>
          <w:lang w:val="pt-BR"/>
        </w:rPr>
        <w:tab/>
      </w:r>
      <w:r w:rsidRPr="00CE1FD3">
        <w:fldChar w:fldCharType="begin"/>
      </w:r>
      <w:r w:rsidRPr="00D00DD6">
        <w:rPr>
          <w:lang w:val="pt-BR"/>
        </w:rPr>
        <w:instrText xml:space="preserve"> PAGEREF _Toc379542769 \h </w:instrText>
      </w:r>
      <w:r w:rsidRPr="00CE1FD3">
        <w:fldChar w:fldCharType="separate"/>
      </w:r>
      <w:r w:rsidR="00217E5C">
        <w:rPr>
          <w:lang w:val="pt-BR"/>
        </w:rPr>
        <w:t>2</w:t>
      </w:r>
      <w:r w:rsidRPr="00CE1FD3">
        <w:fldChar w:fldCharType="end"/>
      </w:r>
    </w:p>
    <w:p w14:paraId="5A89187F"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Suite de Windows Essential Business Server 2008 para Usuarios o Dispositivos Premium (20 Clientes)</w:t>
      </w:r>
      <w:r w:rsidRPr="00D00DD6">
        <w:rPr>
          <w:lang w:val="pt-BR"/>
        </w:rPr>
        <w:tab/>
      </w:r>
      <w:r w:rsidRPr="00CE1FD3">
        <w:fldChar w:fldCharType="begin"/>
      </w:r>
      <w:r w:rsidRPr="00D00DD6">
        <w:rPr>
          <w:lang w:val="pt-BR"/>
        </w:rPr>
        <w:instrText xml:space="preserve"> PAGEREF _Toc379542770 \h </w:instrText>
      </w:r>
      <w:r w:rsidRPr="00CE1FD3">
        <w:fldChar w:fldCharType="separate"/>
      </w:r>
      <w:r w:rsidR="00217E5C">
        <w:rPr>
          <w:lang w:val="pt-BR"/>
        </w:rPr>
        <w:t>2</w:t>
      </w:r>
      <w:r w:rsidRPr="00CE1FD3">
        <w:fldChar w:fldCharType="end"/>
      </w:r>
    </w:p>
    <w:p w14:paraId="587DA716"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CAL Suite de Windows Essential Business Server 2008 para Usuarios o Dispositivos Premium (50 Clientes)</w:t>
      </w:r>
      <w:r w:rsidRPr="00D00DD6">
        <w:rPr>
          <w:lang w:val="pt-BR"/>
        </w:rPr>
        <w:tab/>
      </w:r>
      <w:r w:rsidRPr="00CE1FD3">
        <w:fldChar w:fldCharType="begin"/>
      </w:r>
      <w:r w:rsidRPr="00D00DD6">
        <w:rPr>
          <w:lang w:val="pt-BR"/>
        </w:rPr>
        <w:instrText xml:space="preserve"> PAGEREF _Toc379542771 \h </w:instrText>
      </w:r>
      <w:r w:rsidRPr="00CE1FD3">
        <w:fldChar w:fldCharType="separate"/>
      </w:r>
      <w:r w:rsidR="00217E5C">
        <w:rPr>
          <w:lang w:val="pt-BR"/>
        </w:rPr>
        <w:t>2</w:t>
      </w:r>
      <w:r w:rsidRPr="00CE1FD3">
        <w:fldChar w:fldCharType="end"/>
      </w:r>
    </w:p>
    <w:p w14:paraId="677FE6DC"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HPC Server 2008 R2 Suite</w:t>
      </w:r>
      <w:r w:rsidRPr="00CE1FD3">
        <w:tab/>
      </w:r>
      <w:r w:rsidRPr="00CE1FD3">
        <w:fldChar w:fldCharType="begin"/>
      </w:r>
      <w:r w:rsidRPr="00CE1FD3">
        <w:instrText xml:space="preserve"> PAGEREF _Toc379542772 \h </w:instrText>
      </w:r>
      <w:r w:rsidRPr="00CE1FD3">
        <w:fldChar w:fldCharType="separate"/>
      </w:r>
      <w:r w:rsidR="00217E5C">
        <w:t>2</w:t>
      </w:r>
      <w:r w:rsidRPr="00CE1FD3">
        <w:fldChar w:fldCharType="end"/>
      </w:r>
    </w:p>
    <w:p w14:paraId="30C86708"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 xml:space="preserve">Complemento de Windows Intune para System Center Configuration Manager </w:t>
      </w:r>
      <w:r w:rsidR="00B12409" w:rsidRPr="00CE1FD3">
        <w:rPr>
          <w:rFonts w:cs="Tahoma"/>
        </w:rPr>
        <w:br/>
      </w:r>
      <w:r w:rsidRPr="00CE1FD3">
        <w:rPr>
          <w:rFonts w:cs="Tahoma"/>
        </w:rPr>
        <w:t>y System Center EndPoint Protection (por usuario)</w:t>
      </w:r>
      <w:r w:rsidRPr="00CE1FD3">
        <w:tab/>
      </w:r>
      <w:r w:rsidRPr="00CE1FD3">
        <w:fldChar w:fldCharType="begin"/>
      </w:r>
      <w:r w:rsidRPr="00CE1FD3">
        <w:instrText xml:space="preserve"> PAGEREF _Toc379542773 \h </w:instrText>
      </w:r>
      <w:r w:rsidRPr="00CE1FD3">
        <w:fldChar w:fldCharType="separate"/>
      </w:r>
      <w:r w:rsidR="00217E5C">
        <w:t>2</w:t>
      </w:r>
      <w:r w:rsidRPr="00CE1FD3">
        <w:fldChar w:fldCharType="end"/>
      </w:r>
    </w:p>
    <w:p w14:paraId="132560F8"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Intune (por usuario)</w:t>
      </w:r>
      <w:r w:rsidRPr="00CE1FD3">
        <w:tab/>
      </w:r>
      <w:r w:rsidRPr="00CE1FD3">
        <w:fldChar w:fldCharType="begin"/>
      </w:r>
      <w:r w:rsidRPr="00CE1FD3">
        <w:instrText xml:space="preserve"> PAGEREF _Toc379542774 \h </w:instrText>
      </w:r>
      <w:r w:rsidRPr="00CE1FD3">
        <w:fldChar w:fldCharType="separate"/>
      </w:r>
      <w:r w:rsidR="00217E5C">
        <w:t>2</w:t>
      </w:r>
      <w:r w:rsidRPr="00CE1FD3">
        <w:fldChar w:fldCharType="end"/>
      </w:r>
    </w:p>
    <w:p w14:paraId="1C05D360"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Complemento de Windows Intune USL Extra Storage 1 GB</w:t>
      </w:r>
      <w:r w:rsidRPr="00CE1FD3">
        <w:tab/>
      </w:r>
      <w:r w:rsidRPr="00CE1FD3">
        <w:fldChar w:fldCharType="begin"/>
      </w:r>
      <w:r w:rsidRPr="00CE1FD3">
        <w:instrText xml:space="preserve"> PAGEREF _Toc379542775 \h </w:instrText>
      </w:r>
      <w:r w:rsidRPr="00CE1FD3">
        <w:fldChar w:fldCharType="separate"/>
      </w:r>
      <w:r w:rsidR="00217E5C">
        <w:t>2</w:t>
      </w:r>
      <w:r w:rsidRPr="00CE1FD3">
        <w:fldChar w:fldCharType="end"/>
      </w:r>
    </w:p>
    <w:p w14:paraId="268AD614"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lastRenderedPageBreak/>
        <w:t>Windows MultiPoint Server 2012 Standard</w:t>
      </w:r>
      <w:r w:rsidRPr="00CE1FD3">
        <w:tab/>
      </w:r>
      <w:r w:rsidRPr="00CE1FD3">
        <w:fldChar w:fldCharType="begin"/>
      </w:r>
      <w:r w:rsidRPr="00CE1FD3">
        <w:instrText xml:space="preserve"> PAGEREF _Toc379542776 \h </w:instrText>
      </w:r>
      <w:r w:rsidRPr="00CE1FD3">
        <w:fldChar w:fldCharType="separate"/>
      </w:r>
      <w:r w:rsidR="00217E5C">
        <w:t>2</w:t>
      </w:r>
      <w:r w:rsidRPr="00CE1FD3">
        <w:fldChar w:fldCharType="end"/>
      </w:r>
    </w:p>
    <w:p w14:paraId="37438CB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MultiPoint Server 2012 Premium</w:t>
      </w:r>
      <w:r w:rsidRPr="00CE1FD3">
        <w:tab/>
      </w:r>
      <w:r w:rsidRPr="00CE1FD3">
        <w:fldChar w:fldCharType="begin"/>
      </w:r>
      <w:r w:rsidRPr="00CE1FD3">
        <w:instrText xml:space="preserve"> PAGEREF _Toc379542777 \h </w:instrText>
      </w:r>
      <w:r w:rsidRPr="00CE1FD3">
        <w:fldChar w:fldCharType="separate"/>
      </w:r>
      <w:r w:rsidR="00217E5C">
        <w:t>2</w:t>
      </w:r>
      <w:r w:rsidRPr="00CE1FD3">
        <w:fldChar w:fldCharType="end"/>
      </w:r>
    </w:p>
    <w:p w14:paraId="35792A75"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Licencia CAL de Windows MultiPoint Server 2012</w:t>
      </w:r>
      <w:r w:rsidRPr="00CE1FD3">
        <w:tab/>
      </w:r>
      <w:r w:rsidRPr="00CE1FD3">
        <w:fldChar w:fldCharType="begin"/>
      </w:r>
      <w:r w:rsidRPr="00CE1FD3">
        <w:instrText xml:space="preserve"> PAGEREF _Toc379542778 \h </w:instrText>
      </w:r>
      <w:r w:rsidRPr="00CE1FD3">
        <w:fldChar w:fldCharType="separate"/>
      </w:r>
      <w:r w:rsidR="00217E5C">
        <w:t>2</w:t>
      </w:r>
      <w:r w:rsidRPr="00CE1FD3">
        <w:fldChar w:fldCharType="end"/>
      </w:r>
    </w:p>
    <w:p w14:paraId="045EA14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de Windows MultiPoint Server 2012 con CAL de Windows Server 2012</w:t>
      </w:r>
      <w:r w:rsidRPr="00CE1FD3">
        <w:tab/>
      </w:r>
      <w:r w:rsidRPr="00CE1FD3">
        <w:fldChar w:fldCharType="begin"/>
      </w:r>
      <w:r w:rsidRPr="00CE1FD3">
        <w:instrText xml:space="preserve"> PAGEREF _Toc379542779 \h </w:instrText>
      </w:r>
      <w:r w:rsidRPr="00CE1FD3">
        <w:fldChar w:fldCharType="separate"/>
      </w:r>
      <w:r w:rsidR="00217E5C">
        <w:t>2</w:t>
      </w:r>
      <w:r w:rsidRPr="00CE1FD3">
        <w:fldChar w:fldCharType="end"/>
      </w:r>
    </w:p>
    <w:p w14:paraId="3D5DBAF2"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MultiPoint Server 2012 Premium con Windows MultiPoint Server 2012 (CAL) (5 Clientes)</w:t>
      </w:r>
      <w:r w:rsidRPr="00CE1FD3">
        <w:tab/>
      </w:r>
      <w:r w:rsidRPr="00CE1FD3">
        <w:fldChar w:fldCharType="begin"/>
      </w:r>
      <w:r w:rsidRPr="00CE1FD3">
        <w:instrText xml:space="preserve"> PAGEREF _Toc379542780 \h </w:instrText>
      </w:r>
      <w:r w:rsidRPr="00CE1FD3">
        <w:fldChar w:fldCharType="separate"/>
      </w:r>
      <w:r w:rsidR="00217E5C">
        <w:t>2</w:t>
      </w:r>
      <w:r w:rsidRPr="00CE1FD3">
        <w:fldChar w:fldCharType="end"/>
      </w:r>
    </w:p>
    <w:p w14:paraId="4FD99873"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 xml:space="preserve">Windows MultiPoint Server 2012 Premium con Windows MultiPoint Server 2012 (CAL) (5 Clientes) </w:t>
      </w:r>
      <w:r w:rsidR="00B12409" w:rsidRPr="00CE1FD3">
        <w:rPr>
          <w:rFonts w:cs="Tahoma"/>
        </w:rPr>
        <w:br/>
      </w:r>
      <w:r w:rsidRPr="00CE1FD3">
        <w:rPr>
          <w:rFonts w:cs="Tahoma"/>
        </w:rPr>
        <w:t>con CAL de Windows Server 2012 (5 Clientes)</w:t>
      </w:r>
      <w:r w:rsidRPr="00CE1FD3">
        <w:tab/>
      </w:r>
      <w:r w:rsidRPr="00CE1FD3">
        <w:fldChar w:fldCharType="begin"/>
      </w:r>
      <w:r w:rsidRPr="00CE1FD3">
        <w:instrText xml:space="preserve"> PAGEREF _Toc379542781 \h </w:instrText>
      </w:r>
      <w:r w:rsidRPr="00CE1FD3">
        <w:fldChar w:fldCharType="separate"/>
      </w:r>
      <w:r w:rsidR="00217E5C">
        <w:t>2</w:t>
      </w:r>
      <w:r w:rsidRPr="00CE1FD3">
        <w:fldChar w:fldCharType="end"/>
      </w:r>
    </w:p>
    <w:p w14:paraId="69BA590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Server™ 2008 R2 HPC Edition</w:t>
      </w:r>
      <w:r w:rsidRPr="00CE1FD3">
        <w:tab/>
      </w:r>
      <w:r w:rsidRPr="00CE1FD3">
        <w:fldChar w:fldCharType="begin"/>
      </w:r>
      <w:r w:rsidRPr="00CE1FD3">
        <w:instrText xml:space="preserve"> PAGEREF _Toc379542782 \h </w:instrText>
      </w:r>
      <w:r w:rsidRPr="00CE1FD3">
        <w:fldChar w:fldCharType="separate"/>
      </w:r>
      <w:r w:rsidR="00217E5C">
        <w:t>2</w:t>
      </w:r>
      <w:r w:rsidRPr="00CE1FD3">
        <w:fldChar w:fldCharType="end"/>
      </w:r>
    </w:p>
    <w:p w14:paraId="2CF5646A"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Server™ 2008 R2 Enterprise</w:t>
      </w:r>
      <w:r w:rsidRPr="00CE1FD3">
        <w:tab/>
      </w:r>
      <w:r w:rsidRPr="00CE1FD3">
        <w:fldChar w:fldCharType="begin"/>
      </w:r>
      <w:r w:rsidRPr="00CE1FD3">
        <w:instrText xml:space="preserve"> PAGEREF _Toc379542783 \h </w:instrText>
      </w:r>
      <w:r w:rsidRPr="00CE1FD3">
        <w:fldChar w:fldCharType="separate"/>
      </w:r>
      <w:r w:rsidR="00217E5C">
        <w:t>2</w:t>
      </w:r>
      <w:r w:rsidRPr="00CE1FD3">
        <w:fldChar w:fldCharType="end"/>
      </w:r>
    </w:p>
    <w:p w14:paraId="5D1A034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Server™ 2008 R2 for Itanium Based Systems</w:t>
      </w:r>
      <w:r w:rsidRPr="00CE1FD3">
        <w:tab/>
      </w:r>
      <w:r w:rsidRPr="00CE1FD3">
        <w:fldChar w:fldCharType="begin"/>
      </w:r>
      <w:r w:rsidRPr="00CE1FD3">
        <w:instrText xml:space="preserve"> PAGEREF _Toc379542784 \h </w:instrText>
      </w:r>
      <w:r w:rsidRPr="00CE1FD3">
        <w:fldChar w:fldCharType="separate"/>
      </w:r>
      <w:r w:rsidR="00217E5C">
        <w:t>2</w:t>
      </w:r>
      <w:r w:rsidRPr="00CE1FD3">
        <w:fldChar w:fldCharType="end"/>
      </w:r>
    </w:p>
    <w:p w14:paraId="49FDCE8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CAL de Windows Server™ 2012 (Dispositivo y Usuario)</w:t>
      </w:r>
      <w:r w:rsidRPr="00D00DD6">
        <w:rPr>
          <w:lang w:val="es-ES"/>
        </w:rPr>
        <w:tab/>
      </w:r>
      <w:r w:rsidRPr="00CE1FD3">
        <w:fldChar w:fldCharType="begin"/>
      </w:r>
      <w:r w:rsidRPr="00D00DD6">
        <w:rPr>
          <w:lang w:val="es-ES"/>
        </w:rPr>
        <w:instrText xml:space="preserve"> PAGEREF _Toc379542785 \h </w:instrText>
      </w:r>
      <w:r w:rsidRPr="00CE1FD3">
        <w:fldChar w:fldCharType="separate"/>
      </w:r>
      <w:r w:rsidR="00217E5C">
        <w:rPr>
          <w:lang w:val="es-ES"/>
        </w:rPr>
        <w:t>2</w:t>
      </w:r>
      <w:r w:rsidRPr="00CE1FD3">
        <w:fldChar w:fldCharType="end"/>
      </w:r>
    </w:p>
    <w:p w14:paraId="28E81EC7"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Windows Server™ 2012 R2 Datacenter</w:t>
      </w:r>
      <w:r w:rsidRPr="00D00DD6">
        <w:rPr>
          <w:lang w:val="pt-BR"/>
        </w:rPr>
        <w:tab/>
      </w:r>
      <w:r w:rsidRPr="00CE1FD3">
        <w:fldChar w:fldCharType="begin"/>
      </w:r>
      <w:r w:rsidRPr="00D00DD6">
        <w:rPr>
          <w:lang w:val="pt-BR"/>
        </w:rPr>
        <w:instrText xml:space="preserve"> PAGEREF _Toc379542786 \h </w:instrText>
      </w:r>
      <w:r w:rsidRPr="00CE1FD3">
        <w:fldChar w:fldCharType="separate"/>
      </w:r>
      <w:r w:rsidR="00217E5C">
        <w:rPr>
          <w:lang w:val="pt-BR"/>
        </w:rPr>
        <w:t>2</w:t>
      </w:r>
      <w:r w:rsidRPr="00CE1FD3">
        <w:fldChar w:fldCharType="end"/>
      </w:r>
    </w:p>
    <w:p w14:paraId="6BF1920E" w14:textId="77777777" w:rsidR="00BF08CD" w:rsidRPr="00D00DD6" w:rsidRDefault="00BF08CD">
      <w:pPr>
        <w:pStyle w:val="TOC2"/>
        <w:rPr>
          <w:rFonts w:asciiTheme="minorHAnsi" w:eastAsiaTheme="minorEastAsia" w:hAnsiTheme="minorHAnsi" w:cstheme="minorBidi"/>
          <w:sz w:val="22"/>
          <w:szCs w:val="22"/>
          <w:lang w:val="pt-BR"/>
        </w:rPr>
      </w:pPr>
      <w:r w:rsidRPr="00D00DD6">
        <w:rPr>
          <w:rFonts w:cs="Tahoma"/>
          <w:lang w:val="pt-BR"/>
        </w:rPr>
        <w:t>Windows Server™ 2012 R2 Essentials</w:t>
      </w:r>
      <w:r w:rsidRPr="00D00DD6">
        <w:rPr>
          <w:lang w:val="pt-BR"/>
        </w:rPr>
        <w:tab/>
      </w:r>
      <w:r w:rsidRPr="00CE1FD3">
        <w:fldChar w:fldCharType="begin"/>
      </w:r>
      <w:r w:rsidRPr="00D00DD6">
        <w:rPr>
          <w:lang w:val="pt-BR"/>
        </w:rPr>
        <w:instrText xml:space="preserve"> PAGEREF _Toc379542787 \h </w:instrText>
      </w:r>
      <w:r w:rsidRPr="00CE1FD3">
        <w:fldChar w:fldCharType="separate"/>
      </w:r>
      <w:r w:rsidR="00217E5C">
        <w:rPr>
          <w:lang w:val="pt-BR"/>
        </w:rPr>
        <w:t>2</w:t>
      </w:r>
      <w:r w:rsidRPr="00CE1FD3">
        <w:fldChar w:fldCharType="end"/>
      </w:r>
    </w:p>
    <w:p w14:paraId="2D7D142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Server™ 2012 R2 Standard</w:t>
      </w:r>
      <w:r w:rsidRPr="00CE1FD3">
        <w:tab/>
      </w:r>
      <w:r w:rsidRPr="00CE1FD3">
        <w:fldChar w:fldCharType="begin"/>
      </w:r>
      <w:r w:rsidRPr="00CE1FD3">
        <w:instrText xml:space="preserve"> PAGEREF _Toc379542788 \h </w:instrText>
      </w:r>
      <w:r w:rsidRPr="00CE1FD3">
        <w:fldChar w:fldCharType="separate"/>
      </w:r>
      <w:r w:rsidR="00217E5C">
        <w:t>2</w:t>
      </w:r>
      <w:r w:rsidRPr="00CE1FD3">
        <w:fldChar w:fldCharType="end"/>
      </w:r>
    </w:p>
    <w:p w14:paraId="327AF9C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External Connector de Windows Server™</w:t>
      </w:r>
      <w:r w:rsidRPr="00CE1FD3">
        <w:tab/>
      </w:r>
      <w:r w:rsidRPr="00CE1FD3">
        <w:fldChar w:fldCharType="begin"/>
      </w:r>
      <w:r w:rsidRPr="00CE1FD3">
        <w:instrText xml:space="preserve"> PAGEREF _Toc379542789 \h </w:instrText>
      </w:r>
      <w:r w:rsidRPr="00CE1FD3">
        <w:fldChar w:fldCharType="separate"/>
      </w:r>
      <w:r w:rsidR="00217E5C">
        <w:t>2</w:t>
      </w:r>
      <w:r w:rsidRPr="00CE1FD3">
        <w:fldChar w:fldCharType="end"/>
      </w:r>
    </w:p>
    <w:p w14:paraId="32CC35E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para Servicios de Escritorio remoto de Windows Server™ 2012</w:t>
      </w:r>
      <w:r w:rsidRPr="00CE1FD3">
        <w:tab/>
      </w:r>
      <w:r w:rsidRPr="00CE1FD3">
        <w:fldChar w:fldCharType="begin"/>
      </w:r>
      <w:r w:rsidRPr="00CE1FD3">
        <w:instrText xml:space="preserve"> PAGEREF _Toc379542790 \h </w:instrText>
      </w:r>
      <w:r w:rsidRPr="00CE1FD3">
        <w:fldChar w:fldCharType="separate"/>
      </w:r>
      <w:r w:rsidR="00217E5C">
        <w:t>2</w:t>
      </w:r>
      <w:r w:rsidRPr="00CE1FD3">
        <w:fldChar w:fldCharType="end"/>
      </w:r>
    </w:p>
    <w:p w14:paraId="5F3DDCFA"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External Conector para Servicios de Escritorio remoto de Windows Server™ 2012</w:t>
      </w:r>
      <w:r w:rsidRPr="00CE1FD3">
        <w:tab/>
      </w:r>
      <w:r w:rsidRPr="00CE1FD3">
        <w:fldChar w:fldCharType="begin"/>
      </w:r>
      <w:r w:rsidRPr="00CE1FD3">
        <w:instrText xml:space="preserve"> PAGEREF _Toc379542791 \h </w:instrText>
      </w:r>
      <w:r w:rsidRPr="00CE1FD3">
        <w:fldChar w:fldCharType="separate"/>
      </w:r>
      <w:r w:rsidR="00217E5C">
        <w:t>2</w:t>
      </w:r>
      <w:r w:rsidRPr="00CE1FD3">
        <w:fldChar w:fldCharType="end"/>
      </w:r>
    </w:p>
    <w:p w14:paraId="635343C7"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de Windows Server™ 2012 Active Directory Rights Management Services</w:t>
      </w:r>
      <w:r w:rsidRPr="00CE1FD3">
        <w:tab/>
      </w:r>
      <w:r w:rsidRPr="00CE1FD3">
        <w:fldChar w:fldCharType="begin"/>
      </w:r>
      <w:r w:rsidRPr="00CE1FD3">
        <w:instrText xml:space="preserve"> PAGEREF _Toc379542792 \h </w:instrText>
      </w:r>
      <w:r w:rsidRPr="00CE1FD3">
        <w:fldChar w:fldCharType="separate"/>
      </w:r>
      <w:r w:rsidR="00217E5C">
        <w:t>2</w:t>
      </w:r>
      <w:r w:rsidRPr="00CE1FD3">
        <w:fldChar w:fldCharType="end"/>
      </w:r>
    </w:p>
    <w:p w14:paraId="0C5C04C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External Connector de Windows Server™</w:t>
      </w:r>
      <w:r w:rsidR="00555AAD">
        <w:rPr>
          <w:rFonts w:cs="Tahoma"/>
        </w:rPr>
        <w:t xml:space="preserve"> </w:t>
      </w:r>
      <w:r w:rsidRPr="00CE1FD3">
        <w:rPr>
          <w:rFonts w:cs="Tahoma"/>
        </w:rPr>
        <w:t>Active Directory Rights Management Services</w:t>
      </w:r>
      <w:r w:rsidRPr="00CE1FD3">
        <w:tab/>
      </w:r>
      <w:r w:rsidRPr="00CE1FD3">
        <w:fldChar w:fldCharType="begin"/>
      </w:r>
      <w:r w:rsidRPr="00CE1FD3">
        <w:instrText xml:space="preserve"> PAGEREF _Toc379542793 \h </w:instrText>
      </w:r>
      <w:r w:rsidRPr="00CE1FD3">
        <w:fldChar w:fldCharType="separate"/>
      </w:r>
      <w:r w:rsidR="00217E5C">
        <w:t>2</w:t>
      </w:r>
      <w:r w:rsidRPr="00CE1FD3">
        <w:fldChar w:fldCharType="end"/>
      </w:r>
    </w:p>
    <w:p w14:paraId="41303E2E"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Small Business Server 2008 Premium</w:t>
      </w:r>
      <w:r w:rsidRPr="00CE1FD3">
        <w:tab/>
      </w:r>
      <w:r w:rsidRPr="00CE1FD3">
        <w:fldChar w:fldCharType="begin"/>
      </w:r>
      <w:r w:rsidRPr="00CE1FD3">
        <w:instrText xml:space="preserve"> PAGEREF _Toc379542794 \h </w:instrText>
      </w:r>
      <w:r w:rsidRPr="00CE1FD3">
        <w:fldChar w:fldCharType="separate"/>
      </w:r>
      <w:r w:rsidR="00217E5C">
        <w:t>2</w:t>
      </w:r>
      <w:r w:rsidRPr="00CE1FD3">
        <w:fldChar w:fldCharType="end"/>
      </w:r>
    </w:p>
    <w:p w14:paraId="72CE362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Small Business Server 2011 Standard</w:t>
      </w:r>
      <w:r w:rsidRPr="00CE1FD3">
        <w:tab/>
      </w:r>
      <w:r w:rsidRPr="00CE1FD3">
        <w:fldChar w:fldCharType="begin"/>
      </w:r>
      <w:r w:rsidRPr="00CE1FD3">
        <w:instrText xml:space="preserve"> PAGEREF _Toc379542795 \h </w:instrText>
      </w:r>
      <w:r w:rsidRPr="00CE1FD3">
        <w:fldChar w:fldCharType="separate"/>
      </w:r>
      <w:r w:rsidR="00217E5C">
        <w:t>2</w:t>
      </w:r>
      <w:r w:rsidRPr="00CE1FD3">
        <w:fldChar w:fldCharType="end"/>
      </w:r>
    </w:p>
    <w:p w14:paraId="6C00BFB9"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Small Business Server 2011 (1 cliente)</w:t>
      </w:r>
      <w:r w:rsidRPr="00CE1FD3">
        <w:tab/>
      </w:r>
      <w:r w:rsidRPr="00CE1FD3">
        <w:fldChar w:fldCharType="begin"/>
      </w:r>
      <w:r w:rsidRPr="00CE1FD3">
        <w:instrText xml:space="preserve"> PAGEREF _Toc379542796 \h </w:instrText>
      </w:r>
      <w:r w:rsidRPr="00CE1FD3">
        <w:fldChar w:fldCharType="separate"/>
      </w:r>
      <w:r w:rsidR="00217E5C">
        <w:t>2</w:t>
      </w:r>
      <w:r w:rsidRPr="00CE1FD3">
        <w:fldChar w:fldCharType="end"/>
      </w:r>
    </w:p>
    <w:p w14:paraId="73C80DB8"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Small Business Server 2011 (5 clientes)</w:t>
      </w:r>
      <w:r w:rsidRPr="00CE1FD3">
        <w:tab/>
      </w:r>
      <w:r w:rsidRPr="00CE1FD3">
        <w:fldChar w:fldCharType="begin"/>
      </w:r>
      <w:r w:rsidRPr="00CE1FD3">
        <w:instrText xml:space="preserve"> PAGEREF _Toc379542797 \h </w:instrText>
      </w:r>
      <w:r w:rsidRPr="00CE1FD3">
        <w:fldChar w:fldCharType="separate"/>
      </w:r>
      <w:r w:rsidR="00217E5C">
        <w:t>2</w:t>
      </w:r>
      <w:r w:rsidRPr="00CE1FD3">
        <w:fldChar w:fldCharType="end"/>
      </w:r>
    </w:p>
    <w:p w14:paraId="5CC3533D"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 Windows Small Business Server 2011 (20 Clientes)</w:t>
      </w:r>
      <w:r w:rsidRPr="00CE1FD3">
        <w:tab/>
      </w:r>
      <w:r w:rsidRPr="00CE1FD3">
        <w:fldChar w:fldCharType="begin"/>
      </w:r>
      <w:r w:rsidRPr="00CE1FD3">
        <w:instrText xml:space="preserve"> PAGEREF _Toc379542798 \h </w:instrText>
      </w:r>
      <w:r w:rsidRPr="00CE1FD3">
        <w:fldChar w:fldCharType="separate"/>
      </w:r>
      <w:r w:rsidR="00217E5C">
        <w:t>2</w:t>
      </w:r>
      <w:r w:rsidRPr="00CE1FD3">
        <w:fldChar w:fldCharType="end"/>
      </w:r>
    </w:p>
    <w:p w14:paraId="4C5D2DB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Complemento de Windows Small Business Server 2011 Premium</w:t>
      </w:r>
      <w:r w:rsidRPr="00CE1FD3">
        <w:tab/>
      </w:r>
      <w:r w:rsidRPr="00CE1FD3">
        <w:fldChar w:fldCharType="begin"/>
      </w:r>
      <w:r w:rsidRPr="00CE1FD3">
        <w:instrText xml:space="preserve"> PAGEREF _Toc379542799 \h </w:instrText>
      </w:r>
      <w:r w:rsidRPr="00CE1FD3">
        <w:fldChar w:fldCharType="separate"/>
      </w:r>
      <w:r w:rsidR="00217E5C">
        <w:t>2</w:t>
      </w:r>
      <w:r w:rsidRPr="00CE1FD3">
        <w:fldChar w:fldCharType="end"/>
      </w:r>
    </w:p>
    <w:p w14:paraId="2DAEB3AC"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del Complemento de Windows Small Business Server 2011</w:t>
      </w:r>
      <w:r w:rsidRPr="00CE1FD3">
        <w:tab/>
      </w:r>
      <w:r w:rsidRPr="00CE1FD3">
        <w:fldChar w:fldCharType="begin"/>
      </w:r>
      <w:r w:rsidRPr="00CE1FD3">
        <w:instrText xml:space="preserve"> PAGEREF _Toc379542800 \h </w:instrText>
      </w:r>
      <w:r w:rsidRPr="00CE1FD3">
        <w:fldChar w:fldCharType="separate"/>
      </w:r>
      <w:r w:rsidR="00217E5C">
        <w:t>2</w:t>
      </w:r>
      <w:r w:rsidRPr="00CE1FD3">
        <w:fldChar w:fldCharType="end"/>
      </w:r>
    </w:p>
    <w:p w14:paraId="222F953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del Complemento de Windows Small Business Server 2011 Premium (5 clientes)</w:t>
      </w:r>
      <w:r w:rsidRPr="00CE1FD3">
        <w:tab/>
      </w:r>
      <w:r w:rsidRPr="00CE1FD3">
        <w:fldChar w:fldCharType="begin"/>
      </w:r>
      <w:r w:rsidRPr="00CE1FD3">
        <w:instrText xml:space="preserve"> PAGEREF _Toc379542801 \h </w:instrText>
      </w:r>
      <w:r w:rsidRPr="00CE1FD3">
        <w:fldChar w:fldCharType="separate"/>
      </w:r>
      <w:r w:rsidR="00217E5C">
        <w:t>2</w:t>
      </w:r>
      <w:r w:rsidRPr="00CE1FD3">
        <w:fldChar w:fldCharType="end"/>
      </w:r>
    </w:p>
    <w:p w14:paraId="167B4C20"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CAL Suite del Complemento de Windows Small Business Server 2011 Premium (20 clientes)</w:t>
      </w:r>
      <w:r w:rsidRPr="00CE1FD3">
        <w:tab/>
      </w:r>
      <w:r w:rsidRPr="00CE1FD3">
        <w:fldChar w:fldCharType="begin"/>
      </w:r>
      <w:r w:rsidRPr="00CE1FD3">
        <w:instrText xml:space="preserve"> PAGEREF _Toc379542802 \h </w:instrText>
      </w:r>
      <w:r w:rsidRPr="00CE1FD3">
        <w:fldChar w:fldCharType="separate"/>
      </w:r>
      <w:r w:rsidR="00217E5C">
        <w:t>2</w:t>
      </w:r>
      <w:r w:rsidRPr="00CE1FD3">
        <w:fldChar w:fldCharType="end"/>
      </w:r>
    </w:p>
    <w:p w14:paraId="13241A81"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Server 2012 R2 Essentials</w:t>
      </w:r>
      <w:r w:rsidRPr="00CE1FD3">
        <w:tab/>
      </w:r>
      <w:r w:rsidRPr="00CE1FD3">
        <w:fldChar w:fldCharType="begin"/>
      </w:r>
      <w:r w:rsidRPr="00CE1FD3">
        <w:instrText xml:space="preserve"> PAGEREF _Toc379542803 \h </w:instrText>
      </w:r>
      <w:r w:rsidRPr="00CE1FD3">
        <w:fldChar w:fldCharType="separate"/>
      </w:r>
      <w:r w:rsidR="00217E5C">
        <w:t>2</w:t>
      </w:r>
      <w:r w:rsidRPr="00CE1FD3">
        <w:fldChar w:fldCharType="end"/>
      </w:r>
    </w:p>
    <w:p w14:paraId="6B198726"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Windows Small Business Server 2011 Essentials</w:t>
      </w:r>
      <w:r w:rsidRPr="00CE1FD3">
        <w:tab/>
      </w:r>
      <w:r w:rsidRPr="00CE1FD3">
        <w:fldChar w:fldCharType="begin"/>
      </w:r>
      <w:r w:rsidRPr="00CE1FD3">
        <w:instrText xml:space="preserve"> PAGEREF _Toc379542804 \h </w:instrText>
      </w:r>
      <w:r w:rsidRPr="00CE1FD3">
        <w:fldChar w:fldCharType="separate"/>
      </w:r>
      <w:r w:rsidR="00217E5C">
        <w:t>2</w:t>
      </w:r>
      <w:r w:rsidRPr="00CE1FD3">
        <w:fldChar w:fldCharType="end"/>
      </w:r>
    </w:p>
    <w:p w14:paraId="4D62B72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Windows Web Server 2008 R2</w:t>
      </w:r>
      <w:r w:rsidRPr="00D00DD6">
        <w:rPr>
          <w:lang w:val="es-ES"/>
        </w:rPr>
        <w:tab/>
      </w:r>
      <w:r w:rsidRPr="00CE1FD3">
        <w:fldChar w:fldCharType="begin"/>
      </w:r>
      <w:r w:rsidRPr="00D00DD6">
        <w:rPr>
          <w:lang w:val="es-ES"/>
        </w:rPr>
        <w:instrText xml:space="preserve"> PAGEREF _Toc379542805 \h </w:instrText>
      </w:r>
      <w:r w:rsidRPr="00CE1FD3">
        <w:fldChar w:fldCharType="separate"/>
      </w:r>
      <w:r w:rsidR="00217E5C">
        <w:rPr>
          <w:lang w:val="es-ES"/>
        </w:rPr>
        <w:t>2</w:t>
      </w:r>
      <w:r w:rsidRPr="00CE1FD3">
        <w:fldChar w:fldCharType="end"/>
      </w:r>
    </w:p>
    <w:p w14:paraId="5F19918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Yammer Enterprise</w:t>
      </w:r>
      <w:r w:rsidRPr="00D00DD6">
        <w:rPr>
          <w:lang w:val="es-ES"/>
        </w:rPr>
        <w:tab/>
      </w:r>
      <w:r w:rsidRPr="00CE1FD3">
        <w:fldChar w:fldCharType="begin"/>
      </w:r>
      <w:r w:rsidRPr="00D00DD6">
        <w:rPr>
          <w:lang w:val="es-ES"/>
        </w:rPr>
        <w:instrText xml:space="preserve"> PAGEREF _Toc379542806 \h </w:instrText>
      </w:r>
      <w:r w:rsidRPr="00CE1FD3">
        <w:fldChar w:fldCharType="separate"/>
      </w:r>
      <w:r w:rsidR="00217E5C">
        <w:rPr>
          <w:lang w:val="es-ES"/>
        </w:rPr>
        <w:t>2</w:t>
      </w:r>
      <w:r w:rsidRPr="00CE1FD3">
        <w:fldChar w:fldCharType="end"/>
      </w:r>
    </w:p>
    <w:p w14:paraId="72F209D7"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 xml:space="preserve">SECCIÓN 1: Cambios realizados a la LISTA DE </w:t>
      </w:r>
      <w:r w:rsidR="00F55C95" w:rsidRPr="00D00DD6">
        <w:rPr>
          <w:color w:val="auto"/>
          <w:lang w:val="es-ES"/>
        </w:rPr>
        <w:br/>
      </w:r>
      <w:r w:rsidRPr="00D00DD6">
        <w:rPr>
          <w:color w:val="auto"/>
          <w:lang w:val="es-ES"/>
        </w:rPr>
        <w:t>PRODUCTOS en los últimos 12 meses</w:t>
      </w:r>
      <w:r w:rsidRPr="00D00DD6">
        <w:rPr>
          <w:color w:val="auto"/>
          <w:lang w:val="es-ES"/>
        </w:rPr>
        <w:tab/>
      </w:r>
      <w:r w:rsidRPr="00CE1FD3">
        <w:rPr>
          <w:color w:val="auto"/>
        </w:rPr>
        <w:fldChar w:fldCharType="begin"/>
      </w:r>
      <w:r w:rsidRPr="00D00DD6">
        <w:rPr>
          <w:color w:val="auto"/>
          <w:lang w:val="es-ES"/>
        </w:rPr>
        <w:instrText xml:space="preserve"> PAGEREF _Toc379542807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4A7076B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MARZO DE 2014</w:t>
      </w:r>
      <w:r w:rsidRPr="00D00DD6">
        <w:rPr>
          <w:lang w:val="es-ES"/>
        </w:rPr>
        <w:tab/>
      </w:r>
      <w:r w:rsidRPr="00CE1FD3">
        <w:fldChar w:fldCharType="begin"/>
      </w:r>
      <w:r w:rsidRPr="00D00DD6">
        <w:rPr>
          <w:lang w:val="es-ES"/>
        </w:rPr>
        <w:instrText xml:space="preserve"> PAGEREF _Toc379542808 \h </w:instrText>
      </w:r>
      <w:r w:rsidRPr="00CE1FD3">
        <w:fldChar w:fldCharType="separate"/>
      </w:r>
      <w:r w:rsidR="00217E5C">
        <w:rPr>
          <w:lang w:val="es-ES"/>
        </w:rPr>
        <w:t>2</w:t>
      </w:r>
      <w:r w:rsidRPr="00CE1FD3">
        <w:fldChar w:fldCharType="end"/>
      </w:r>
    </w:p>
    <w:p w14:paraId="57871CD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FEBRERO DE 2014</w:t>
      </w:r>
      <w:r w:rsidRPr="00D00DD6">
        <w:rPr>
          <w:lang w:val="es-ES"/>
        </w:rPr>
        <w:tab/>
      </w:r>
      <w:r w:rsidRPr="00CE1FD3">
        <w:fldChar w:fldCharType="begin"/>
      </w:r>
      <w:r w:rsidRPr="00D00DD6">
        <w:rPr>
          <w:lang w:val="es-ES"/>
        </w:rPr>
        <w:instrText xml:space="preserve"> PAGEREF _Toc379542809 \h </w:instrText>
      </w:r>
      <w:r w:rsidRPr="00CE1FD3">
        <w:fldChar w:fldCharType="separate"/>
      </w:r>
      <w:r w:rsidR="00217E5C">
        <w:rPr>
          <w:lang w:val="es-ES"/>
        </w:rPr>
        <w:t>2</w:t>
      </w:r>
      <w:r w:rsidRPr="00CE1FD3">
        <w:fldChar w:fldCharType="end"/>
      </w:r>
    </w:p>
    <w:p w14:paraId="7569BC6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ENERO DE 2014</w:t>
      </w:r>
      <w:r w:rsidRPr="00D00DD6">
        <w:rPr>
          <w:lang w:val="es-ES"/>
        </w:rPr>
        <w:tab/>
      </w:r>
      <w:r w:rsidRPr="00CE1FD3">
        <w:fldChar w:fldCharType="begin"/>
      </w:r>
      <w:r w:rsidRPr="00D00DD6">
        <w:rPr>
          <w:lang w:val="es-ES"/>
        </w:rPr>
        <w:instrText xml:space="preserve"> PAGEREF _Toc379542810 \h </w:instrText>
      </w:r>
      <w:r w:rsidRPr="00CE1FD3">
        <w:fldChar w:fldCharType="separate"/>
      </w:r>
      <w:r w:rsidR="00217E5C">
        <w:rPr>
          <w:lang w:val="es-ES"/>
        </w:rPr>
        <w:t>2</w:t>
      </w:r>
      <w:r w:rsidRPr="00CE1FD3">
        <w:fldChar w:fldCharType="end"/>
      </w:r>
    </w:p>
    <w:p w14:paraId="746D3E3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DICIEMBRE DE</w:t>
      </w:r>
      <w:r w:rsidRPr="00D00DD6">
        <w:rPr>
          <w:lang w:val="es-ES"/>
        </w:rPr>
        <w:tab/>
      </w:r>
      <w:r w:rsidRPr="00CE1FD3">
        <w:fldChar w:fldCharType="begin"/>
      </w:r>
      <w:r w:rsidRPr="00D00DD6">
        <w:rPr>
          <w:lang w:val="es-ES"/>
        </w:rPr>
        <w:instrText xml:space="preserve"> PAGEREF _Toc379542811 \h </w:instrText>
      </w:r>
      <w:r w:rsidRPr="00CE1FD3">
        <w:fldChar w:fldCharType="separate"/>
      </w:r>
      <w:r w:rsidR="00217E5C">
        <w:rPr>
          <w:lang w:val="es-ES"/>
        </w:rPr>
        <w:t>2</w:t>
      </w:r>
      <w:r w:rsidRPr="00CE1FD3">
        <w:fldChar w:fldCharType="end"/>
      </w:r>
    </w:p>
    <w:p w14:paraId="1DF7AD0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NOVIEMBRE DE 2013</w:t>
      </w:r>
      <w:r w:rsidRPr="00D00DD6">
        <w:rPr>
          <w:lang w:val="es-ES"/>
        </w:rPr>
        <w:tab/>
      </w:r>
      <w:r w:rsidRPr="00CE1FD3">
        <w:fldChar w:fldCharType="begin"/>
      </w:r>
      <w:r w:rsidRPr="00D00DD6">
        <w:rPr>
          <w:lang w:val="es-ES"/>
        </w:rPr>
        <w:instrText xml:space="preserve"> PAGEREF _Toc379542812 \h </w:instrText>
      </w:r>
      <w:r w:rsidRPr="00CE1FD3">
        <w:fldChar w:fldCharType="separate"/>
      </w:r>
      <w:r w:rsidR="00217E5C">
        <w:rPr>
          <w:lang w:val="es-ES"/>
        </w:rPr>
        <w:t>2</w:t>
      </w:r>
      <w:r w:rsidRPr="00CE1FD3">
        <w:fldChar w:fldCharType="end"/>
      </w:r>
    </w:p>
    <w:p w14:paraId="41B4B2B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OCTUBRE DE 2013</w:t>
      </w:r>
      <w:r w:rsidRPr="00D00DD6">
        <w:rPr>
          <w:lang w:val="es-ES"/>
        </w:rPr>
        <w:tab/>
      </w:r>
      <w:r w:rsidRPr="00CE1FD3">
        <w:fldChar w:fldCharType="begin"/>
      </w:r>
      <w:r w:rsidRPr="00D00DD6">
        <w:rPr>
          <w:lang w:val="es-ES"/>
        </w:rPr>
        <w:instrText xml:space="preserve"> PAGEREF _Toc379542813 \h </w:instrText>
      </w:r>
      <w:r w:rsidRPr="00CE1FD3">
        <w:fldChar w:fldCharType="separate"/>
      </w:r>
      <w:r w:rsidR="00217E5C">
        <w:rPr>
          <w:lang w:val="es-ES"/>
        </w:rPr>
        <w:t>2</w:t>
      </w:r>
      <w:r w:rsidRPr="00CE1FD3">
        <w:fldChar w:fldCharType="end"/>
      </w:r>
    </w:p>
    <w:p w14:paraId="4C37F409"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SEPTIEMBRE DE 2013</w:t>
      </w:r>
      <w:r w:rsidRPr="00D00DD6">
        <w:rPr>
          <w:lang w:val="es-ES"/>
        </w:rPr>
        <w:tab/>
      </w:r>
      <w:r w:rsidRPr="00CE1FD3">
        <w:fldChar w:fldCharType="begin"/>
      </w:r>
      <w:r w:rsidRPr="00D00DD6">
        <w:rPr>
          <w:lang w:val="es-ES"/>
        </w:rPr>
        <w:instrText xml:space="preserve"> PAGEREF _Toc379542814 \h </w:instrText>
      </w:r>
      <w:r w:rsidRPr="00CE1FD3">
        <w:fldChar w:fldCharType="separate"/>
      </w:r>
      <w:r w:rsidR="00217E5C">
        <w:rPr>
          <w:lang w:val="es-ES"/>
        </w:rPr>
        <w:t>2</w:t>
      </w:r>
      <w:r w:rsidRPr="00CE1FD3">
        <w:fldChar w:fldCharType="end"/>
      </w:r>
    </w:p>
    <w:p w14:paraId="1999DEE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AGOSTO DE 2013</w:t>
      </w:r>
      <w:r w:rsidRPr="00D00DD6">
        <w:rPr>
          <w:lang w:val="es-ES"/>
        </w:rPr>
        <w:tab/>
      </w:r>
      <w:r w:rsidRPr="00CE1FD3">
        <w:fldChar w:fldCharType="begin"/>
      </w:r>
      <w:r w:rsidRPr="00D00DD6">
        <w:rPr>
          <w:lang w:val="es-ES"/>
        </w:rPr>
        <w:instrText xml:space="preserve"> PAGEREF _Toc379542815 \h </w:instrText>
      </w:r>
      <w:r w:rsidRPr="00CE1FD3">
        <w:fldChar w:fldCharType="separate"/>
      </w:r>
      <w:r w:rsidR="00217E5C">
        <w:rPr>
          <w:lang w:val="es-ES"/>
        </w:rPr>
        <w:t>2</w:t>
      </w:r>
      <w:r w:rsidRPr="00CE1FD3">
        <w:fldChar w:fldCharType="end"/>
      </w:r>
    </w:p>
    <w:p w14:paraId="3F09116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EN JULIO DE 2013</w:t>
      </w:r>
      <w:r w:rsidRPr="00D00DD6">
        <w:rPr>
          <w:lang w:val="es-ES"/>
        </w:rPr>
        <w:tab/>
      </w:r>
      <w:r w:rsidRPr="00CE1FD3">
        <w:fldChar w:fldCharType="begin"/>
      </w:r>
      <w:r w:rsidRPr="00D00DD6">
        <w:rPr>
          <w:lang w:val="es-ES"/>
        </w:rPr>
        <w:instrText xml:space="preserve"> PAGEREF _Toc379542816 \h </w:instrText>
      </w:r>
      <w:r w:rsidRPr="00CE1FD3">
        <w:fldChar w:fldCharType="separate"/>
      </w:r>
      <w:r w:rsidR="00217E5C">
        <w:rPr>
          <w:lang w:val="es-ES"/>
        </w:rPr>
        <w:t>2</w:t>
      </w:r>
      <w:r w:rsidRPr="00CE1FD3">
        <w:fldChar w:fldCharType="end"/>
      </w:r>
    </w:p>
    <w:p w14:paraId="59ED227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EN JUNIO DE 2013</w:t>
      </w:r>
      <w:r w:rsidRPr="00D00DD6">
        <w:rPr>
          <w:lang w:val="es-ES"/>
        </w:rPr>
        <w:tab/>
      </w:r>
      <w:r w:rsidRPr="00CE1FD3">
        <w:fldChar w:fldCharType="begin"/>
      </w:r>
      <w:r w:rsidRPr="00D00DD6">
        <w:rPr>
          <w:lang w:val="es-ES"/>
        </w:rPr>
        <w:instrText xml:space="preserve"> PAGEREF _Toc379542817 \h </w:instrText>
      </w:r>
      <w:r w:rsidRPr="00CE1FD3">
        <w:fldChar w:fldCharType="separate"/>
      </w:r>
      <w:r w:rsidR="00217E5C">
        <w:rPr>
          <w:lang w:val="es-ES"/>
        </w:rPr>
        <w:t>2</w:t>
      </w:r>
      <w:r w:rsidRPr="00CE1FD3">
        <w:fldChar w:fldCharType="end"/>
      </w:r>
    </w:p>
    <w:p w14:paraId="7950E43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EN MAYO DE 2013</w:t>
      </w:r>
      <w:r w:rsidRPr="00D00DD6">
        <w:rPr>
          <w:lang w:val="es-ES"/>
        </w:rPr>
        <w:tab/>
      </w:r>
      <w:r w:rsidRPr="00CE1FD3">
        <w:fldChar w:fldCharType="begin"/>
      </w:r>
      <w:r w:rsidRPr="00D00DD6">
        <w:rPr>
          <w:lang w:val="es-ES"/>
        </w:rPr>
        <w:instrText xml:space="preserve"> PAGEREF _Toc379542818 \h </w:instrText>
      </w:r>
      <w:r w:rsidRPr="00CE1FD3">
        <w:fldChar w:fldCharType="separate"/>
      </w:r>
      <w:r w:rsidR="00217E5C">
        <w:rPr>
          <w:lang w:val="es-ES"/>
        </w:rPr>
        <w:t>2</w:t>
      </w:r>
      <w:r w:rsidRPr="00CE1FD3">
        <w:fldChar w:fldCharType="end"/>
      </w:r>
    </w:p>
    <w:p w14:paraId="2F50AEEF"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CAMBIOS REALIZADOS EN ABRIL DE 2013</w:t>
      </w:r>
      <w:r w:rsidRPr="00D00DD6">
        <w:rPr>
          <w:lang w:val="es-ES"/>
        </w:rPr>
        <w:tab/>
      </w:r>
      <w:r w:rsidRPr="00CE1FD3">
        <w:fldChar w:fldCharType="begin"/>
      </w:r>
      <w:r w:rsidRPr="00D00DD6">
        <w:rPr>
          <w:lang w:val="es-ES"/>
        </w:rPr>
        <w:instrText xml:space="preserve"> PAGEREF _Toc379542819 \h </w:instrText>
      </w:r>
      <w:r w:rsidRPr="00CE1FD3">
        <w:fldChar w:fldCharType="separate"/>
      </w:r>
      <w:r w:rsidR="00217E5C">
        <w:rPr>
          <w:lang w:val="es-ES"/>
        </w:rPr>
        <w:t>2</w:t>
      </w:r>
      <w:r w:rsidRPr="00CE1FD3">
        <w:fldChar w:fldCharType="end"/>
      </w:r>
    </w:p>
    <w:p w14:paraId="4553D845"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2: ProMOCIONES DE PRODUCTOS</w:t>
      </w:r>
      <w:r w:rsidRPr="00D00DD6">
        <w:rPr>
          <w:color w:val="auto"/>
          <w:lang w:val="es-ES"/>
        </w:rPr>
        <w:tab/>
      </w:r>
      <w:r w:rsidRPr="00CE1FD3">
        <w:rPr>
          <w:color w:val="auto"/>
        </w:rPr>
        <w:fldChar w:fldCharType="begin"/>
      </w:r>
      <w:r w:rsidRPr="00D00DD6">
        <w:rPr>
          <w:color w:val="auto"/>
          <w:lang w:val="es-ES"/>
        </w:rPr>
        <w:instrText xml:space="preserve"> PAGEREF _Toc379542820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C9CB9E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eastAsia="Times New Roman" w:cs="Tahoma"/>
          <w:lang w:val="es-ES"/>
        </w:rPr>
        <w:t>Promoción de Windows Intune y Complemento de Intune</w:t>
      </w:r>
      <w:r w:rsidRPr="00D00DD6">
        <w:rPr>
          <w:lang w:val="es-ES"/>
        </w:rPr>
        <w:tab/>
      </w:r>
      <w:r w:rsidRPr="00CE1FD3">
        <w:fldChar w:fldCharType="begin"/>
      </w:r>
      <w:r w:rsidRPr="00D00DD6">
        <w:rPr>
          <w:lang w:val="es-ES"/>
        </w:rPr>
        <w:instrText xml:space="preserve"> PAGEREF _Toc379542821 \h </w:instrText>
      </w:r>
      <w:r w:rsidRPr="00CE1FD3">
        <w:fldChar w:fldCharType="separate"/>
      </w:r>
      <w:r w:rsidR="00217E5C">
        <w:rPr>
          <w:lang w:val="es-ES"/>
        </w:rPr>
        <w:t>2</w:t>
      </w:r>
      <w:r w:rsidRPr="00CE1FD3">
        <w:fldChar w:fldCharType="end"/>
      </w:r>
    </w:p>
    <w:p w14:paraId="6395209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eastAsia="Times New Roman" w:cs="Tahoma"/>
          <w:lang w:val="es-ES"/>
        </w:rPr>
        <w:t>Promoción de administración de carteras y proyectos en la nube</w:t>
      </w:r>
      <w:r w:rsidRPr="00D00DD6">
        <w:rPr>
          <w:lang w:val="es-ES"/>
        </w:rPr>
        <w:tab/>
      </w:r>
      <w:r w:rsidRPr="00CE1FD3">
        <w:fldChar w:fldCharType="begin"/>
      </w:r>
      <w:r w:rsidRPr="00D00DD6">
        <w:rPr>
          <w:lang w:val="es-ES"/>
        </w:rPr>
        <w:instrText xml:space="preserve"> PAGEREF _Toc379542822 \h </w:instrText>
      </w:r>
      <w:r w:rsidRPr="00CE1FD3">
        <w:fldChar w:fldCharType="separate"/>
      </w:r>
      <w:r w:rsidR="00217E5C">
        <w:rPr>
          <w:lang w:val="es-ES"/>
        </w:rPr>
        <w:t>2</w:t>
      </w:r>
      <w:r w:rsidRPr="00CE1FD3">
        <w:fldChar w:fldCharType="end"/>
      </w:r>
    </w:p>
    <w:p w14:paraId="6B10583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eastAsia="Times New Roman" w:cs="Tahoma"/>
          <w:lang w:val="es-ES"/>
        </w:rPr>
        <w:t>Promoción de Visual Studio Test Pro con MSDN</w:t>
      </w:r>
      <w:r w:rsidRPr="00D00DD6">
        <w:rPr>
          <w:lang w:val="es-ES"/>
        </w:rPr>
        <w:tab/>
      </w:r>
      <w:r w:rsidRPr="00CE1FD3">
        <w:fldChar w:fldCharType="begin"/>
      </w:r>
      <w:r w:rsidRPr="00D00DD6">
        <w:rPr>
          <w:lang w:val="es-ES"/>
        </w:rPr>
        <w:instrText xml:space="preserve"> PAGEREF _Toc379542823 \h </w:instrText>
      </w:r>
      <w:r w:rsidRPr="00CE1FD3">
        <w:fldChar w:fldCharType="separate"/>
      </w:r>
      <w:r w:rsidR="00217E5C">
        <w:rPr>
          <w:lang w:val="es-ES"/>
        </w:rPr>
        <w:t>2</w:t>
      </w:r>
      <w:r w:rsidRPr="00CE1FD3">
        <w:fldChar w:fldCharType="end"/>
      </w:r>
    </w:p>
    <w:p w14:paraId="6D14E62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eastAsia="Times New Roman" w:cs="Tahoma"/>
          <w:lang w:val="es-ES"/>
        </w:rPr>
        <w:t>Jumpstart Server and Cloud Enrollment para el año fiscal 2014</w:t>
      </w:r>
      <w:r w:rsidRPr="00D00DD6">
        <w:rPr>
          <w:lang w:val="es-ES"/>
        </w:rPr>
        <w:tab/>
      </w:r>
      <w:r w:rsidRPr="00CE1FD3">
        <w:fldChar w:fldCharType="begin"/>
      </w:r>
      <w:r w:rsidRPr="00D00DD6">
        <w:rPr>
          <w:lang w:val="es-ES"/>
        </w:rPr>
        <w:instrText xml:space="preserve"> PAGEREF _Toc379542824 \h </w:instrText>
      </w:r>
      <w:r w:rsidRPr="00CE1FD3">
        <w:fldChar w:fldCharType="separate"/>
      </w:r>
      <w:r w:rsidR="00217E5C">
        <w:rPr>
          <w:lang w:val="es-ES"/>
        </w:rPr>
        <w:t>2</w:t>
      </w:r>
      <w:r w:rsidRPr="00CE1FD3">
        <w:fldChar w:fldCharType="end"/>
      </w:r>
    </w:p>
    <w:p w14:paraId="55CE84F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eastAsia="Times New Roman" w:cs="Tahoma"/>
          <w:lang w:val="es-ES"/>
        </w:rPr>
        <w:t>Aceleración de la Adopción de Windows Azure</w:t>
      </w:r>
      <w:r w:rsidRPr="00D00DD6">
        <w:rPr>
          <w:lang w:val="es-ES"/>
        </w:rPr>
        <w:tab/>
      </w:r>
      <w:r w:rsidRPr="00CE1FD3">
        <w:fldChar w:fldCharType="begin"/>
      </w:r>
      <w:r w:rsidRPr="00D00DD6">
        <w:rPr>
          <w:lang w:val="es-ES"/>
        </w:rPr>
        <w:instrText xml:space="preserve"> PAGEREF _Toc379542825 \h </w:instrText>
      </w:r>
      <w:r w:rsidRPr="00CE1FD3">
        <w:fldChar w:fldCharType="separate"/>
      </w:r>
      <w:r w:rsidR="00217E5C">
        <w:rPr>
          <w:lang w:val="es-ES"/>
        </w:rPr>
        <w:t>2</w:t>
      </w:r>
      <w:r w:rsidRPr="00CE1FD3">
        <w:fldChar w:fldCharType="end"/>
      </w:r>
    </w:p>
    <w:p w14:paraId="6ECEE77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Promoción de migración a una edición superior de SA para Project y Visio</w:t>
      </w:r>
      <w:r w:rsidRPr="00D00DD6">
        <w:rPr>
          <w:lang w:val="es-ES"/>
        </w:rPr>
        <w:tab/>
      </w:r>
      <w:r w:rsidRPr="00CE1FD3">
        <w:fldChar w:fldCharType="begin"/>
      </w:r>
      <w:r w:rsidRPr="00D00DD6">
        <w:rPr>
          <w:lang w:val="es-ES"/>
        </w:rPr>
        <w:instrText xml:space="preserve"> PAGEREF _Toc379542826 \h </w:instrText>
      </w:r>
      <w:r w:rsidRPr="00CE1FD3">
        <w:fldChar w:fldCharType="separate"/>
      </w:r>
      <w:r w:rsidR="00217E5C">
        <w:rPr>
          <w:lang w:val="es-ES"/>
        </w:rPr>
        <w:t>2</w:t>
      </w:r>
      <w:r w:rsidRPr="00CE1FD3">
        <w:fldChar w:fldCharType="end"/>
      </w:r>
    </w:p>
    <w:p w14:paraId="1293B3B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Promoción de Transición de SA para Project y Visio</w:t>
      </w:r>
      <w:r w:rsidRPr="00D00DD6">
        <w:rPr>
          <w:lang w:val="es-ES"/>
        </w:rPr>
        <w:tab/>
      </w:r>
      <w:r w:rsidRPr="00CE1FD3">
        <w:fldChar w:fldCharType="begin"/>
      </w:r>
      <w:r w:rsidRPr="00D00DD6">
        <w:rPr>
          <w:lang w:val="es-ES"/>
        </w:rPr>
        <w:instrText xml:space="preserve"> PAGEREF _Toc379542827 \h </w:instrText>
      </w:r>
      <w:r w:rsidRPr="00CE1FD3">
        <w:fldChar w:fldCharType="separate"/>
      </w:r>
      <w:r w:rsidR="00217E5C">
        <w:rPr>
          <w:lang w:val="es-ES"/>
        </w:rPr>
        <w:t>2</w:t>
      </w:r>
      <w:r w:rsidRPr="00CE1FD3">
        <w:fldChar w:fldCharType="end"/>
      </w:r>
    </w:p>
    <w:p w14:paraId="4762B03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Nueva oferta de Windows EA</w:t>
      </w:r>
      <w:r w:rsidRPr="00D00DD6">
        <w:rPr>
          <w:lang w:val="es-ES"/>
        </w:rPr>
        <w:tab/>
      </w:r>
      <w:r w:rsidRPr="00CE1FD3">
        <w:fldChar w:fldCharType="begin"/>
      </w:r>
      <w:r w:rsidRPr="00D00DD6">
        <w:rPr>
          <w:lang w:val="es-ES"/>
        </w:rPr>
        <w:instrText xml:space="preserve"> PAGEREF _Toc379542828 \h </w:instrText>
      </w:r>
      <w:r w:rsidRPr="00CE1FD3">
        <w:fldChar w:fldCharType="separate"/>
      </w:r>
      <w:r w:rsidR="00217E5C">
        <w:rPr>
          <w:lang w:val="es-ES"/>
        </w:rPr>
        <w:t>2</w:t>
      </w:r>
      <w:r w:rsidRPr="00CE1FD3">
        <w:fldChar w:fldCharType="end"/>
      </w:r>
    </w:p>
    <w:p w14:paraId="300F69C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Promoción de VL para Windows Embedded</w:t>
      </w:r>
      <w:r w:rsidRPr="00D00DD6">
        <w:rPr>
          <w:lang w:val="es-ES"/>
        </w:rPr>
        <w:tab/>
      </w:r>
      <w:r w:rsidRPr="00CE1FD3">
        <w:fldChar w:fldCharType="begin"/>
      </w:r>
      <w:r w:rsidRPr="00D00DD6">
        <w:rPr>
          <w:lang w:val="es-ES"/>
        </w:rPr>
        <w:instrText xml:space="preserve"> PAGEREF _Toc379542829 \h </w:instrText>
      </w:r>
      <w:r w:rsidRPr="00CE1FD3">
        <w:fldChar w:fldCharType="separate"/>
      </w:r>
      <w:r w:rsidR="00217E5C">
        <w:rPr>
          <w:lang w:val="es-ES"/>
        </w:rPr>
        <w:t>2</w:t>
      </w:r>
      <w:r w:rsidRPr="00CE1FD3">
        <w:fldChar w:fldCharType="end"/>
      </w:r>
    </w:p>
    <w:p w14:paraId="5A58CBEE" w14:textId="77777777" w:rsidR="00CE1FD3" w:rsidRPr="00D00DD6" w:rsidRDefault="00CE1FD3">
      <w:pPr>
        <w:pStyle w:val="TOC2"/>
        <w:rPr>
          <w:rFonts w:cs="Tahoma"/>
          <w:lang w:val="es-ES"/>
        </w:rPr>
      </w:pPr>
    </w:p>
    <w:p w14:paraId="1B9459D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lastRenderedPageBreak/>
        <w:t>Oferta de migración a una edición superior de SCE Pro-Premium SA</w:t>
      </w:r>
      <w:r w:rsidRPr="00D00DD6">
        <w:rPr>
          <w:lang w:val="es-ES"/>
        </w:rPr>
        <w:tab/>
      </w:r>
      <w:r w:rsidRPr="00CE1FD3">
        <w:fldChar w:fldCharType="begin"/>
      </w:r>
      <w:r w:rsidRPr="00D00DD6">
        <w:rPr>
          <w:lang w:val="es-ES"/>
        </w:rPr>
        <w:instrText xml:space="preserve"> PAGEREF _Toc379542830 \h </w:instrText>
      </w:r>
      <w:r w:rsidRPr="00CE1FD3">
        <w:fldChar w:fldCharType="separate"/>
      </w:r>
      <w:r w:rsidR="00217E5C">
        <w:rPr>
          <w:lang w:val="es-ES"/>
        </w:rPr>
        <w:t>2</w:t>
      </w:r>
      <w:r w:rsidRPr="00CE1FD3">
        <w:fldChar w:fldCharType="end"/>
      </w:r>
    </w:p>
    <w:p w14:paraId="2547EBB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Oferta de migración a una edición superior de SCE Premium-Ultimate SA</w:t>
      </w:r>
      <w:r w:rsidRPr="00D00DD6">
        <w:rPr>
          <w:lang w:val="es-ES"/>
        </w:rPr>
        <w:tab/>
      </w:r>
      <w:r w:rsidRPr="00CE1FD3">
        <w:fldChar w:fldCharType="begin"/>
      </w:r>
      <w:r w:rsidRPr="00D00DD6">
        <w:rPr>
          <w:lang w:val="es-ES"/>
        </w:rPr>
        <w:instrText xml:space="preserve"> PAGEREF _Toc379542831 \h </w:instrText>
      </w:r>
      <w:r w:rsidRPr="00CE1FD3">
        <w:fldChar w:fldCharType="separate"/>
      </w:r>
      <w:r w:rsidR="00217E5C">
        <w:rPr>
          <w:lang w:val="es-ES"/>
        </w:rPr>
        <w:t>2</w:t>
      </w:r>
      <w:r w:rsidRPr="00CE1FD3">
        <w:fldChar w:fldCharType="end"/>
      </w:r>
    </w:p>
    <w:p w14:paraId="532ABE6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Oferta de administración de versiones de lanzamiento de Visual Studio</w:t>
      </w:r>
      <w:r w:rsidRPr="00D00DD6">
        <w:rPr>
          <w:lang w:val="es-ES"/>
        </w:rPr>
        <w:tab/>
      </w:r>
      <w:r w:rsidRPr="00CE1FD3">
        <w:fldChar w:fldCharType="begin"/>
      </w:r>
      <w:r w:rsidRPr="00D00DD6">
        <w:rPr>
          <w:lang w:val="es-ES"/>
        </w:rPr>
        <w:instrText xml:space="preserve"> PAGEREF _Toc379542832 \h </w:instrText>
      </w:r>
      <w:r w:rsidRPr="00CE1FD3">
        <w:fldChar w:fldCharType="separate"/>
      </w:r>
      <w:r w:rsidR="00217E5C">
        <w:rPr>
          <w:lang w:val="es-ES"/>
        </w:rPr>
        <w:t>2</w:t>
      </w:r>
      <w:r w:rsidRPr="00CE1FD3">
        <w:fldChar w:fldCharType="end"/>
      </w:r>
    </w:p>
    <w:p w14:paraId="29D80123"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3: TÉRMINOS DEL PROGRAMA DE LICENCIAS POR VOLUMEN</w:t>
      </w:r>
      <w:r w:rsidRPr="00D00DD6">
        <w:rPr>
          <w:color w:val="auto"/>
          <w:lang w:val="es-ES"/>
        </w:rPr>
        <w:tab/>
      </w:r>
      <w:r w:rsidRPr="00CE1FD3">
        <w:rPr>
          <w:color w:val="auto"/>
        </w:rPr>
        <w:fldChar w:fldCharType="begin"/>
      </w:r>
      <w:r w:rsidRPr="00D00DD6">
        <w:rPr>
          <w:color w:val="auto"/>
          <w:lang w:val="es-ES"/>
        </w:rPr>
        <w:instrText xml:space="preserve"> PAGEREF _Toc379542833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EB075A1"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Programas de Licencias por Volumen aplicable</w:t>
      </w:r>
      <w:r w:rsidRPr="00D00DD6">
        <w:rPr>
          <w:color w:val="auto"/>
          <w:lang w:val="es-ES"/>
        </w:rPr>
        <w:tab/>
      </w:r>
      <w:r w:rsidRPr="00CE1FD3">
        <w:rPr>
          <w:color w:val="auto"/>
        </w:rPr>
        <w:fldChar w:fldCharType="begin"/>
      </w:r>
      <w:r w:rsidRPr="00D00DD6">
        <w:rPr>
          <w:color w:val="auto"/>
          <w:lang w:val="es-ES"/>
        </w:rPr>
        <w:instrText xml:space="preserve"> PAGEREF _Toc379542834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29D7A21"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Puntos y pedidos mínimos</w:t>
      </w:r>
      <w:r w:rsidRPr="00D00DD6">
        <w:rPr>
          <w:color w:val="auto"/>
          <w:lang w:val="es-ES"/>
        </w:rPr>
        <w:tab/>
      </w:r>
      <w:r w:rsidRPr="00CE1FD3">
        <w:rPr>
          <w:color w:val="auto"/>
        </w:rPr>
        <w:fldChar w:fldCharType="begin"/>
      </w:r>
      <w:r w:rsidRPr="00D00DD6">
        <w:rPr>
          <w:color w:val="auto"/>
          <w:lang w:val="es-ES"/>
        </w:rPr>
        <w:instrText xml:space="preserve"> PAGEREF _Toc379542835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E63194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Requisitos mínimos para pedidos</w:t>
      </w:r>
      <w:r w:rsidRPr="00D00DD6">
        <w:rPr>
          <w:lang w:val="es-ES"/>
        </w:rPr>
        <w:tab/>
      </w:r>
      <w:r w:rsidRPr="00CE1FD3">
        <w:fldChar w:fldCharType="begin"/>
      </w:r>
      <w:r w:rsidRPr="00D00DD6">
        <w:rPr>
          <w:lang w:val="es-ES"/>
        </w:rPr>
        <w:instrText xml:space="preserve"> PAGEREF _Toc379542836 \h </w:instrText>
      </w:r>
      <w:r w:rsidRPr="00CE1FD3">
        <w:fldChar w:fldCharType="separate"/>
      </w:r>
      <w:r w:rsidR="00217E5C">
        <w:rPr>
          <w:lang w:val="es-ES"/>
        </w:rPr>
        <w:t>2</w:t>
      </w:r>
      <w:r w:rsidRPr="00CE1FD3">
        <w:fldChar w:fldCharType="end"/>
      </w:r>
    </w:p>
    <w:p w14:paraId="1ACCC794"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Plataformas</w:t>
      </w:r>
      <w:r w:rsidRPr="00D00DD6">
        <w:rPr>
          <w:color w:val="auto"/>
          <w:lang w:val="es-ES"/>
        </w:rPr>
        <w:tab/>
      </w:r>
      <w:r w:rsidRPr="00CE1FD3">
        <w:rPr>
          <w:color w:val="auto"/>
        </w:rPr>
        <w:fldChar w:fldCharType="begin"/>
      </w:r>
      <w:r w:rsidRPr="00D00DD6">
        <w:rPr>
          <w:color w:val="auto"/>
          <w:lang w:val="es-ES"/>
        </w:rPr>
        <w:instrText xml:space="preserve"> PAGEREF _Toc379542837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D1140FF"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Definición de Administración para Dispositivos Cualificados</w:t>
      </w:r>
      <w:r w:rsidRPr="00D00DD6">
        <w:rPr>
          <w:color w:val="auto"/>
          <w:lang w:val="es-ES"/>
        </w:rPr>
        <w:tab/>
      </w:r>
      <w:r w:rsidRPr="00CE1FD3">
        <w:rPr>
          <w:color w:val="auto"/>
        </w:rPr>
        <w:fldChar w:fldCharType="begin"/>
      </w:r>
      <w:r w:rsidRPr="00D00DD6">
        <w:rPr>
          <w:color w:val="auto"/>
          <w:lang w:val="es-ES"/>
        </w:rPr>
        <w:instrText xml:space="preserve"> PAGEREF _Toc379542838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9F7545F"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Productos cualificados para descuento de actualización (UTD)</w:t>
      </w:r>
      <w:r w:rsidRPr="00D00DD6">
        <w:rPr>
          <w:color w:val="auto"/>
          <w:lang w:val="es-ES"/>
        </w:rPr>
        <w:tab/>
      </w:r>
      <w:r w:rsidRPr="00CE1FD3">
        <w:rPr>
          <w:color w:val="auto"/>
        </w:rPr>
        <w:fldChar w:fldCharType="begin"/>
      </w:r>
      <w:r w:rsidRPr="00D00DD6">
        <w:rPr>
          <w:color w:val="auto"/>
          <w:lang w:val="es-ES"/>
        </w:rPr>
        <w:instrText xml:space="preserve"> PAGEREF _Toc379542839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06CA34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Términos Actualizados del Programa Contrato Enterprise y Contrato Enterprise Subscription</w:t>
      </w:r>
      <w:r w:rsidRPr="00D00DD6">
        <w:rPr>
          <w:lang w:val="es-ES"/>
        </w:rPr>
        <w:tab/>
      </w:r>
      <w:r w:rsidRPr="00CE1FD3">
        <w:fldChar w:fldCharType="begin"/>
      </w:r>
      <w:r w:rsidRPr="00D00DD6">
        <w:rPr>
          <w:lang w:val="es-ES"/>
        </w:rPr>
        <w:instrText xml:space="preserve"> PAGEREF _Toc379542840 \h </w:instrText>
      </w:r>
      <w:r w:rsidRPr="00CE1FD3">
        <w:fldChar w:fldCharType="separate"/>
      </w:r>
      <w:r w:rsidR="00217E5C">
        <w:rPr>
          <w:lang w:val="es-ES"/>
        </w:rPr>
        <w:t>2</w:t>
      </w:r>
      <w:r w:rsidRPr="00CE1FD3">
        <w:fldChar w:fldCharType="end"/>
      </w:r>
    </w:p>
    <w:p w14:paraId="62C050FA"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Puntos de Contrato de Productos y Servicios de Microsoft</w:t>
      </w:r>
      <w:r w:rsidRPr="00D00DD6">
        <w:rPr>
          <w:lang w:val="es-ES"/>
        </w:rPr>
        <w:tab/>
      </w:r>
      <w:r w:rsidRPr="00CE1FD3">
        <w:fldChar w:fldCharType="begin"/>
      </w:r>
      <w:r w:rsidRPr="00D00DD6">
        <w:rPr>
          <w:lang w:val="es-ES"/>
        </w:rPr>
        <w:instrText xml:space="preserve"> PAGEREF _Toc379542841 \h </w:instrText>
      </w:r>
      <w:r w:rsidRPr="00CE1FD3">
        <w:fldChar w:fldCharType="separate"/>
      </w:r>
      <w:r w:rsidR="00217E5C">
        <w:rPr>
          <w:lang w:val="es-ES"/>
        </w:rPr>
        <w:t>2</w:t>
      </w:r>
      <w:r w:rsidRPr="00CE1FD3">
        <w:fldChar w:fldCharType="end"/>
      </w:r>
    </w:p>
    <w:p w14:paraId="06EF688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Continuidad del Servicio mediante un Periodo Prorrogado</w:t>
      </w:r>
      <w:r w:rsidRPr="00D00DD6">
        <w:rPr>
          <w:lang w:val="es-ES"/>
        </w:rPr>
        <w:tab/>
      </w:r>
      <w:r w:rsidRPr="00CE1FD3">
        <w:fldChar w:fldCharType="begin"/>
      </w:r>
      <w:r w:rsidRPr="00D00DD6">
        <w:rPr>
          <w:lang w:val="es-ES"/>
        </w:rPr>
        <w:instrText xml:space="preserve"> PAGEREF _Toc379542842 \h </w:instrText>
      </w:r>
      <w:r w:rsidRPr="00CE1FD3">
        <w:fldChar w:fldCharType="separate"/>
      </w:r>
      <w:r w:rsidR="00217E5C">
        <w:rPr>
          <w:lang w:val="es-ES"/>
        </w:rPr>
        <w:t>2</w:t>
      </w:r>
      <w:r w:rsidRPr="00CE1FD3">
        <w:fldChar w:fldCharType="end"/>
      </w:r>
    </w:p>
    <w:p w14:paraId="2989E2F4"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4: TIPOS DE LICENCIAS Y precios</w:t>
      </w:r>
      <w:r w:rsidRPr="00D00DD6">
        <w:rPr>
          <w:color w:val="auto"/>
          <w:lang w:val="es-ES"/>
        </w:rPr>
        <w:tab/>
      </w:r>
      <w:r w:rsidRPr="00CE1FD3">
        <w:rPr>
          <w:color w:val="auto"/>
        </w:rPr>
        <w:fldChar w:fldCharType="begin"/>
      </w:r>
      <w:r w:rsidRPr="00D00DD6">
        <w:rPr>
          <w:color w:val="auto"/>
          <w:lang w:val="es-ES"/>
        </w:rPr>
        <w:instrText xml:space="preserve"> PAGEREF _Toc379542843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9D4714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Precios</w:t>
      </w:r>
      <w:r w:rsidRPr="00D00DD6">
        <w:rPr>
          <w:lang w:val="es-ES"/>
        </w:rPr>
        <w:tab/>
      </w:r>
      <w:r w:rsidRPr="00CE1FD3">
        <w:fldChar w:fldCharType="begin"/>
      </w:r>
      <w:r w:rsidRPr="00D00DD6">
        <w:rPr>
          <w:lang w:val="es-ES"/>
        </w:rPr>
        <w:instrText xml:space="preserve"> PAGEREF _Toc379542844 \h </w:instrText>
      </w:r>
      <w:r w:rsidRPr="00CE1FD3">
        <w:fldChar w:fldCharType="separate"/>
      </w:r>
      <w:r w:rsidR="00217E5C">
        <w:rPr>
          <w:lang w:val="es-ES"/>
        </w:rPr>
        <w:t>2</w:t>
      </w:r>
      <w:r w:rsidRPr="00CE1FD3">
        <w:fldChar w:fldCharType="end"/>
      </w:r>
    </w:p>
    <w:p w14:paraId="560B557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w:t>
      </w:r>
      <w:r w:rsidRPr="00D00DD6">
        <w:rPr>
          <w:lang w:val="es-ES"/>
        </w:rPr>
        <w:tab/>
      </w:r>
      <w:r w:rsidRPr="00CE1FD3">
        <w:fldChar w:fldCharType="begin"/>
      </w:r>
      <w:r w:rsidRPr="00D00DD6">
        <w:rPr>
          <w:lang w:val="es-ES"/>
        </w:rPr>
        <w:instrText xml:space="preserve"> PAGEREF _Toc379542845 \h </w:instrText>
      </w:r>
      <w:r w:rsidRPr="00CE1FD3">
        <w:fldChar w:fldCharType="separate"/>
      </w:r>
      <w:r w:rsidR="00217E5C">
        <w:rPr>
          <w:lang w:val="es-ES"/>
        </w:rPr>
        <w:t>2</w:t>
      </w:r>
      <w:r w:rsidRPr="00CE1FD3">
        <w:fldChar w:fldCharType="end"/>
      </w:r>
    </w:p>
    <w:p w14:paraId="0BDA7C71"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 y Software Assurance</w:t>
      </w:r>
      <w:r w:rsidRPr="00D00DD6">
        <w:rPr>
          <w:lang w:val="es-ES"/>
        </w:rPr>
        <w:tab/>
      </w:r>
      <w:r w:rsidRPr="00CE1FD3">
        <w:fldChar w:fldCharType="begin"/>
      </w:r>
      <w:r w:rsidRPr="00D00DD6">
        <w:rPr>
          <w:lang w:val="es-ES"/>
        </w:rPr>
        <w:instrText xml:space="preserve"> PAGEREF _Toc379542846 \h </w:instrText>
      </w:r>
      <w:r w:rsidRPr="00CE1FD3">
        <w:fldChar w:fldCharType="separate"/>
      </w:r>
      <w:r w:rsidR="00217E5C">
        <w:rPr>
          <w:lang w:val="es-ES"/>
        </w:rPr>
        <w:t>2</w:t>
      </w:r>
      <w:r w:rsidRPr="00CE1FD3">
        <w:fldChar w:fldCharType="end"/>
      </w:r>
    </w:p>
    <w:p w14:paraId="57E4B61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Software Assurance</w:t>
      </w:r>
      <w:r w:rsidRPr="00D00DD6">
        <w:rPr>
          <w:lang w:val="es-ES"/>
        </w:rPr>
        <w:tab/>
      </w:r>
      <w:r w:rsidRPr="00CE1FD3">
        <w:fldChar w:fldCharType="begin"/>
      </w:r>
      <w:r w:rsidRPr="00D00DD6">
        <w:rPr>
          <w:lang w:val="es-ES"/>
        </w:rPr>
        <w:instrText xml:space="preserve"> PAGEREF _Toc379542847 \h </w:instrText>
      </w:r>
      <w:r w:rsidRPr="00CE1FD3">
        <w:fldChar w:fldCharType="separate"/>
      </w:r>
      <w:r w:rsidR="00217E5C">
        <w:rPr>
          <w:lang w:val="es-ES"/>
        </w:rPr>
        <w:t>2</w:t>
      </w:r>
      <w:r w:rsidRPr="00CE1FD3">
        <w:fldChar w:fldCharType="end"/>
      </w:r>
    </w:p>
    <w:p w14:paraId="7C2A95A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Licencias de Migración a Edición Superior</w:t>
      </w:r>
      <w:r w:rsidRPr="00D00DD6">
        <w:rPr>
          <w:lang w:val="es-ES"/>
        </w:rPr>
        <w:tab/>
      </w:r>
      <w:r w:rsidRPr="00CE1FD3">
        <w:fldChar w:fldCharType="begin"/>
      </w:r>
      <w:r w:rsidRPr="00D00DD6">
        <w:rPr>
          <w:lang w:val="es-ES"/>
        </w:rPr>
        <w:instrText xml:space="preserve"> PAGEREF _Toc379542848 \h </w:instrText>
      </w:r>
      <w:r w:rsidRPr="00CE1FD3">
        <w:fldChar w:fldCharType="separate"/>
      </w:r>
      <w:r w:rsidR="00217E5C">
        <w:rPr>
          <w:lang w:val="es-ES"/>
        </w:rPr>
        <w:t>2</w:t>
      </w:r>
      <w:r w:rsidRPr="00CE1FD3">
        <w:fldChar w:fldCharType="end"/>
      </w:r>
    </w:p>
    <w:p w14:paraId="08BC06D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Licencias de Suscripción</w:t>
      </w:r>
      <w:r w:rsidRPr="00D00DD6">
        <w:rPr>
          <w:lang w:val="es-ES"/>
        </w:rPr>
        <w:tab/>
      </w:r>
      <w:r w:rsidRPr="00CE1FD3">
        <w:fldChar w:fldCharType="begin"/>
      </w:r>
      <w:r w:rsidRPr="00D00DD6">
        <w:rPr>
          <w:lang w:val="es-ES"/>
        </w:rPr>
        <w:instrText xml:space="preserve"> PAGEREF _Toc379542849 \h </w:instrText>
      </w:r>
      <w:r w:rsidRPr="00CE1FD3">
        <w:fldChar w:fldCharType="separate"/>
      </w:r>
      <w:r w:rsidR="00217E5C">
        <w:rPr>
          <w:lang w:val="es-ES"/>
        </w:rPr>
        <w:t>2</w:t>
      </w:r>
      <w:r w:rsidRPr="00CE1FD3">
        <w:fldChar w:fldCharType="end"/>
      </w:r>
    </w:p>
    <w:p w14:paraId="305EC0D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w:t>
      </w:r>
      <w:r w:rsidRPr="00D00DD6">
        <w:rPr>
          <w:lang w:val="es-ES"/>
        </w:rPr>
        <w:tab/>
      </w:r>
      <w:r w:rsidRPr="00CE1FD3">
        <w:fldChar w:fldCharType="begin"/>
      </w:r>
      <w:r w:rsidRPr="00D00DD6">
        <w:rPr>
          <w:lang w:val="es-ES"/>
        </w:rPr>
        <w:instrText xml:space="preserve"> PAGEREF _Toc379542850 \h </w:instrText>
      </w:r>
      <w:r w:rsidRPr="00CE1FD3">
        <w:fldChar w:fldCharType="separate"/>
      </w:r>
      <w:r w:rsidR="00217E5C">
        <w:rPr>
          <w:lang w:val="es-ES"/>
        </w:rPr>
        <w:t>2</w:t>
      </w:r>
      <w:r w:rsidRPr="00CE1FD3">
        <w:fldChar w:fldCharType="end"/>
      </w:r>
    </w:p>
    <w:p w14:paraId="3E19D3E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Actualización y Software Assurance</w:t>
      </w:r>
      <w:r w:rsidRPr="00D00DD6">
        <w:rPr>
          <w:lang w:val="es-ES"/>
        </w:rPr>
        <w:tab/>
      </w:r>
      <w:r w:rsidRPr="00CE1FD3">
        <w:fldChar w:fldCharType="begin"/>
      </w:r>
      <w:r w:rsidRPr="00D00DD6">
        <w:rPr>
          <w:lang w:val="es-ES"/>
        </w:rPr>
        <w:instrText xml:space="preserve"> PAGEREF _Toc379542851 \h </w:instrText>
      </w:r>
      <w:r w:rsidRPr="00CE1FD3">
        <w:fldChar w:fldCharType="separate"/>
      </w:r>
      <w:r w:rsidR="00217E5C">
        <w:rPr>
          <w:lang w:val="es-ES"/>
        </w:rPr>
        <w:t>2</w:t>
      </w:r>
      <w:r w:rsidRPr="00CE1FD3">
        <w:fldChar w:fldCharType="end"/>
      </w:r>
    </w:p>
    <w:p w14:paraId="7FE3E55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Licencias de Teletrabajo</w:t>
      </w:r>
      <w:r w:rsidRPr="00D00DD6">
        <w:rPr>
          <w:lang w:val="es-ES"/>
        </w:rPr>
        <w:tab/>
      </w:r>
      <w:r w:rsidRPr="00CE1FD3">
        <w:fldChar w:fldCharType="begin"/>
      </w:r>
      <w:r w:rsidRPr="00D00DD6">
        <w:rPr>
          <w:lang w:val="es-ES"/>
        </w:rPr>
        <w:instrText xml:space="preserve"> PAGEREF _Toc379542852 \h </w:instrText>
      </w:r>
      <w:r w:rsidRPr="00CE1FD3">
        <w:fldChar w:fldCharType="separate"/>
      </w:r>
      <w:r w:rsidR="00217E5C">
        <w:rPr>
          <w:lang w:val="es-ES"/>
        </w:rPr>
        <w:t>2</w:t>
      </w:r>
      <w:r w:rsidRPr="00CE1FD3">
        <w:fldChar w:fldCharType="end"/>
      </w:r>
    </w:p>
    <w:p w14:paraId="64E1336F"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5: PRECIOS DE SERVICIOS ONLINE y CONDICIONES DE PAGO</w:t>
      </w:r>
      <w:r w:rsidRPr="00D00DD6">
        <w:rPr>
          <w:color w:val="auto"/>
          <w:lang w:val="es-ES"/>
        </w:rPr>
        <w:tab/>
      </w:r>
      <w:r w:rsidRPr="00CE1FD3">
        <w:rPr>
          <w:color w:val="auto"/>
        </w:rPr>
        <w:fldChar w:fldCharType="begin"/>
      </w:r>
      <w:r w:rsidRPr="00D00DD6">
        <w:rPr>
          <w:color w:val="auto"/>
          <w:lang w:val="es-ES"/>
        </w:rPr>
        <w:instrText xml:space="preserve"> PAGEREF _Toc379542853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E7F0F7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Precios y condiciones de pago de los Servicios Online</w:t>
      </w:r>
      <w:r w:rsidRPr="00D00DD6">
        <w:rPr>
          <w:lang w:val="es-ES"/>
        </w:rPr>
        <w:tab/>
      </w:r>
      <w:r w:rsidRPr="00CE1FD3">
        <w:fldChar w:fldCharType="begin"/>
      </w:r>
      <w:r w:rsidRPr="00D00DD6">
        <w:rPr>
          <w:lang w:val="es-ES"/>
        </w:rPr>
        <w:instrText xml:space="preserve"> PAGEREF _Toc379542854 \h </w:instrText>
      </w:r>
      <w:r w:rsidRPr="00CE1FD3">
        <w:fldChar w:fldCharType="separate"/>
      </w:r>
      <w:r w:rsidR="00217E5C">
        <w:rPr>
          <w:lang w:val="es-ES"/>
        </w:rPr>
        <w:t>2</w:t>
      </w:r>
      <w:r w:rsidRPr="00CE1FD3">
        <w:fldChar w:fldCharType="end"/>
      </w:r>
    </w:p>
    <w:p w14:paraId="5B809EB8"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Periodo de vigencia de suscripción a Servicios Online</w:t>
      </w:r>
      <w:r w:rsidRPr="00D00DD6">
        <w:rPr>
          <w:lang w:val="es-ES"/>
        </w:rPr>
        <w:tab/>
      </w:r>
      <w:r w:rsidRPr="00CE1FD3">
        <w:fldChar w:fldCharType="begin"/>
      </w:r>
      <w:r w:rsidRPr="00D00DD6">
        <w:rPr>
          <w:lang w:val="es-ES"/>
        </w:rPr>
        <w:instrText xml:space="preserve"> PAGEREF _Toc379542855 \h </w:instrText>
      </w:r>
      <w:r w:rsidRPr="00CE1FD3">
        <w:fldChar w:fldCharType="separate"/>
      </w:r>
      <w:r w:rsidR="00217E5C">
        <w:rPr>
          <w:lang w:val="es-ES"/>
        </w:rPr>
        <w:t>2</w:t>
      </w:r>
      <w:r w:rsidRPr="00CE1FD3">
        <w:fldChar w:fldCharType="end"/>
      </w:r>
    </w:p>
    <w:p w14:paraId="7055E0E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Adquisiciones y Renovación Automática de Servicios Online</w:t>
      </w:r>
      <w:r w:rsidRPr="00D00DD6">
        <w:rPr>
          <w:lang w:val="es-ES"/>
        </w:rPr>
        <w:tab/>
      </w:r>
      <w:r w:rsidRPr="00CE1FD3">
        <w:fldChar w:fldCharType="begin"/>
      </w:r>
      <w:r w:rsidRPr="00D00DD6">
        <w:rPr>
          <w:lang w:val="es-ES"/>
        </w:rPr>
        <w:instrText xml:space="preserve"> PAGEREF _Toc379542856 \h </w:instrText>
      </w:r>
      <w:r w:rsidRPr="00CE1FD3">
        <w:fldChar w:fldCharType="separate"/>
      </w:r>
      <w:r w:rsidR="00217E5C">
        <w:rPr>
          <w:lang w:val="es-ES"/>
        </w:rPr>
        <w:t>2</w:t>
      </w:r>
      <w:r w:rsidRPr="00CE1FD3">
        <w:fldChar w:fldCharType="end"/>
      </w:r>
    </w:p>
    <w:p w14:paraId="29A27CA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Administración de estado de renovación y de renovación automática</w:t>
      </w:r>
      <w:r w:rsidRPr="00D00DD6">
        <w:rPr>
          <w:lang w:val="es-ES"/>
        </w:rPr>
        <w:tab/>
      </w:r>
      <w:r w:rsidRPr="00CE1FD3">
        <w:fldChar w:fldCharType="begin"/>
      </w:r>
      <w:r w:rsidRPr="00D00DD6">
        <w:rPr>
          <w:lang w:val="es-ES"/>
        </w:rPr>
        <w:instrText xml:space="preserve"> PAGEREF _Toc379542857 \h </w:instrText>
      </w:r>
      <w:r w:rsidRPr="00CE1FD3">
        <w:fldChar w:fldCharType="separate"/>
      </w:r>
      <w:r w:rsidR="00217E5C">
        <w:rPr>
          <w:lang w:val="es-ES"/>
        </w:rPr>
        <w:t>2</w:t>
      </w:r>
      <w:r w:rsidRPr="00CE1FD3">
        <w:fldChar w:fldCharType="end"/>
      </w:r>
    </w:p>
    <w:p w14:paraId="5995C280"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Cancelación de los Servicios Online</w:t>
      </w:r>
      <w:r w:rsidRPr="00D00DD6">
        <w:rPr>
          <w:lang w:val="es-ES"/>
        </w:rPr>
        <w:tab/>
      </w:r>
      <w:r w:rsidRPr="00CE1FD3">
        <w:fldChar w:fldCharType="begin"/>
      </w:r>
      <w:r w:rsidRPr="00D00DD6">
        <w:rPr>
          <w:lang w:val="es-ES"/>
        </w:rPr>
        <w:instrText xml:space="preserve"> PAGEREF _Toc379542858 \h </w:instrText>
      </w:r>
      <w:r w:rsidRPr="00CE1FD3">
        <w:fldChar w:fldCharType="separate"/>
      </w:r>
      <w:r w:rsidR="00217E5C">
        <w:rPr>
          <w:lang w:val="es-ES"/>
        </w:rPr>
        <w:t>2</w:t>
      </w:r>
      <w:r w:rsidRPr="00CE1FD3">
        <w:fldChar w:fldCharType="end"/>
      </w:r>
    </w:p>
    <w:p w14:paraId="6153978B"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Opciones de condiciones de pago de los Servicios Online</w:t>
      </w:r>
      <w:r w:rsidRPr="00D00DD6">
        <w:rPr>
          <w:lang w:val="es-ES"/>
        </w:rPr>
        <w:tab/>
      </w:r>
      <w:r w:rsidRPr="00CE1FD3">
        <w:fldChar w:fldCharType="begin"/>
      </w:r>
      <w:r w:rsidRPr="00D00DD6">
        <w:rPr>
          <w:lang w:val="es-ES"/>
        </w:rPr>
        <w:instrText xml:space="preserve"> PAGEREF _Toc379542859 \h </w:instrText>
      </w:r>
      <w:r w:rsidRPr="00CE1FD3">
        <w:fldChar w:fldCharType="separate"/>
      </w:r>
      <w:r w:rsidR="00217E5C">
        <w:rPr>
          <w:lang w:val="es-ES"/>
        </w:rPr>
        <w:t>2</w:t>
      </w:r>
      <w:r w:rsidRPr="00CE1FD3">
        <w:fldChar w:fldCharType="end"/>
      </w:r>
    </w:p>
    <w:p w14:paraId="5EE990A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Requisitos mínimos de adquisición para Servicios Online en Licencias por Volumen</w:t>
      </w:r>
      <w:r w:rsidRPr="00D00DD6">
        <w:rPr>
          <w:lang w:val="es-ES"/>
        </w:rPr>
        <w:tab/>
      </w:r>
      <w:r w:rsidRPr="00CE1FD3">
        <w:fldChar w:fldCharType="begin"/>
      </w:r>
      <w:r w:rsidRPr="00D00DD6">
        <w:rPr>
          <w:lang w:val="es-ES"/>
        </w:rPr>
        <w:instrText xml:space="preserve"> PAGEREF _Toc379542860 \h </w:instrText>
      </w:r>
      <w:r w:rsidRPr="00CE1FD3">
        <w:fldChar w:fldCharType="separate"/>
      </w:r>
      <w:r w:rsidR="00217E5C">
        <w:rPr>
          <w:lang w:val="es-ES"/>
        </w:rPr>
        <w:t>2</w:t>
      </w:r>
      <w:r w:rsidRPr="00CE1FD3">
        <w:fldChar w:fldCharType="end"/>
      </w:r>
    </w:p>
    <w:p w14:paraId="41602D3E"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olor w:val="auto"/>
        </w:rPr>
        <w:t>Servicios de Windows Azure</w:t>
      </w:r>
      <w:r w:rsidRPr="00CE1FD3">
        <w:rPr>
          <w:color w:val="auto"/>
        </w:rPr>
        <w:tab/>
      </w:r>
      <w:r w:rsidRPr="00CE1FD3">
        <w:rPr>
          <w:color w:val="auto"/>
        </w:rPr>
        <w:fldChar w:fldCharType="begin"/>
      </w:r>
      <w:r w:rsidRPr="00CE1FD3">
        <w:rPr>
          <w:color w:val="auto"/>
        </w:rPr>
        <w:instrText xml:space="preserve"> PAGEREF _Toc379542861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21B468AF" w14:textId="77777777" w:rsidR="00BF08CD" w:rsidRPr="00CE1FD3" w:rsidRDefault="00BF08CD">
      <w:pPr>
        <w:pStyle w:val="TOC2"/>
        <w:rPr>
          <w:rFonts w:asciiTheme="minorHAnsi" w:eastAsiaTheme="minorEastAsia" w:hAnsiTheme="minorHAnsi" w:cstheme="minorBidi"/>
          <w:sz w:val="22"/>
          <w:szCs w:val="22"/>
        </w:rPr>
      </w:pPr>
      <w:r w:rsidRPr="00CE1FD3">
        <w:rPr>
          <w:rFonts w:cs="Tahoma"/>
        </w:rPr>
        <w:t>Office 365 en Open</w:t>
      </w:r>
      <w:r w:rsidRPr="00CE1FD3">
        <w:tab/>
      </w:r>
      <w:r w:rsidRPr="00CE1FD3">
        <w:fldChar w:fldCharType="begin"/>
      </w:r>
      <w:r w:rsidRPr="00CE1FD3">
        <w:instrText xml:space="preserve"> PAGEREF _Toc379542862 \h </w:instrText>
      </w:r>
      <w:r w:rsidRPr="00CE1FD3">
        <w:fldChar w:fldCharType="separate"/>
      </w:r>
      <w:r w:rsidR="00217E5C">
        <w:t>2</w:t>
      </w:r>
      <w:r w:rsidRPr="00CE1FD3">
        <w:fldChar w:fldCharType="end"/>
      </w:r>
    </w:p>
    <w:p w14:paraId="2120CE2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Disponibilidad Regional de Servicios Online</w:t>
      </w:r>
      <w:r w:rsidRPr="00D00DD6">
        <w:rPr>
          <w:lang w:val="es-ES"/>
        </w:rPr>
        <w:tab/>
      </w:r>
      <w:r w:rsidRPr="00CE1FD3">
        <w:fldChar w:fldCharType="begin"/>
      </w:r>
      <w:r w:rsidRPr="00D00DD6">
        <w:rPr>
          <w:lang w:val="es-ES"/>
        </w:rPr>
        <w:instrText xml:space="preserve"> PAGEREF _Toc379542863 \h </w:instrText>
      </w:r>
      <w:r w:rsidRPr="00CE1FD3">
        <w:fldChar w:fldCharType="separate"/>
      </w:r>
      <w:r w:rsidR="00217E5C">
        <w:rPr>
          <w:lang w:val="es-ES"/>
        </w:rPr>
        <w:t>2</w:t>
      </w:r>
      <w:r w:rsidRPr="00CE1FD3">
        <w:fldChar w:fldCharType="end"/>
      </w:r>
    </w:p>
    <w:p w14:paraId="02917A13"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Términos de Servicios Online adicionales</w:t>
      </w:r>
      <w:r w:rsidRPr="00D00DD6">
        <w:rPr>
          <w:lang w:val="es-ES"/>
        </w:rPr>
        <w:tab/>
      </w:r>
      <w:r w:rsidRPr="00CE1FD3">
        <w:fldChar w:fldCharType="begin"/>
      </w:r>
      <w:r w:rsidRPr="00D00DD6">
        <w:rPr>
          <w:lang w:val="es-ES"/>
        </w:rPr>
        <w:instrText xml:space="preserve"> PAGEREF _Toc379542864 \h </w:instrText>
      </w:r>
      <w:r w:rsidRPr="00CE1FD3">
        <w:fldChar w:fldCharType="separate"/>
      </w:r>
      <w:r w:rsidR="00217E5C">
        <w:rPr>
          <w:lang w:val="es-ES"/>
        </w:rPr>
        <w:t>2</w:t>
      </w:r>
      <w:r w:rsidRPr="00CE1FD3">
        <w:fldChar w:fldCharType="end"/>
      </w:r>
    </w:p>
    <w:p w14:paraId="2204DE75"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6: REGLAS DE RENOVACIÓN DE SOFTWARE ASSURANCE</w:t>
      </w:r>
      <w:r w:rsidRPr="00D00DD6">
        <w:rPr>
          <w:color w:val="auto"/>
          <w:lang w:val="es-ES"/>
        </w:rPr>
        <w:tab/>
      </w:r>
      <w:r w:rsidRPr="00CE1FD3">
        <w:rPr>
          <w:color w:val="auto"/>
        </w:rPr>
        <w:fldChar w:fldCharType="begin"/>
      </w:r>
      <w:r w:rsidRPr="00D00DD6">
        <w:rPr>
          <w:color w:val="auto"/>
          <w:lang w:val="es-ES"/>
        </w:rPr>
        <w:instrText xml:space="preserve"> PAGEREF _Toc379542865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FD6E0C9" w14:textId="77777777" w:rsidR="00BF08CD" w:rsidRPr="00CE1FD3" w:rsidRDefault="00BF08CD">
      <w:pPr>
        <w:pStyle w:val="TOC4"/>
        <w:rPr>
          <w:rFonts w:asciiTheme="minorHAnsi" w:eastAsiaTheme="minorEastAsia" w:hAnsiTheme="minorHAnsi" w:cstheme="minorBidi"/>
          <w:noProof/>
          <w:sz w:val="22"/>
          <w:szCs w:val="22"/>
        </w:rPr>
      </w:pPr>
      <w:r w:rsidRPr="00CE1FD3">
        <w:rPr>
          <w:rFonts w:cs="Tahoma"/>
          <w:noProof/>
        </w:rPr>
        <w:t>Licencia Open</w:t>
      </w:r>
      <w:r w:rsidRPr="00CE1FD3">
        <w:rPr>
          <w:noProof/>
        </w:rPr>
        <w:tab/>
      </w:r>
      <w:r w:rsidRPr="00CE1FD3">
        <w:rPr>
          <w:noProof/>
        </w:rPr>
        <w:fldChar w:fldCharType="begin"/>
      </w:r>
      <w:r w:rsidRPr="00CE1FD3">
        <w:rPr>
          <w:noProof/>
        </w:rPr>
        <w:instrText xml:space="preserve"> PAGEREF _Toc379542866 \h </w:instrText>
      </w:r>
      <w:r w:rsidRPr="00CE1FD3">
        <w:rPr>
          <w:noProof/>
        </w:rPr>
      </w:r>
      <w:r w:rsidRPr="00CE1FD3">
        <w:rPr>
          <w:noProof/>
        </w:rPr>
        <w:fldChar w:fldCharType="separate"/>
      </w:r>
      <w:r w:rsidR="00217E5C">
        <w:rPr>
          <w:noProof/>
        </w:rPr>
        <w:t>2</w:t>
      </w:r>
      <w:r w:rsidRPr="00CE1FD3">
        <w:rPr>
          <w:noProof/>
        </w:rPr>
        <w:fldChar w:fldCharType="end"/>
      </w:r>
    </w:p>
    <w:p w14:paraId="617A44ED" w14:textId="77777777" w:rsidR="00BF08CD" w:rsidRPr="00CE1FD3" w:rsidRDefault="00BF08CD">
      <w:pPr>
        <w:pStyle w:val="TOC4"/>
        <w:rPr>
          <w:rFonts w:asciiTheme="minorHAnsi" w:eastAsiaTheme="minorEastAsia" w:hAnsiTheme="minorHAnsi" w:cstheme="minorBidi"/>
          <w:noProof/>
          <w:sz w:val="22"/>
          <w:szCs w:val="22"/>
        </w:rPr>
      </w:pPr>
      <w:r w:rsidRPr="00CE1FD3">
        <w:rPr>
          <w:rFonts w:cs="Tahoma"/>
          <w:noProof/>
        </w:rPr>
        <w:t>Open Value 20xx</w:t>
      </w:r>
      <w:r w:rsidRPr="00CE1FD3">
        <w:rPr>
          <w:noProof/>
        </w:rPr>
        <w:tab/>
      </w:r>
      <w:r w:rsidRPr="00CE1FD3">
        <w:rPr>
          <w:noProof/>
        </w:rPr>
        <w:fldChar w:fldCharType="begin"/>
      </w:r>
      <w:r w:rsidRPr="00CE1FD3">
        <w:rPr>
          <w:noProof/>
        </w:rPr>
        <w:instrText xml:space="preserve"> PAGEREF _Toc379542867 \h </w:instrText>
      </w:r>
      <w:r w:rsidRPr="00CE1FD3">
        <w:rPr>
          <w:noProof/>
        </w:rPr>
      </w:r>
      <w:r w:rsidRPr="00CE1FD3">
        <w:rPr>
          <w:noProof/>
        </w:rPr>
        <w:fldChar w:fldCharType="separate"/>
      </w:r>
      <w:r w:rsidR="00217E5C">
        <w:rPr>
          <w:noProof/>
        </w:rPr>
        <w:t>2</w:t>
      </w:r>
      <w:r w:rsidRPr="00CE1FD3">
        <w:rPr>
          <w:noProof/>
        </w:rPr>
        <w:fldChar w:fldCharType="end"/>
      </w:r>
    </w:p>
    <w:p w14:paraId="2AB323FF"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rFonts w:cs="Tahoma"/>
          <w:noProof/>
          <w:lang w:val="es-ES"/>
        </w:rPr>
        <w:t>Select 20xx</w:t>
      </w:r>
      <w:r w:rsidRPr="00D00DD6">
        <w:rPr>
          <w:noProof/>
          <w:lang w:val="es-ES"/>
        </w:rPr>
        <w:tab/>
      </w:r>
      <w:r w:rsidRPr="00CE1FD3">
        <w:rPr>
          <w:noProof/>
        </w:rPr>
        <w:fldChar w:fldCharType="begin"/>
      </w:r>
      <w:r w:rsidRPr="00D00DD6">
        <w:rPr>
          <w:noProof/>
          <w:lang w:val="es-ES"/>
        </w:rPr>
        <w:instrText xml:space="preserve"> PAGEREF _Toc379542868 \h </w:instrText>
      </w:r>
      <w:r w:rsidRPr="00CE1FD3">
        <w:rPr>
          <w:noProof/>
        </w:rPr>
      </w:r>
      <w:r w:rsidRPr="00CE1FD3">
        <w:rPr>
          <w:noProof/>
        </w:rPr>
        <w:fldChar w:fldCharType="separate"/>
      </w:r>
      <w:r w:rsidR="00217E5C">
        <w:rPr>
          <w:noProof/>
          <w:lang w:val="es-ES"/>
        </w:rPr>
        <w:t>2</w:t>
      </w:r>
      <w:r w:rsidRPr="00CE1FD3">
        <w:rPr>
          <w:noProof/>
        </w:rPr>
        <w:fldChar w:fldCharType="end"/>
      </w:r>
    </w:p>
    <w:p w14:paraId="3578B6B1"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noProof/>
          <w:lang w:val="es-ES"/>
        </w:rPr>
        <w:t>Renovación de cobertura en virtud del Mismo Contrato</w:t>
      </w:r>
      <w:r w:rsidRPr="00D00DD6">
        <w:rPr>
          <w:noProof/>
          <w:lang w:val="es-ES"/>
        </w:rPr>
        <w:tab/>
      </w:r>
      <w:r w:rsidRPr="00CE1FD3">
        <w:rPr>
          <w:noProof/>
        </w:rPr>
        <w:fldChar w:fldCharType="begin"/>
      </w:r>
      <w:r w:rsidRPr="00D00DD6">
        <w:rPr>
          <w:noProof/>
          <w:lang w:val="es-ES"/>
        </w:rPr>
        <w:instrText xml:space="preserve"> PAGEREF _Toc379542869 \h </w:instrText>
      </w:r>
      <w:r w:rsidRPr="00CE1FD3">
        <w:rPr>
          <w:noProof/>
        </w:rPr>
      </w:r>
      <w:r w:rsidRPr="00CE1FD3">
        <w:rPr>
          <w:noProof/>
        </w:rPr>
        <w:fldChar w:fldCharType="separate"/>
      </w:r>
      <w:r w:rsidR="00217E5C">
        <w:rPr>
          <w:noProof/>
          <w:lang w:val="es-ES"/>
        </w:rPr>
        <w:t>2</w:t>
      </w:r>
      <w:r w:rsidRPr="00CE1FD3">
        <w:rPr>
          <w:noProof/>
        </w:rPr>
        <w:fldChar w:fldCharType="end"/>
      </w:r>
    </w:p>
    <w:p w14:paraId="730581F5"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noProof/>
          <w:lang w:val="es-ES"/>
        </w:rPr>
        <w:t>Renovación de cobertura desde un contrato separado</w:t>
      </w:r>
      <w:r w:rsidRPr="00D00DD6">
        <w:rPr>
          <w:noProof/>
          <w:lang w:val="es-ES"/>
        </w:rPr>
        <w:tab/>
      </w:r>
      <w:r w:rsidRPr="00CE1FD3">
        <w:rPr>
          <w:noProof/>
        </w:rPr>
        <w:fldChar w:fldCharType="begin"/>
      </w:r>
      <w:r w:rsidRPr="00D00DD6">
        <w:rPr>
          <w:noProof/>
          <w:lang w:val="es-ES"/>
        </w:rPr>
        <w:instrText xml:space="preserve"> PAGEREF _Toc379542870 \h </w:instrText>
      </w:r>
      <w:r w:rsidRPr="00CE1FD3">
        <w:rPr>
          <w:noProof/>
        </w:rPr>
      </w:r>
      <w:r w:rsidRPr="00CE1FD3">
        <w:rPr>
          <w:noProof/>
        </w:rPr>
        <w:fldChar w:fldCharType="separate"/>
      </w:r>
      <w:r w:rsidR="00217E5C">
        <w:rPr>
          <w:noProof/>
          <w:lang w:val="es-ES"/>
        </w:rPr>
        <w:t>2</w:t>
      </w:r>
      <w:r w:rsidRPr="00CE1FD3">
        <w:rPr>
          <w:noProof/>
        </w:rPr>
        <w:fldChar w:fldCharType="end"/>
      </w:r>
    </w:p>
    <w:p w14:paraId="35579628"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rFonts w:cs="Tahoma"/>
          <w:noProof/>
          <w:lang w:val="es-ES"/>
        </w:rPr>
        <w:t>Select Plus 20xx</w:t>
      </w:r>
      <w:r w:rsidRPr="00D00DD6">
        <w:rPr>
          <w:noProof/>
          <w:lang w:val="es-ES"/>
        </w:rPr>
        <w:tab/>
      </w:r>
      <w:r w:rsidRPr="00CE1FD3">
        <w:rPr>
          <w:noProof/>
        </w:rPr>
        <w:fldChar w:fldCharType="begin"/>
      </w:r>
      <w:r w:rsidRPr="00D00DD6">
        <w:rPr>
          <w:noProof/>
          <w:lang w:val="es-ES"/>
        </w:rPr>
        <w:instrText xml:space="preserve"> PAGEREF _Toc379542871 \h </w:instrText>
      </w:r>
      <w:r w:rsidRPr="00CE1FD3">
        <w:rPr>
          <w:noProof/>
        </w:rPr>
      </w:r>
      <w:r w:rsidRPr="00CE1FD3">
        <w:rPr>
          <w:noProof/>
        </w:rPr>
        <w:fldChar w:fldCharType="separate"/>
      </w:r>
      <w:r w:rsidR="00217E5C">
        <w:rPr>
          <w:noProof/>
          <w:lang w:val="es-ES"/>
        </w:rPr>
        <w:t>2</w:t>
      </w:r>
      <w:r w:rsidRPr="00CE1FD3">
        <w:rPr>
          <w:noProof/>
        </w:rPr>
        <w:fldChar w:fldCharType="end"/>
      </w:r>
    </w:p>
    <w:p w14:paraId="7C2843A3"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rFonts w:cs="Tahoma"/>
          <w:noProof/>
          <w:lang w:val="es-ES"/>
        </w:rPr>
        <w:t>Contrato Enterprise 2011 y versiones posteriores</w:t>
      </w:r>
      <w:r w:rsidRPr="00D00DD6">
        <w:rPr>
          <w:noProof/>
          <w:lang w:val="es-ES"/>
        </w:rPr>
        <w:tab/>
      </w:r>
      <w:r w:rsidRPr="00CE1FD3">
        <w:rPr>
          <w:noProof/>
        </w:rPr>
        <w:fldChar w:fldCharType="begin"/>
      </w:r>
      <w:r w:rsidRPr="00D00DD6">
        <w:rPr>
          <w:noProof/>
          <w:lang w:val="es-ES"/>
        </w:rPr>
        <w:instrText xml:space="preserve"> PAGEREF _Toc379542872 \h </w:instrText>
      </w:r>
      <w:r w:rsidRPr="00CE1FD3">
        <w:rPr>
          <w:noProof/>
        </w:rPr>
      </w:r>
      <w:r w:rsidRPr="00CE1FD3">
        <w:rPr>
          <w:noProof/>
        </w:rPr>
        <w:fldChar w:fldCharType="separate"/>
      </w:r>
      <w:r w:rsidR="00217E5C">
        <w:rPr>
          <w:noProof/>
          <w:lang w:val="es-ES"/>
        </w:rPr>
        <w:t>2</w:t>
      </w:r>
      <w:r w:rsidRPr="00CE1FD3">
        <w:rPr>
          <w:noProof/>
        </w:rPr>
        <w:fldChar w:fldCharType="end"/>
      </w:r>
    </w:p>
    <w:p w14:paraId="2FB7AC84"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rFonts w:cs="Tahoma"/>
          <w:noProof/>
          <w:lang w:val="es-ES"/>
        </w:rPr>
        <w:t>Contrato Enterprise Pre-2011</w:t>
      </w:r>
      <w:r w:rsidRPr="00D00DD6">
        <w:rPr>
          <w:noProof/>
          <w:lang w:val="es-ES"/>
        </w:rPr>
        <w:tab/>
      </w:r>
      <w:r w:rsidRPr="00CE1FD3">
        <w:rPr>
          <w:noProof/>
        </w:rPr>
        <w:fldChar w:fldCharType="begin"/>
      </w:r>
      <w:r w:rsidRPr="00D00DD6">
        <w:rPr>
          <w:noProof/>
          <w:lang w:val="es-ES"/>
        </w:rPr>
        <w:instrText xml:space="preserve"> PAGEREF _Toc379542873 \h </w:instrText>
      </w:r>
      <w:r w:rsidRPr="00CE1FD3">
        <w:rPr>
          <w:noProof/>
        </w:rPr>
      </w:r>
      <w:r w:rsidRPr="00CE1FD3">
        <w:rPr>
          <w:noProof/>
        </w:rPr>
        <w:fldChar w:fldCharType="separate"/>
      </w:r>
      <w:r w:rsidR="00217E5C">
        <w:rPr>
          <w:noProof/>
          <w:lang w:val="es-ES"/>
        </w:rPr>
        <w:t>2</w:t>
      </w:r>
      <w:r w:rsidRPr="00CE1FD3">
        <w:rPr>
          <w:noProof/>
        </w:rPr>
        <w:fldChar w:fldCharType="end"/>
      </w:r>
    </w:p>
    <w:p w14:paraId="346217CD" w14:textId="77777777" w:rsidR="00BF08CD" w:rsidRPr="00D00DD6" w:rsidRDefault="00BF08CD">
      <w:pPr>
        <w:pStyle w:val="TOC4"/>
        <w:rPr>
          <w:rFonts w:asciiTheme="minorHAnsi" w:eastAsiaTheme="minorEastAsia" w:hAnsiTheme="minorHAnsi" w:cstheme="minorBidi"/>
          <w:noProof/>
          <w:sz w:val="22"/>
          <w:szCs w:val="22"/>
          <w:lang w:val="es-ES"/>
        </w:rPr>
      </w:pPr>
      <w:r w:rsidRPr="00D00DD6">
        <w:rPr>
          <w:rFonts w:cs="Tahoma"/>
          <w:noProof/>
          <w:lang w:val="es-ES"/>
        </w:rPr>
        <w:t>Renovación de programas cruzados</w:t>
      </w:r>
      <w:r w:rsidRPr="00D00DD6">
        <w:rPr>
          <w:noProof/>
          <w:lang w:val="es-ES"/>
        </w:rPr>
        <w:tab/>
      </w:r>
      <w:r w:rsidRPr="00CE1FD3">
        <w:rPr>
          <w:noProof/>
        </w:rPr>
        <w:fldChar w:fldCharType="begin"/>
      </w:r>
      <w:r w:rsidRPr="00D00DD6">
        <w:rPr>
          <w:noProof/>
          <w:lang w:val="es-ES"/>
        </w:rPr>
        <w:instrText xml:space="preserve"> PAGEREF _Toc379542874 \h </w:instrText>
      </w:r>
      <w:r w:rsidRPr="00CE1FD3">
        <w:rPr>
          <w:noProof/>
        </w:rPr>
      </w:r>
      <w:r w:rsidRPr="00CE1FD3">
        <w:rPr>
          <w:noProof/>
        </w:rPr>
        <w:fldChar w:fldCharType="separate"/>
      </w:r>
      <w:r w:rsidR="00217E5C">
        <w:rPr>
          <w:noProof/>
          <w:lang w:val="es-ES"/>
        </w:rPr>
        <w:t>2</w:t>
      </w:r>
      <w:r w:rsidRPr="00CE1FD3">
        <w:rPr>
          <w:noProof/>
        </w:rPr>
        <w:fldChar w:fldCharType="end"/>
      </w:r>
    </w:p>
    <w:p w14:paraId="3237D0C4"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 xml:space="preserve">SECCIÓN 7: Beneficios de Software Assurance (SA) </w:t>
      </w:r>
      <w:r w:rsidR="00CE1FD3" w:rsidRPr="00D00DD6">
        <w:rPr>
          <w:color w:val="auto"/>
          <w:lang w:val="es-ES"/>
        </w:rPr>
        <w:br/>
      </w:r>
      <w:r w:rsidRPr="00D00DD6">
        <w:rPr>
          <w:color w:val="auto"/>
          <w:lang w:val="es-ES"/>
        </w:rPr>
        <w:t>y Beneficios de Servicios Online (OLS)</w:t>
      </w:r>
      <w:r w:rsidRPr="00D00DD6">
        <w:rPr>
          <w:color w:val="auto"/>
          <w:lang w:val="es-ES"/>
        </w:rPr>
        <w:tab/>
      </w:r>
      <w:r w:rsidRPr="00CE1FD3">
        <w:rPr>
          <w:color w:val="auto"/>
        </w:rPr>
        <w:fldChar w:fldCharType="begin"/>
      </w:r>
      <w:r w:rsidRPr="00D00DD6">
        <w:rPr>
          <w:color w:val="auto"/>
          <w:lang w:val="es-ES"/>
        </w:rPr>
        <w:instrText xml:space="preserve"> PAGEREF _Toc379542875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250B902" w14:textId="77777777" w:rsidR="00BF08CD" w:rsidRPr="00D00DD6" w:rsidRDefault="00BF08CD">
      <w:pPr>
        <w:pStyle w:val="TOC2"/>
        <w:rPr>
          <w:rFonts w:asciiTheme="minorHAnsi" w:eastAsiaTheme="minorEastAsia" w:hAnsiTheme="minorHAnsi" w:cstheme="minorBidi"/>
          <w:sz w:val="22"/>
          <w:szCs w:val="22"/>
          <w:lang w:val="es-ES"/>
        </w:rPr>
      </w:pPr>
      <w:r w:rsidRPr="00D00DD6">
        <w:rPr>
          <w:lang w:val="es-ES"/>
        </w:rPr>
        <w:t>Derechos a Nuevas Versiones</w:t>
      </w:r>
      <w:r w:rsidRPr="00D00DD6">
        <w:rPr>
          <w:lang w:val="es-ES"/>
        </w:rPr>
        <w:tab/>
      </w:r>
      <w:r w:rsidRPr="00CE1FD3">
        <w:fldChar w:fldCharType="begin"/>
      </w:r>
      <w:r w:rsidRPr="00D00DD6">
        <w:rPr>
          <w:lang w:val="es-ES"/>
        </w:rPr>
        <w:instrText xml:space="preserve"> PAGEREF _Toc379542876 \h </w:instrText>
      </w:r>
      <w:r w:rsidRPr="00CE1FD3">
        <w:fldChar w:fldCharType="separate"/>
      </w:r>
      <w:r w:rsidR="00217E5C">
        <w:rPr>
          <w:lang w:val="es-ES"/>
        </w:rPr>
        <w:t>2</w:t>
      </w:r>
      <w:r w:rsidRPr="00CE1FD3">
        <w:fldChar w:fldCharType="end"/>
      </w:r>
    </w:p>
    <w:p w14:paraId="0DD65859" w14:textId="77777777" w:rsidR="00BF08CD" w:rsidRPr="00D00DD6" w:rsidRDefault="00BF08CD">
      <w:pPr>
        <w:pStyle w:val="TOC2"/>
        <w:rPr>
          <w:rFonts w:asciiTheme="minorHAnsi" w:eastAsiaTheme="minorEastAsia" w:hAnsiTheme="minorHAnsi" w:cstheme="minorBidi"/>
          <w:sz w:val="22"/>
          <w:szCs w:val="22"/>
          <w:lang w:val="es-ES"/>
        </w:rPr>
      </w:pPr>
      <w:r w:rsidRPr="00D00DD6">
        <w:rPr>
          <w:lang w:val="es-ES"/>
        </w:rPr>
        <w:t>Office Multi Language Pack</w:t>
      </w:r>
      <w:r w:rsidRPr="00D00DD6">
        <w:rPr>
          <w:lang w:val="es-ES"/>
        </w:rPr>
        <w:tab/>
      </w:r>
      <w:r w:rsidRPr="00CE1FD3">
        <w:fldChar w:fldCharType="begin"/>
      </w:r>
      <w:r w:rsidRPr="00D00DD6">
        <w:rPr>
          <w:lang w:val="es-ES"/>
        </w:rPr>
        <w:instrText xml:space="preserve"> PAGEREF _Toc379542877 \h </w:instrText>
      </w:r>
      <w:r w:rsidRPr="00CE1FD3">
        <w:fldChar w:fldCharType="separate"/>
      </w:r>
      <w:r w:rsidR="00217E5C">
        <w:rPr>
          <w:lang w:val="es-ES"/>
        </w:rPr>
        <w:t>2</w:t>
      </w:r>
      <w:r w:rsidRPr="00CE1FD3">
        <w:fldChar w:fldCharType="end"/>
      </w:r>
    </w:p>
    <w:p w14:paraId="730800E8"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Windows Embedded 8.1 Industry Enterprise</w:t>
      </w:r>
      <w:r w:rsidRPr="00D00DD6">
        <w:rPr>
          <w:color w:val="auto"/>
          <w:lang w:val="es-ES"/>
        </w:rPr>
        <w:tab/>
      </w:r>
      <w:r w:rsidRPr="00CE1FD3">
        <w:rPr>
          <w:color w:val="auto"/>
        </w:rPr>
        <w:fldChar w:fldCharType="begin"/>
      </w:r>
      <w:r w:rsidRPr="00D00DD6">
        <w:rPr>
          <w:color w:val="auto"/>
          <w:lang w:val="es-ES"/>
        </w:rPr>
        <w:instrText xml:space="preserve"> PAGEREF _Toc379542878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517B56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Instalación de Prueba Enterprise</w:t>
      </w:r>
      <w:r w:rsidRPr="00D00DD6">
        <w:rPr>
          <w:color w:val="auto"/>
          <w:lang w:val="es-ES"/>
        </w:rPr>
        <w:tab/>
      </w:r>
      <w:r w:rsidRPr="00CE1FD3">
        <w:rPr>
          <w:color w:val="auto"/>
        </w:rPr>
        <w:fldChar w:fldCharType="begin"/>
      </w:r>
      <w:r w:rsidRPr="00D00DD6">
        <w:rPr>
          <w:color w:val="auto"/>
          <w:lang w:val="es-ES"/>
        </w:rPr>
        <w:instrText xml:space="preserve"> PAGEREF _Toc379542879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4997D4D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Licencia de Suscripción a Windows Companion</w:t>
      </w:r>
      <w:r w:rsidRPr="00D00DD6">
        <w:rPr>
          <w:color w:val="auto"/>
          <w:lang w:val="es-ES"/>
        </w:rPr>
        <w:tab/>
      </w:r>
      <w:r w:rsidRPr="00CE1FD3">
        <w:rPr>
          <w:color w:val="auto"/>
        </w:rPr>
        <w:fldChar w:fldCharType="begin"/>
      </w:r>
      <w:r w:rsidRPr="00D00DD6">
        <w:rPr>
          <w:color w:val="auto"/>
          <w:lang w:val="es-ES"/>
        </w:rPr>
        <w:instrText xml:space="preserve"> PAGEREF _Toc379542880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0CDF9F3"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Cupones de Formación</w:t>
      </w:r>
      <w:r w:rsidRPr="00D00DD6">
        <w:rPr>
          <w:color w:val="auto"/>
          <w:lang w:val="es-ES"/>
        </w:rPr>
        <w:tab/>
      </w:r>
      <w:r w:rsidRPr="00CE1FD3">
        <w:rPr>
          <w:color w:val="auto"/>
        </w:rPr>
        <w:fldChar w:fldCharType="begin"/>
      </w:r>
      <w:r w:rsidRPr="00D00DD6">
        <w:rPr>
          <w:color w:val="auto"/>
          <w:lang w:val="es-ES"/>
        </w:rPr>
        <w:instrText xml:space="preserve"> PAGEREF _Toc379542881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8FACD0C"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E-Learning</w:t>
      </w:r>
      <w:r w:rsidRPr="00D00DD6">
        <w:rPr>
          <w:color w:val="auto"/>
          <w:lang w:val="es-ES"/>
        </w:rPr>
        <w:tab/>
      </w:r>
      <w:r w:rsidRPr="00CE1FD3">
        <w:rPr>
          <w:color w:val="auto"/>
        </w:rPr>
        <w:fldChar w:fldCharType="begin"/>
      </w:r>
      <w:r w:rsidRPr="00D00DD6">
        <w:rPr>
          <w:color w:val="auto"/>
          <w:lang w:val="es-ES"/>
        </w:rPr>
        <w:instrText xml:space="preserve"> PAGEREF _Toc379542882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899232C"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Programa de Teletrabajo</w:t>
      </w:r>
      <w:r w:rsidRPr="00D00DD6">
        <w:rPr>
          <w:color w:val="auto"/>
          <w:lang w:val="es-ES"/>
        </w:rPr>
        <w:tab/>
      </w:r>
      <w:r w:rsidRPr="00CE1FD3">
        <w:rPr>
          <w:color w:val="auto"/>
        </w:rPr>
        <w:fldChar w:fldCharType="begin"/>
      </w:r>
      <w:r w:rsidRPr="00D00DD6">
        <w:rPr>
          <w:color w:val="auto"/>
          <w:lang w:val="es-ES"/>
        </w:rPr>
        <w:instrText xml:space="preserve"> PAGEREF _Toc379542883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5E7125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lastRenderedPageBreak/>
        <w:t>Soporte Técnico para la Resolución de Problemas 24x7</w:t>
      </w:r>
      <w:r w:rsidRPr="00D00DD6">
        <w:rPr>
          <w:color w:val="auto"/>
          <w:lang w:val="es-ES"/>
        </w:rPr>
        <w:tab/>
      </w:r>
      <w:r w:rsidRPr="00CE1FD3">
        <w:rPr>
          <w:color w:val="auto"/>
        </w:rPr>
        <w:fldChar w:fldCharType="begin"/>
      </w:r>
      <w:r w:rsidRPr="00D00DD6">
        <w:rPr>
          <w:color w:val="auto"/>
          <w:lang w:val="es-ES"/>
        </w:rPr>
        <w:instrText xml:space="preserve"> PAGEREF _Toc379542884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CB79F1F"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Soporte Técnico para la Resolución de Problemas 24x7 Ilimitado</w:t>
      </w:r>
      <w:r w:rsidRPr="00D00DD6">
        <w:rPr>
          <w:color w:val="auto"/>
          <w:lang w:val="es-ES"/>
        </w:rPr>
        <w:tab/>
      </w:r>
      <w:r w:rsidRPr="00CE1FD3">
        <w:rPr>
          <w:color w:val="auto"/>
        </w:rPr>
        <w:fldChar w:fldCharType="begin"/>
      </w:r>
      <w:r w:rsidRPr="00D00DD6">
        <w:rPr>
          <w:color w:val="auto"/>
          <w:lang w:val="es-ES"/>
        </w:rPr>
        <w:instrText xml:space="preserve"> PAGEREF _Toc379542885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B604A5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Copias de Seguridad para Recuperación ante Desastres</w:t>
      </w:r>
      <w:r w:rsidRPr="00D00DD6">
        <w:rPr>
          <w:color w:val="auto"/>
          <w:lang w:val="es-ES"/>
        </w:rPr>
        <w:tab/>
      </w:r>
      <w:r w:rsidRPr="00CE1FD3">
        <w:rPr>
          <w:color w:val="auto"/>
        </w:rPr>
        <w:fldChar w:fldCharType="begin"/>
      </w:r>
      <w:r w:rsidRPr="00D00DD6">
        <w:rPr>
          <w:color w:val="auto"/>
          <w:lang w:val="es-ES"/>
        </w:rPr>
        <w:instrText xml:space="preserve"> PAGEREF _Toc379542886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810E2E5"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Servicios de Suscripción a TechNet SA</w:t>
      </w:r>
      <w:r w:rsidRPr="00D00DD6">
        <w:rPr>
          <w:color w:val="auto"/>
          <w:lang w:val="es-ES"/>
        </w:rPr>
        <w:tab/>
      </w:r>
      <w:r w:rsidRPr="00CE1FD3">
        <w:rPr>
          <w:color w:val="auto"/>
        </w:rPr>
        <w:fldChar w:fldCharType="begin"/>
      </w:r>
      <w:r w:rsidRPr="00D00DD6">
        <w:rPr>
          <w:color w:val="auto"/>
          <w:lang w:val="es-ES"/>
        </w:rPr>
        <w:instrText xml:space="preserve"> PAGEREF _Toc379542887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ADD2544"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TechNet Plus Direct</w:t>
      </w:r>
      <w:r w:rsidRPr="00D00DD6">
        <w:rPr>
          <w:color w:val="auto"/>
          <w:lang w:val="es-ES"/>
        </w:rPr>
        <w:tab/>
      </w:r>
      <w:r w:rsidRPr="00CE1FD3">
        <w:rPr>
          <w:color w:val="auto"/>
        </w:rPr>
        <w:fldChar w:fldCharType="begin"/>
      </w:r>
      <w:r w:rsidRPr="00D00DD6">
        <w:rPr>
          <w:color w:val="auto"/>
          <w:lang w:val="es-ES"/>
        </w:rPr>
        <w:instrText xml:space="preserve"> PAGEREF _Toc379542888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0EB4C6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Movilidad de Licencias a través de Software Assurance</w:t>
      </w:r>
      <w:r w:rsidRPr="00D00DD6">
        <w:rPr>
          <w:color w:val="auto"/>
          <w:lang w:val="es-ES"/>
        </w:rPr>
        <w:tab/>
      </w:r>
      <w:r w:rsidRPr="00CE1FD3">
        <w:rPr>
          <w:color w:val="auto"/>
        </w:rPr>
        <w:fldChar w:fldCharType="begin"/>
      </w:r>
      <w:r w:rsidRPr="00D00DD6">
        <w:rPr>
          <w:color w:val="auto"/>
          <w:lang w:val="es-ES"/>
        </w:rPr>
        <w:instrText xml:space="preserve"> PAGEREF _Toc379542889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DDF4684"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Windows Thin PC</w:t>
      </w:r>
      <w:r w:rsidRPr="00D00DD6">
        <w:rPr>
          <w:color w:val="auto"/>
          <w:lang w:val="es-ES"/>
        </w:rPr>
        <w:tab/>
      </w:r>
      <w:r w:rsidRPr="00CE1FD3">
        <w:rPr>
          <w:color w:val="auto"/>
        </w:rPr>
        <w:fldChar w:fldCharType="begin"/>
      </w:r>
      <w:r w:rsidRPr="00D00DD6">
        <w:rPr>
          <w:color w:val="auto"/>
          <w:lang w:val="es-ES"/>
        </w:rPr>
        <w:instrText xml:space="preserve"> PAGEREF _Toc379542890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9A0FEC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Microsoft Desktop Optimization Pack para Software Assurance</w:t>
      </w:r>
      <w:r w:rsidRPr="00D00DD6">
        <w:rPr>
          <w:color w:val="auto"/>
          <w:lang w:val="es-ES"/>
        </w:rPr>
        <w:tab/>
      </w:r>
      <w:r w:rsidRPr="00CE1FD3">
        <w:rPr>
          <w:color w:val="auto"/>
        </w:rPr>
        <w:fldChar w:fldCharType="begin"/>
      </w:r>
      <w:r w:rsidRPr="00D00DD6">
        <w:rPr>
          <w:color w:val="auto"/>
          <w:lang w:val="es-ES"/>
        </w:rPr>
        <w:instrText xml:space="preserve"> PAGEREF _Toc379542891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05B2DC6"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Derechos de Windows Virtual Desktop Access (VDA)</w:t>
      </w:r>
      <w:r w:rsidRPr="00D00DD6">
        <w:rPr>
          <w:color w:val="auto"/>
          <w:lang w:val="es-ES"/>
        </w:rPr>
        <w:tab/>
      </w:r>
      <w:r w:rsidRPr="00CE1FD3">
        <w:rPr>
          <w:color w:val="auto"/>
        </w:rPr>
        <w:fldChar w:fldCharType="begin"/>
      </w:r>
      <w:r w:rsidRPr="00D00DD6">
        <w:rPr>
          <w:color w:val="auto"/>
          <w:lang w:val="es-ES"/>
        </w:rPr>
        <w:instrText xml:space="preserve"> PAGEREF _Toc379542892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4F7ED14"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Disponibilidad de Licencia de Migración a una Edición Superior</w:t>
      </w:r>
      <w:r w:rsidRPr="00D00DD6">
        <w:rPr>
          <w:color w:val="auto"/>
          <w:lang w:val="es-ES"/>
        </w:rPr>
        <w:tab/>
      </w:r>
      <w:r w:rsidRPr="00CE1FD3">
        <w:rPr>
          <w:color w:val="auto"/>
        </w:rPr>
        <w:fldChar w:fldCharType="begin"/>
      </w:r>
      <w:r w:rsidRPr="00D00DD6">
        <w:rPr>
          <w:color w:val="auto"/>
          <w:lang w:val="es-ES"/>
        </w:rPr>
        <w:instrText xml:space="preserve"> PAGEREF _Toc379542893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64F04AF"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8: SERVICIOS</w:t>
      </w:r>
      <w:r w:rsidRPr="00D00DD6">
        <w:rPr>
          <w:color w:val="auto"/>
          <w:lang w:val="es-ES"/>
        </w:rPr>
        <w:tab/>
      </w:r>
      <w:r w:rsidRPr="00CE1FD3">
        <w:rPr>
          <w:color w:val="auto"/>
        </w:rPr>
        <w:fldChar w:fldCharType="begin"/>
      </w:r>
      <w:r w:rsidRPr="00D00DD6">
        <w:rPr>
          <w:color w:val="auto"/>
          <w:lang w:val="es-ES"/>
        </w:rPr>
        <w:instrText xml:space="preserve"> PAGEREF _Toc379542894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073A77D" w14:textId="77777777" w:rsidR="00BF08CD" w:rsidRPr="00D00DD6" w:rsidRDefault="00BF08CD">
      <w:pPr>
        <w:pStyle w:val="TOC2"/>
        <w:rPr>
          <w:rFonts w:asciiTheme="minorHAnsi" w:eastAsiaTheme="minorEastAsia" w:hAnsiTheme="minorHAnsi" w:cstheme="minorBidi"/>
          <w:sz w:val="22"/>
          <w:szCs w:val="22"/>
          <w:lang w:val="es-ES"/>
        </w:rPr>
      </w:pPr>
      <w:r w:rsidRPr="00D00DD6">
        <w:rPr>
          <w:lang w:val="es-ES"/>
        </w:rPr>
        <w:t>Derechos de uso, titularidad y licencia</w:t>
      </w:r>
      <w:r w:rsidRPr="00D00DD6">
        <w:rPr>
          <w:lang w:val="es-ES"/>
        </w:rPr>
        <w:tab/>
      </w:r>
      <w:r w:rsidRPr="00CE1FD3">
        <w:fldChar w:fldCharType="begin"/>
      </w:r>
      <w:r w:rsidRPr="00D00DD6">
        <w:rPr>
          <w:lang w:val="es-ES"/>
        </w:rPr>
        <w:instrText xml:space="preserve"> PAGEREF _Toc379542895 \h </w:instrText>
      </w:r>
      <w:r w:rsidRPr="00CE1FD3">
        <w:fldChar w:fldCharType="separate"/>
      </w:r>
      <w:r w:rsidR="00217E5C">
        <w:rPr>
          <w:lang w:val="es-ES"/>
        </w:rPr>
        <w:t>2</w:t>
      </w:r>
      <w:r w:rsidRPr="00CE1FD3">
        <w:fldChar w:fldCharType="end"/>
      </w:r>
    </w:p>
    <w:p w14:paraId="6FED07D3"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SECción 9: TÉRMINOS ADICIONALES</w:t>
      </w:r>
      <w:r w:rsidRPr="00D00DD6">
        <w:rPr>
          <w:color w:val="auto"/>
          <w:lang w:val="es-ES"/>
        </w:rPr>
        <w:tab/>
      </w:r>
      <w:r w:rsidRPr="00CE1FD3">
        <w:rPr>
          <w:color w:val="auto"/>
        </w:rPr>
        <w:fldChar w:fldCharType="begin"/>
      </w:r>
      <w:r w:rsidRPr="00D00DD6">
        <w:rPr>
          <w:color w:val="auto"/>
          <w:lang w:val="es-ES"/>
        </w:rPr>
        <w:instrText xml:space="preserve"> PAGEREF _Toc379542896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3522A4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rFonts w:eastAsia="Times New Roman"/>
          <w:color w:val="auto"/>
          <w:lang w:val="es-ES"/>
        </w:rPr>
        <w:t>Licencias de Acceso de Cliente (CAL) y Licencias de Administración de Cliente (ML)</w:t>
      </w:r>
      <w:r w:rsidRPr="00D00DD6">
        <w:rPr>
          <w:color w:val="auto"/>
          <w:lang w:val="es-ES"/>
        </w:rPr>
        <w:tab/>
      </w:r>
      <w:r w:rsidRPr="00CE1FD3">
        <w:rPr>
          <w:color w:val="auto"/>
        </w:rPr>
        <w:fldChar w:fldCharType="begin"/>
      </w:r>
      <w:r w:rsidRPr="00D00DD6">
        <w:rPr>
          <w:color w:val="auto"/>
          <w:lang w:val="es-ES"/>
        </w:rPr>
        <w:instrText xml:space="preserve"> PAGEREF _Toc379542897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22DD312"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Restricciones de Controles EI</w:t>
      </w:r>
      <w:r w:rsidRPr="00D00DD6">
        <w:rPr>
          <w:color w:val="auto"/>
          <w:lang w:val="es-ES"/>
        </w:rPr>
        <w:tab/>
      </w:r>
      <w:r w:rsidRPr="00CE1FD3">
        <w:rPr>
          <w:color w:val="auto"/>
        </w:rPr>
        <w:fldChar w:fldCharType="begin"/>
      </w:r>
      <w:r w:rsidRPr="00D00DD6">
        <w:rPr>
          <w:color w:val="auto"/>
          <w:lang w:val="es-ES"/>
        </w:rPr>
        <w:instrText xml:space="preserve"> PAGEREF _Toc379542898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3072033"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olor w:val="auto"/>
          <w:lang w:val="es-ES"/>
        </w:rPr>
        <w:t xml:space="preserve">Paquetes Multilingüe (MLP), Funcionalidad de Interfaz de Usuario </w:t>
      </w:r>
      <w:r w:rsidR="00CE1FD3" w:rsidRPr="00D00DD6">
        <w:rPr>
          <w:color w:val="auto"/>
          <w:lang w:val="es-ES"/>
        </w:rPr>
        <w:br/>
      </w:r>
      <w:r w:rsidRPr="00D00DD6">
        <w:rPr>
          <w:color w:val="auto"/>
          <w:lang w:val="es-ES"/>
        </w:rPr>
        <w:t>Multilingüe (MUI) y Derechos de Nuevas Versiones de Idiomas</w:t>
      </w:r>
      <w:r w:rsidRPr="00D00DD6">
        <w:rPr>
          <w:color w:val="auto"/>
          <w:lang w:val="es-ES"/>
        </w:rPr>
        <w:tab/>
      </w:r>
      <w:r w:rsidRPr="00CE1FD3">
        <w:rPr>
          <w:color w:val="auto"/>
        </w:rPr>
        <w:fldChar w:fldCharType="begin"/>
      </w:r>
      <w:r w:rsidRPr="00D00DD6">
        <w:rPr>
          <w:color w:val="auto"/>
          <w:lang w:val="es-ES"/>
        </w:rPr>
        <w:instrText xml:space="preserve"> PAGEREF _Toc379542899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36B030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Licencias de Plataforma Independiente</w:t>
      </w:r>
      <w:r w:rsidRPr="00D00DD6">
        <w:rPr>
          <w:lang w:val="es-ES"/>
        </w:rPr>
        <w:tab/>
      </w:r>
      <w:r w:rsidRPr="00CE1FD3">
        <w:fldChar w:fldCharType="begin"/>
      </w:r>
      <w:r w:rsidRPr="00D00DD6">
        <w:rPr>
          <w:lang w:val="es-ES"/>
        </w:rPr>
        <w:instrText xml:space="preserve"> PAGEREF _Toc379542900 \h </w:instrText>
      </w:r>
      <w:r w:rsidRPr="00CE1FD3">
        <w:fldChar w:fldCharType="separate"/>
      </w:r>
      <w:r w:rsidR="00217E5C">
        <w:rPr>
          <w:lang w:val="es-ES"/>
        </w:rPr>
        <w:t>2</w:t>
      </w:r>
      <w:r w:rsidRPr="00CE1FD3">
        <w:fldChar w:fldCharType="end"/>
      </w:r>
    </w:p>
    <w:p w14:paraId="1B5F9D0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Claves de Producto para Licencias por Volumen</w:t>
      </w:r>
      <w:r w:rsidRPr="00D00DD6">
        <w:rPr>
          <w:lang w:val="es-ES"/>
        </w:rPr>
        <w:tab/>
      </w:r>
      <w:r w:rsidRPr="00CE1FD3">
        <w:fldChar w:fldCharType="begin"/>
      </w:r>
      <w:r w:rsidRPr="00D00DD6">
        <w:rPr>
          <w:lang w:val="es-ES"/>
        </w:rPr>
        <w:instrText xml:space="preserve"> PAGEREF _Toc379542901 \h </w:instrText>
      </w:r>
      <w:r w:rsidRPr="00CE1FD3">
        <w:fldChar w:fldCharType="separate"/>
      </w:r>
      <w:r w:rsidR="00217E5C">
        <w:rPr>
          <w:lang w:val="es-ES"/>
        </w:rPr>
        <w:t>2</w:t>
      </w:r>
      <w:r w:rsidRPr="00CE1FD3">
        <w:fldChar w:fldCharType="end"/>
      </w:r>
    </w:p>
    <w:p w14:paraId="3E17D096"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 xml:space="preserve">Sección 10: Términos complementarios de los </w:t>
      </w:r>
      <w:r w:rsidR="00CE1FD3" w:rsidRPr="00D00DD6">
        <w:rPr>
          <w:color w:val="auto"/>
          <w:lang w:val="es-ES"/>
        </w:rPr>
        <w:br/>
      </w:r>
      <w:r w:rsidRPr="00D00DD6">
        <w:rPr>
          <w:color w:val="auto"/>
          <w:lang w:val="es-ES"/>
        </w:rPr>
        <w:t>Servicios Online UTILIZADOS con software local</w:t>
      </w:r>
      <w:r w:rsidRPr="00D00DD6">
        <w:rPr>
          <w:color w:val="auto"/>
          <w:lang w:val="es-ES"/>
        </w:rPr>
        <w:tab/>
      </w:r>
      <w:r w:rsidRPr="00CE1FD3">
        <w:rPr>
          <w:color w:val="auto"/>
        </w:rPr>
        <w:fldChar w:fldCharType="begin"/>
      </w:r>
      <w:r w:rsidRPr="00D00DD6">
        <w:rPr>
          <w:color w:val="auto"/>
          <w:lang w:val="es-ES"/>
        </w:rPr>
        <w:instrText xml:space="preserve"> PAGEREF _Toc379542902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2A9E96D" w14:textId="77777777" w:rsidR="00BF08CD" w:rsidRPr="00D00DD6" w:rsidRDefault="00BF08CD">
      <w:pPr>
        <w:pStyle w:val="TOC1"/>
        <w:rPr>
          <w:rFonts w:asciiTheme="minorHAnsi" w:eastAsiaTheme="minorEastAsia" w:hAnsiTheme="minorHAnsi" w:cstheme="minorBidi"/>
          <w:b w:val="0"/>
          <w:caps w:val="0"/>
          <w:color w:val="auto"/>
          <w:szCs w:val="22"/>
          <w:lang w:val="es-ES"/>
        </w:rPr>
      </w:pPr>
      <w:r w:rsidRPr="00D00DD6">
        <w:rPr>
          <w:color w:val="auto"/>
          <w:lang w:val="es-ES"/>
        </w:rPr>
        <w:t>NOtas sobre productos</w:t>
      </w:r>
      <w:r w:rsidRPr="00D00DD6">
        <w:rPr>
          <w:color w:val="auto"/>
          <w:lang w:val="es-ES"/>
        </w:rPr>
        <w:tab/>
      </w:r>
      <w:r w:rsidRPr="00CE1FD3">
        <w:rPr>
          <w:color w:val="auto"/>
        </w:rPr>
        <w:fldChar w:fldCharType="begin"/>
      </w:r>
      <w:r w:rsidRPr="00D00DD6">
        <w:rPr>
          <w:color w:val="auto"/>
          <w:lang w:val="es-ES"/>
        </w:rPr>
        <w:instrText xml:space="preserve"> PAGEREF _Toc379542903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3B6CD9C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Grupo de aplicaciones</w:t>
      </w:r>
      <w:r w:rsidRPr="00D00DD6">
        <w:rPr>
          <w:lang w:val="es-ES"/>
        </w:rPr>
        <w:tab/>
      </w:r>
      <w:r w:rsidRPr="00CE1FD3">
        <w:fldChar w:fldCharType="begin"/>
      </w:r>
      <w:r w:rsidRPr="00D00DD6">
        <w:rPr>
          <w:lang w:val="es-ES"/>
        </w:rPr>
        <w:instrText xml:space="preserve"> PAGEREF _Toc379542904 \h </w:instrText>
      </w:r>
      <w:r w:rsidRPr="00CE1FD3">
        <w:fldChar w:fldCharType="separate"/>
      </w:r>
      <w:r w:rsidR="00217E5C">
        <w:rPr>
          <w:lang w:val="es-ES"/>
        </w:rPr>
        <w:t>2</w:t>
      </w:r>
      <w:r w:rsidRPr="00CE1FD3">
        <w:fldChar w:fldCharType="end"/>
      </w:r>
    </w:p>
    <w:p w14:paraId="59EAB52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1</w:t>
      </w:r>
      <w:r w:rsidRPr="00D00DD6">
        <w:rPr>
          <w:color w:val="auto"/>
          <w:lang w:val="es-ES"/>
        </w:rPr>
        <w:t xml:space="preserve"> Expression Encoder Pro 4</w:t>
      </w:r>
      <w:r w:rsidRPr="00D00DD6">
        <w:rPr>
          <w:color w:val="auto"/>
          <w:lang w:val="es-ES"/>
        </w:rPr>
        <w:tab/>
      </w:r>
      <w:r w:rsidRPr="00CE1FD3">
        <w:rPr>
          <w:color w:val="auto"/>
        </w:rPr>
        <w:fldChar w:fldCharType="begin"/>
      </w:r>
      <w:r w:rsidRPr="00D00DD6">
        <w:rPr>
          <w:color w:val="auto"/>
          <w:lang w:val="es-ES"/>
        </w:rPr>
        <w:instrText xml:space="preserve"> PAGEREF _Toc379542905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C35670D"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2</w:t>
      </w:r>
      <w:r w:rsidRPr="00D00DD6">
        <w:rPr>
          <w:color w:val="auto"/>
          <w:lang w:val="es-ES"/>
        </w:rPr>
        <w:t xml:space="preserve"> Lync para Mac 2011</w:t>
      </w:r>
      <w:r w:rsidRPr="00D00DD6">
        <w:rPr>
          <w:color w:val="auto"/>
          <w:lang w:val="es-ES"/>
        </w:rPr>
        <w:tab/>
      </w:r>
      <w:r w:rsidRPr="00CE1FD3">
        <w:rPr>
          <w:color w:val="auto"/>
        </w:rPr>
        <w:fldChar w:fldCharType="begin"/>
      </w:r>
      <w:r w:rsidRPr="00D00DD6">
        <w:rPr>
          <w:color w:val="auto"/>
          <w:lang w:val="es-ES"/>
        </w:rPr>
        <w:instrText xml:space="preserve"> PAGEREF _Toc379542906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47BF202F"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3</w:t>
      </w:r>
      <w:r w:rsidRPr="00D00DD6">
        <w:rPr>
          <w:color w:val="auto"/>
          <w:lang w:val="es-ES"/>
        </w:rPr>
        <w:t xml:space="preserve"> Sistemas Operativos MSDN</w:t>
      </w:r>
      <w:r w:rsidRPr="00D00DD6">
        <w:rPr>
          <w:color w:val="auto"/>
          <w:lang w:val="es-ES"/>
        </w:rPr>
        <w:tab/>
      </w:r>
      <w:r w:rsidRPr="00CE1FD3">
        <w:rPr>
          <w:color w:val="auto"/>
        </w:rPr>
        <w:fldChar w:fldCharType="begin"/>
      </w:r>
      <w:r w:rsidRPr="00D00DD6">
        <w:rPr>
          <w:color w:val="auto"/>
          <w:lang w:val="es-ES"/>
        </w:rPr>
        <w:instrText xml:space="preserve"> PAGEREF _Toc379542907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0A42895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4</w:t>
      </w:r>
      <w:r w:rsidRPr="00D00DD6">
        <w:rPr>
          <w:lang w:val="es-ES"/>
        </w:rPr>
        <w:t xml:space="preserve"> </w:t>
      </w:r>
      <w:r w:rsidRPr="00D00DD6">
        <w:rPr>
          <w:rFonts w:cs="Tahoma"/>
          <w:lang w:val="es-ES"/>
        </w:rPr>
        <w:t>Plataformas MSDN</w:t>
      </w:r>
      <w:r w:rsidRPr="00D00DD6">
        <w:rPr>
          <w:lang w:val="es-ES"/>
        </w:rPr>
        <w:tab/>
      </w:r>
      <w:r w:rsidRPr="00CE1FD3">
        <w:fldChar w:fldCharType="begin"/>
      </w:r>
      <w:r w:rsidRPr="00D00DD6">
        <w:rPr>
          <w:lang w:val="es-ES"/>
        </w:rPr>
        <w:instrText xml:space="preserve"> PAGEREF _Toc379542908 \h </w:instrText>
      </w:r>
      <w:r w:rsidRPr="00CE1FD3">
        <w:fldChar w:fldCharType="separate"/>
      </w:r>
      <w:r w:rsidR="00217E5C">
        <w:rPr>
          <w:lang w:val="es-ES"/>
        </w:rPr>
        <w:t>2</w:t>
      </w:r>
      <w:r w:rsidRPr="00CE1FD3">
        <w:fldChar w:fldCharType="end"/>
      </w:r>
    </w:p>
    <w:p w14:paraId="359B6F0D"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5</w:t>
      </w:r>
      <w:r w:rsidRPr="00D00DD6">
        <w:rPr>
          <w:rFonts w:cs="Tahoma"/>
          <w:lang w:val="es-ES"/>
        </w:rPr>
        <w:t xml:space="preserve"> Office 365 Ámbito educativo A2-A4 (SL de Usuario)</w:t>
      </w:r>
      <w:r w:rsidRPr="00D00DD6">
        <w:rPr>
          <w:lang w:val="es-ES"/>
        </w:rPr>
        <w:tab/>
      </w:r>
      <w:r w:rsidRPr="00CE1FD3">
        <w:fldChar w:fldCharType="begin"/>
      </w:r>
      <w:r w:rsidRPr="00D00DD6">
        <w:rPr>
          <w:lang w:val="es-ES"/>
        </w:rPr>
        <w:instrText xml:space="preserve"> PAGEREF _Toc379542909 \h </w:instrText>
      </w:r>
      <w:r w:rsidRPr="00CE1FD3">
        <w:fldChar w:fldCharType="separate"/>
      </w:r>
      <w:r w:rsidR="00217E5C">
        <w:rPr>
          <w:lang w:val="es-ES"/>
        </w:rPr>
        <w:t>2</w:t>
      </w:r>
      <w:r w:rsidRPr="00CE1FD3">
        <w:fldChar w:fldCharType="end"/>
      </w:r>
    </w:p>
    <w:p w14:paraId="27001227"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6</w:t>
      </w:r>
      <w:r w:rsidRPr="00D00DD6">
        <w:rPr>
          <w:rFonts w:cs="Tahoma"/>
          <w:lang w:val="es-ES"/>
        </w:rPr>
        <w:t xml:space="preserve"> Office 365 Mediana Empresa</w:t>
      </w:r>
      <w:r w:rsidRPr="00D00DD6">
        <w:rPr>
          <w:lang w:val="es-ES"/>
        </w:rPr>
        <w:tab/>
      </w:r>
      <w:r w:rsidRPr="00CE1FD3">
        <w:fldChar w:fldCharType="begin"/>
      </w:r>
      <w:r w:rsidRPr="00D00DD6">
        <w:rPr>
          <w:lang w:val="es-ES"/>
        </w:rPr>
        <w:instrText xml:space="preserve"> PAGEREF _Toc379542910 \h </w:instrText>
      </w:r>
      <w:r w:rsidRPr="00CE1FD3">
        <w:fldChar w:fldCharType="separate"/>
      </w:r>
      <w:r w:rsidR="00217E5C">
        <w:rPr>
          <w:lang w:val="es-ES"/>
        </w:rPr>
        <w:t>2</w:t>
      </w:r>
      <w:r w:rsidRPr="00CE1FD3">
        <w:fldChar w:fldCharType="end"/>
      </w:r>
    </w:p>
    <w:p w14:paraId="48C5202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7 </w:t>
      </w:r>
      <w:r w:rsidRPr="00D00DD6">
        <w:rPr>
          <w:rFonts w:cs="Tahoma"/>
          <w:lang w:val="es-ES"/>
        </w:rPr>
        <w:t>Licencias de Suscripción de Usuario de Complemento para Cargas de Trabajo de Office 365 y Enterprise</w:t>
      </w:r>
      <w:r w:rsidRPr="00D00DD6">
        <w:rPr>
          <w:lang w:val="es-ES"/>
        </w:rPr>
        <w:tab/>
      </w:r>
      <w:r w:rsidRPr="00CE1FD3">
        <w:fldChar w:fldCharType="begin"/>
      </w:r>
      <w:r w:rsidRPr="00D00DD6">
        <w:rPr>
          <w:lang w:val="es-ES"/>
        </w:rPr>
        <w:instrText xml:space="preserve"> PAGEREF _Toc379542911 \h </w:instrText>
      </w:r>
      <w:r w:rsidRPr="00CE1FD3">
        <w:fldChar w:fldCharType="separate"/>
      </w:r>
      <w:r w:rsidR="00217E5C">
        <w:rPr>
          <w:lang w:val="es-ES"/>
        </w:rPr>
        <w:t>2</w:t>
      </w:r>
      <w:r w:rsidRPr="00CE1FD3">
        <w:fldChar w:fldCharType="end"/>
      </w:r>
    </w:p>
    <w:p w14:paraId="4D6E9A82"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8 </w:t>
      </w:r>
      <w:r w:rsidRPr="00D00DD6">
        <w:rPr>
          <w:rFonts w:cs="Tahoma"/>
          <w:lang w:val="es-ES"/>
        </w:rPr>
        <w:t>Office 365 Enterprise E3-E4</w:t>
      </w:r>
      <w:r w:rsidRPr="00D00DD6">
        <w:rPr>
          <w:lang w:val="es-ES"/>
        </w:rPr>
        <w:tab/>
      </w:r>
      <w:r w:rsidRPr="00CE1FD3">
        <w:fldChar w:fldCharType="begin"/>
      </w:r>
      <w:r w:rsidRPr="00D00DD6">
        <w:rPr>
          <w:lang w:val="es-ES"/>
        </w:rPr>
        <w:instrText xml:space="preserve"> PAGEREF _Toc379542912 \h </w:instrText>
      </w:r>
      <w:r w:rsidRPr="00CE1FD3">
        <w:fldChar w:fldCharType="separate"/>
      </w:r>
      <w:r w:rsidR="00217E5C">
        <w:rPr>
          <w:lang w:val="es-ES"/>
        </w:rPr>
        <w:t>2</w:t>
      </w:r>
      <w:r w:rsidRPr="00CE1FD3">
        <w:fldChar w:fldCharType="end"/>
      </w:r>
    </w:p>
    <w:p w14:paraId="272A451F"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 xml:space="preserve">9 </w:t>
      </w:r>
      <w:r w:rsidRPr="00D00DD6">
        <w:rPr>
          <w:color w:val="auto"/>
          <w:lang w:val="es-ES"/>
        </w:rPr>
        <w:t>Office para Mac Standard 2011</w:t>
      </w:r>
      <w:r w:rsidRPr="00D00DD6">
        <w:rPr>
          <w:color w:val="auto"/>
          <w:lang w:val="es-ES"/>
        </w:rPr>
        <w:tab/>
      </w:r>
      <w:r w:rsidRPr="00CE1FD3">
        <w:rPr>
          <w:color w:val="auto"/>
        </w:rPr>
        <w:fldChar w:fldCharType="begin"/>
      </w:r>
      <w:r w:rsidRPr="00D00DD6">
        <w:rPr>
          <w:color w:val="auto"/>
          <w:lang w:val="es-ES"/>
        </w:rPr>
        <w:instrText xml:space="preserve"> PAGEREF _Toc379542913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BAA6C36"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10</w:t>
      </w:r>
      <w:r w:rsidRPr="00D00DD6">
        <w:rPr>
          <w:color w:val="auto"/>
          <w:lang w:val="es-ES"/>
        </w:rPr>
        <w:t xml:space="preserve"> Office Multi-Language Pack 2013</w:t>
      </w:r>
      <w:r w:rsidRPr="00D00DD6">
        <w:rPr>
          <w:color w:val="auto"/>
          <w:lang w:val="es-ES"/>
        </w:rPr>
        <w:tab/>
      </w:r>
      <w:r w:rsidRPr="00CE1FD3">
        <w:rPr>
          <w:color w:val="auto"/>
        </w:rPr>
        <w:fldChar w:fldCharType="begin"/>
      </w:r>
      <w:r w:rsidRPr="00D00DD6">
        <w:rPr>
          <w:color w:val="auto"/>
          <w:lang w:val="es-ES"/>
        </w:rPr>
        <w:instrText xml:space="preserve"> PAGEREF _Toc379542914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4062510"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11</w:t>
      </w:r>
      <w:r w:rsidRPr="00D00DD6">
        <w:rPr>
          <w:color w:val="auto"/>
          <w:lang w:val="es-ES"/>
        </w:rPr>
        <w:t xml:space="preserve"> Office Professional Plus 2013</w:t>
      </w:r>
      <w:r w:rsidRPr="00D00DD6">
        <w:rPr>
          <w:color w:val="auto"/>
          <w:lang w:val="es-ES"/>
        </w:rPr>
        <w:tab/>
      </w:r>
      <w:r w:rsidRPr="00CE1FD3">
        <w:rPr>
          <w:color w:val="auto"/>
        </w:rPr>
        <w:fldChar w:fldCharType="begin"/>
      </w:r>
      <w:r w:rsidRPr="00D00DD6">
        <w:rPr>
          <w:color w:val="auto"/>
          <w:lang w:val="es-ES"/>
        </w:rPr>
        <w:instrText xml:space="preserve"> PAGEREF _Toc379542915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2AC8C1A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12</w:t>
      </w:r>
      <w:r w:rsidRPr="00D00DD6">
        <w:rPr>
          <w:color w:val="auto"/>
          <w:lang w:val="es-ES"/>
        </w:rPr>
        <w:t xml:space="preserve"> Office Standard 2013</w:t>
      </w:r>
      <w:r w:rsidRPr="00D00DD6">
        <w:rPr>
          <w:color w:val="auto"/>
          <w:lang w:val="es-ES"/>
        </w:rPr>
        <w:tab/>
      </w:r>
      <w:r w:rsidRPr="00CE1FD3">
        <w:rPr>
          <w:color w:val="auto"/>
        </w:rPr>
        <w:fldChar w:fldCharType="begin"/>
      </w:r>
      <w:r w:rsidRPr="00D00DD6">
        <w:rPr>
          <w:color w:val="auto"/>
          <w:lang w:val="es-ES"/>
        </w:rPr>
        <w:instrText xml:space="preserve"> PAGEREF _Toc379542916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2BA4B21"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13</w:t>
      </w:r>
      <w:r w:rsidRPr="00D00DD6">
        <w:rPr>
          <w:color w:val="auto"/>
          <w:lang w:val="es-ES"/>
        </w:rPr>
        <w:t xml:space="preserve"> Office 365 ProPlus (SL de Usuario)</w:t>
      </w:r>
      <w:r w:rsidRPr="00D00DD6">
        <w:rPr>
          <w:color w:val="auto"/>
          <w:lang w:val="es-ES"/>
        </w:rPr>
        <w:tab/>
      </w:r>
      <w:r w:rsidRPr="00CE1FD3">
        <w:rPr>
          <w:color w:val="auto"/>
        </w:rPr>
        <w:fldChar w:fldCharType="begin"/>
      </w:r>
      <w:r w:rsidRPr="00D00DD6">
        <w:rPr>
          <w:color w:val="auto"/>
          <w:lang w:val="es-ES"/>
        </w:rPr>
        <w:instrText xml:space="preserve"> PAGEREF _Toc379542917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FE12FEA"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14</w:t>
      </w:r>
      <w:r w:rsidRPr="00CE1FD3">
        <w:rPr>
          <w:color w:val="auto"/>
        </w:rPr>
        <w:t xml:space="preserve"> Outlook para Mac 2011</w:t>
      </w:r>
      <w:r w:rsidRPr="00CE1FD3">
        <w:rPr>
          <w:color w:val="auto"/>
        </w:rPr>
        <w:tab/>
      </w:r>
      <w:r w:rsidRPr="00CE1FD3">
        <w:rPr>
          <w:color w:val="auto"/>
        </w:rPr>
        <w:fldChar w:fldCharType="begin"/>
      </w:r>
      <w:r w:rsidRPr="00CE1FD3">
        <w:rPr>
          <w:color w:val="auto"/>
        </w:rPr>
        <w:instrText xml:space="preserve"> PAGEREF _Toc379542918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2CF818D3"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15</w:t>
      </w:r>
      <w:r w:rsidRPr="00CE1FD3">
        <w:rPr>
          <w:color w:val="auto"/>
        </w:rPr>
        <w:t xml:space="preserve"> Project Professional 2013</w:t>
      </w:r>
      <w:r w:rsidRPr="00CE1FD3">
        <w:rPr>
          <w:color w:val="auto"/>
        </w:rPr>
        <w:tab/>
      </w:r>
      <w:r w:rsidRPr="00CE1FD3">
        <w:rPr>
          <w:color w:val="auto"/>
        </w:rPr>
        <w:fldChar w:fldCharType="begin"/>
      </w:r>
      <w:r w:rsidRPr="00CE1FD3">
        <w:rPr>
          <w:color w:val="auto"/>
        </w:rPr>
        <w:instrText xml:space="preserve"> PAGEREF _Toc379542919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44DD1106"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16 </w:t>
      </w:r>
      <w:r w:rsidRPr="00D00DD6">
        <w:rPr>
          <w:color w:val="auto"/>
          <w:lang w:val="pt-BR"/>
        </w:rPr>
        <w:t>Project Pro para Office 365</w:t>
      </w:r>
      <w:r w:rsidRPr="00D00DD6">
        <w:rPr>
          <w:color w:val="auto"/>
          <w:lang w:val="pt-BR"/>
        </w:rPr>
        <w:tab/>
      </w:r>
      <w:r w:rsidRPr="00CE1FD3">
        <w:rPr>
          <w:color w:val="auto"/>
        </w:rPr>
        <w:fldChar w:fldCharType="begin"/>
      </w:r>
      <w:r w:rsidRPr="00D00DD6">
        <w:rPr>
          <w:color w:val="auto"/>
          <w:lang w:val="pt-BR"/>
        </w:rPr>
        <w:instrText xml:space="preserve"> PAGEREF _Toc379542920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6FE2D9C2"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17</w:t>
      </w:r>
      <w:r w:rsidRPr="00D00DD6">
        <w:rPr>
          <w:color w:val="auto"/>
          <w:lang w:val="pt-BR"/>
        </w:rPr>
        <w:t xml:space="preserve"> Derechos de Alquiler para Office</w:t>
      </w:r>
      <w:r w:rsidRPr="00D00DD6">
        <w:rPr>
          <w:color w:val="auto"/>
          <w:lang w:val="pt-BR"/>
        </w:rPr>
        <w:tab/>
      </w:r>
      <w:r w:rsidRPr="00CE1FD3">
        <w:rPr>
          <w:color w:val="auto"/>
        </w:rPr>
        <w:fldChar w:fldCharType="begin"/>
      </w:r>
      <w:r w:rsidRPr="00D00DD6">
        <w:rPr>
          <w:color w:val="auto"/>
          <w:lang w:val="pt-BR"/>
        </w:rPr>
        <w:instrText xml:space="preserve"> PAGEREF _Toc379542921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6CC8EBB9"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18</w:t>
      </w:r>
      <w:r w:rsidRPr="00D00DD6">
        <w:rPr>
          <w:color w:val="auto"/>
          <w:lang w:val="it-IT"/>
        </w:rPr>
        <w:t xml:space="preserve"> Visio Professional 2013</w:t>
      </w:r>
      <w:r w:rsidRPr="00D00DD6">
        <w:rPr>
          <w:color w:val="auto"/>
          <w:lang w:val="it-IT"/>
        </w:rPr>
        <w:tab/>
      </w:r>
      <w:r w:rsidRPr="00CE1FD3">
        <w:rPr>
          <w:color w:val="auto"/>
        </w:rPr>
        <w:fldChar w:fldCharType="begin"/>
      </w:r>
      <w:r w:rsidRPr="00D00DD6">
        <w:rPr>
          <w:color w:val="auto"/>
          <w:lang w:val="it-IT"/>
        </w:rPr>
        <w:instrText xml:space="preserve"> PAGEREF _Toc379542922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730808F9"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19</w:t>
      </w:r>
      <w:r w:rsidRPr="00D00DD6">
        <w:rPr>
          <w:color w:val="auto"/>
          <w:lang w:val="it-IT"/>
        </w:rPr>
        <w:t xml:space="preserve"> Visio Pro para Office 365</w:t>
      </w:r>
      <w:r w:rsidRPr="00D00DD6">
        <w:rPr>
          <w:color w:val="auto"/>
          <w:lang w:val="it-IT"/>
        </w:rPr>
        <w:tab/>
      </w:r>
      <w:r w:rsidRPr="00CE1FD3">
        <w:rPr>
          <w:color w:val="auto"/>
        </w:rPr>
        <w:fldChar w:fldCharType="begin"/>
      </w:r>
      <w:r w:rsidRPr="00D00DD6">
        <w:rPr>
          <w:color w:val="auto"/>
          <w:lang w:val="it-IT"/>
        </w:rPr>
        <w:instrText xml:space="preserve"> PAGEREF _Toc379542923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164D2089"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20</w:t>
      </w:r>
      <w:r w:rsidRPr="00D00DD6">
        <w:rPr>
          <w:color w:val="auto"/>
          <w:lang w:val="it-IT"/>
        </w:rPr>
        <w:t xml:space="preserve"> Visual Studio Professional 2012</w:t>
      </w:r>
      <w:r w:rsidRPr="00D00DD6">
        <w:rPr>
          <w:color w:val="auto"/>
          <w:lang w:val="it-IT"/>
        </w:rPr>
        <w:tab/>
      </w:r>
      <w:r w:rsidRPr="00CE1FD3">
        <w:rPr>
          <w:color w:val="auto"/>
        </w:rPr>
        <w:fldChar w:fldCharType="begin"/>
      </w:r>
      <w:r w:rsidRPr="00D00DD6">
        <w:rPr>
          <w:color w:val="auto"/>
          <w:lang w:val="it-IT"/>
        </w:rPr>
        <w:instrText xml:space="preserve"> PAGEREF _Toc379542924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27E5E6C9"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21</w:t>
      </w:r>
      <w:r w:rsidRPr="00D00DD6">
        <w:rPr>
          <w:color w:val="auto"/>
          <w:lang w:val="it-IT"/>
        </w:rPr>
        <w:t xml:space="preserve"> Visual Studio Professional 2013 con MSDN</w:t>
      </w:r>
      <w:r w:rsidRPr="00D00DD6">
        <w:rPr>
          <w:color w:val="auto"/>
          <w:lang w:val="it-IT"/>
        </w:rPr>
        <w:tab/>
      </w:r>
      <w:r w:rsidRPr="00CE1FD3">
        <w:rPr>
          <w:color w:val="auto"/>
        </w:rPr>
        <w:fldChar w:fldCharType="begin"/>
      </w:r>
      <w:r w:rsidRPr="00D00DD6">
        <w:rPr>
          <w:color w:val="auto"/>
          <w:lang w:val="it-IT"/>
        </w:rPr>
        <w:instrText xml:space="preserve"> PAGEREF _Toc379542925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39D37DA5"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22</w:t>
      </w:r>
      <w:r w:rsidRPr="00D00DD6">
        <w:rPr>
          <w:color w:val="auto"/>
          <w:lang w:val="it-IT"/>
        </w:rPr>
        <w:t xml:space="preserve"> Visual Studio Premium 2013 con MSDN</w:t>
      </w:r>
      <w:r w:rsidRPr="00D00DD6">
        <w:rPr>
          <w:color w:val="auto"/>
          <w:lang w:val="it-IT"/>
        </w:rPr>
        <w:tab/>
      </w:r>
      <w:r w:rsidRPr="00CE1FD3">
        <w:rPr>
          <w:color w:val="auto"/>
        </w:rPr>
        <w:fldChar w:fldCharType="begin"/>
      </w:r>
      <w:r w:rsidRPr="00D00DD6">
        <w:rPr>
          <w:color w:val="auto"/>
          <w:lang w:val="it-IT"/>
        </w:rPr>
        <w:instrText xml:space="preserve"> PAGEREF _Toc379542926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0187E781"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23</w:t>
      </w:r>
      <w:r w:rsidRPr="00D00DD6">
        <w:rPr>
          <w:color w:val="auto"/>
          <w:lang w:val="it-IT"/>
        </w:rPr>
        <w:t xml:space="preserve"> Visual Studio Ultimate 2013 con MSDN</w:t>
      </w:r>
      <w:r w:rsidRPr="00D00DD6">
        <w:rPr>
          <w:color w:val="auto"/>
          <w:lang w:val="it-IT"/>
        </w:rPr>
        <w:tab/>
      </w:r>
      <w:r w:rsidRPr="00CE1FD3">
        <w:rPr>
          <w:color w:val="auto"/>
        </w:rPr>
        <w:fldChar w:fldCharType="begin"/>
      </w:r>
      <w:r w:rsidRPr="00D00DD6">
        <w:rPr>
          <w:color w:val="auto"/>
          <w:lang w:val="it-IT"/>
        </w:rPr>
        <w:instrText xml:space="preserve"> PAGEREF _Toc379542927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55C8FB0E" w14:textId="77777777" w:rsidR="00BF08CD" w:rsidRPr="00D00DD6" w:rsidRDefault="00BF08CD">
      <w:pPr>
        <w:pStyle w:val="TOC3"/>
        <w:rPr>
          <w:rFonts w:asciiTheme="minorHAnsi" w:eastAsiaTheme="minorEastAsia" w:hAnsiTheme="minorHAnsi" w:cstheme="minorBidi"/>
          <w:bCs w:val="0"/>
          <w:color w:val="auto"/>
          <w:sz w:val="22"/>
          <w:szCs w:val="22"/>
          <w:lang w:val="it-IT"/>
        </w:rPr>
      </w:pPr>
      <w:r w:rsidRPr="00D00DD6">
        <w:rPr>
          <w:caps/>
          <w:color w:val="auto"/>
          <w:vertAlign w:val="superscript"/>
          <w:lang w:val="it-IT"/>
        </w:rPr>
        <w:t>24</w:t>
      </w:r>
      <w:r w:rsidRPr="00D00DD6">
        <w:rPr>
          <w:color w:val="auto"/>
          <w:lang w:val="it-IT"/>
        </w:rPr>
        <w:t xml:space="preserve"> Visual Studio Test Professional 2013 con MSDN</w:t>
      </w:r>
      <w:r w:rsidRPr="00D00DD6">
        <w:rPr>
          <w:color w:val="auto"/>
          <w:lang w:val="it-IT"/>
        </w:rPr>
        <w:tab/>
      </w:r>
      <w:r w:rsidRPr="00CE1FD3">
        <w:rPr>
          <w:color w:val="auto"/>
        </w:rPr>
        <w:fldChar w:fldCharType="begin"/>
      </w:r>
      <w:r w:rsidRPr="00D00DD6">
        <w:rPr>
          <w:color w:val="auto"/>
          <w:lang w:val="it-IT"/>
        </w:rPr>
        <w:instrText xml:space="preserve"> PAGEREF _Toc379542928 \h </w:instrText>
      </w:r>
      <w:r w:rsidRPr="00CE1FD3">
        <w:rPr>
          <w:color w:val="auto"/>
        </w:rPr>
      </w:r>
      <w:r w:rsidRPr="00CE1FD3">
        <w:rPr>
          <w:color w:val="auto"/>
        </w:rPr>
        <w:fldChar w:fldCharType="separate"/>
      </w:r>
      <w:r w:rsidR="00217E5C">
        <w:rPr>
          <w:color w:val="auto"/>
          <w:lang w:val="it-IT"/>
        </w:rPr>
        <w:t>2</w:t>
      </w:r>
      <w:r w:rsidRPr="00CE1FD3">
        <w:rPr>
          <w:color w:val="auto"/>
        </w:rPr>
        <w:fldChar w:fldCharType="end"/>
      </w:r>
    </w:p>
    <w:p w14:paraId="1A5434F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lang w:val="es-ES"/>
        </w:rPr>
        <w:t>Grupo de sistemas</w:t>
      </w:r>
      <w:r w:rsidRPr="00D00DD6">
        <w:rPr>
          <w:lang w:val="es-ES"/>
        </w:rPr>
        <w:tab/>
      </w:r>
      <w:r w:rsidRPr="00CE1FD3">
        <w:fldChar w:fldCharType="begin"/>
      </w:r>
      <w:r w:rsidRPr="00D00DD6">
        <w:rPr>
          <w:lang w:val="es-ES"/>
        </w:rPr>
        <w:instrText xml:space="preserve"> PAGEREF _Toc379542929 \h </w:instrText>
      </w:r>
      <w:r w:rsidRPr="00CE1FD3">
        <w:fldChar w:fldCharType="separate"/>
      </w:r>
      <w:r w:rsidR="00217E5C">
        <w:rPr>
          <w:lang w:val="es-ES"/>
        </w:rPr>
        <w:t>2</w:t>
      </w:r>
      <w:r w:rsidRPr="00CE1FD3">
        <w:fldChar w:fldCharType="end"/>
      </w:r>
    </w:p>
    <w:p w14:paraId="2B807D63"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 xml:space="preserve">25 </w:t>
      </w:r>
      <w:r w:rsidRPr="00D00DD6">
        <w:rPr>
          <w:color w:val="auto"/>
          <w:lang w:val="es-ES"/>
        </w:rPr>
        <w:t>Instalación de Prueba Enterprise para Windows Embedded 8.1</w:t>
      </w:r>
      <w:r w:rsidRPr="00D00DD6">
        <w:rPr>
          <w:color w:val="auto"/>
          <w:lang w:val="es-ES"/>
        </w:rPr>
        <w:tab/>
      </w:r>
      <w:r w:rsidRPr="00CE1FD3">
        <w:rPr>
          <w:color w:val="auto"/>
        </w:rPr>
        <w:fldChar w:fldCharType="begin"/>
      </w:r>
      <w:r w:rsidRPr="00D00DD6">
        <w:rPr>
          <w:color w:val="auto"/>
          <w:lang w:val="es-ES"/>
        </w:rPr>
        <w:instrText xml:space="preserve"> PAGEREF _Toc379542930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B570565"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26</w:t>
      </w:r>
      <w:r w:rsidRPr="00D00DD6">
        <w:rPr>
          <w:color w:val="auto"/>
          <w:lang w:val="es-ES"/>
        </w:rPr>
        <w:t xml:space="preserve"> Microsoft Desktop Optimization Pack para Software Assurance</w:t>
      </w:r>
      <w:r w:rsidRPr="00D00DD6">
        <w:rPr>
          <w:color w:val="auto"/>
          <w:lang w:val="es-ES"/>
        </w:rPr>
        <w:tab/>
      </w:r>
      <w:r w:rsidRPr="00CE1FD3">
        <w:rPr>
          <w:color w:val="auto"/>
        </w:rPr>
        <w:fldChar w:fldCharType="begin"/>
      </w:r>
      <w:r w:rsidRPr="00D00DD6">
        <w:rPr>
          <w:color w:val="auto"/>
          <w:lang w:val="es-ES"/>
        </w:rPr>
        <w:instrText xml:space="preserve"> PAGEREF _Toc379542931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5476EA01"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27</w:t>
      </w:r>
      <w:r w:rsidRPr="00CE1FD3">
        <w:rPr>
          <w:rFonts w:eastAsia="Times New Roman"/>
          <w:color w:val="auto"/>
        </w:rPr>
        <w:t xml:space="preserve"> </w:t>
      </w:r>
      <w:r w:rsidRPr="00CE1FD3">
        <w:rPr>
          <w:color w:val="auto"/>
        </w:rPr>
        <w:t>Windows Partners in Learning</w:t>
      </w:r>
      <w:r w:rsidRPr="00CE1FD3">
        <w:rPr>
          <w:color w:val="auto"/>
        </w:rPr>
        <w:tab/>
      </w:r>
      <w:r w:rsidRPr="00CE1FD3">
        <w:rPr>
          <w:color w:val="auto"/>
        </w:rPr>
        <w:fldChar w:fldCharType="begin"/>
      </w:r>
      <w:r w:rsidRPr="00CE1FD3">
        <w:rPr>
          <w:color w:val="auto"/>
        </w:rPr>
        <w:instrText xml:space="preserve"> PAGEREF _Toc379542932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70FBFB02"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28</w:t>
      </w:r>
      <w:r w:rsidRPr="00CE1FD3">
        <w:rPr>
          <w:color w:val="auto"/>
        </w:rPr>
        <w:t xml:space="preserve"> Instalación de Prueba Enterprise para Windows 8.1</w:t>
      </w:r>
      <w:r w:rsidRPr="00CE1FD3">
        <w:rPr>
          <w:color w:val="auto"/>
        </w:rPr>
        <w:tab/>
      </w:r>
      <w:r w:rsidRPr="00CE1FD3">
        <w:rPr>
          <w:color w:val="auto"/>
        </w:rPr>
        <w:fldChar w:fldCharType="begin"/>
      </w:r>
      <w:r w:rsidRPr="00CE1FD3">
        <w:rPr>
          <w:color w:val="auto"/>
        </w:rPr>
        <w:instrText xml:space="preserve"> PAGEREF _Toc379542933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DD962FB"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29</w:t>
      </w:r>
      <w:r w:rsidRPr="00D00DD6">
        <w:rPr>
          <w:color w:val="auto"/>
          <w:lang w:val="es-ES"/>
        </w:rPr>
        <w:t xml:space="preserve"> Actualización de Windows 8.1 Pro y Enterprise</w:t>
      </w:r>
      <w:r w:rsidRPr="00D00DD6">
        <w:rPr>
          <w:color w:val="auto"/>
          <w:lang w:val="es-ES"/>
        </w:rPr>
        <w:tab/>
      </w:r>
      <w:r w:rsidRPr="00CE1FD3">
        <w:rPr>
          <w:color w:val="auto"/>
        </w:rPr>
        <w:fldChar w:fldCharType="begin"/>
      </w:r>
      <w:r w:rsidRPr="00D00DD6">
        <w:rPr>
          <w:color w:val="auto"/>
          <w:lang w:val="es-ES"/>
        </w:rPr>
        <w:instrText xml:space="preserve"> PAGEREF _Toc379542934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7B6F659"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 xml:space="preserve">30 </w:t>
      </w:r>
      <w:r w:rsidRPr="00D00DD6">
        <w:rPr>
          <w:color w:val="auto"/>
          <w:lang w:val="es-ES"/>
        </w:rPr>
        <w:t>Licencia de Suscripción a Windows</w:t>
      </w:r>
      <w:r w:rsidRPr="00D00DD6">
        <w:rPr>
          <w:color w:val="auto"/>
          <w:vertAlign w:val="superscript"/>
          <w:lang w:val="es-ES"/>
        </w:rPr>
        <w:t>®</w:t>
      </w:r>
      <w:r w:rsidRPr="00D00DD6">
        <w:rPr>
          <w:color w:val="auto"/>
          <w:lang w:val="es-ES"/>
        </w:rPr>
        <w:t xml:space="preserve"> Companion</w:t>
      </w:r>
      <w:r w:rsidRPr="00D00DD6">
        <w:rPr>
          <w:color w:val="auto"/>
          <w:lang w:val="es-ES"/>
        </w:rPr>
        <w:tab/>
      </w:r>
      <w:r w:rsidRPr="00CE1FD3">
        <w:rPr>
          <w:color w:val="auto"/>
        </w:rPr>
        <w:fldChar w:fldCharType="begin"/>
      </w:r>
      <w:r w:rsidRPr="00D00DD6">
        <w:rPr>
          <w:color w:val="auto"/>
          <w:lang w:val="es-ES"/>
        </w:rPr>
        <w:instrText xml:space="preserve"> PAGEREF _Toc379542940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711592E4"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31 </w:t>
      </w:r>
      <w:r w:rsidRPr="00CE1FD3">
        <w:rPr>
          <w:color w:val="auto"/>
        </w:rPr>
        <w:t>Kit Enterprise de Windows Embedded 8 Standard</w:t>
      </w:r>
      <w:r w:rsidRPr="00CE1FD3">
        <w:rPr>
          <w:color w:val="auto"/>
        </w:rPr>
        <w:tab/>
      </w:r>
      <w:r w:rsidRPr="00CE1FD3">
        <w:rPr>
          <w:color w:val="auto"/>
        </w:rPr>
        <w:fldChar w:fldCharType="begin"/>
      </w:r>
      <w:r w:rsidRPr="00CE1FD3">
        <w:rPr>
          <w:color w:val="auto"/>
        </w:rPr>
        <w:instrText xml:space="preserve"> PAGEREF _Toc379542941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3B11782"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32 </w:t>
      </w:r>
      <w:r w:rsidRPr="00CE1FD3">
        <w:rPr>
          <w:color w:val="auto"/>
        </w:rPr>
        <w:t>Actualización de Windows</w:t>
      </w:r>
      <w:r w:rsidRPr="00CE1FD3">
        <w:rPr>
          <w:color w:val="auto"/>
          <w:vertAlign w:val="superscript"/>
        </w:rPr>
        <w:t>®</w:t>
      </w:r>
      <w:r w:rsidRPr="00CE1FD3">
        <w:rPr>
          <w:color w:val="auto"/>
        </w:rPr>
        <w:t xml:space="preserve"> Embedded 8.1 Industry Pro</w:t>
      </w:r>
      <w:r w:rsidRPr="00CE1FD3">
        <w:rPr>
          <w:color w:val="auto"/>
        </w:rPr>
        <w:tab/>
      </w:r>
      <w:r w:rsidRPr="00CE1FD3">
        <w:rPr>
          <w:color w:val="auto"/>
        </w:rPr>
        <w:fldChar w:fldCharType="begin"/>
      </w:r>
      <w:r w:rsidRPr="00CE1FD3">
        <w:rPr>
          <w:color w:val="auto"/>
        </w:rPr>
        <w:instrText xml:space="preserve"> PAGEREF _Toc379542942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1BDFB89C" w14:textId="77777777" w:rsidR="00BF08CD" w:rsidRPr="00D00DD6" w:rsidRDefault="00BF08CD">
      <w:pPr>
        <w:pStyle w:val="TOC2"/>
        <w:rPr>
          <w:rFonts w:asciiTheme="minorHAnsi" w:eastAsiaTheme="minorEastAsia" w:hAnsiTheme="minorHAnsi" w:cstheme="minorBidi"/>
          <w:sz w:val="22"/>
          <w:szCs w:val="22"/>
        </w:rPr>
      </w:pPr>
      <w:r w:rsidRPr="00D00DD6">
        <w:rPr>
          <w:rFonts w:cs="Tahoma"/>
          <w:caps/>
          <w:vertAlign w:val="superscript"/>
        </w:rPr>
        <w:lastRenderedPageBreak/>
        <w:t xml:space="preserve">33 </w:t>
      </w:r>
      <w:r w:rsidRPr="00D00DD6">
        <w:rPr>
          <w:rFonts w:cs="Tahoma"/>
        </w:rPr>
        <w:t>Complemento de Windows Intune (por Dispositivo)</w:t>
      </w:r>
      <w:r w:rsidRPr="00D00DD6">
        <w:tab/>
      </w:r>
      <w:r w:rsidRPr="00CE1FD3">
        <w:fldChar w:fldCharType="begin"/>
      </w:r>
      <w:r w:rsidRPr="00D00DD6">
        <w:instrText xml:space="preserve"> PAGEREF _Toc379542943 \h </w:instrText>
      </w:r>
      <w:r w:rsidRPr="00CE1FD3">
        <w:fldChar w:fldCharType="separate"/>
      </w:r>
      <w:r w:rsidR="00217E5C">
        <w:t>2</w:t>
      </w:r>
      <w:r w:rsidRPr="00CE1FD3">
        <w:fldChar w:fldCharType="end"/>
      </w:r>
    </w:p>
    <w:p w14:paraId="70B9FF1A" w14:textId="77777777" w:rsidR="00BF08CD" w:rsidRPr="00D00DD6" w:rsidRDefault="00BF08CD">
      <w:pPr>
        <w:pStyle w:val="TOC2"/>
        <w:rPr>
          <w:rFonts w:asciiTheme="minorHAnsi" w:eastAsiaTheme="minorEastAsia" w:hAnsiTheme="minorHAnsi" w:cstheme="minorBidi"/>
          <w:sz w:val="22"/>
          <w:szCs w:val="22"/>
        </w:rPr>
      </w:pPr>
      <w:r w:rsidRPr="00D00DD6">
        <w:rPr>
          <w:rFonts w:cs="Tahoma"/>
        </w:rPr>
        <w:t>Grupo de servidores</w:t>
      </w:r>
      <w:r w:rsidRPr="00D00DD6">
        <w:tab/>
      </w:r>
      <w:r w:rsidRPr="00CE1FD3">
        <w:fldChar w:fldCharType="begin"/>
      </w:r>
      <w:r w:rsidRPr="00D00DD6">
        <w:instrText xml:space="preserve"> PAGEREF _Toc379542944 \h </w:instrText>
      </w:r>
      <w:r w:rsidRPr="00CE1FD3">
        <w:fldChar w:fldCharType="separate"/>
      </w:r>
      <w:r w:rsidR="00217E5C">
        <w:t>2</w:t>
      </w:r>
      <w:r w:rsidRPr="00CE1FD3">
        <w:fldChar w:fldCharType="end"/>
      </w:r>
    </w:p>
    <w:p w14:paraId="2A7C7EC2" w14:textId="77777777" w:rsidR="00BF08CD" w:rsidRPr="00D00DD6" w:rsidRDefault="00BF08CD" w:rsidP="00CE1FD3">
      <w:pPr>
        <w:pStyle w:val="TOC2"/>
        <w:ind w:left="202" w:hanging="202"/>
        <w:rPr>
          <w:rFonts w:asciiTheme="minorHAnsi" w:eastAsiaTheme="minorEastAsia" w:hAnsiTheme="minorHAnsi" w:cstheme="minorBidi"/>
          <w:sz w:val="22"/>
          <w:szCs w:val="22"/>
        </w:rPr>
      </w:pPr>
      <w:r w:rsidRPr="00D00DD6">
        <w:rPr>
          <w:rFonts w:cs="Tahoma"/>
          <w:caps/>
          <w:vertAlign w:val="superscript"/>
        </w:rPr>
        <w:t>34</w:t>
      </w:r>
      <w:r w:rsidRPr="00D00DD6">
        <w:rPr>
          <w:rFonts w:cs="Tahoma"/>
        </w:rPr>
        <w:t xml:space="preserve"> SL de Complemento de Uso de Sitio Web Público de Mapas de Bing </w:t>
      </w:r>
      <w:r w:rsidR="00CE1FD3" w:rsidRPr="00D00DD6">
        <w:rPr>
          <w:rFonts w:cs="Tahoma"/>
        </w:rPr>
        <w:br/>
      </w:r>
      <w:r w:rsidRPr="00D00DD6">
        <w:rPr>
          <w:rFonts w:cs="Tahoma"/>
        </w:rPr>
        <w:t>y de Complemento de Uso de Sitio Web Interno de Mapas de Bing</w:t>
      </w:r>
      <w:r w:rsidRPr="00D00DD6">
        <w:tab/>
      </w:r>
      <w:r w:rsidRPr="00CE1FD3">
        <w:fldChar w:fldCharType="begin"/>
      </w:r>
      <w:r w:rsidRPr="00D00DD6">
        <w:instrText xml:space="preserve"> PAGEREF _Toc379542945 \h </w:instrText>
      </w:r>
      <w:r w:rsidRPr="00CE1FD3">
        <w:fldChar w:fldCharType="separate"/>
      </w:r>
      <w:r w:rsidR="00217E5C">
        <w:t>2</w:t>
      </w:r>
      <w:r w:rsidRPr="00CE1FD3">
        <w:fldChar w:fldCharType="end"/>
      </w:r>
    </w:p>
    <w:p w14:paraId="0517AB20"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35 </w:t>
      </w:r>
      <w:r w:rsidRPr="00CE1FD3">
        <w:rPr>
          <w:color w:val="auto"/>
        </w:rPr>
        <w:t>BizTalk Server</w:t>
      </w:r>
      <w:r w:rsidRPr="00CE1FD3">
        <w:rPr>
          <w:color w:val="auto"/>
          <w:vertAlign w:val="superscript"/>
        </w:rPr>
        <w:t>®</w:t>
      </w:r>
      <w:r w:rsidRPr="00CE1FD3">
        <w:rPr>
          <w:color w:val="auto"/>
        </w:rPr>
        <w:t xml:space="preserve"> 2013 Branch</w:t>
      </w:r>
      <w:r w:rsidRPr="00CE1FD3">
        <w:rPr>
          <w:color w:val="auto"/>
        </w:rPr>
        <w:tab/>
      </w:r>
      <w:r w:rsidRPr="00CE1FD3">
        <w:rPr>
          <w:color w:val="auto"/>
        </w:rPr>
        <w:fldChar w:fldCharType="begin"/>
      </w:r>
      <w:r w:rsidRPr="00CE1FD3">
        <w:rPr>
          <w:color w:val="auto"/>
        </w:rPr>
        <w:instrText xml:space="preserve"> PAGEREF _Toc379542946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780CAB83"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36 </w:t>
      </w:r>
      <w:r w:rsidRPr="00CE1FD3">
        <w:rPr>
          <w:color w:val="auto"/>
        </w:rPr>
        <w:t>BizTalk Server</w:t>
      </w:r>
      <w:r w:rsidRPr="00CE1FD3">
        <w:rPr>
          <w:color w:val="auto"/>
          <w:vertAlign w:val="superscript"/>
        </w:rPr>
        <w:t>®</w:t>
      </w:r>
      <w:r w:rsidRPr="00CE1FD3">
        <w:rPr>
          <w:color w:val="auto"/>
        </w:rPr>
        <w:t xml:space="preserve"> 2013 Enterprise</w:t>
      </w:r>
      <w:r w:rsidRPr="00CE1FD3">
        <w:rPr>
          <w:color w:val="auto"/>
        </w:rPr>
        <w:tab/>
      </w:r>
      <w:r w:rsidRPr="00CE1FD3">
        <w:rPr>
          <w:color w:val="auto"/>
        </w:rPr>
        <w:fldChar w:fldCharType="begin"/>
      </w:r>
      <w:r w:rsidRPr="00CE1FD3">
        <w:rPr>
          <w:color w:val="auto"/>
        </w:rPr>
        <w:instrText xml:space="preserve"> PAGEREF _Toc379542947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191CA5F8"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37</w:t>
      </w:r>
      <w:r w:rsidRPr="00CE1FD3">
        <w:rPr>
          <w:color w:val="auto"/>
        </w:rPr>
        <w:t xml:space="preserve"> BizTalk Server</w:t>
      </w:r>
      <w:r w:rsidRPr="00CE1FD3">
        <w:rPr>
          <w:color w:val="auto"/>
          <w:vertAlign w:val="superscript"/>
        </w:rPr>
        <w:t>®</w:t>
      </w:r>
      <w:r w:rsidRPr="00CE1FD3">
        <w:rPr>
          <w:color w:val="auto"/>
        </w:rPr>
        <w:t xml:space="preserve"> 2013 Standard</w:t>
      </w:r>
      <w:r w:rsidRPr="00CE1FD3">
        <w:rPr>
          <w:color w:val="auto"/>
        </w:rPr>
        <w:tab/>
      </w:r>
      <w:r w:rsidRPr="00CE1FD3">
        <w:rPr>
          <w:color w:val="auto"/>
        </w:rPr>
        <w:fldChar w:fldCharType="begin"/>
      </w:r>
      <w:r w:rsidRPr="00CE1FD3">
        <w:rPr>
          <w:color w:val="auto"/>
        </w:rPr>
        <w:instrText xml:space="preserve"> PAGEREF _Toc379542948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7B17EBCA"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38 </w:t>
      </w:r>
      <w:r w:rsidRPr="00CE1FD3">
        <w:rPr>
          <w:color w:val="auto"/>
        </w:rPr>
        <w:t>Business Intelligence Appliance 2012</w:t>
      </w:r>
      <w:r w:rsidRPr="00CE1FD3">
        <w:rPr>
          <w:color w:val="auto"/>
        </w:rPr>
        <w:tab/>
      </w:r>
      <w:r w:rsidRPr="00CE1FD3">
        <w:rPr>
          <w:color w:val="auto"/>
        </w:rPr>
        <w:fldChar w:fldCharType="begin"/>
      </w:r>
      <w:r w:rsidRPr="00CE1FD3">
        <w:rPr>
          <w:color w:val="auto"/>
        </w:rPr>
        <w:instrText xml:space="preserve"> PAGEREF _Toc379542949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FBD9646" w14:textId="77777777" w:rsidR="00BF08CD" w:rsidRPr="00CE1FD3" w:rsidRDefault="00BF08CD" w:rsidP="00CE1FD3">
      <w:pPr>
        <w:pStyle w:val="TOC3"/>
        <w:ind w:left="202" w:hanging="202"/>
        <w:rPr>
          <w:rFonts w:asciiTheme="minorHAnsi" w:eastAsiaTheme="minorEastAsia" w:hAnsiTheme="minorHAnsi" w:cstheme="minorBidi"/>
          <w:bCs w:val="0"/>
          <w:color w:val="auto"/>
          <w:sz w:val="22"/>
          <w:szCs w:val="22"/>
        </w:rPr>
      </w:pPr>
      <w:r w:rsidRPr="00CE1FD3">
        <w:rPr>
          <w:caps/>
          <w:color w:val="auto"/>
          <w:vertAlign w:val="superscript"/>
        </w:rPr>
        <w:t>39</w:t>
      </w:r>
      <w:r w:rsidRPr="00CE1FD3">
        <w:rPr>
          <w:color w:val="auto"/>
        </w:rPr>
        <w:t xml:space="preserve"> Core CAL Suite Bridge para Office 365, Core CAL Suite Bridge para Office 365 </w:t>
      </w:r>
      <w:r w:rsidR="00CE1FD3">
        <w:rPr>
          <w:color w:val="auto"/>
        </w:rPr>
        <w:br/>
      </w:r>
      <w:r w:rsidRPr="00CE1FD3">
        <w:rPr>
          <w:color w:val="auto"/>
        </w:rPr>
        <w:t>y Windows Intune y Core CAL Suite Bridge para Windows Intune</w:t>
      </w:r>
      <w:r w:rsidRPr="00CE1FD3">
        <w:rPr>
          <w:color w:val="auto"/>
        </w:rPr>
        <w:tab/>
      </w:r>
      <w:r w:rsidRPr="00CE1FD3">
        <w:rPr>
          <w:color w:val="auto"/>
        </w:rPr>
        <w:fldChar w:fldCharType="begin"/>
      </w:r>
      <w:r w:rsidRPr="00CE1FD3">
        <w:rPr>
          <w:color w:val="auto"/>
        </w:rPr>
        <w:instrText xml:space="preserve"> PAGEREF _Toc379542950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73AD8DE"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40</w:t>
      </w:r>
      <w:r w:rsidRPr="00994AA9">
        <w:rPr>
          <w:color w:val="auto"/>
          <w:lang w:val="fr-FR"/>
        </w:rPr>
        <w:t xml:space="preserve"> Core CAL Suite</w:t>
      </w:r>
      <w:r w:rsidRPr="00994AA9">
        <w:rPr>
          <w:color w:val="auto"/>
          <w:lang w:val="fr-FR"/>
        </w:rPr>
        <w:tab/>
      </w:r>
      <w:r w:rsidRPr="00CE1FD3">
        <w:rPr>
          <w:color w:val="auto"/>
        </w:rPr>
        <w:fldChar w:fldCharType="begin"/>
      </w:r>
      <w:r w:rsidRPr="00994AA9">
        <w:rPr>
          <w:color w:val="auto"/>
          <w:lang w:val="fr-FR"/>
        </w:rPr>
        <w:instrText xml:space="preserve"> PAGEREF _Toc379542951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779E8387"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41</w:t>
      </w:r>
      <w:r w:rsidRPr="00994AA9">
        <w:rPr>
          <w:color w:val="auto"/>
          <w:lang w:val="fr-FR"/>
        </w:rPr>
        <w:t xml:space="preserve"> Core Infrastructure Server Suite Standard</w:t>
      </w:r>
      <w:r w:rsidRPr="00994AA9">
        <w:rPr>
          <w:color w:val="auto"/>
          <w:lang w:val="fr-FR"/>
        </w:rPr>
        <w:tab/>
      </w:r>
      <w:r w:rsidRPr="00CE1FD3">
        <w:rPr>
          <w:color w:val="auto"/>
        </w:rPr>
        <w:fldChar w:fldCharType="begin"/>
      </w:r>
      <w:r w:rsidRPr="00994AA9">
        <w:rPr>
          <w:color w:val="auto"/>
          <w:lang w:val="fr-FR"/>
        </w:rPr>
        <w:instrText xml:space="preserve"> PAGEREF _Toc379542952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1728CBCE"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42</w:t>
      </w:r>
      <w:r w:rsidRPr="00994AA9">
        <w:rPr>
          <w:color w:val="auto"/>
          <w:lang w:val="fr-FR"/>
        </w:rPr>
        <w:t xml:space="preserve"> Core Infrastructure Server Suite Enterprise</w:t>
      </w:r>
      <w:r w:rsidRPr="00994AA9">
        <w:rPr>
          <w:color w:val="auto"/>
          <w:lang w:val="fr-FR"/>
        </w:rPr>
        <w:tab/>
      </w:r>
      <w:r w:rsidRPr="00CE1FD3">
        <w:rPr>
          <w:color w:val="auto"/>
        </w:rPr>
        <w:fldChar w:fldCharType="begin"/>
      </w:r>
      <w:r w:rsidRPr="00994AA9">
        <w:rPr>
          <w:color w:val="auto"/>
          <w:lang w:val="fr-FR"/>
        </w:rPr>
        <w:instrText xml:space="preserve"> PAGEREF _Toc379542953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131F57C2"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43</w:t>
      </w:r>
      <w:r w:rsidRPr="00994AA9">
        <w:rPr>
          <w:color w:val="auto"/>
          <w:lang w:val="fr-FR"/>
        </w:rPr>
        <w:t xml:space="preserve"> Core Infrastructure Server Suite Datacenter</w:t>
      </w:r>
      <w:r w:rsidRPr="00994AA9">
        <w:rPr>
          <w:color w:val="auto"/>
          <w:lang w:val="fr-FR"/>
        </w:rPr>
        <w:tab/>
      </w:r>
      <w:r w:rsidRPr="00CE1FD3">
        <w:rPr>
          <w:color w:val="auto"/>
        </w:rPr>
        <w:fldChar w:fldCharType="begin"/>
      </w:r>
      <w:r w:rsidRPr="00994AA9">
        <w:rPr>
          <w:color w:val="auto"/>
          <w:lang w:val="fr-FR"/>
        </w:rPr>
        <w:instrText xml:space="preserve"> PAGEREF _Toc379542954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3476709D" w14:textId="77777777" w:rsidR="00BF08CD" w:rsidRPr="00994AA9" w:rsidRDefault="00BF08CD">
      <w:pPr>
        <w:pStyle w:val="TOC2"/>
        <w:rPr>
          <w:rFonts w:asciiTheme="minorHAnsi" w:eastAsiaTheme="minorEastAsia" w:hAnsiTheme="minorHAnsi" w:cstheme="minorBidi"/>
          <w:sz w:val="22"/>
          <w:szCs w:val="22"/>
          <w:lang w:val="fr-FR"/>
        </w:rPr>
      </w:pPr>
      <w:r w:rsidRPr="00994AA9">
        <w:rPr>
          <w:rFonts w:eastAsia="Times New Roman" w:cs="Tahoma"/>
          <w:caps/>
          <w:vertAlign w:val="superscript"/>
          <w:lang w:val="fr-FR"/>
        </w:rPr>
        <w:t xml:space="preserve">44 </w:t>
      </w:r>
      <w:r w:rsidRPr="00994AA9">
        <w:rPr>
          <w:rFonts w:eastAsia="Times New Roman" w:cs="Tahoma"/>
          <w:lang w:val="fr-FR"/>
        </w:rPr>
        <w:t>Duet Enterprise 2.0</w:t>
      </w:r>
      <w:r w:rsidRPr="00994AA9">
        <w:rPr>
          <w:lang w:val="fr-FR"/>
        </w:rPr>
        <w:tab/>
      </w:r>
      <w:r w:rsidRPr="00CE1FD3">
        <w:fldChar w:fldCharType="begin"/>
      </w:r>
      <w:r w:rsidRPr="00994AA9">
        <w:rPr>
          <w:lang w:val="fr-FR"/>
        </w:rPr>
        <w:instrText xml:space="preserve"> PAGEREF _Toc379542955 \h </w:instrText>
      </w:r>
      <w:r w:rsidRPr="00CE1FD3">
        <w:fldChar w:fldCharType="separate"/>
      </w:r>
      <w:r w:rsidR="00217E5C">
        <w:rPr>
          <w:lang w:val="fr-FR"/>
        </w:rPr>
        <w:t>2</w:t>
      </w:r>
      <w:r w:rsidRPr="00CE1FD3">
        <w:fldChar w:fldCharType="end"/>
      </w:r>
    </w:p>
    <w:p w14:paraId="3ECB0749" w14:textId="77777777" w:rsidR="00BF08CD" w:rsidRPr="00994AA9" w:rsidRDefault="00BF08CD" w:rsidP="00CE1FD3">
      <w:pPr>
        <w:pStyle w:val="TOC3"/>
        <w:ind w:left="202" w:hanging="202"/>
        <w:rPr>
          <w:rFonts w:asciiTheme="minorHAnsi" w:eastAsiaTheme="minorEastAsia" w:hAnsiTheme="minorHAnsi" w:cstheme="minorBidi"/>
          <w:bCs w:val="0"/>
          <w:color w:val="auto"/>
          <w:sz w:val="22"/>
          <w:szCs w:val="22"/>
          <w:lang w:val="fr-FR"/>
        </w:rPr>
      </w:pPr>
      <w:r w:rsidRPr="00994AA9">
        <w:rPr>
          <w:caps/>
          <w:color w:val="auto"/>
          <w:vertAlign w:val="superscript"/>
          <w:lang w:val="fr-FR"/>
        </w:rPr>
        <w:t xml:space="preserve">45 </w:t>
      </w:r>
      <w:r w:rsidRPr="00994AA9">
        <w:rPr>
          <w:color w:val="auto"/>
          <w:lang w:val="fr-FR"/>
        </w:rPr>
        <w:t xml:space="preserve">Enterprise CAL Suite Bridge para Office 365, Enterprise CAL Suite Bridge </w:t>
      </w:r>
      <w:r w:rsidR="00CE1FD3" w:rsidRPr="00994AA9">
        <w:rPr>
          <w:color w:val="auto"/>
          <w:lang w:val="fr-FR"/>
        </w:rPr>
        <w:br/>
      </w:r>
      <w:r w:rsidRPr="00994AA9">
        <w:rPr>
          <w:color w:val="auto"/>
          <w:lang w:val="fr-FR"/>
        </w:rPr>
        <w:t>para Office 365 y Windows Intune, y Enterprise CAL Suite Bridge para Windows Intune</w:t>
      </w:r>
      <w:r w:rsidRPr="00994AA9">
        <w:rPr>
          <w:color w:val="auto"/>
          <w:lang w:val="fr-FR"/>
        </w:rPr>
        <w:tab/>
      </w:r>
      <w:r w:rsidRPr="00CE1FD3">
        <w:rPr>
          <w:color w:val="auto"/>
        </w:rPr>
        <w:fldChar w:fldCharType="begin"/>
      </w:r>
      <w:r w:rsidRPr="00994AA9">
        <w:rPr>
          <w:color w:val="auto"/>
          <w:lang w:val="fr-FR"/>
        </w:rPr>
        <w:instrText xml:space="preserve"> PAGEREF _Toc379542956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0DE3439B"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46</w:t>
      </w:r>
      <w:r w:rsidRPr="00994AA9">
        <w:rPr>
          <w:color w:val="auto"/>
          <w:lang w:val="fr-FR"/>
        </w:rPr>
        <w:t xml:space="preserve"> Enterprise CAL Suite</w:t>
      </w:r>
      <w:r w:rsidRPr="00994AA9">
        <w:rPr>
          <w:color w:val="auto"/>
          <w:lang w:val="fr-FR"/>
        </w:rPr>
        <w:tab/>
      </w:r>
      <w:r w:rsidRPr="00CE1FD3">
        <w:rPr>
          <w:color w:val="auto"/>
        </w:rPr>
        <w:fldChar w:fldCharType="begin"/>
      </w:r>
      <w:r w:rsidRPr="00994AA9">
        <w:rPr>
          <w:color w:val="auto"/>
          <w:lang w:val="fr-FR"/>
        </w:rPr>
        <w:instrText xml:space="preserve"> PAGEREF _Toc379542957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62A53ABE"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47</w:t>
      </w:r>
      <w:r w:rsidRPr="00994AA9">
        <w:rPr>
          <w:color w:val="auto"/>
          <w:lang w:val="fr-FR"/>
        </w:rPr>
        <w:t xml:space="preserve"> Licencia CAL de Exchange Enterprise con Services 2013</w:t>
      </w:r>
      <w:r w:rsidRPr="00994AA9">
        <w:rPr>
          <w:color w:val="auto"/>
          <w:lang w:val="fr-FR"/>
        </w:rPr>
        <w:tab/>
      </w:r>
      <w:r w:rsidRPr="00CE1FD3">
        <w:rPr>
          <w:color w:val="auto"/>
        </w:rPr>
        <w:fldChar w:fldCharType="begin"/>
      </w:r>
      <w:r w:rsidRPr="00994AA9">
        <w:rPr>
          <w:color w:val="auto"/>
          <w:lang w:val="fr-FR"/>
        </w:rPr>
        <w:instrText xml:space="preserve"> PAGEREF _Toc379542958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77CB7605"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vertAlign w:val="superscript"/>
          <w:lang w:val="fr-FR"/>
        </w:rPr>
        <w:t>48</w:t>
      </w:r>
      <w:r w:rsidRPr="00D00DD6">
        <w:rPr>
          <w:rFonts w:cs="Tahoma"/>
          <w:lang w:val="fr-FR"/>
        </w:rPr>
        <w:t xml:space="preserve"> Exchange Online Archiving para Exchange Server (SL de Usuario)</w:t>
      </w:r>
      <w:r w:rsidRPr="00D00DD6">
        <w:rPr>
          <w:lang w:val="fr-FR"/>
        </w:rPr>
        <w:tab/>
      </w:r>
      <w:r w:rsidRPr="00CE1FD3">
        <w:fldChar w:fldCharType="begin"/>
      </w:r>
      <w:r w:rsidRPr="00D00DD6">
        <w:rPr>
          <w:lang w:val="fr-FR"/>
        </w:rPr>
        <w:instrText xml:space="preserve"> PAGEREF _Toc379542959 \h </w:instrText>
      </w:r>
      <w:r w:rsidRPr="00CE1FD3">
        <w:fldChar w:fldCharType="separate"/>
      </w:r>
      <w:r w:rsidR="00217E5C">
        <w:rPr>
          <w:lang w:val="fr-FR"/>
        </w:rPr>
        <w:t>2</w:t>
      </w:r>
      <w:r w:rsidRPr="00CE1FD3">
        <w:fldChar w:fldCharType="end"/>
      </w:r>
    </w:p>
    <w:p w14:paraId="537B8657"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vertAlign w:val="superscript"/>
          <w:lang w:val="fr-FR"/>
        </w:rPr>
        <w:t>49</w:t>
      </w:r>
      <w:r w:rsidRPr="00D00DD6">
        <w:rPr>
          <w:rFonts w:cs="Tahoma"/>
          <w:lang w:val="fr-FR"/>
        </w:rPr>
        <w:t xml:space="preserve"> Exchange Online Archiving para Exchange Server A (SL de Usuario)</w:t>
      </w:r>
      <w:r w:rsidRPr="00D00DD6">
        <w:rPr>
          <w:lang w:val="fr-FR"/>
        </w:rPr>
        <w:tab/>
      </w:r>
      <w:r w:rsidRPr="00CE1FD3">
        <w:fldChar w:fldCharType="begin"/>
      </w:r>
      <w:r w:rsidRPr="00D00DD6">
        <w:rPr>
          <w:lang w:val="fr-FR"/>
        </w:rPr>
        <w:instrText xml:space="preserve"> PAGEREF _Toc379542960 \h </w:instrText>
      </w:r>
      <w:r w:rsidRPr="00CE1FD3">
        <w:fldChar w:fldCharType="separate"/>
      </w:r>
      <w:r w:rsidR="00217E5C">
        <w:rPr>
          <w:lang w:val="fr-FR"/>
        </w:rPr>
        <w:t>2</w:t>
      </w:r>
      <w:r w:rsidRPr="00CE1FD3">
        <w:fldChar w:fldCharType="end"/>
      </w:r>
    </w:p>
    <w:p w14:paraId="44DDA06E"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vertAlign w:val="superscript"/>
          <w:lang w:val="fr-FR"/>
        </w:rPr>
        <w:t>50</w:t>
      </w:r>
      <w:r w:rsidRPr="00D00DD6">
        <w:rPr>
          <w:rFonts w:cs="Tahoma"/>
          <w:lang w:val="fr-FR"/>
        </w:rPr>
        <w:t xml:space="preserve"> Exchange Hosted Archive (SL de Usuario), Exchange Hosted Archive Extra Storage (SL de Complemento)</w:t>
      </w:r>
      <w:r w:rsidRPr="00D00DD6">
        <w:rPr>
          <w:lang w:val="fr-FR"/>
        </w:rPr>
        <w:tab/>
      </w:r>
      <w:r w:rsidRPr="00CE1FD3">
        <w:fldChar w:fldCharType="begin"/>
      </w:r>
      <w:r w:rsidRPr="00D00DD6">
        <w:rPr>
          <w:lang w:val="fr-FR"/>
        </w:rPr>
        <w:instrText xml:space="preserve"> PAGEREF _Toc379542961 \h </w:instrText>
      </w:r>
      <w:r w:rsidRPr="00CE1FD3">
        <w:fldChar w:fldCharType="separate"/>
      </w:r>
      <w:r w:rsidR="00217E5C">
        <w:rPr>
          <w:lang w:val="fr-FR"/>
        </w:rPr>
        <w:t>2</w:t>
      </w:r>
      <w:r w:rsidRPr="00CE1FD3">
        <w:fldChar w:fldCharType="end"/>
      </w:r>
    </w:p>
    <w:p w14:paraId="05607A3A"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vertAlign w:val="superscript"/>
          <w:lang w:val="fr-FR"/>
        </w:rPr>
        <w:t>51</w:t>
      </w:r>
      <w:r w:rsidRPr="00D00DD6">
        <w:rPr>
          <w:rFonts w:cs="Tahoma"/>
          <w:lang w:val="fr-FR"/>
        </w:rPr>
        <w:t xml:space="preserve"> Exchange Hosted Encryption (SL de Usuario)</w:t>
      </w:r>
      <w:r w:rsidRPr="00D00DD6">
        <w:rPr>
          <w:lang w:val="fr-FR"/>
        </w:rPr>
        <w:tab/>
      </w:r>
      <w:r w:rsidRPr="00CE1FD3">
        <w:fldChar w:fldCharType="begin"/>
      </w:r>
      <w:r w:rsidRPr="00D00DD6">
        <w:rPr>
          <w:lang w:val="fr-FR"/>
        </w:rPr>
        <w:instrText xml:space="preserve"> PAGEREF _Toc379542962 \h </w:instrText>
      </w:r>
      <w:r w:rsidRPr="00CE1FD3">
        <w:fldChar w:fldCharType="separate"/>
      </w:r>
      <w:r w:rsidR="00217E5C">
        <w:rPr>
          <w:lang w:val="fr-FR"/>
        </w:rPr>
        <w:t>2</w:t>
      </w:r>
      <w:r w:rsidRPr="00CE1FD3">
        <w:fldChar w:fldCharType="end"/>
      </w:r>
    </w:p>
    <w:p w14:paraId="613DA383" w14:textId="77777777" w:rsidR="00BF08CD" w:rsidRPr="00D00DD6" w:rsidRDefault="00BF08CD">
      <w:pPr>
        <w:pStyle w:val="TOC3"/>
        <w:rPr>
          <w:rFonts w:asciiTheme="minorHAnsi" w:eastAsiaTheme="minorEastAsia" w:hAnsiTheme="minorHAnsi" w:cstheme="minorBidi"/>
          <w:bCs w:val="0"/>
          <w:color w:val="auto"/>
          <w:sz w:val="22"/>
          <w:szCs w:val="22"/>
          <w:lang w:val="fr-FR"/>
        </w:rPr>
      </w:pPr>
      <w:r w:rsidRPr="00D00DD6">
        <w:rPr>
          <w:caps/>
          <w:color w:val="auto"/>
          <w:vertAlign w:val="superscript"/>
          <w:lang w:val="fr-FR"/>
        </w:rPr>
        <w:t>52</w:t>
      </w:r>
      <w:r w:rsidRPr="00D00DD6">
        <w:rPr>
          <w:color w:val="auto"/>
          <w:lang w:val="fr-FR"/>
        </w:rPr>
        <w:t xml:space="preserve"> Exchange Online Kiosk (SL de Usuario)</w:t>
      </w:r>
      <w:r w:rsidRPr="00D00DD6">
        <w:rPr>
          <w:color w:val="auto"/>
          <w:lang w:val="fr-FR"/>
        </w:rPr>
        <w:tab/>
      </w:r>
      <w:r w:rsidRPr="00CE1FD3">
        <w:rPr>
          <w:color w:val="auto"/>
        </w:rPr>
        <w:fldChar w:fldCharType="begin"/>
      </w:r>
      <w:r w:rsidRPr="00D00DD6">
        <w:rPr>
          <w:color w:val="auto"/>
          <w:lang w:val="fr-FR"/>
        </w:rPr>
        <w:instrText xml:space="preserve"> PAGEREF _Toc379542963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14B6CB62" w14:textId="77777777" w:rsidR="00BF08CD" w:rsidRPr="00D00DD6" w:rsidRDefault="00BF08CD">
      <w:pPr>
        <w:pStyle w:val="TOC3"/>
        <w:rPr>
          <w:rFonts w:asciiTheme="minorHAnsi" w:eastAsiaTheme="minorEastAsia" w:hAnsiTheme="minorHAnsi" w:cstheme="minorBidi"/>
          <w:bCs w:val="0"/>
          <w:color w:val="auto"/>
          <w:sz w:val="22"/>
          <w:szCs w:val="22"/>
          <w:lang w:val="fr-FR"/>
        </w:rPr>
      </w:pPr>
      <w:r w:rsidRPr="00D00DD6">
        <w:rPr>
          <w:caps/>
          <w:color w:val="auto"/>
          <w:vertAlign w:val="superscript"/>
          <w:lang w:val="fr-FR"/>
        </w:rPr>
        <w:t xml:space="preserve">53 </w:t>
      </w:r>
      <w:r w:rsidRPr="00D00DD6">
        <w:rPr>
          <w:color w:val="auto"/>
          <w:lang w:val="fr-FR"/>
        </w:rPr>
        <w:t>Exchange Online Plan 1</w:t>
      </w:r>
      <w:r w:rsidRPr="00D00DD6">
        <w:rPr>
          <w:color w:val="auto"/>
          <w:lang w:val="fr-FR"/>
        </w:rPr>
        <w:tab/>
      </w:r>
      <w:r w:rsidRPr="00CE1FD3">
        <w:rPr>
          <w:color w:val="auto"/>
        </w:rPr>
        <w:fldChar w:fldCharType="begin"/>
      </w:r>
      <w:r w:rsidRPr="00D00DD6">
        <w:rPr>
          <w:color w:val="auto"/>
          <w:lang w:val="fr-FR"/>
        </w:rPr>
        <w:instrText xml:space="preserve"> PAGEREF _Toc379542964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43A52C91" w14:textId="77777777" w:rsidR="00BF08CD" w:rsidRPr="00D00DD6" w:rsidRDefault="00BF08CD">
      <w:pPr>
        <w:pStyle w:val="TOC2"/>
        <w:rPr>
          <w:rFonts w:asciiTheme="minorHAnsi" w:eastAsiaTheme="minorEastAsia" w:hAnsiTheme="minorHAnsi" w:cstheme="minorBidi"/>
          <w:sz w:val="22"/>
          <w:szCs w:val="22"/>
          <w:lang w:val="fr-FR"/>
        </w:rPr>
      </w:pPr>
      <w:r w:rsidRPr="00D00DD6">
        <w:rPr>
          <w:rFonts w:cs="Tahoma"/>
          <w:caps/>
          <w:vertAlign w:val="superscript"/>
          <w:lang w:val="fr-FR"/>
        </w:rPr>
        <w:t>54</w:t>
      </w:r>
      <w:r w:rsidRPr="00D00DD6">
        <w:rPr>
          <w:rFonts w:cs="Tahoma"/>
          <w:lang w:val="fr-FR"/>
        </w:rPr>
        <w:t xml:space="preserve"> Exchange Online Plan 2</w:t>
      </w:r>
      <w:r w:rsidRPr="00D00DD6">
        <w:rPr>
          <w:lang w:val="fr-FR"/>
        </w:rPr>
        <w:tab/>
      </w:r>
      <w:r w:rsidRPr="00CE1FD3">
        <w:fldChar w:fldCharType="begin"/>
      </w:r>
      <w:r w:rsidRPr="00D00DD6">
        <w:rPr>
          <w:lang w:val="fr-FR"/>
        </w:rPr>
        <w:instrText xml:space="preserve"> PAGEREF _Toc379542965 \h </w:instrText>
      </w:r>
      <w:r w:rsidRPr="00CE1FD3">
        <w:fldChar w:fldCharType="separate"/>
      </w:r>
      <w:r w:rsidR="00217E5C">
        <w:rPr>
          <w:lang w:val="fr-FR"/>
        </w:rPr>
        <w:t>2</w:t>
      </w:r>
      <w:r w:rsidRPr="00CE1FD3">
        <w:fldChar w:fldCharType="end"/>
      </w:r>
    </w:p>
    <w:p w14:paraId="32AB98D5"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55 </w:t>
      </w:r>
      <w:r w:rsidRPr="00D00DD6">
        <w:rPr>
          <w:rFonts w:cs="Tahoma"/>
          <w:lang w:val="es-ES"/>
        </w:rPr>
        <w:t>Protección en línea de Exchange (SL de Usuario)</w:t>
      </w:r>
      <w:r w:rsidRPr="00D00DD6">
        <w:rPr>
          <w:lang w:val="es-ES"/>
        </w:rPr>
        <w:tab/>
      </w:r>
      <w:r w:rsidRPr="00CE1FD3">
        <w:fldChar w:fldCharType="begin"/>
      </w:r>
      <w:r w:rsidRPr="00D00DD6">
        <w:rPr>
          <w:lang w:val="es-ES"/>
        </w:rPr>
        <w:instrText xml:space="preserve"> PAGEREF _Toc379542966 \h </w:instrText>
      </w:r>
      <w:r w:rsidRPr="00CE1FD3">
        <w:fldChar w:fldCharType="separate"/>
      </w:r>
      <w:r w:rsidR="00217E5C">
        <w:rPr>
          <w:lang w:val="es-ES"/>
        </w:rPr>
        <w:t>2</w:t>
      </w:r>
      <w:r w:rsidRPr="00CE1FD3">
        <w:fldChar w:fldCharType="end"/>
      </w:r>
    </w:p>
    <w:p w14:paraId="7C12FB44"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56 </w:t>
      </w:r>
      <w:r w:rsidRPr="00D00DD6">
        <w:rPr>
          <w:rFonts w:cs="Tahoma"/>
          <w:lang w:val="es-ES"/>
        </w:rPr>
        <w:t>Exchange Server 2013 Ediciones Enterprise y Standard</w:t>
      </w:r>
      <w:r w:rsidRPr="00D00DD6">
        <w:rPr>
          <w:lang w:val="es-ES"/>
        </w:rPr>
        <w:tab/>
      </w:r>
      <w:r w:rsidRPr="00CE1FD3">
        <w:fldChar w:fldCharType="begin"/>
      </w:r>
      <w:r w:rsidRPr="00D00DD6">
        <w:rPr>
          <w:lang w:val="es-ES"/>
        </w:rPr>
        <w:instrText xml:space="preserve"> PAGEREF _Toc379542967 \h </w:instrText>
      </w:r>
      <w:r w:rsidRPr="00CE1FD3">
        <w:fldChar w:fldCharType="separate"/>
      </w:r>
      <w:r w:rsidR="00217E5C">
        <w:rPr>
          <w:lang w:val="es-ES"/>
        </w:rPr>
        <w:t>2</w:t>
      </w:r>
      <w:r w:rsidRPr="00CE1FD3">
        <w:fldChar w:fldCharType="end"/>
      </w:r>
    </w:p>
    <w:p w14:paraId="7F3E6260"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57</w:t>
      </w:r>
      <w:r w:rsidRPr="00D00DD6">
        <w:rPr>
          <w:color w:val="auto"/>
          <w:lang w:val="es-ES"/>
        </w:rPr>
        <w:t xml:space="preserve"> Licencia CAL de Exchange Server 2010 Standard</w:t>
      </w:r>
      <w:r w:rsidRPr="00D00DD6">
        <w:rPr>
          <w:color w:val="auto"/>
          <w:lang w:val="es-ES"/>
        </w:rPr>
        <w:tab/>
      </w:r>
      <w:r w:rsidRPr="00CE1FD3">
        <w:rPr>
          <w:color w:val="auto"/>
        </w:rPr>
        <w:fldChar w:fldCharType="begin"/>
      </w:r>
      <w:r w:rsidRPr="00D00DD6">
        <w:rPr>
          <w:color w:val="auto"/>
          <w:lang w:val="es-ES"/>
        </w:rPr>
        <w:instrText xml:space="preserve"> PAGEREF _Toc379542968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750F4B0"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58</w:t>
      </w:r>
      <w:r w:rsidRPr="00D00DD6">
        <w:rPr>
          <w:color w:val="auto"/>
          <w:lang w:val="es-ES"/>
        </w:rPr>
        <w:t xml:space="preserve"> Forefront Endpoint Protection</w:t>
      </w:r>
      <w:r w:rsidRPr="00D00DD6">
        <w:rPr>
          <w:color w:val="auto"/>
          <w:lang w:val="es-ES"/>
        </w:rPr>
        <w:tab/>
      </w:r>
      <w:r w:rsidRPr="00CE1FD3">
        <w:rPr>
          <w:color w:val="auto"/>
        </w:rPr>
        <w:fldChar w:fldCharType="begin"/>
      </w:r>
      <w:r w:rsidRPr="00D00DD6">
        <w:rPr>
          <w:color w:val="auto"/>
          <w:lang w:val="es-ES"/>
        </w:rPr>
        <w:instrText xml:space="preserve"> PAGEREF _Toc379542969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17C7C880" w14:textId="77777777" w:rsidR="00BF08CD" w:rsidRPr="00D00DD6" w:rsidRDefault="00BF08CD">
      <w:pPr>
        <w:pStyle w:val="TOC3"/>
        <w:rPr>
          <w:rFonts w:asciiTheme="minorHAnsi" w:eastAsiaTheme="minorEastAsia" w:hAnsiTheme="minorHAnsi" w:cstheme="minorBidi"/>
          <w:bCs w:val="0"/>
          <w:color w:val="auto"/>
          <w:sz w:val="22"/>
          <w:szCs w:val="22"/>
          <w:lang w:val="es-ES"/>
        </w:rPr>
      </w:pPr>
      <w:r w:rsidRPr="00D00DD6">
        <w:rPr>
          <w:caps/>
          <w:color w:val="auto"/>
          <w:vertAlign w:val="superscript"/>
          <w:lang w:val="es-ES"/>
        </w:rPr>
        <w:t xml:space="preserve">59 </w:t>
      </w:r>
      <w:r w:rsidRPr="00D00DD6">
        <w:rPr>
          <w:color w:val="auto"/>
          <w:lang w:val="es-ES"/>
        </w:rPr>
        <w:t>Forefront Identity Manager 2010 R2</w:t>
      </w:r>
      <w:r w:rsidRPr="00D00DD6">
        <w:rPr>
          <w:color w:val="auto"/>
          <w:lang w:val="es-ES"/>
        </w:rPr>
        <w:tab/>
      </w:r>
      <w:r w:rsidRPr="00CE1FD3">
        <w:rPr>
          <w:color w:val="auto"/>
        </w:rPr>
        <w:fldChar w:fldCharType="begin"/>
      </w:r>
      <w:r w:rsidRPr="00D00DD6">
        <w:rPr>
          <w:color w:val="auto"/>
          <w:lang w:val="es-ES"/>
        </w:rPr>
        <w:instrText xml:space="preserve"> PAGEREF _Toc379542970 \h </w:instrText>
      </w:r>
      <w:r w:rsidRPr="00CE1FD3">
        <w:rPr>
          <w:color w:val="auto"/>
        </w:rPr>
      </w:r>
      <w:r w:rsidRPr="00CE1FD3">
        <w:rPr>
          <w:color w:val="auto"/>
        </w:rPr>
        <w:fldChar w:fldCharType="separate"/>
      </w:r>
      <w:r w:rsidR="00217E5C">
        <w:rPr>
          <w:color w:val="auto"/>
          <w:lang w:val="es-ES"/>
        </w:rPr>
        <w:t>2</w:t>
      </w:r>
      <w:r w:rsidRPr="00CE1FD3">
        <w:rPr>
          <w:color w:val="auto"/>
        </w:rPr>
        <w:fldChar w:fldCharType="end"/>
      </w:r>
    </w:p>
    <w:p w14:paraId="666391B1"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60</w:t>
      </w:r>
      <w:r w:rsidRPr="00CE1FD3">
        <w:rPr>
          <w:rFonts w:cs="Tahoma"/>
        </w:rPr>
        <w:t xml:space="preserve"> Forefront Identity Manager 2010 – Windows Live Edition</w:t>
      </w:r>
      <w:r w:rsidRPr="00CE1FD3">
        <w:tab/>
      </w:r>
      <w:r w:rsidRPr="00CE1FD3">
        <w:fldChar w:fldCharType="begin"/>
      </w:r>
      <w:r w:rsidRPr="00CE1FD3">
        <w:instrText xml:space="preserve"> PAGEREF _Toc379542971 \h </w:instrText>
      </w:r>
      <w:r w:rsidRPr="00CE1FD3">
        <w:fldChar w:fldCharType="separate"/>
      </w:r>
      <w:r w:rsidR="00217E5C">
        <w:t>2</w:t>
      </w:r>
      <w:r w:rsidRPr="00CE1FD3">
        <w:fldChar w:fldCharType="end"/>
      </w:r>
    </w:p>
    <w:p w14:paraId="14D9202D"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aps/>
          <w:color w:val="auto"/>
          <w:vertAlign w:val="superscript"/>
        </w:rPr>
        <w:t>61</w:t>
      </w:r>
      <w:r w:rsidRPr="00D00DD6">
        <w:rPr>
          <w:color w:val="auto"/>
        </w:rPr>
        <w:t xml:space="preserve"> Forefront Online Protection para Exchange (SL de Dispositivo y de Usuario)</w:t>
      </w:r>
      <w:r w:rsidRPr="00D00DD6">
        <w:rPr>
          <w:color w:val="auto"/>
        </w:rPr>
        <w:tab/>
      </w:r>
      <w:r w:rsidRPr="00CE1FD3">
        <w:rPr>
          <w:color w:val="auto"/>
        </w:rPr>
        <w:fldChar w:fldCharType="begin"/>
      </w:r>
      <w:r w:rsidRPr="00D00DD6">
        <w:rPr>
          <w:color w:val="auto"/>
        </w:rPr>
        <w:instrText xml:space="preserve"> PAGEREF _Toc379542972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8B40EE6" w14:textId="77777777" w:rsidR="00BF08CD" w:rsidRPr="00D00DD6" w:rsidRDefault="00BF08CD" w:rsidP="00CE1FD3">
      <w:pPr>
        <w:pStyle w:val="TOC3"/>
        <w:ind w:left="180" w:hanging="162"/>
        <w:rPr>
          <w:rFonts w:asciiTheme="minorHAnsi" w:eastAsiaTheme="minorEastAsia" w:hAnsiTheme="minorHAnsi" w:cstheme="minorBidi"/>
          <w:bCs w:val="0"/>
          <w:color w:val="auto"/>
          <w:sz w:val="22"/>
          <w:szCs w:val="22"/>
        </w:rPr>
      </w:pPr>
      <w:r w:rsidRPr="00D00DD6">
        <w:rPr>
          <w:caps/>
          <w:color w:val="auto"/>
          <w:vertAlign w:val="superscript"/>
        </w:rPr>
        <w:t>62</w:t>
      </w:r>
      <w:r w:rsidR="00CE1FD3" w:rsidRPr="00D00DD6">
        <w:rPr>
          <w:caps/>
          <w:color w:val="auto"/>
          <w:vertAlign w:val="superscript"/>
        </w:rPr>
        <w:t xml:space="preserve"> </w:t>
      </w:r>
      <w:r w:rsidRPr="00D00DD6">
        <w:rPr>
          <w:color w:val="auto"/>
        </w:rPr>
        <w:t xml:space="preserve">Forefront Protection 2010 para Exchange Server (SL de Usuario y de Dispositivo) </w:t>
      </w:r>
      <w:r w:rsidR="00CE1FD3" w:rsidRPr="00D00DD6">
        <w:rPr>
          <w:color w:val="auto"/>
        </w:rPr>
        <w:br/>
      </w:r>
      <w:r w:rsidRPr="00D00DD6">
        <w:rPr>
          <w:color w:val="auto"/>
        </w:rPr>
        <w:t xml:space="preserve">y Forefront Protection 2010 para SharePoint (SL de Usuario y de Dispositivo) </w:t>
      </w:r>
      <w:r w:rsidR="00CE1FD3" w:rsidRPr="00D00DD6">
        <w:rPr>
          <w:color w:val="auto"/>
        </w:rPr>
        <w:br/>
      </w:r>
      <w:r w:rsidRPr="00D00DD6">
        <w:rPr>
          <w:color w:val="auto"/>
        </w:rPr>
        <w:t>y Forefront Protection 2010 para Sitios de Internet (SL de Complemento)</w:t>
      </w:r>
      <w:r w:rsidRPr="00D00DD6">
        <w:rPr>
          <w:color w:val="auto"/>
        </w:rPr>
        <w:tab/>
      </w:r>
      <w:r w:rsidRPr="00CE1FD3">
        <w:rPr>
          <w:color w:val="auto"/>
        </w:rPr>
        <w:fldChar w:fldCharType="begin"/>
      </w:r>
      <w:r w:rsidRPr="00D00DD6">
        <w:rPr>
          <w:color w:val="auto"/>
        </w:rPr>
        <w:instrText xml:space="preserve"> PAGEREF _Toc379542973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EAC825E"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63</w:t>
      </w:r>
      <w:r w:rsidRPr="00994AA9">
        <w:rPr>
          <w:color w:val="auto"/>
          <w:lang w:val="fr-FR"/>
        </w:rPr>
        <w:t xml:space="preserve"> Forefront Protection Suite (Dispositivo y Usuario)</w:t>
      </w:r>
      <w:r w:rsidRPr="00994AA9">
        <w:rPr>
          <w:color w:val="auto"/>
          <w:lang w:val="fr-FR"/>
        </w:rPr>
        <w:tab/>
      </w:r>
      <w:r w:rsidRPr="00CE1FD3">
        <w:rPr>
          <w:color w:val="auto"/>
        </w:rPr>
        <w:fldChar w:fldCharType="begin"/>
      </w:r>
      <w:r w:rsidRPr="00994AA9">
        <w:rPr>
          <w:color w:val="auto"/>
          <w:lang w:val="fr-FR"/>
        </w:rPr>
        <w:instrText xml:space="preserve"> PAGEREF _Toc379542974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1B1230CF"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spacing w:val="-4"/>
          <w:vertAlign w:val="superscript"/>
          <w:lang w:val="fr-FR"/>
        </w:rPr>
        <w:t xml:space="preserve">64 </w:t>
      </w:r>
      <w:r w:rsidRPr="00994AA9">
        <w:rPr>
          <w:color w:val="auto"/>
          <w:spacing w:val="-4"/>
          <w:lang w:val="fr-FR"/>
        </w:rPr>
        <w:t>Forefront Security para Office Communications Server (SL de Usuario y de Dispositivo)</w:t>
      </w:r>
      <w:r w:rsidRPr="00994AA9">
        <w:rPr>
          <w:color w:val="auto"/>
          <w:lang w:val="fr-FR"/>
        </w:rPr>
        <w:tab/>
      </w:r>
      <w:r w:rsidRPr="00CE1FD3">
        <w:rPr>
          <w:color w:val="auto"/>
        </w:rPr>
        <w:fldChar w:fldCharType="begin"/>
      </w:r>
      <w:r w:rsidRPr="00994AA9">
        <w:rPr>
          <w:color w:val="auto"/>
          <w:lang w:val="fr-FR"/>
        </w:rPr>
        <w:instrText xml:space="preserve"> PAGEREF _Toc379542975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23E734D1" w14:textId="77777777" w:rsidR="00BF08CD" w:rsidRPr="00994AA9" w:rsidRDefault="00BF08CD">
      <w:pPr>
        <w:pStyle w:val="TOC3"/>
        <w:rPr>
          <w:rFonts w:asciiTheme="minorHAnsi" w:eastAsiaTheme="minorEastAsia" w:hAnsiTheme="minorHAnsi" w:cstheme="minorBidi"/>
          <w:bCs w:val="0"/>
          <w:color w:val="auto"/>
          <w:sz w:val="22"/>
          <w:szCs w:val="22"/>
          <w:lang w:val="fr-FR"/>
        </w:rPr>
      </w:pPr>
      <w:r w:rsidRPr="00994AA9">
        <w:rPr>
          <w:caps/>
          <w:color w:val="auto"/>
          <w:vertAlign w:val="superscript"/>
          <w:lang w:val="fr-FR"/>
        </w:rPr>
        <w:t xml:space="preserve">65 </w:t>
      </w:r>
      <w:r w:rsidRPr="00994AA9">
        <w:rPr>
          <w:color w:val="auto"/>
          <w:lang w:val="fr-FR"/>
        </w:rPr>
        <w:t>Servicio de protección de Forefront Threat Management Gateway, edición Web</w:t>
      </w:r>
      <w:r w:rsidRPr="00994AA9">
        <w:rPr>
          <w:color w:val="auto"/>
          <w:lang w:val="fr-FR"/>
        </w:rPr>
        <w:tab/>
      </w:r>
      <w:r w:rsidRPr="00CE1FD3">
        <w:rPr>
          <w:color w:val="auto"/>
        </w:rPr>
        <w:fldChar w:fldCharType="begin"/>
      </w:r>
      <w:r w:rsidRPr="00994AA9">
        <w:rPr>
          <w:color w:val="auto"/>
          <w:lang w:val="fr-FR"/>
        </w:rPr>
        <w:instrText xml:space="preserve"> PAGEREF _Toc379542976 \h </w:instrText>
      </w:r>
      <w:r w:rsidRPr="00CE1FD3">
        <w:rPr>
          <w:color w:val="auto"/>
        </w:rPr>
      </w:r>
      <w:r w:rsidRPr="00CE1FD3">
        <w:rPr>
          <w:color w:val="auto"/>
        </w:rPr>
        <w:fldChar w:fldCharType="separate"/>
      </w:r>
      <w:r w:rsidR="00217E5C">
        <w:rPr>
          <w:color w:val="auto"/>
          <w:lang w:val="fr-FR"/>
        </w:rPr>
        <w:t>2</w:t>
      </w:r>
      <w:r w:rsidRPr="00CE1FD3">
        <w:rPr>
          <w:color w:val="auto"/>
        </w:rPr>
        <w:fldChar w:fldCharType="end"/>
      </w:r>
    </w:p>
    <w:p w14:paraId="77E1F191"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66 </w:t>
      </w:r>
      <w:r w:rsidRPr="00CE1FD3">
        <w:rPr>
          <w:color w:val="auto"/>
        </w:rPr>
        <w:t>Forefront Unified Access Gateway 2010</w:t>
      </w:r>
      <w:r w:rsidRPr="00CE1FD3">
        <w:rPr>
          <w:color w:val="auto"/>
        </w:rPr>
        <w:tab/>
      </w:r>
      <w:r w:rsidRPr="00CE1FD3">
        <w:rPr>
          <w:color w:val="auto"/>
        </w:rPr>
        <w:fldChar w:fldCharType="begin"/>
      </w:r>
      <w:r w:rsidRPr="00CE1FD3">
        <w:rPr>
          <w:color w:val="auto"/>
        </w:rPr>
        <w:instrText xml:space="preserve"> PAGEREF _Toc379542977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31FD37FF"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67 </w:t>
      </w:r>
      <w:r w:rsidRPr="00CE1FD3">
        <w:rPr>
          <w:color w:val="auto"/>
        </w:rPr>
        <w:t>HPC Pack 2008 R2 Enterprise</w:t>
      </w:r>
      <w:r w:rsidRPr="00CE1FD3">
        <w:rPr>
          <w:color w:val="auto"/>
        </w:rPr>
        <w:tab/>
      </w:r>
      <w:r w:rsidRPr="00CE1FD3">
        <w:rPr>
          <w:color w:val="auto"/>
        </w:rPr>
        <w:fldChar w:fldCharType="begin"/>
      </w:r>
      <w:r w:rsidRPr="00CE1FD3">
        <w:rPr>
          <w:color w:val="auto"/>
        </w:rPr>
        <w:instrText xml:space="preserve"> PAGEREF _Toc379542978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A59EFE7" w14:textId="77777777" w:rsidR="00BF08CD" w:rsidRPr="00D00DD6" w:rsidRDefault="00BF08CD">
      <w:pPr>
        <w:pStyle w:val="TOC2"/>
        <w:rPr>
          <w:rFonts w:asciiTheme="minorHAnsi" w:eastAsiaTheme="minorEastAsia" w:hAnsiTheme="minorHAnsi" w:cstheme="minorBidi"/>
          <w:sz w:val="22"/>
          <w:szCs w:val="22"/>
        </w:rPr>
      </w:pPr>
      <w:r w:rsidRPr="00D00DD6">
        <w:rPr>
          <w:rFonts w:cs="Tahoma"/>
          <w:caps/>
          <w:vertAlign w:val="superscript"/>
        </w:rPr>
        <w:t>68</w:t>
      </w:r>
      <w:r w:rsidRPr="00D00DD6">
        <w:rPr>
          <w:rFonts w:cs="Tahoma"/>
        </w:rPr>
        <w:t xml:space="preserve"> Lync Online Plan 1 y 2</w:t>
      </w:r>
      <w:r w:rsidRPr="00D00DD6">
        <w:tab/>
      </w:r>
      <w:r w:rsidRPr="00CE1FD3">
        <w:fldChar w:fldCharType="begin"/>
      </w:r>
      <w:r w:rsidRPr="00D00DD6">
        <w:instrText xml:space="preserve"> PAGEREF _Toc379542979 \h </w:instrText>
      </w:r>
      <w:r w:rsidRPr="00CE1FD3">
        <w:fldChar w:fldCharType="separate"/>
      </w:r>
      <w:r w:rsidR="00217E5C">
        <w:t>2</w:t>
      </w:r>
      <w:r w:rsidRPr="00CE1FD3">
        <w:fldChar w:fldCharType="end"/>
      </w:r>
    </w:p>
    <w:p w14:paraId="47554895" w14:textId="77777777" w:rsidR="00BF08CD" w:rsidRPr="00D00DD6" w:rsidRDefault="00BF08CD">
      <w:pPr>
        <w:pStyle w:val="TOC2"/>
        <w:rPr>
          <w:rFonts w:asciiTheme="minorHAnsi" w:eastAsiaTheme="minorEastAsia" w:hAnsiTheme="minorHAnsi" w:cstheme="minorBidi"/>
          <w:sz w:val="22"/>
          <w:szCs w:val="22"/>
        </w:rPr>
      </w:pPr>
      <w:r w:rsidRPr="00D00DD6">
        <w:rPr>
          <w:rFonts w:cs="Tahoma"/>
          <w:caps/>
          <w:vertAlign w:val="superscript"/>
        </w:rPr>
        <w:t xml:space="preserve">69 </w:t>
      </w:r>
      <w:r w:rsidRPr="00D00DD6">
        <w:rPr>
          <w:rFonts w:cs="Tahoma"/>
        </w:rPr>
        <w:t>Lync Server 2013</w:t>
      </w:r>
      <w:r w:rsidRPr="00D00DD6">
        <w:tab/>
      </w:r>
      <w:r w:rsidRPr="00CE1FD3">
        <w:fldChar w:fldCharType="begin"/>
      </w:r>
      <w:r w:rsidRPr="00D00DD6">
        <w:instrText xml:space="preserve"> PAGEREF _Toc379542980 \h </w:instrText>
      </w:r>
      <w:r w:rsidRPr="00CE1FD3">
        <w:fldChar w:fldCharType="separate"/>
      </w:r>
      <w:r w:rsidR="00217E5C">
        <w:t>2</w:t>
      </w:r>
      <w:r w:rsidRPr="00CE1FD3">
        <w:fldChar w:fldCharType="end"/>
      </w:r>
    </w:p>
    <w:p w14:paraId="2DCE69E6"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vertAlign w:val="superscript"/>
        </w:rPr>
        <w:t>70</w:t>
      </w:r>
      <w:r w:rsidRPr="00D00DD6">
        <w:rPr>
          <w:color w:val="auto"/>
        </w:rPr>
        <w:t xml:space="preserve"> Microsoft Dynamics AX 2012 R2</w:t>
      </w:r>
      <w:r w:rsidRPr="00D00DD6">
        <w:rPr>
          <w:color w:val="auto"/>
        </w:rPr>
        <w:tab/>
      </w:r>
      <w:r w:rsidRPr="00CE1FD3">
        <w:rPr>
          <w:color w:val="auto"/>
        </w:rPr>
        <w:fldChar w:fldCharType="begin"/>
      </w:r>
      <w:r w:rsidRPr="00D00DD6">
        <w:rPr>
          <w:color w:val="auto"/>
        </w:rPr>
        <w:instrText xml:space="preserve"> PAGEREF _Toc379542981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2C17A5D"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vertAlign w:val="superscript"/>
        </w:rPr>
        <w:t>71</w:t>
      </w:r>
      <w:r w:rsidRPr="00D00DD6">
        <w:rPr>
          <w:color w:val="auto"/>
        </w:rPr>
        <w:t xml:space="preserve"> Microsoft Dynamics CRM 2013</w:t>
      </w:r>
      <w:r w:rsidRPr="00D00DD6">
        <w:rPr>
          <w:color w:val="auto"/>
        </w:rPr>
        <w:tab/>
      </w:r>
      <w:r w:rsidRPr="00CE1FD3">
        <w:rPr>
          <w:color w:val="auto"/>
        </w:rPr>
        <w:fldChar w:fldCharType="begin"/>
      </w:r>
      <w:r w:rsidRPr="00D00DD6">
        <w:rPr>
          <w:color w:val="auto"/>
        </w:rPr>
        <w:instrText xml:space="preserve"> PAGEREF _Toc379542982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33802B83"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olor w:val="auto"/>
          <w:vertAlign w:val="superscript"/>
        </w:rPr>
        <w:t>72</w:t>
      </w:r>
      <w:r w:rsidRPr="00D00DD6">
        <w:rPr>
          <w:color w:val="auto"/>
        </w:rPr>
        <w:t xml:space="preserve"> External Connector de Microsoft Dynamics CRM 2011</w:t>
      </w:r>
      <w:r w:rsidRPr="00D00DD6">
        <w:rPr>
          <w:color w:val="auto"/>
        </w:rPr>
        <w:tab/>
      </w:r>
      <w:r w:rsidRPr="00CE1FD3">
        <w:rPr>
          <w:color w:val="auto"/>
        </w:rPr>
        <w:fldChar w:fldCharType="begin"/>
      </w:r>
      <w:r w:rsidRPr="00D00DD6">
        <w:rPr>
          <w:color w:val="auto"/>
        </w:rPr>
        <w:instrText xml:space="preserve"> PAGEREF _Toc379542983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5711FF61"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aps/>
          <w:color w:val="auto"/>
          <w:vertAlign w:val="superscript"/>
        </w:rPr>
        <w:t>73</w:t>
      </w:r>
      <w:r w:rsidRPr="00D00DD6">
        <w:rPr>
          <w:color w:val="auto"/>
        </w:rPr>
        <w:t xml:space="preserve"> Microsoft Dynamics CRM Online</w:t>
      </w:r>
      <w:r w:rsidRPr="00D00DD6">
        <w:rPr>
          <w:color w:val="auto"/>
        </w:rPr>
        <w:tab/>
      </w:r>
      <w:r w:rsidRPr="00CE1FD3">
        <w:rPr>
          <w:color w:val="auto"/>
        </w:rPr>
        <w:fldChar w:fldCharType="begin"/>
      </w:r>
      <w:r w:rsidRPr="00D00DD6">
        <w:rPr>
          <w:color w:val="auto"/>
        </w:rPr>
        <w:instrText xml:space="preserve"> PAGEREF _Toc379542984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87F0E51" w14:textId="77777777" w:rsidR="00BF08CD" w:rsidRPr="00D00DD6" w:rsidRDefault="00BF08CD">
      <w:pPr>
        <w:pStyle w:val="TOC3"/>
        <w:rPr>
          <w:rFonts w:asciiTheme="minorHAnsi" w:eastAsiaTheme="minorEastAsia" w:hAnsiTheme="minorHAnsi" w:cstheme="minorBidi"/>
          <w:bCs w:val="0"/>
          <w:color w:val="auto"/>
          <w:sz w:val="22"/>
          <w:szCs w:val="22"/>
        </w:rPr>
      </w:pPr>
      <w:r w:rsidRPr="00D00DD6">
        <w:rPr>
          <w:caps/>
          <w:color w:val="auto"/>
          <w:vertAlign w:val="superscript"/>
        </w:rPr>
        <w:t>74</w:t>
      </w:r>
      <w:r w:rsidRPr="00D00DD6">
        <w:rPr>
          <w:color w:val="auto"/>
        </w:rPr>
        <w:t xml:space="preserve"> Cupones de examen de Microsoft Learning MCP</w:t>
      </w:r>
      <w:r w:rsidRPr="00D00DD6">
        <w:rPr>
          <w:color w:val="auto"/>
        </w:rPr>
        <w:tab/>
      </w:r>
      <w:r w:rsidRPr="00CE1FD3">
        <w:rPr>
          <w:color w:val="auto"/>
        </w:rPr>
        <w:fldChar w:fldCharType="begin"/>
      </w:r>
      <w:r w:rsidRPr="00D00DD6">
        <w:rPr>
          <w:color w:val="auto"/>
        </w:rPr>
        <w:instrText xml:space="preserve"> PAGEREF _Toc379542985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D5530B6"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75 </w:t>
      </w:r>
      <w:r w:rsidRPr="00D00DD6">
        <w:rPr>
          <w:rFonts w:cs="Tahoma"/>
          <w:lang w:val="es-ES"/>
        </w:rPr>
        <w:t>Office 365 Enterprise E1 (SL de Usuario)</w:t>
      </w:r>
      <w:r w:rsidRPr="00D00DD6">
        <w:rPr>
          <w:lang w:val="es-ES"/>
        </w:rPr>
        <w:tab/>
      </w:r>
      <w:r w:rsidRPr="00CE1FD3">
        <w:fldChar w:fldCharType="begin"/>
      </w:r>
      <w:r w:rsidRPr="00D00DD6">
        <w:rPr>
          <w:lang w:val="es-ES"/>
        </w:rPr>
        <w:instrText xml:space="preserve"> PAGEREF _Toc379542986 \h </w:instrText>
      </w:r>
      <w:r w:rsidRPr="00CE1FD3">
        <w:fldChar w:fldCharType="separate"/>
      </w:r>
      <w:r w:rsidR="00217E5C">
        <w:rPr>
          <w:lang w:val="es-ES"/>
        </w:rPr>
        <w:t>2</w:t>
      </w:r>
      <w:r w:rsidRPr="00CE1FD3">
        <w:fldChar w:fldCharType="end"/>
      </w:r>
    </w:p>
    <w:p w14:paraId="783A968C"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 xml:space="preserve">76 </w:t>
      </w:r>
      <w:r w:rsidRPr="00D00DD6">
        <w:rPr>
          <w:rFonts w:cs="Tahoma"/>
          <w:lang w:val="es-ES"/>
        </w:rPr>
        <w:t>Office 365 Enterprise K1 (SL de Usuario)</w:t>
      </w:r>
      <w:r w:rsidRPr="00D00DD6">
        <w:rPr>
          <w:lang w:val="es-ES"/>
        </w:rPr>
        <w:tab/>
      </w:r>
      <w:r w:rsidRPr="00CE1FD3">
        <w:fldChar w:fldCharType="begin"/>
      </w:r>
      <w:r w:rsidRPr="00D00DD6">
        <w:rPr>
          <w:lang w:val="es-ES"/>
        </w:rPr>
        <w:instrText xml:space="preserve"> PAGEREF _Toc379542987 \h </w:instrText>
      </w:r>
      <w:r w:rsidRPr="00CE1FD3">
        <w:fldChar w:fldCharType="separate"/>
      </w:r>
      <w:r w:rsidR="00217E5C">
        <w:rPr>
          <w:lang w:val="es-ES"/>
        </w:rPr>
        <w:t>2</w:t>
      </w:r>
      <w:r w:rsidRPr="00CE1FD3">
        <w:fldChar w:fldCharType="end"/>
      </w:r>
    </w:p>
    <w:p w14:paraId="7AAE705E" w14:textId="77777777" w:rsidR="00BF08CD" w:rsidRPr="00D00DD6" w:rsidRDefault="00BF08CD">
      <w:pPr>
        <w:pStyle w:val="TOC2"/>
        <w:rPr>
          <w:rFonts w:asciiTheme="minorHAnsi" w:eastAsiaTheme="minorEastAsia" w:hAnsiTheme="minorHAnsi" w:cstheme="minorBidi"/>
          <w:sz w:val="22"/>
          <w:szCs w:val="22"/>
          <w:lang w:val="es-ES"/>
        </w:rPr>
      </w:pPr>
      <w:r w:rsidRPr="00D00DD6">
        <w:rPr>
          <w:rFonts w:cs="Tahoma"/>
          <w:caps/>
          <w:vertAlign w:val="superscript"/>
          <w:lang w:val="es-ES"/>
        </w:rPr>
        <w:t>77</w:t>
      </w:r>
      <w:r w:rsidRPr="00D00DD6">
        <w:rPr>
          <w:rFonts w:cs="Tahoma"/>
          <w:lang w:val="es-ES"/>
        </w:rPr>
        <w:t xml:space="preserve"> Office 365 Administración Pública G1, G3 y G4</w:t>
      </w:r>
      <w:r w:rsidRPr="00D00DD6">
        <w:rPr>
          <w:lang w:val="es-ES"/>
        </w:rPr>
        <w:tab/>
      </w:r>
      <w:r w:rsidRPr="00CE1FD3">
        <w:fldChar w:fldCharType="begin"/>
      </w:r>
      <w:r w:rsidRPr="00D00DD6">
        <w:rPr>
          <w:lang w:val="es-ES"/>
        </w:rPr>
        <w:instrText xml:space="preserve"> PAGEREF _Toc379542988 \h </w:instrText>
      </w:r>
      <w:r w:rsidRPr="00CE1FD3">
        <w:fldChar w:fldCharType="separate"/>
      </w:r>
      <w:r w:rsidR="00217E5C">
        <w:rPr>
          <w:lang w:val="es-ES"/>
        </w:rPr>
        <w:t>2</w:t>
      </w:r>
      <w:r w:rsidRPr="00CE1FD3">
        <w:fldChar w:fldCharType="end"/>
      </w:r>
    </w:p>
    <w:p w14:paraId="1119BB90"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78</w:t>
      </w:r>
      <w:r w:rsidRPr="00CE1FD3">
        <w:rPr>
          <w:rFonts w:cs="Tahoma"/>
        </w:rPr>
        <w:t xml:space="preserve"> SharePoint Online Plan 1 y 2</w:t>
      </w:r>
      <w:r w:rsidRPr="00CE1FD3">
        <w:tab/>
      </w:r>
      <w:r w:rsidRPr="00CE1FD3">
        <w:fldChar w:fldCharType="begin"/>
      </w:r>
      <w:r w:rsidRPr="00CE1FD3">
        <w:instrText xml:space="preserve"> PAGEREF _Toc379542989 \h </w:instrText>
      </w:r>
      <w:r w:rsidRPr="00CE1FD3">
        <w:fldChar w:fldCharType="separate"/>
      </w:r>
      <w:r w:rsidR="00217E5C">
        <w:t>2</w:t>
      </w:r>
      <w:r w:rsidRPr="00CE1FD3">
        <w:fldChar w:fldCharType="end"/>
      </w:r>
    </w:p>
    <w:p w14:paraId="233D4F11"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79 </w:t>
      </w:r>
      <w:r w:rsidRPr="00CE1FD3">
        <w:rPr>
          <w:rFonts w:cs="Tahoma"/>
        </w:rPr>
        <w:t>SharePoint Server 2013</w:t>
      </w:r>
      <w:r w:rsidRPr="00CE1FD3">
        <w:tab/>
      </w:r>
      <w:r w:rsidRPr="00CE1FD3">
        <w:fldChar w:fldCharType="begin"/>
      </w:r>
      <w:r w:rsidRPr="00CE1FD3">
        <w:instrText xml:space="preserve"> PAGEREF _Toc379542990 \h </w:instrText>
      </w:r>
      <w:r w:rsidRPr="00CE1FD3">
        <w:fldChar w:fldCharType="separate"/>
      </w:r>
      <w:r w:rsidR="00217E5C">
        <w:t>2</w:t>
      </w:r>
      <w:r w:rsidRPr="00CE1FD3">
        <w:fldChar w:fldCharType="end"/>
      </w:r>
    </w:p>
    <w:p w14:paraId="020F0B28"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80</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2008 R2 Datacenter</w:t>
      </w:r>
      <w:r w:rsidRPr="00D00DD6">
        <w:rPr>
          <w:color w:val="auto"/>
          <w:lang w:val="pt-BR"/>
        </w:rPr>
        <w:tab/>
      </w:r>
      <w:r w:rsidRPr="00CE1FD3">
        <w:rPr>
          <w:color w:val="auto"/>
        </w:rPr>
        <w:fldChar w:fldCharType="begin"/>
      </w:r>
      <w:r w:rsidRPr="00D00DD6">
        <w:rPr>
          <w:color w:val="auto"/>
          <w:lang w:val="pt-BR"/>
        </w:rPr>
        <w:instrText xml:space="preserve"> PAGEREF _Toc379542991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62BB80E"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81 </w:t>
      </w:r>
      <w:r w:rsidRPr="00D00DD6">
        <w:rPr>
          <w:color w:val="auto"/>
          <w:lang w:val="pt-BR"/>
        </w:rPr>
        <w:t>SQL Server</w:t>
      </w:r>
      <w:r w:rsidRPr="00D00DD6">
        <w:rPr>
          <w:color w:val="auto"/>
          <w:vertAlign w:val="superscript"/>
          <w:lang w:val="pt-BR"/>
        </w:rPr>
        <w:t>®</w:t>
      </w:r>
      <w:r w:rsidRPr="00D00DD6">
        <w:rPr>
          <w:color w:val="auto"/>
          <w:lang w:val="pt-BR"/>
        </w:rPr>
        <w:t xml:space="preserve"> 2008 R2 Small Business</w:t>
      </w:r>
      <w:r w:rsidRPr="00D00DD6">
        <w:rPr>
          <w:color w:val="auto"/>
          <w:lang w:val="pt-BR"/>
        </w:rPr>
        <w:tab/>
      </w:r>
      <w:r w:rsidRPr="00CE1FD3">
        <w:rPr>
          <w:color w:val="auto"/>
        </w:rPr>
        <w:fldChar w:fldCharType="begin"/>
      </w:r>
      <w:r w:rsidRPr="00D00DD6">
        <w:rPr>
          <w:color w:val="auto"/>
          <w:lang w:val="pt-BR"/>
        </w:rPr>
        <w:instrText xml:space="preserve"> PAGEREF _Toc379542992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26409F3F"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82</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2008 R2 Web Por Procesador</w:t>
      </w:r>
      <w:r w:rsidRPr="00D00DD6">
        <w:rPr>
          <w:color w:val="auto"/>
          <w:lang w:val="pt-BR"/>
        </w:rPr>
        <w:tab/>
      </w:r>
      <w:r w:rsidRPr="00CE1FD3">
        <w:rPr>
          <w:color w:val="auto"/>
        </w:rPr>
        <w:fldChar w:fldCharType="begin"/>
      </w:r>
      <w:r w:rsidRPr="00D00DD6">
        <w:rPr>
          <w:color w:val="auto"/>
          <w:lang w:val="pt-BR"/>
        </w:rPr>
        <w:instrText xml:space="preserve"> PAGEREF _Toc379542993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829FA2C"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olor w:val="auto"/>
          <w:vertAlign w:val="superscript"/>
          <w:lang w:val="pt-BR"/>
        </w:rPr>
        <w:t>83</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2008 R2 Workgroup (Complemento de 5 Clientes)</w:t>
      </w:r>
      <w:r w:rsidRPr="00D00DD6">
        <w:rPr>
          <w:color w:val="auto"/>
          <w:lang w:val="pt-BR"/>
        </w:rPr>
        <w:tab/>
      </w:r>
      <w:r w:rsidRPr="00CE1FD3">
        <w:rPr>
          <w:color w:val="auto"/>
        </w:rPr>
        <w:fldChar w:fldCharType="begin"/>
      </w:r>
      <w:r w:rsidRPr="00D00DD6">
        <w:rPr>
          <w:color w:val="auto"/>
          <w:lang w:val="pt-BR"/>
        </w:rPr>
        <w:instrText xml:space="preserve"> PAGEREF _Toc379542994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D6F2C00"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olor w:val="auto"/>
          <w:vertAlign w:val="superscript"/>
          <w:lang w:val="pt-BR"/>
        </w:rPr>
        <w:t>84</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2008 R2 Workgroup por Procesador</w:t>
      </w:r>
      <w:r w:rsidRPr="00D00DD6">
        <w:rPr>
          <w:color w:val="auto"/>
          <w:lang w:val="pt-BR"/>
        </w:rPr>
        <w:tab/>
      </w:r>
      <w:r w:rsidRPr="00CE1FD3">
        <w:rPr>
          <w:color w:val="auto"/>
        </w:rPr>
        <w:fldChar w:fldCharType="begin"/>
      </w:r>
      <w:r w:rsidRPr="00D00DD6">
        <w:rPr>
          <w:color w:val="auto"/>
          <w:lang w:val="pt-BR"/>
        </w:rPr>
        <w:instrText xml:space="preserve"> PAGEREF _Toc379542995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4CF7B073"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olor w:val="auto"/>
          <w:vertAlign w:val="superscript"/>
          <w:lang w:val="pt-BR"/>
        </w:rPr>
        <w:t>85</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2012 Developer</w:t>
      </w:r>
      <w:r w:rsidRPr="00D00DD6">
        <w:rPr>
          <w:color w:val="auto"/>
          <w:lang w:val="pt-BR"/>
        </w:rPr>
        <w:tab/>
      </w:r>
      <w:r w:rsidRPr="00CE1FD3">
        <w:rPr>
          <w:color w:val="auto"/>
        </w:rPr>
        <w:fldChar w:fldCharType="begin"/>
      </w:r>
      <w:r w:rsidRPr="00D00DD6">
        <w:rPr>
          <w:color w:val="auto"/>
          <w:lang w:val="pt-BR"/>
        </w:rPr>
        <w:instrText xml:space="preserve"> PAGEREF _Toc379542996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55390B4F"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olor w:val="auto"/>
          <w:vertAlign w:val="superscript"/>
          <w:lang w:val="pt-BR"/>
        </w:rPr>
        <w:lastRenderedPageBreak/>
        <w:t>86</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2012 Enterprise</w:t>
      </w:r>
      <w:r w:rsidRPr="00D00DD6">
        <w:rPr>
          <w:color w:val="auto"/>
          <w:lang w:val="pt-BR"/>
        </w:rPr>
        <w:tab/>
      </w:r>
      <w:r w:rsidRPr="00CE1FD3">
        <w:rPr>
          <w:color w:val="auto"/>
        </w:rPr>
        <w:fldChar w:fldCharType="begin"/>
      </w:r>
      <w:r w:rsidRPr="00D00DD6">
        <w:rPr>
          <w:color w:val="auto"/>
          <w:lang w:val="pt-BR"/>
        </w:rPr>
        <w:instrText xml:space="preserve"> PAGEREF _Toc379542997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0873C63F"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87 </w:t>
      </w:r>
      <w:r w:rsidRPr="00D00DD6">
        <w:rPr>
          <w:color w:val="auto"/>
          <w:lang w:val="pt-BR"/>
        </w:rPr>
        <w:t>SQL Server</w:t>
      </w:r>
      <w:r w:rsidRPr="00D00DD6">
        <w:rPr>
          <w:color w:val="auto"/>
          <w:vertAlign w:val="superscript"/>
          <w:lang w:val="pt-BR"/>
        </w:rPr>
        <w:t>®</w:t>
      </w:r>
      <w:r w:rsidRPr="00D00DD6">
        <w:rPr>
          <w:color w:val="auto"/>
          <w:lang w:val="pt-BR"/>
        </w:rPr>
        <w:t xml:space="preserve"> 2012 Enterprise Core</w:t>
      </w:r>
      <w:r w:rsidRPr="00D00DD6">
        <w:rPr>
          <w:color w:val="auto"/>
          <w:lang w:val="pt-BR"/>
        </w:rPr>
        <w:tab/>
      </w:r>
      <w:r w:rsidRPr="00CE1FD3">
        <w:rPr>
          <w:color w:val="auto"/>
        </w:rPr>
        <w:fldChar w:fldCharType="begin"/>
      </w:r>
      <w:r w:rsidRPr="00D00DD6">
        <w:rPr>
          <w:color w:val="auto"/>
          <w:lang w:val="pt-BR"/>
        </w:rPr>
        <w:instrText xml:space="preserve"> PAGEREF _Toc379542998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5C890B9E"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88</w:t>
      </w:r>
      <w:r w:rsidRPr="00D00DD6">
        <w:rPr>
          <w:color w:val="auto"/>
          <w:lang w:val="pt-BR"/>
        </w:rPr>
        <w:t xml:space="preserve"> Almacenamiento d</w:t>
      </w:r>
      <w:r w:rsidR="0044697D" w:rsidRPr="00D00DD6">
        <w:rPr>
          <w:color w:val="auto"/>
          <w:lang w:val="pt-BR"/>
        </w:rPr>
        <w:t>e datos paralelos de SQL Server</w:t>
      </w:r>
      <w:r w:rsidRPr="00D00DD6">
        <w:rPr>
          <w:color w:val="auto"/>
          <w:vertAlign w:val="superscript"/>
          <w:lang w:val="pt-BR"/>
        </w:rPr>
        <w:t>®</w:t>
      </w:r>
      <w:r w:rsidRPr="00D00DD6">
        <w:rPr>
          <w:color w:val="auto"/>
          <w:lang w:val="pt-BR"/>
        </w:rPr>
        <w:t xml:space="preserve"> 2012</w:t>
      </w:r>
      <w:r w:rsidRPr="00D00DD6">
        <w:rPr>
          <w:color w:val="auto"/>
          <w:lang w:val="pt-BR"/>
        </w:rPr>
        <w:tab/>
      </w:r>
      <w:r w:rsidRPr="00CE1FD3">
        <w:rPr>
          <w:color w:val="auto"/>
        </w:rPr>
        <w:fldChar w:fldCharType="begin"/>
      </w:r>
      <w:r w:rsidRPr="00D00DD6">
        <w:rPr>
          <w:color w:val="auto"/>
          <w:lang w:val="pt-BR"/>
        </w:rPr>
        <w:instrText xml:space="preserve"> PAGEREF _Toc379542999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08F9719"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89</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2012 Standard</w:t>
      </w:r>
      <w:r w:rsidRPr="00D00DD6">
        <w:rPr>
          <w:color w:val="auto"/>
          <w:lang w:val="pt-BR"/>
        </w:rPr>
        <w:tab/>
      </w:r>
      <w:r w:rsidRPr="00CE1FD3">
        <w:rPr>
          <w:color w:val="auto"/>
        </w:rPr>
        <w:fldChar w:fldCharType="begin"/>
      </w:r>
      <w:r w:rsidRPr="00D00DD6">
        <w:rPr>
          <w:color w:val="auto"/>
          <w:lang w:val="pt-BR"/>
        </w:rPr>
        <w:instrText xml:space="preserve"> PAGEREF _Toc379543000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6FA466BB"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90</w:t>
      </w:r>
      <w:r w:rsidRPr="00D00DD6">
        <w:rPr>
          <w:color w:val="auto"/>
          <w:lang w:val="pt-BR"/>
        </w:rPr>
        <w:t xml:space="preserve"> SQL Server</w:t>
      </w:r>
      <w:r w:rsidRPr="00D00DD6">
        <w:rPr>
          <w:color w:val="auto"/>
          <w:vertAlign w:val="superscript"/>
          <w:lang w:val="pt-BR"/>
        </w:rPr>
        <w:t>®</w:t>
      </w:r>
      <w:r w:rsidRPr="00D00DD6">
        <w:rPr>
          <w:color w:val="auto"/>
          <w:lang w:val="pt-BR"/>
        </w:rPr>
        <w:t xml:space="preserve"> 2012 Standard</w:t>
      </w:r>
      <w:r w:rsidRPr="00D00DD6">
        <w:rPr>
          <w:rFonts w:eastAsia="Calibri"/>
          <w:color w:val="auto"/>
          <w:lang w:val="pt-BR"/>
        </w:rPr>
        <w:t xml:space="preserve"> Core</w:t>
      </w:r>
      <w:r w:rsidRPr="00D00DD6">
        <w:rPr>
          <w:color w:val="auto"/>
          <w:lang w:val="pt-BR"/>
        </w:rPr>
        <w:tab/>
      </w:r>
      <w:r w:rsidRPr="00CE1FD3">
        <w:rPr>
          <w:color w:val="auto"/>
        </w:rPr>
        <w:fldChar w:fldCharType="begin"/>
      </w:r>
      <w:r w:rsidRPr="00D00DD6">
        <w:rPr>
          <w:color w:val="auto"/>
          <w:lang w:val="pt-BR"/>
        </w:rPr>
        <w:instrText xml:space="preserve"> PAGEREF _Toc379543001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1060D2C"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91</w:t>
      </w:r>
      <w:r w:rsidRPr="00D00DD6">
        <w:rPr>
          <w:color w:val="auto"/>
          <w:lang w:val="pt-BR"/>
        </w:rPr>
        <w:t xml:space="preserve"> System Center Essentials 2010</w:t>
      </w:r>
      <w:r w:rsidRPr="00D00DD6">
        <w:rPr>
          <w:color w:val="auto"/>
          <w:lang w:val="pt-BR"/>
        </w:rPr>
        <w:tab/>
      </w:r>
      <w:r w:rsidRPr="00CE1FD3">
        <w:rPr>
          <w:color w:val="auto"/>
        </w:rPr>
        <w:fldChar w:fldCharType="begin"/>
      </w:r>
      <w:r w:rsidRPr="00D00DD6">
        <w:rPr>
          <w:color w:val="auto"/>
          <w:lang w:val="pt-BR"/>
        </w:rPr>
        <w:instrText xml:space="preserve"> PAGEREF _Toc379543002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30340091"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92</w:t>
      </w:r>
      <w:r w:rsidRPr="00D00DD6">
        <w:rPr>
          <w:color w:val="auto"/>
          <w:lang w:val="pt-BR"/>
        </w:rPr>
        <w:t xml:space="preserve"> System Center Reporting Manager 2006</w:t>
      </w:r>
      <w:r w:rsidRPr="00D00DD6">
        <w:rPr>
          <w:color w:val="auto"/>
          <w:lang w:val="pt-BR"/>
        </w:rPr>
        <w:tab/>
      </w:r>
      <w:r w:rsidRPr="00CE1FD3">
        <w:rPr>
          <w:color w:val="auto"/>
        </w:rPr>
        <w:fldChar w:fldCharType="begin"/>
      </w:r>
      <w:r w:rsidRPr="00D00DD6">
        <w:rPr>
          <w:color w:val="auto"/>
          <w:lang w:val="pt-BR"/>
        </w:rPr>
        <w:instrText xml:space="preserve"> PAGEREF _Toc379543003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56067B43"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93 </w:t>
      </w:r>
      <w:r w:rsidRPr="00D00DD6">
        <w:rPr>
          <w:color w:val="auto"/>
          <w:lang w:val="pt-BR"/>
        </w:rPr>
        <w:t>System Center Server Management Suite Enterprise</w:t>
      </w:r>
      <w:r w:rsidRPr="00D00DD6">
        <w:rPr>
          <w:color w:val="auto"/>
          <w:lang w:val="pt-BR"/>
        </w:rPr>
        <w:tab/>
      </w:r>
      <w:r w:rsidRPr="00CE1FD3">
        <w:rPr>
          <w:color w:val="auto"/>
        </w:rPr>
        <w:fldChar w:fldCharType="begin"/>
      </w:r>
      <w:r w:rsidRPr="00D00DD6">
        <w:rPr>
          <w:color w:val="auto"/>
          <w:lang w:val="pt-BR"/>
        </w:rPr>
        <w:instrText xml:space="preserve"> PAGEREF _Toc379543004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51B3A935"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94 </w:t>
      </w:r>
      <w:r w:rsidRPr="00D00DD6">
        <w:rPr>
          <w:color w:val="auto"/>
          <w:lang w:val="pt-BR"/>
        </w:rPr>
        <w:t>System Center Server Management Suite Datacenter</w:t>
      </w:r>
      <w:r w:rsidRPr="00D00DD6">
        <w:rPr>
          <w:color w:val="auto"/>
          <w:lang w:val="pt-BR"/>
        </w:rPr>
        <w:tab/>
      </w:r>
      <w:r w:rsidRPr="00CE1FD3">
        <w:rPr>
          <w:color w:val="auto"/>
        </w:rPr>
        <w:fldChar w:fldCharType="begin"/>
      </w:r>
      <w:r w:rsidRPr="00D00DD6">
        <w:rPr>
          <w:color w:val="auto"/>
          <w:lang w:val="pt-BR"/>
        </w:rPr>
        <w:instrText xml:space="preserve"> PAGEREF _Toc379543005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746F375C"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95</w:t>
      </w:r>
      <w:r w:rsidRPr="00D00DD6">
        <w:rPr>
          <w:color w:val="auto"/>
          <w:lang w:val="pt-BR"/>
        </w:rPr>
        <w:t xml:space="preserve"> System Center 2012 R2 Datacenter</w:t>
      </w:r>
      <w:r w:rsidRPr="00D00DD6">
        <w:rPr>
          <w:color w:val="auto"/>
          <w:lang w:val="pt-BR"/>
        </w:rPr>
        <w:tab/>
      </w:r>
      <w:r w:rsidRPr="00CE1FD3">
        <w:rPr>
          <w:color w:val="auto"/>
        </w:rPr>
        <w:fldChar w:fldCharType="begin"/>
      </w:r>
      <w:r w:rsidRPr="00D00DD6">
        <w:rPr>
          <w:color w:val="auto"/>
          <w:lang w:val="pt-BR"/>
        </w:rPr>
        <w:instrText xml:space="preserve"> PAGEREF _Toc379543006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69ABADD8"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96</w:t>
      </w:r>
      <w:r w:rsidRPr="00D00DD6">
        <w:rPr>
          <w:color w:val="auto"/>
          <w:lang w:val="pt-BR"/>
        </w:rPr>
        <w:t xml:space="preserve"> System Center 2012 R2 Standard</w:t>
      </w:r>
      <w:r w:rsidRPr="00D00DD6">
        <w:rPr>
          <w:color w:val="auto"/>
          <w:lang w:val="pt-BR"/>
        </w:rPr>
        <w:tab/>
      </w:r>
      <w:r w:rsidRPr="00CE1FD3">
        <w:rPr>
          <w:color w:val="auto"/>
        </w:rPr>
        <w:fldChar w:fldCharType="begin"/>
      </w:r>
      <w:r w:rsidRPr="00D00DD6">
        <w:rPr>
          <w:color w:val="auto"/>
          <w:lang w:val="pt-BR"/>
        </w:rPr>
        <w:instrText xml:space="preserve"> PAGEREF _Toc379543007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7A39272F"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97</w:t>
      </w:r>
      <w:r w:rsidRPr="00D00DD6">
        <w:rPr>
          <w:color w:val="auto"/>
          <w:lang w:val="pt-BR"/>
        </w:rPr>
        <w:t xml:space="preserve"> System Center 2012 R2 Client Management Suite</w:t>
      </w:r>
      <w:r w:rsidRPr="00D00DD6">
        <w:rPr>
          <w:color w:val="auto"/>
          <w:lang w:val="pt-BR"/>
        </w:rPr>
        <w:tab/>
      </w:r>
      <w:r w:rsidRPr="00CE1FD3">
        <w:rPr>
          <w:color w:val="auto"/>
        </w:rPr>
        <w:fldChar w:fldCharType="begin"/>
      </w:r>
      <w:r w:rsidRPr="00D00DD6">
        <w:rPr>
          <w:color w:val="auto"/>
          <w:lang w:val="pt-BR"/>
        </w:rPr>
        <w:instrText xml:space="preserve"> PAGEREF _Toc379543008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7DA12F9B"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98</w:t>
      </w:r>
      <w:r w:rsidRPr="00D00DD6">
        <w:rPr>
          <w:color w:val="auto"/>
          <w:lang w:val="pt-BR"/>
        </w:rPr>
        <w:t xml:space="preserve"> System Center 2012 R2 Configuration Manager</w:t>
      </w:r>
      <w:r w:rsidRPr="00D00DD6">
        <w:rPr>
          <w:color w:val="auto"/>
          <w:lang w:val="pt-BR"/>
        </w:rPr>
        <w:tab/>
      </w:r>
      <w:r w:rsidRPr="00CE1FD3">
        <w:rPr>
          <w:color w:val="auto"/>
        </w:rPr>
        <w:fldChar w:fldCharType="begin"/>
      </w:r>
      <w:r w:rsidRPr="00D00DD6">
        <w:rPr>
          <w:color w:val="auto"/>
          <w:lang w:val="pt-BR"/>
        </w:rPr>
        <w:instrText xml:space="preserve"> PAGEREF _Toc379543009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2BAC3F20"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99</w:t>
      </w:r>
      <w:r w:rsidRPr="00D00DD6">
        <w:rPr>
          <w:color w:val="auto"/>
          <w:lang w:val="pt-BR"/>
        </w:rPr>
        <w:t xml:space="preserve"> System Center 2012 R2 Endpoint Protection</w:t>
      </w:r>
      <w:r w:rsidRPr="00D00DD6">
        <w:rPr>
          <w:color w:val="auto"/>
          <w:lang w:val="pt-BR"/>
        </w:rPr>
        <w:tab/>
      </w:r>
      <w:r w:rsidRPr="00CE1FD3">
        <w:rPr>
          <w:color w:val="auto"/>
        </w:rPr>
        <w:fldChar w:fldCharType="begin"/>
      </w:r>
      <w:r w:rsidRPr="00D00DD6">
        <w:rPr>
          <w:color w:val="auto"/>
          <w:lang w:val="pt-BR"/>
        </w:rPr>
        <w:instrText xml:space="preserve"> PAGEREF _Toc379543010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09FE852C"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100 </w:t>
      </w:r>
      <w:r w:rsidRPr="00CE1FD3">
        <w:rPr>
          <w:rFonts w:cs="Tahoma"/>
        </w:rPr>
        <w:t>Visual Studio Deployment 2013 Datacenter</w:t>
      </w:r>
      <w:r w:rsidRPr="00CE1FD3">
        <w:tab/>
      </w:r>
      <w:r w:rsidRPr="00CE1FD3">
        <w:fldChar w:fldCharType="begin"/>
      </w:r>
      <w:r w:rsidRPr="00CE1FD3">
        <w:instrText xml:space="preserve"> PAGEREF _Toc379543011 \h </w:instrText>
      </w:r>
      <w:r w:rsidRPr="00CE1FD3">
        <w:fldChar w:fldCharType="separate"/>
      </w:r>
      <w:r w:rsidR="00217E5C">
        <w:t>2</w:t>
      </w:r>
      <w:r w:rsidRPr="00CE1FD3">
        <w:fldChar w:fldCharType="end"/>
      </w:r>
    </w:p>
    <w:p w14:paraId="04479499"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101 </w:t>
      </w:r>
      <w:r w:rsidRPr="00CE1FD3">
        <w:rPr>
          <w:rFonts w:cs="Tahoma"/>
        </w:rPr>
        <w:t>Visual Studio Deployment 2013 Standard</w:t>
      </w:r>
      <w:r w:rsidRPr="00CE1FD3">
        <w:tab/>
      </w:r>
      <w:r w:rsidRPr="00CE1FD3">
        <w:fldChar w:fldCharType="begin"/>
      </w:r>
      <w:r w:rsidRPr="00CE1FD3">
        <w:instrText xml:space="preserve"> PAGEREF _Toc379543012 \h </w:instrText>
      </w:r>
      <w:r w:rsidRPr="00CE1FD3">
        <w:fldChar w:fldCharType="separate"/>
      </w:r>
      <w:r w:rsidR="00217E5C">
        <w:t>2</w:t>
      </w:r>
      <w:r w:rsidRPr="00CE1FD3">
        <w:fldChar w:fldCharType="end"/>
      </w:r>
    </w:p>
    <w:p w14:paraId="491C5A1E"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102 </w:t>
      </w:r>
      <w:r w:rsidRPr="00CE1FD3">
        <w:rPr>
          <w:rFonts w:cs="Tahoma"/>
        </w:rPr>
        <w:t>Servicios de Windows Azure</w:t>
      </w:r>
      <w:r w:rsidRPr="00CE1FD3">
        <w:tab/>
      </w:r>
      <w:r w:rsidRPr="00CE1FD3">
        <w:fldChar w:fldCharType="begin"/>
      </w:r>
      <w:r w:rsidRPr="00CE1FD3">
        <w:instrText xml:space="preserve"> PAGEREF _Toc379543013 \h </w:instrText>
      </w:r>
      <w:r w:rsidRPr="00CE1FD3">
        <w:fldChar w:fldCharType="separate"/>
      </w:r>
      <w:r w:rsidR="00217E5C">
        <w:t>2</w:t>
      </w:r>
      <w:r w:rsidRPr="00CE1FD3">
        <w:fldChar w:fldCharType="end"/>
      </w:r>
    </w:p>
    <w:p w14:paraId="5FBA1500"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spacing w:val="-2"/>
          <w:vertAlign w:val="superscript"/>
        </w:rPr>
        <w:t>103</w:t>
      </w:r>
      <w:r w:rsidRPr="00CE1FD3">
        <w:rPr>
          <w:rFonts w:cs="Tahoma"/>
          <w:spacing w:val="-2"/>
        </w:rPr>
        <w:t xml:space="preserve"> Windows Embedded Device Manager 2011: Licencia de Servidor de Administración</w:t>
      </w:r>
      <w:r w:rsidRPr="00CE1FD3">
        <w:tab/>
      </w:r>
      <w:r w:rsidRPr="00CE1FD3">
        <w:fldChar w:fldCharType="begin"/>
      </w:r>
      <w:r w:rsidRPr="00CE1FD3">
        <w:instrText xml:space="preserve"> PAGEREF _Toc379543014 \h </w:instrText>
      </w:r>
      <w:r w:rsidRPr="00CE1FD3">
        <w:fldChar w:fldCharType="separate"/>
      </w:r>
      <w:r w:rsidR="00217E5C">
        <w:t>2</w:t>
      </w:r>
      <w:r w:rsidRPr="00CE1FD3">
        <w:fldChar w:fldCharType="end"/>
      </w:r>
    </w:p>
    <w:p w14:paraId="00C4949E"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104</w:t>
      </w:r>
      <w:r w:rsidRPr="00CE1FD3">
        <w:rPr>
          <w:rFonts w:cs="Tahoma"/>
        </w:rPr>
        <w:t xml:space="preserve"> Windows Embedded Device Manager 2011: licencia de Administración de cliente</w:t>
      </w:r>
      <w:r w:rsidRPr="00CE1FD3">
        <w:tab/>
      </w:r>
      <w:r w:rsidRPr="00CE1FD3">
        <w:fldChar w:fldCharType="begin"/>
      </w:r>
      <w:r w:rsidRPr="00CE1FD3">
        <w:instrText xml:space="preserve"> PAGEREF _Toc379543015 \h </w:instrText>
      </w:r>
      <w:r w:rsidRPr="00CE1FD3">
        <w:fldChar w:fldCharType="separate"/>
      </w:r>
      <w:r w:rsidR="00217E5C">
        <w:t>2</w:t>
      </w:r>
      <w:r w:rsidRPr="00CE1FD3">
        <w:fldChar w:fldCharType="end"/>
      </w:r>
    </w:p>
    <w:p w14:paraId="10862F4B"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105 </w:t>
      </w:r>
      <w:r w:rsidRPr="00CE1FD3">
        <w:rPr>
          <w:color w:val="auto"/>
        </w:rPr>
        <w:t>Windows EBS 2008, ediciones Standard y EBS 2008 Premium</w:t>
      </w:r>
      <w:r w:rsidRPr="00CE1FD3">
        <w:rPr>
          <w:color w:val="auto"/>
        </w:rPr>
        <w:tab/>
      </w:r>
      <w:r w:rsidRPr="00CE1FD3">
        <w:rPr>
          <w:color w:val="auto"/>
        </w:rPr>
        <w:fldChar w:fldCharType="begin"/>
      </w:r>
      <w:r w:rsidRPr="00CE1FD3">
        <w:rPr>
          <w:color w:val="auto"/>
        </w:rPr>
        <w:instrText xml:space="preserve"> PAGEREF _Toc379543016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6D10513"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106 </w:t>
      </w:r>
      <w:r w:rsidRPr="00CE1FD3">
        <w:rPr>
          <w:color w:val="auto"/>
        </w:rPr>
        <w:t>Windows HPC Server 2008 R2 Suite</w:t>
      </w:r>
      <w:r w:rsidRPr="00CE1FD3">
        <w:rPr>
          <w:color w:val="auto"/>
        </w:rPr>
        <w:tab/>
      </w:r>
      <w:r w:rsidRPr="00CE1FD3">
        <w:rPr>
          <w:color w:val="auto"/>
        </w:rPr>
        <w:fldChar w:fldCharType="begin"/>
      </w:r>
      <w:r w:rsidRPr="00CE1FD3">
        <w:rPr>
          <w:color w:val="auto"/>
        </w:rPr>
        <w:instrText xml:space="preserve"> PAGEREF _Toc379543017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1BBC6B0E"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107 </w:t>
      </w:r>
      <w:r w:rsidRPr="00CE1FD3">
        <w:rPr>
          <w:rFonts w:cs="Tahoma"/>
        </w:rPr>
        <w:t>Windows Multipoint Server 2012 Standard</w:t>
      </w:r>
      <w:r w:rsidRPr="00CE1FD3">
        <w:tab/>
      </w:r>
      <w:r w:rsidRPr="00CE1FD3">
        <w:fldChar w:fldCharType="begin"/>
      </w:r>
      <w:r w:rsidRPr="00CE1FD3">
        <w:instrText xml:space="preserve"> PAGEREF _Toc379543018 \h </w:instrText>
      </w:r>
      <w:r w:rsidRPr="00CE1FD3">
        <w:fldChar w:fldCharType="separate"/>
      </w:r>
      <w:r w:rsidR="00217E5C">
        <w:t>2</w:t>
      </w:r>
      <w:r w:rsidRPr="00CE1FD3">
        <w:fldChar w:fldCharType="end"/>
      </w:r>
    </w:p>
    <w:p w14:paraId="2663BC4F"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108 </w:t>
      </w:r>
      <w:r w:rsidRPr="00CE1FD3">
        <w:rPr>
          <w:rFonts w:cs="Tahoma"/>
        </w:rPr>
        <w:t>Windows Multipoint Server 2012 Premium</w:t>
      </w:r>
      <w:r w:rsidRPr="00CE1FD3">
        <w:tab/>
      </w:r>
      <w:r w:rsidRPr="00CE1FD3">
        <w:fldChar w:fldCharType="begin"/>
      </w:r>
      <w:r w:rsidRPr="00CE1FD3">
        <w:instrText xml:space="preserve"> PAGEREF _Toc379543019 \h </w:instrText>
      </w:r>
      <w:r w:rsidRPr="00CE1FD3">
        <w:fldChar w:fldCharType="separate"/>
      </w:r>
      <w:r w:rsidR="00217E5C">
        <w:t>2</w:t>
      </w:r>
      <w:r w:rsidRPr="00CE1FD3">
        <w:fldChar w:fldCharType="end"/>
      </w:r>
    </w:p>
    <w:p w14:paraId="5B3BF814"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109</w:t>
      </w:r>
      <w:r w:rsidRPr="00CE1FD3">
        <w:rPr>
          <w:rFonts w:cs="Tahoma"/>
        </w:rPr>
        <w:t xml:space="preserve"> Licencia CAL de Windows Multipoint Server 2012</w:t>
      </w:r>
      <w:r w:rsidRPr="00CE1FD3">
        <w:tab/>
      </w:r>
      <w:r w:rsidRPr="00CE1FD3">
        <w:fldChar w:fldCharType="begin"/>
      </w:r>
      <w:r w:rsidRPr="00CE1FD3">
        <w:instrText xml:space="preserve"> PAGEREF _Toc379543020 \h </w:instrText>
      </w:r>
      <w:r w:rsidRPr="00CE1FD3">
        <w:fldChar w:fldCharType="separate"/>
      </w:r>
      <w:r w:rsidR="00217E5C">
        <w:t>2</w:t>
      </w:r>
      <w:r w:rsidRPr="00CE1FD3">
        <w:fldChar w:fldCharType="end"/>
      </w:r>
    </w:p>
    <w:p w14:paraId="26A90380"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110</w:t>
      </w:r>
      <w:r w:rsidRPr="00CE1FD3">
        <w:rPr>
          <w:color w:val="auto"/>
        </w:rPr>
        <w:t xml:space="preserve"> Windows Server 2008 R2 HPC Edition</w:t>
      </w:r>
      <w:r w:rsidRPr="00CE1FD3">
        <w:rPr>
          <w:color w:val="auto"/>
        </w:rPr>
        <w:tab/>
      </w:r>
      <w:r w:rsidRPr="00CE1FD3">
        <w:rPr>
          <w:color w:val="auto"/>
        </w:rPr>
        <w:fldChar w:fldCharType="begin"/>
      </w:r>
      <w:r w:rsidRPr="00CE1FD3">
        <w:rPr>
          <w:color w:val="auto"/>
        </w:rPr>
        <w:instrText xml:space="preserve"> PAGEREF _Toc379543021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3CF81AC5"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111</w:t>
      </w:r>
      <w:r w:rsidRPr="00D00DD6">
        <w:rPr>
          <w:color w:val="auto"/>
          <w:lang w:val="pt-BR"/>
        </w:rPr>
        <w:t xml:space="preserve"> Windows Server 2008 R2 Enterprise</w:t>
      </w:r>
      <w:r w:rsidRPr="00D00DD6">
        <w:rPr>
          <w:color w:val="auto"/>
          <w:lang w:val="pt-BR"/>
        </w:rPr>
        <w:tab/>
      </w:r>
      <w:r w:rsidRPr="00CE1FD3">
        <w:rPr>
          <w:color w:val="auto"/>
        </w:rPr>
        <w:fldChar w:fldCharType="begin"/>
      </w:r>
      <w:r w:rsidRPr="00D00DD6">
        <w:rPr>
          <w:color w:val="auto"/>
          <w:lang w:val="pt-BR"/>
        </w:rPr>
        <w:instrText xml:space="preserve"> PAGEREF _Toc379543022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1527C62B"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112 </w:t>
      </w:r>
      <w:r w:rsidRPr="00D00DD6">
        <w:rPr>
          <w:color w:val="auto"/>
          <w:lang w:val="pt-BR"/>
        </w:rPr>
        <w:t>Windows Server 2008 R2 para Sistemas Basados en Itanium</w:t>
      </w:r>
      <w:r w:rsidRPr="00D00DD6">
        <w:rPr>
          <w:color w:val="auto"/>
          <w:lang w:val="pt-BR"/>
        </w:rPr>
        <w:tab/>
      </w:r>
      <w:r w:rsidRPr="00CE1FD3">
        <w:rPr>
          <w:color w:val="auto"/>
        </w:rPr>
        <w:fldChar w:fldCharType="begin"/>
      </w:r>
      <w:r w:rsidRPr="00D00DD6">
        <w:rPr>
          <w:color w:val="auto"/>
          <w:lang w:val="pt-BR"/>
        </w:rPr>
        <w:instrText xml:space="preserve"> PAGEREF _Toc379543023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31EA27DA" w14:textId="77777777" w:rsidR="00BF08CD" w:rsidRPr="00D00DD6" w:rsidRDefault="00BF08CD">
      <w:pPr>
        <w:pStyle w:val="TOC3"/>
        <w:rPr>
          <w:rFonts w:asciiTheme="minorHAnsi" w:eastAsiaTheme="minorEastAsia" w:hAnsiTheme="minorHAnsi" w:cstheme="minorBidi"/>
          <w:bCs w:val="0"/>
          <w:color w:val="auto"/>
          <w:sz w:val="22"/>
          <w:szCs w:val="22"/>
          <w:lang w:val="pt-BR"/>
        </w:rPr>
      </w:pPr>
      <w:r w:rsidRPr="00D00DD6">
        <w:rPr>
          <w:caps/>
          <w:color w:val="auto"/>
          <w:vertAlign w:val="superscript"/>
          <w:lang w:val="pt-BR"/>
        </w:rPr>
        <w:t xml:space="preserve">113 </w:t>
      </w:r>
      <w:r w:rsidRPr="00D00DD6">
        <w:rPr>
          <w:color w:val="auto"/>
          <w:lang w:val="pt-BR"/>
        </w:rPr>
        <w:t>Licencia CAL de Windows Server 2012</w:t>
      </w:r>
      <w:r w:rsidRPr="00D00DD6">
        <w:rPr>
          <w:color w:val="auto"/>
          <w:lang w:val="pt-BR"/>
        </w:rPr>
        <w:tab/>
      </w:r>
      <w:r w:rsidRPr="00CE1FD3">
        <w:rPr>
          <w:color w:val="auto"/>
        </w:rPr>
        <w:fldChar w:fldCharType="begin"/>
      </w:r>
      <w:r w:rsidRPr="00D00DD6">
        <w:rPr>
          <w:color w:val="auto"/>
          <w:lang w:val="pt-BR"/>
        </w:rPr>
        <w:instrText xml:space="preserve"> PAGEREF _Toc379543024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7F07B3ED"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114 </w:t>
      </w:r>
      <w:r w:rsidRPr="00CE1FD3">
        <w:rPr>
          <w:color w:val="auto"/>
        </w:rPr>
        <w:t>Windows Server 2012 R2 Datacenter</w:t>
      </w:r>
      <w:r w:rsidRPr="00CE1FD3">
        <w:rPr>
          <w:color w:val="auto"/>
        </w:rPr>
        <w:tab/>
      </w:r>
      <w:r w:rsidRPr="00CE1FD3">
        <w:rPr>
          <w:color w:val="auto"/>
        </w:rPr>
        <w:fldChar w:fldCharType="begin"/>
      </w:r>
      <w:r w:rsidRPr="00CE1FD3">
        <w:rPr>
          <w:color w:val="auto"/>
        </w:rPr>
        <w:instrText xml:space="preserve"> PAGEREF _Toc379543025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658E9437"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 xml:space="preserve">115 </w:t>
      </w:r>
      <w:r w:rsidRPr="00CE1FD3">
        <w:rPr>
          <w:color w:val="auto"/>
        </w:rPr>
        <w:t>Windows Server 2012 R2 Standard</w:t>
      </w:r>
      <w:r w:rsidRPr="00CE1FD3">
        <w:rPr>
          <w:color w:val="auto"/>
        </w:rPr>
        <w:tab/>
      </w:r>
      <w:r w:rsidRPr="00CE1FD3">
        <w:rPr>
          <w:color w:val="auto"/>
        </w:rPr>
        <w:fldChar w:fldCharType="begin"/>
      </w:r>
      <w:r w:rsidRPr="00CE1FD3">
        <w:rPr>
          <w:color w:val="auto"/>
        </w:rPr>
        <w:instrText xml:space="preserve"> PAGEREF _Toc379543026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29D8EB68"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116</w:t>
      </w:r>
      <w:r w:rsidRPr="00CE1FD3">
        <w:rPr>
          <w:rFonts w:cs="Tahoma"/>
        </w:rPr>
        <w:t xml:space="preserve"> Windows Small Business Server (SBS) 2008 Premium</w:t>
      </w:r>
      <w:r w:rsidRPr="00CE1FD3">
        <w:tab/>
      </w:r>
      <w:r w:rsidRPr="00CE1FD3">
        <w:fldChar w:fldCharType="begin"/>
      </w:r>
      <w:r w:rsidRPr="00CE1FD3">
        <w:instrText xml:space="preserve"> PAGEREF _Toc379543027 \h </w:instrText>
      </w:r>
      <w:r w:rsidRPr="00CE1FD3">
        <w:fldChar w:fldCharType="separate"/>
      </w:r>
      <w:r w:rsidR="00217E5C">
        <w:t>2</w:t>
      </w:r>
      <w:r w:rsidRPr="00CE1FD3">
        <w:fldChar w:fldCharType="end"/>
      </w:r>
    </w:p>
    <w:p w14:paraId="01CBBE11" w14:textId="77777777" w:rsidR="00BF08CD" w:rsidRPr="00CE1FD3" w:rsidRDefault="00BF08CD">
      <w:pPr>
        <w:pStyle w:val="TOC3"/>
        <w:rPr>
          <w:rFonts w:asciiTheme="minorHAnsi" w:eastAsiaTheme="minorEastAsia" w:hAnsiTheme="minorHAnsi" w:cstheme="minorBidi"/>
          <w:bCs w:val="0"/>
          <w:color w:val="auto"/>
          <w:sz w:val="22"/>
          <w:szCs w:val="22"/>
        </w:rPr>
      </w:pPr>
      <w:r w:rsidRPr="00CE1FD3">
        <w:rPr>
          <w:caps/>
          <w:color w:val="auto"/>
          <w:vertAlign w:val="superscript"/>
        </w:rPr>
        <w:t>117</w:t>
      </w:r>
      <w:r w:rsidRPr="00CE1FD3">
        <w:rPr>
          <w:color w:val="auto"/>
        </w:rPr>
        <w:t xml:space="preserve"> Windows Small Business Server (SBS) 2011 Standard</w:t>
      </w:r>
      <w:r w:rsidRPr="00CE1FD3">
        <w:rPr>
          <w:color w:val="auto"/>
        </w:rPr>
        <w:tab/>
      </w:r>
      <w:r w:rsidRPr="00CE1FD3">
        <w:rPr>
          <w:color w:val="auto"/>
        </w:rPr>
        <w:fldChar w:fldCharType="begin"/>
      </w:r>
      <w:r w:rsidRPr="00CE1FD3">
        <w:rPr>
          <w:color w:val="auto"/>
        </w:rPr>
        <w:instrText xml:space="preserve"> PAGEREF _Toc379543028 \h </w:instrText>
      </w:r>
      <w:r w:rsidRPr="00CE1FD3">
        <w:rPr>
          <w:color w:val="auto"/>
        </w:rPr>
      </w:r>
      <w:r w:rsidRPr="00CE1FD3">
        <w:rPr>
          <w:color w:val="auto"/>
        </w:rPr>
        <w:fldChar w:fldCharType="separate"/>
      </w:r>
      <w:r w:rsidR="00217E5C">
        <w:rPr>
          <w:color w:val="auto"/>
        </w:rPr>
        <w:t>2</w:t>
      </w:r>
      <w:r w:rsidRPr="00CE1FD3">
        <w:rPr>
          <w:color w:val="auto"/>
        </w:rPr>
        <w:fldChar w:fldCharType="end"/>
      </w:r>
    </w:p>
    <w:p w14:paraId="00473805"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118 </w:t>
      </w:r>
      <w:r w:rsidRPr="00CE1FD3">
        <w:rPr>
          <w:rFonts w:cs="Tahoma"/>
        </w:rPr>
        <w:t>CAL Suite de Windows Small Business Server (SBS) 2011</w:t>
      </w:r>
      <w:r w:rsidRPr="00CE1FD3">
        <w:tab/>
      </w:r>
      <w:r w:rsidRPr="00CE1FD3">
        <w:fldChar w:fldCharType="begin"/>
      </w:r>
      <w:r w:rsidRPr="00CE1FD3">
        <w:instrText xml:space="preserve"> PAGEREF _Toc379543029 \h </w:instrText>
      </w:r>
      <w:r w:rsidRPr="00CE1FD3">
        <w:fldChar w:fldCharType="separate"/>
      </w:r>
      <w:r w:rsidR="00217E5C">
        <w:t>2</w:t>
      </w:r>
      <w:r w:rsidRPr="00CE1FD3">
        <w:fldChar w:fldCharType="end"/>
      </w:r>
    </w:p>
    <w:p w14:paraId="473CC0E1"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 xml:space="preserve">119 </w:t>
      </w:r>
      <w:r w:rsidRPr="00CE1FD3">
        <w:rPr>
          <w:rFonts w:cs="Tahoma"/>
        </w:rPr>
        <w:t>Complemento de Windows Small Business Server (SBS) 2011 Premium</w:t>
      </w:r>
      <w:r w:rsidRPr="00CE1FD3">
        <w:tab/>
      </w:r>
      <w:r w:rsidRPr="00CE1FD3">
        <w:fldChar w:fldCharType="begin"/>
      </w:r>
      <w:r w:rsidRPr="00CE1FD3">
        <w:instrText xml:space="preserve"> PAGEREF _Toc379543030 \h </w:instrText>
      </w:r>
      <w:r w:rsidRPr="00CE1FD3">
        <w:fldChar w:fldCharType="separate"/>
      </w:r>
      <w:r w:rsidR="00217E5C">
        <w:t>2</w:t>
      </w:r>
      <w:r w:rsidRPr="00CE1FD3">
        <w:fldChar w:fldCharType="end"/>
      </w:r>
    </w:p>
    <w:p w14:paraId="00C056E5" w14:textId="77777777" w:rsidR="00BF08CD" w:rsidRPr="00CE1FD3" w:rsidRDefault="00BF08CD">
      <w:pPr>
        <w:pStyle w:val="TOC2"/>
        <w:rPr>
          <w:rFonts w:asciiTheme="minorHAnsi" w:eastAsiaTheme="minorEastAsia" w:hAnsiTheme="minorHAnsi" w:cstheme="minorBidi"/>
          <w:sz w:val="22"/>
          <w:szCs w:val="22"/>
        </w:rPr>
      </w:pPr>
      <w:r w:rsidRPr="00CE1FD3">
        <w:rPr>
          <w:rFonts w:cs="Tahoma"/>
          <w:caps/>
          <w:vertAlign w:val="superscript"/>
        </w:rPr>
        <w:t>120</w:t>
      </w:r>
      <w:r w:rsidRPr="00CE1FD3">
        <w:rPr>
          <w:rFonts w:cs="Tahoma"/>
        </w:rPr>
        <w:t xml:space="preserve"> CAL Suite del Complemento de Windows Small Business Server (SBS) 2011</w:t>
      </w:r>
      <w:r w:rsidRPr="00CE1FD3">
        <w:tab/>
      </w:r>
      <w:r w:rsidRPr="00CE1FD3">
        <w:fldChar w:fldCharType="begin"/>
      </w:r>
      <w:r w:rsidRPr="00CE1FD3">
        <w:instrText xml:space="preserve"> PAGEREF _Toc379543031 \h </w:instrText>
      </w:r>
      <w:r w:rsidRPr="00CE1FD3">
        <w:fldChar w:fldCharType="separate"/>
      </w:r>
      <w:r w:rsidR="00217E5C">
        <w:t>2</w:t>
      </w:r>
      <w:r w:rsidRPr="00CE1FD3">
        <w:fldChar w:fldCharType="end"/>
      </w:r>
    </w:p>
    <w:p w14:paraId="6DD24CA1" w14:textId="77777777" w:rsidR="00BF08CD" w:rsidRPr="00CE1FD3" w:rsidRDefault="00BF08CD">
      <w:pPr>
        <w:pStyle w:val="TOC2"/>
        <w:rPr>
          <w:rFonts w:asciiTheme="minorHAnsi" w:eastAsiaTheme="minorEastAsia" w:hAnsiTheme="minorHAnsi" w:cstheme="minorBidi"/>
          <w:sz w:val="22"/>
          <w:szCs w:val="22"/>
        </w:rPr>
      </w:pPr>
      <w:r w:rsidRPr="00CE1FD3">
        <w:rPr>
          <w:rFonts w:cs="Tahoma"/>
          <w:vertAlign w:val="superscript"/>
        </w:rPr>
        <w:t xml:space="preserve">121 </w:t>
      </w:r>
      <w:r w:rsidRPr="00CE1FD3">
        <w:rPr>
          <w:rFonts w:cs="Tahoma"/>
        </w:rPr>
        <w:t>Windows Small Business Server 2011 Essentials</w:t>
      </w:r>
      <w:r w:rsidRPr="00CE1FD3">
        <w:tab/>
      </w:r>
      <w:r w:rsidRPr="00CE1FD3">
        <w:fldChar w:fldCharType="begin"/>
      </w:r>
      <w:r w:rsidRPr="00CE1FD3">
        <w:instrText xml:space="preserve"> PAGEREF _Toc379543032 \h </w:instrText>
      </w:r>
      <w:r w:rsidRPr="00CE1FD3">
        <w:fldChar w:fldCharType="separate"/>
      </w:r>
      <w:r w:rsidR="00217E5C">
        <w:t>2</w:t>
      </w:r>
      <w:r w:rsidRPr="00CE1FD3">
        <w:fldChar w:fldCharType="end"/>
      </w:r>
    </w:p>
    <w:p w14:paraId="37D2BA98" w14:textId="77777777" w:rsidR="00BF08CD" w:rsidRPr="007B081A" w:rsidRDefault="00BF08CD">
      <w:pPr>
        <w:pStyle w:val="TOC3"/>
        <w:rPr>
          <w:rFonts w:asciiTheme="minorHAnsi" w:eastAsiaTheme="minorEastAsia" w:hAnsiTheme="minorHAnsi" w:cstheme="minorBidi"/>
          <w:bCs w:val="0"/>
          <w:color w:val="auto"/>
          <w:sz w:val="22"/>
          <w:szCs w:val="22"/>
          <w:lang w:val="pt-BR"/>
        </w:rPr>
      </w:pPr>
      <w:r w:rsidRPr="007B081A">
        <w:rPr>
          <w:caps/>
          <w:color w:val="auto"/>
          <w:vertAlign w:val="superscript"/>
          <w:lang w:val="pt-BR"/>
        </w:rPr>
        <w:t>122</w:t>
      </w:r>
      <w:r w:rsidRPr="007B081A">
        <w:rPr>
          <w:color w:val="auto"/>
          <w:lang w:val="pt-BR"/>
        </w:rPr>
        <w:t xml:space="preserve"> Windows Web Server</w:t>
      </w:r>
      <w:r w:rsidRPr="007B081A">
        <w:rPr>
          <w:color w:val="auto"/>
          <w:vertAlign w:val="superscript"/>
          <w:lang w:val="pt-BR"/>
        </w:rPr>
        <w:t>®</w:t>
      </w:r>
      <w:r w:rsidRPr="007B081A">
        <w:rPr>
          <w:color w:val="auto"/>
          <w:lang w:val="pt-BR"/>
        </w:rPr>
        <w:t xml:space="preserve"> 2008 R2</w:t>
      </w:r>
      <w:r w:rsidRPr="007B081A">
        <w:rPr>
          <w:color w:val="auto"/>
          <w:lang w:val="pt-BR"/>
        </w:rPr>
        <w:tab/>
      </w:r>
      <w:r w:rsidRPr="00CE1FD3">
        <w:rPr>
          <w:color w:val="auto"/>
        </w:rPr>
        <w:fldChar w:fldCharType="begin"/>
      </w:r>
      <w:r w:rsidRPr="007B081A">
        <w:rPr>
          <w:color w:val="auto"/>
          <w:lang w:val="pt-BR"/>
        </w:rPr>
        <w:instrText xml:space="preserve"> PAGEREF _Toc379543033 \h </w:instrText>
      </w:r>
      <w:r w:rsidRPr="00CE1FD3">
        <w:rPr>
          <w:color w:val="auto"/>
        </w:rPr>
      </w:r>
      <w:r w:rsidRPr="00CE1FD3">
        <w:rPr>
          <w:color w:val="auto"/>
        </w:rPr>
        <w:fldChar w:fldCharType="separate"/>
      </w:r>
      <w:r w:rsidR="00217E5C">
        <w:rPr>
          <w:color w:val="auto"/>
          <w:lang w:val="pt-BR"/>
        </w:rPr>
        <w:t>2</w:t>
      </w:r>
      <w:r w:rsidRPr="00CE1FD3">
        <w:rPr>
          <w:color w:val="auto"/>
        </w:rPr>
        <w:fldChar w:fldCharType="end"/>
      </w:r>
    </w:p>
    <w:p w14:paraId="2A4D3336" w14:textId="77777777" w:rsidR="007E0CC6" w:rsidRPr="007B081A" w:rsidRDefault="005268F4" w:rsidP="00461CA9">
      <w:pPr>
        <w:pStyle w:val="TOC4"/>
        <w:tabs>
          <w:tab w:val="clear" w:pos="9360"/>
          <w:tab w:val="center" w:pos="4680"/>
        </w:tabs>
        <w:rPr>
          <w:lang w:val="pt-BR"/>
        </w:rPr>
      </w:pPr>
      <w:r w:rsidRPr="00CE1FD3">
        <w:fldChar w:fldCharType="end"/>
      </w:r>
    </w:p>
    <w:p w14:paraId="6EB257DC" w14:textId="77777777" w:rsidR="00023FE7" w:rsidRPr="007B081A" w:rsidRDefault="00ED3854" w:rsidP="007E0CC6">
      <w:pPr>
        <w:pStyle w:val="Heading2"/>
        <w:rPr>
          <w:lang w:val="pt-BR"/>
        </w:rPr>
      </w:pPr>
      <w:bookmarkStart w:id="6" w:name="_Toc246850065"/>
      <w:r w:rsidRPr="007B081A">
        <w:rPr>
          <w:rFonts w:ascii="Tahoma" w:hAnsi="Tahoma" w:cs="Tahoma"/>
          <w:sz w:val="36"/>
          <w:lang w:val="pt-BR"/>
        </w:rPr>
        <w:br w:type="page"/>
      </w:r>
      <w:bookmarkStart w:id="7" w:name="_Toc336337840"/>
      <w:bookmarkStart w:id="8" w:name="_Toc379542490"/>
      <w:r w:rsidRPr="007B081A">
        <w:rPr>
          <w:rFonts w:ascii="Tahoma" w:hAnsi="Tahoma" w:cs="Tahoma"/>
          <w:sz w:val="36"/>
          <w:lang w:val="pt-BR"/>
        </w:rPr>
        <w:lastRenderedPageBreak/>
        <w:t>Clave de gráficos</w:t>
      </w:r>
      <w:bookmarkEnd w:id="6"/>
      <w:bookmarkEnd w:id="7"/>
      <w:bookmarkEnd w:id="8"/>
    </w:p>
    <w:p w14:paraId="4AE18A6F" w14:textId="77777777" w:rsidR="00023FE7" w:rsidRPr="007B081A" w:rsidRDefault="00023FE7">
      <w:pPr>
        <w:pStyle w:val="ChartKeyHeadings"/>
        <w:ind w:right="-180"/>
        <w:rPr>
          <w:lang w:val="pt-BR"/>
        </w:rPr>
      </w:pPr>
    </w:p>
    <w:p w14:paraId="49889360" w14:textId="77777777" w:rsidR="00023FE7" w:rsidRPr="00A956E1" w:rsidRDefault="00023FE7">
      <w:pPr>
        <w:pStyle w:val="ChartKeyHeadings"/>
        <w:ind w:right="-180"/>
        <w:rPr>
          <w:lang w:val="es-ES"/>
        </w:rPr>
      </w:pPr>
      <w:r w:rsidRPr="00A956E1">
        <w:rPr>
          <w:rFonts w:ascii="Tahoma" w:hAnsi="Tahoma" w:cs="Tahoma"/>
          <w:szCs w:val="24"/>
          <w:lang w:val="es-ES"/>
        </w:rPr>
        <w:t>Encabezados de columna</w:t>
      </w:r>
    </w:p>
    <w:p w14:paraId="178A958E" w14:textId="77777777" w:rsidR="00023FE7" w:rsidRPr="00A956E1" w:rsidRDefault="00023FE7">
      <w:pPr>
        <w:pStyle w:val="ChartKeyHeadings"/>
        <w:ind w:right="-180"/>
        <w:rPr>
          <w:lang w:val="es-ES"/>
        </w:rPr>
      </w:pPr>
    </w:p>
    <w:p w14:paraId="3A982D98" w14:textId="77777777" w:rsidR="00664EE9" w:rsidRPr="00A956E1" w:rsidRDefault="00664EE9" w:rsidP="00664EE9">
      <w:pPr>
        <w:pStyle w:val="Bodywithspace"/>
        <w:spacing w:before="0" w:after="0" w:line="276" w:lineRule="auto"/>
        <w:ind w:right="-180"/>
        <w:rPr>
          <w:lang w:val="es-ES"/>
        </w:rPr>
      </w:pPr>
      <w:r w:rsidRPr="00A956E1">
        <w:rPr>
          <w:rStyle w:val="BodyChar"/>
          <w:rFonts w:ascii="Tahoma" w:hAnsi="Tahoma" w:cs="Tahoma"/>
          <w:b/>
          <w:color w:val="000000"/>
          <w:sz w:val="18"/>
          <w:szCs w:val="18"/>
          <w:lang w:val="es-ES"/>
        </w:rPr>
        <w:t>Unidades de Campus y School =</w:t>
      </w:r>
      <w:r w:rsidRPr="00A956E1">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 School. Los productos no se ofrecen en estos programas si la columna CA/SA está vacía.</w:t>
      </w:r>
    </w:p>
    <w:p w14:paraId="7B1A0538"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Fecha de disponibilidad = </w:t>
      </w:r>
      <w:r w:rsidRPr="00A956E1">
        <w:rPr>
          <w:rStyle w:val="BodyChar"/>
          <w:rFonts w:ascii="Tahoma" w:hAnsi="Tahoma" w:cs="Tahoma"/>
          <w:sz w:val="18"/>
          <w:szCs w:val="18"/>
          <w:lang w:val="es-ES"/>
        </w:rPr>
        <w:t>Esta es la fecha en que un producto estará disponible por primera vez,</w:t>
      </w:r>
      <w:r w:rsidRPr="00A956E1">
        <w:rPr>
          <w:rStyle w:val="BodyChar"/>
          <w:rFonts w:ascii="Tahoma" w:hAnsi="Tahoma" w:cs="Tahoma"/>
          <w:color w:val="000000"/>
          <w:sz w:val="18"/>
          <w:szCs w:val="18"/>
          <w:lang w:val="es-ES"/>
        </w:rPr>
        <w:t xml:space="preserve"> la que designa como mes/año. </w:t>
      </w:r>
      <w:r w:rsidRPr="00A956E1">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 Servicios de Licencias por Volumen.</w:t>
      </w:r>
    </w:p>
    <w:p w14:paraId="30472FDA"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EA (Contrato Enterprise) =</w:t>
      </w:r>
      <w:r w:rsidRPr="00A956E1">
        <w:rPr>
          <w:rFonts w:ascii="Tahoma" w:hAnsi="Tahoma" w:cs="Tahoma"/>
          <w:sz w:val="18"/>
          <w:szCs w:val="18"/>
          <w:lang w:val="es-ES"/>
        </w:rPr>
        <w:t xml:space="preserve"> Contrato Enterprise 20xx.</w:t>
      </w:r>
    </w:p>
    <w:p w14:paraId="36039770"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EA Sub (Contrato Enterprise Subscription) = </w:t>
      </w:r>
      <w:r w:rsidRPr="00A956E1">
        <w:rPr>
          <w:rFonts w:ascii="Tahoma" w:hAnsi="Tahoma" w:cs="Tahoma"/>
          <w:sz w:val="18"/>
          <w:szCs w:val="18"/>
          <w:lang w:val="es-ES"/>
        </w:rPr>
        <w:t>Contrato de Enterprise Subscription 200x.</w:t>
      </w:r>
      <w:r w:rsidR="00731589" w:rsidRPr="00A956E1">
        <w:rPr>
          <w:rFonts w:ascii="Tahoma" w:hAnsi="Tahoma" w:cs="Tahoma"/>
          <w:sz w:val="18"/>
          <w:szCs w:val="18"/>
          <w:lang w:val="es-ES"/>
        </w:rPr>
        <w:t xml:space="preserve"> </w:t>
      </w:r>
    </w:p>
    <w:p w14:paraId="42D563FA"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Mínimo de programas Open =</w:t>
      </w:r>
      <w:r w:rsidRPr="00A956E1">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 vigor.</w:t>
      </w:r>
    </w:p>
    <w:p w14:paraId="0F6941D1"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Licencia Open =</w:t>
      </w:r>
      <w:r w:rsidRPr="00A956E1">
        <w:rPr>
          <w:rFonts w:ascii="Tahoma" w:hAnsi="Tahoma" w:cs="Tahoma"/>
          <w:sz w:val="18"/>
          <w:szCs w:val="18"/>
          <w:lang w:val="es-ES"/>
        </w:rPr>
        <w:t xml:space="preserve"> El único componente Licencia Open de los programas Open. Licencia Open incluye Licencia Open, Licencia Open for Academic, Licencia Open for Government y Licencia Open for Charity, si están disponibles.</w:t>
      </w:r>
    </w:p>
    <w:p w14:paraId="540EBA27" w14:textId="77777777" w:rsidR="00456002" w:rsidRPr="0013441F" w:rsidRDefault="00456002" w:rsidP="00456002">
      <w:pPr>
        <w:pStyle w:val="Bodywithspace"/>
        <w:spacing w:before="0" w:after="0" w:line="276" w:lineRule="auto"/>
        <w:ind w:right="-180"/>
      </w:pPr>
      <w:r w:rsidRPr="0013441F">
        <w:rPr>
          <w:rStyle w:val="BodyChar"/>
          <w:rFonts w:ascii="Tahoma" w:hAnsi="Tahoma" w:cs="Tahoma"/>
          <w:b/>
          <w:sz w:val="18"/>
          <w:szCs w:val="18"/>
        </w:rPr>
        <w:t>Open Value (OV) =</w:t>
      </w:r>
      <w:r w:rsidRPr="0013441F">
        <w:rPr>
          <w:rFonts w:ascii="Tahoma" w:hAnsi="Tahoma" w:cs="Tahoma"/>
          <w:sz w:val="18"/>
          <w:szCs w:val="18"/>
        </w:rPr>
        <w:t xml:space="preserve"> Open Value incluye Open Value y Open Value for Government.</w:t>
      </w:r>
    </w:p>
    <w:p w14:paraId="54085218" w14:textId="77777777" w:rsidR="00456002" w:rsidRPr="0013441F" w:rsidRDefault="00456002" w:rsidP="00456002">
      <w:pPr>
        <w:pStyle w:val="Bodywithspace"/>
        <w:spacing w:before="0" w:after="0" w:line="276" w:lineRule="auto"/>
        <w:ind w:right="-180"/>
      </w:pPr>
      <w:r w:rsidRPr="0013441F">
        <w:rPr>
          <w:rStyle w:val="BodyChar"/>
          <w:rFonts w:ascii="Tahoma" w:hAnsi="Tahoma" w:cs="Tahoma"/>
          <w:b/>
          <w:sz w:val="18"/>
          <w:szCs w:val="18"/>
        </w:rPr>
        <w:t>Open Value Subscription (OVS)=</w:t>
      </w:r>
      <w:r w:rsidRPr="0013441F">
        <w:rPr>
          <w:rFonts w:ascii="Tahoma" w:hAnsi="Tahoma" w:cs="Tahoma"/>
          <w:sz w:val="18"/>
          <w:szCs w:val="18"/>
        </w:rPr>
        <w:t xml:space="preserve"> Open Value Subscription incluye Open Value Subscription y Open Value Subscription for Government. </w:t>
      </w:r>
    </w:p>
    <w:p w14:paraId="5E423A15"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EES/OVS-ES = </w:t>
      </w:r>
      <w:r w:rsidRPr="00A956E1">
        <w:rPr>
          <w:rStyle w:val="BodyChar"/>
          <w:rFonts w:ascii="Tahoma" w:hAnsi="Tahoma" w:cs="Tahoma"/>
          <w:sz w:val="18"/>
          <w:szCs w:val="18"/>
          <w:lang w:val="es-ES"/>
        </w:rPr>
        <w:t>Inscripción para Education Solutions/Open Value Subscription – Education Solutions</w:t>
      </w:r>
    </w:p>
    <w:p w14:paraId="2DBB2FE4"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Promociones y migraciones =</w:t>
      </w:r>
      <w:r w:rsidRPr="00A956E1">
        <w:rPr>
          <w:rFonts w:ascii="Tahoma" w:hAnsi="Tahoma" w:cs="Tahoma"/>
          <w:sz w:val="18"/>
          <w:szCs w:val="18"/>
          <w:lang w:val="es-ES"/>
        </w:rPr>
        <w:t xml:space="preserve"> Existe una promoción o migración de software disponible.</w:t>
      </w:r>
    </w:p>
    <w:p w14:paraId="012905C3"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SAB =</w:t>
      </w:r>
      <w:r w:rsidRPr="00A956E1">
        <w:rPr>
          <w:rFonts w:ascii="Tahoma" w:hAnsi="Tahoma" w:cs="Tahoma"/>
          <w:sz w:val="18"/>
          <w:szCs w:val="18"/>
          <w:lang w:val="es-ES"/>
        </w:rPr>
        <w:t xml:space="preserve"> Existen Beneficios de Software Assurance para Clientes elegibles para este software.</w:t>
      </w:r>
    </w:p>
    <w:p w14:paraId="1DCECBB4" w14:textId="77777777" w:rsidR="00456002" w:rsidRPr="00A956E1" w:rsidRDefault="00456002" w:rsidP="00456002">
      <w:pPr>
        <w:pStyle w:val="Bodywithspace"/>
        <w:spacing w:before="0" w:after="0" w:line="276" w:lineRule="auto"/>
        <w:ind w:right="-180"/>
        <w:rPr>
          <w:lang w:val="es-ES"/>
        </w:rPr>
      </w:pPr>
      <w:r w:rsidRPr="00A956E1">
        <w:rPr>
          <w:rStyle w:val="BodyChar"/>
          <w:rFonts w:ascii="Tahoma" w:hAnsi="Tahoma" w:cs="Tahoma"/>
          <w:b/>
          <w:sz w:val="18"/>
          <w:szCs w:val="18"/>
          <w:lang w:val="es-ES"/>
        </w:rPr>
        <w:t>Select =</w:t>
      </w:r>
      <w:r w:rsidRPr="00A956E1">
        <w:rPr>
          <w:rFonts w:ascii="Tahoma" w:hAnsi="Tahoma" w:cs="Tahoma"/>
          <w:sz w:val="18"/>
          <w:szCs w:val="18"/>
          <w:lang w:val="es-ES"/>
        </w:rPr>
        <w:t xml:space="preserve"> Select 20xx. Incluye también Select for Academic y Select for Government.</w:t>
      </w:r>
    </w:p>
    <w:p w14:paraId="21698545" w14:textId="77777777" w:rsidR="00456002" w:rsidRPr="0013441F" w:rsidRDefault="00456002" w:rsidP="00456002">
      <w:pPr>
        <w:pStyle w:val="Bodywithspace"/>
        <w:spacing w:before="0" w:after="0" w:line="276" w:lineRule="auto"/>
        <w:ind w:right="-180"/>
      </w:pPr>
      <w:r w:rsidRPr="00A956E1">
        <w:rPr>
          <w:rStyle w:val="BodyChar"/>
          <w:rFonts w:ascii="Tahoma" w:hAnsi="Tahoma" w:cs="Tahoma"/>
          <w:b/>
          <w:sz w:val="18"/>
          <w:szCs w:val="18"/>
          <w:lang w:val="fr-FR"/>
        </w:rPr>
        <w:t>Select Plus</w:t>
      </w:r>
      <w:r w:rsidRPr="00A956E1">
        <w:rPr>
          <w:rStyle w:val="BodyChar"/>
          <w:rFonts w:ascii="Tahoma" w:hAnsi="Tahoma" w:cs="Tahoma"/>
          <w:sz w:val="18"/>
          <w:szCs w:val="18"/>
          <w:lang w:val="fr-FR"/>
        </w:rPr>
        <w:t xml:space="preserve"> = Select Plus 20xx.</w:t>
      </w:r>
      <w:r w:rsidR="00731589" w:rsidRPr="00A956E1">
        <w:rPr>
          <w:rStyle w:val="BodyChar"/>
          <w:rFonts w:ascii="Tahoma" w:hAnsi="Tahoma" w:cs="Tahoma"/>
          <w:sz w:val="18"/>
          <w:szCs w:val="18"/>
          <w:lang w:val="fr-FR"/>
        </w:rPr>
        <w:t xml:space="preserve"> </w:t>
      </w:r>
      <w:r w:rsidRPr="0013441F">
        <w:rPr>
          <w:rStyle w:val="BodyChar"/>
          <w:rFonts w:ascii="Tahoma" w:hAnsi="Tahoma" w:cs="Tahoma"/>
          <w:sz w:val="18"/>
          <w:szCs w:val="18"/>
        </w:rPr>
        <w:t>Incluye también Select Plus for Academic y Select Plus for Government.</w:t>
      </w:r>
    </w:p>
    <w:p w14:paraId="682A74FA" w14:textId="77777777" w:rsidR="00023FE7" w:rsidRPr="0013441F" w:rsidRDefault="00023FE7">
      <w:pPr>
        <w:pStyle w:val="Bodywithspace"/>
        <w:spacing w:before="0" w:after="0"/>
        <w:ind w:right="-180"/>
      </w:pPr>
    </w:p>
    <w:p w14:paraId="3FD69943" w14:textId="77777777" w:rsidR="00023FE7" w:rsidRPr="00A956E1" w:rsidRDefault="00023FE7">
      <w:pPr>
        <w:pStyle w:val="ChartKeyHeadings"/>
        <w:ind w:right="-180"/>
        <w:rPr>
          <w:lang w:val="es-ES"/>
        </w:rPr>
      </w:pPr>
      <w:r w:rsidRPr="00A956E1">
        <w:rPr>
          <w:rFonts w:ascii="Tahoma" w:hAnsi="Tahoma" w:cs="Tahoma"/>
          <w:szCs w:val="28"/>
          <w:lang w:val="es-ES"/>
        </w:rPr>
        <w:t>Valores de columna</w:t>
      </w:r>
    </w:p>
    <w:p w14:paraId="26C279DB" w14:textId="77777777" w:rsidR="00023FE7" w:rsidRPr="00A956E1" w:rsidRDefault="00023FE7">
      <w:pPr>
        <w:pStyle w:val="ChartKeyHeadings"/>
        <w:ind w:right="-180"/>
        <w:rPr>
          <w:lang w:val="es-ES"/>
        </w:rPr>
      </w:pPr>
    </w:p>
    <w:p w14:paraId="0DC98A39"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1 año = </w:t>
      </w:r>
      <w:r w:rsidRPr="00A956E1">
        <w:rPr>
          <w:rFonts w:ascii="Tahoma" w:hAnsi="Tahoma" w:cs="Tahoma"/>
          <w:sz w:val="18"/>
          <w:szCs w:val="18"/>
          <w:lang w:val="es-ES"/>
        </w:rPr>
        <w:t>(el contrato cuenta con (1) año de periodo de vigencia).</w:t>
      </w:r>
    </w:p>
    <w:p w14:paraId="07C86103"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2 años =</w:t>
      </w:r>
      <w:r w:rsidRPr="00A956E1">
        <w:rPr>
          <w:rFonts w:ascii="Tahoma" w:hAnsi="Tahoma" w:cs="Tahoma"/>
          <w:sz w:val="18"/>
          <w:szCs w:val="18"/>
          <w:lang w:val="es-ES"/>
        </w:rPr>
        <w:t xml:space="preserve"> (el contrato cuenta con (2) años de periodo de vigencia).</w:t>
      </w:r>
    </w:p>
    <w:p w14:paraId="2D3E5B53"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3 años =</w:t>
      </w:r>
      <w:r w:rsidRPr="00A956E1">
        <w:rPr>
          <w:rFonts w:ascii="Tahoma" w:hAnsi="Tahoma" w:cs="Tahoma"/>
          <w:sz w:val="18"/>
          <w:szCs w:val="18"/>
          <w:lang w:val="es-ES"/>
        </w:rPr>
        <w:t xml:space="preserve"> (el contrato cuenta con (3) años de periodo de vigencia).</w:t>
      </w:r>
    </w:p>
    <w:p w14:paraId="4C425193"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A =</w:t>
      </w:r>
      <w:r w:rsidRPr="00A956E1">
        <w:rPr>
          <w:rFonts w:ascii="Tahoma" w:hAnsi="Tahoma" w:cs="Tahoma"/>
          <w:sz w:val="18"/>
          <w:szCs w:val="18"/>
          <w:lang w:val="es-ES"/>
        </w:rPr>
        <w:t xml:space="preserve"> Indica que el software se ofrece como un producto adicional.</w:t>
      </w:r>
    </w:p>
    <w:p w14:paraId="274046C0" w14:textId="77777777" w:rsidR="009E22D0" w:rsidRPr="00A956E1" w:rsidRDefault="009E22D0" w:rsidP="009E22D0">
      <w:pPr>
        <w:pStyle w:val="Bodywithspace"/>
        <w:spacing w:before="0" w:after="0" w:line="276" w:lineRule="auto"/>
        <w:ind w:right="-180"/>
        <w:rPr>
          <w:lang w:val="es-ES"/>
        </w:rPr>
      </w:pPr>
      <w:r w:rsidRPr="00A956E1">
        <w:rPr>
          <w:rStyle w:val="BodyChar"/>
          <w:rFonts w:ascii="Tahoma" w:hAnsi="Tahoma" w:cs="Tahoma"/>
          <w:b/>
          <w:sz w:val="18"/>
          <w:szCs w:val="18"/>
          <w:lang w:val="es-ES"/>
        </w:rPr>
        <w:t>AO</w:t>
      </w:r>
      <w:r w:rsidRPr="00A956E1">
        <w:rPr>
          <w:rStyle w:val="BodyChar"/>
          <w:rFonts w:ascii="Tahoma" w:hAnsi="Tahoma" w:cs="Tahoma"/>
          <w:sz w:val="18"/>
          <w:szCs w:val="18"/>
          <w:lang w:val="es-ES"/>
        </w:rPr>
        <w:t xml:space="preserve"> </w:t>
      </w:r>
      <w:r w:rsidRPr="00A956E1">
        <w:rPr>
          <w:rStyle w:val="BodyChar"/>
          <w:rFonts w:ascii="Tahoma" w:hAnsi="Tahoma" w:cs="Tahoma"/>
          <w:b/>
          <w:sz w:val="18"/>
          <w:szCs w:val="18"/>
          <w:lang w:val="es-ES"/>
        </w:rPr>
        <w:t xml:space="preserve">= </w:t>
      </w:r>
      <w:r w:rsidRPr="00A956E1">
        <w:rPr>
          <w:rFonts w:ascii="Tahoma" w:hAnsi="Tahoma" w:cs="Tahoma"/>
          <w:sz w:val="18"/>
          <w:szCs w:val="18"/>
          <w:lang w:val="es-ES"/>
        </w:rPr>
        <w:t>Indica que el software se ofrece como un producto adicional que puede solicitar toda la organización.</w:t>
      </w:r>
    </w:p>
    <w:p w14:paraId="67E6FF20" w14:textId="77777777" w:rsidR="009F5F37" w:rsidRPr="00A956E1" w:rsidRDefault="009F5F37">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C = </w:t>
      </w:r>
      <w:r w:rsidRPr="00A956E1">
        <w:rPr>
          <w:rFonts w:ascii="Tahoma" w:hAnsi="Tahoma" w:cs="Tahoma"/>
          <w:sz w:val="18"/>
          <w:szCs w:val="18"/>
          <w:lang w:val="es-ES"/>
        </w:rPr>
        <w:t>Indica que el software se ofrece como un producto Core Infrastructure.</w:t>
      </w:r>
    </w:p>
    <w:p w14:paraId="23D6647D" w14:textId="77777777" w:rsidR="009F5F37" w:rsidRPr="00A956E1" w:rsidRDefault="009F5F37" w:rsidP="009F5F37">
      <w:pPr>
        <w:pStyle w:val="ListParagraph"/>
        <w:rPr>
          <w:lang w:val="es-ES"/>
        </w:rPr>
      </w:pPr>
      <w:r w:rsidRPr="00A956E1">
        <w:rPr>
          <w:rStyle w:val="BodyChar"/>
          <w:rFonts w:ascii="Tahoma" w:hAnsi="Tahoma" w:cs="Tahoma"/>
          <w:b/>
          <w:sz w:val="18"/>
          <w:szCs w:val="18"/>
          <w:lang w:val="es-ES"/>
        </w:rPr>
        <w:t xml:space="preserve">D = </w:t>
      </w:r>
      <w:r w:rsidRPr="00A956E1">
        <w:rPr>
          <w:rFonts w:ascii="Tahoma" w:hAnsi="Tahoma" w:cs="Tahoma"/>
          <w:sz w:val="18"/>
          <w:szCs w:val="18"/>
          <w:lang w:val="es-ES"/>
        </w:rPr>
        <w:t>Indica que el software se ofrece como producto del programa Industry Device.</w:t>
      </w:r>
    </w:p>
    <w:p w14:paraId="72D9DE88"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DT =</w:t>
      </w:r>
      <w:r w:rsidRPr="00A956E1">
        <w:rPr>
          <w:rFonts w:ascii="Tahoma" w:hAnsi="Tahoma" w:cs="Tahoma"/>
          <w:sz w:val="18"/>
          <w:szCs w:val="18"/>
          <w:lang w:val="es-ES"/>
        </w:rPr>
        <w:t xml:space="preserve"> Beneficios de Software Assurance para Ofertas de Desktop. </w:t>
      </w:r>
    </w:p>
    <w:p w14:paraId="2B3B006B" w14:textId="77777777" w:rsidR="00F90F21" w:rsidRPr="00A956E1" w:rsidRDefault="009055B7">
      <w:pPr>
        <w:pStyle w:val="Bodywithspace"/>
        <w:spacing w:before="0" w:after="0" w:line="276" w:lineRule="auto"/>
        <w:ind w:right="-180"/>
        <w:rPr>
          <w:lang w:val="es-ES"/>
        </w:rPr>
      </w:pPr>
      <w:r w:rsidRPr="00A956E1">
        <w:rPr>
          <w:rFonts w:ascii="Tahoma" w:hAnsi="Tahoma" w:cs="Times New Roman"/>
          <w:b/>
          <w:color w:val="000000"/>
          <w:sz w:val="18"/>
          <w:szCs w:val="22"/>
          <w:lang w:val="es-ES"/>
        </w:rPr>
        <w:t>E</w:t>
      </w:r>
      <w:r w:rsidRPr="00A956E1">
        <w:rPr>
          <w:rFonts w:ascii="Tahoma" w:hAnsi="Tahoma" w:cs="Times New Roman"/>
          <w:color w:val="000000"/>
          <w:sz w:val="18"/>
          <w:szCs w:val="22"/>
          <w:lang w:val="es-ES"/>
        </w:rPr>
        <w:t xml:space="preserve"> = Indica que el producto se ofrece como producto Enterprise o producto de plataforma desktop.</w:t>
      </w:r>
    </w:p>
    <w:p w14:paraId="118BC9D6" w14:textId="77777777" w:rsidR="00B23BE6" w:rsidRPr="00A956E1" w:rsidRDefault="00B23BE6" w:rsidP="00B23BE6">
      <w:pPr>
        <w:spacing w:line="276" w:lineRule="auto"/>
        <w:ind w:left="720" w:right="-180"/>
        <w:rPr>
          <w:lang w:val="es-ES"/>
        </w:rPr>
      </w:pPr>
      <w:r w:rsidRPr="00A956E1">
        <w:rPr>
          <w:b/>
          <w:color w:val="000000"/>
          <w:lang w:val="es-ES"/>
        </w:rPr>
        <w:t>EOLS =</w:t>
      </w:r>
      <w:r w:rsidRPr="00A956E1">
        <w:rPr>
          <w:color w:val="000000"/>
          <w:lang w:val="es-ES"/>
        </w:rPr>
        <w:t xml:space="preserve"> Indica que el producto se ofrece como Servicio Online Enterprise o Servicio Online de Plataforma.</w:t>
      </w:r>
    </w:p>
    <w:p w14:paraId="3ACADCBA" w14:textId="77777777" w:rsidR="00E97819" w:rsidRPr="00A956E1" w:rsidRDefault="00E97819">
      <w:pPr>
        <w:pStyle w:val="Bodywithspace"/>
        <w:spacing w:before="0" w:after="0" w:line="276" w:lineRule="auto"/>
        <w:ind w:right="-180"/>
        <w:rPr>
          <w:lang w:val="es-ES"/>
        </w:rPr>
      </w:pPr>
      <w:r w:rsidRPr="00A956E1">
        <w:rPr>
          <w:rFonts w:ascii="Tahoma" w:hAnsi="Tahoma" w:cs="Times New Roman"/>
          <w:b/>
          <w:color w:val="000000"/>
          <w:sz w:val="18"/>
          <w:szCs w:val="22"/>
          <w:lang w:val="es-ES"/>
        </w:rPr>
        <w:t xml:space="preserve">ST = </w:t>
      </w:r>
      <w:r w:rsidRPr="00A956E1">
        <w:rPr>
          <w:rFonts w:ascii="Tahoma" w:hAnsi="Tahoma" w:cs="Times New Roman"/>
          <w:color w:val="000000"/>
          <w:sz w:val="18"/>
          <w:szCs w:val="22"/>
          <w:lang w:val="es-ES"/>
        </w:rPr>
        <w:t>Indica que el software se ofrece como una Oferta de Estudiantes y se debe solicitar para el Recuento de</w:t>
      </w:r>
      <w:r w:rsidR="0013441F" w:rsidRPr="00A956E1">
        <w:rPr>
          <w:rFonts w:ascii="Tahoma" w:hAnsi="Tahoma" w:cs="Times New Roman"/>
          <w:color w:val="000000"/>
          <w:sz w:val="18"/>
          <w:szCs w:val="22"/>
          <w:lang w:val="es-ES"/>
        </w:rPr>
        <w:t> </w:t>
      </w:r>
      <w:r w:rsidRPr="00A956E1">
        <w:rPr>
          <w:rFonts w:ascii="Tahoma" w:hAnsi="Tahoma" w:cs="Times New Roman"/>
          <w:color w:val="000000"/>
          <w:sz w:val="18"/>
          <w:szCs w:val="22"/>
          <w:lang w:val="es-ES"/>
        </w:rPr>
        <w:t>Estudiantes completo.</w:t>
      </w:r>
    </w:p>
    <w:p w14:paraId="13829813"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L (Licencia) =</w:t>
      </w:r>
      <w:r w:rsidRPr="00A956E1">
        <w:rPr>
          <w:rFonts w:ascii="Tahoma" w:hAnsi="Tahoma" w:cs="Tahoma"/>
          <w:sz w:val="18"/>
          <w:szCs w:val="18"/>
          <w:lang w:val="es-ES"/>
        </w:rPr>
        <w:t xml:space="preserve"> El valor en puntos designado cuando una Licencia Estándar se ofrece para el software indicado.</w:t>
      </w:r>
    </w:p>
    <w:p w14:paraId="1410D5D7"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L&amp;SA (Licencia y Software Assurance) =</w:t>
      </w:r>
      <w:r w:rsidRPr="00A956E1">
        <w:rPr>
          <w:rFonts w:ascii="Tahoma" w:hAnsi="Tahoma" w:cs="Tahoma"/>
          <w:sz w:val="18"/>
          <w:szCs w:val="18"/>
          <w:lang w:val="es-ES"/>
        </w:rPr>
        <w:t xml:space="preserve"> El valor en puntos designado cuando Licencia y Software Assurance se ofrece para el software indicado.</w:t>
      </w:r>
    </w:p>
    <w:p w14:paraId="64E850C6" w14:textId="77777777" w:rsidR="00023FE7" w:rsidRPr="00A956E1" w:rsidRDefault="00023FE7">
      <w:pPr>
        <w:pStyle w:val="Bodywithspace"/>
        <w:spacing w:before="0" w:after="0" w:line="276" w:lineRule="auto"/>
        <w:rPr>
          <w:rFonts w:ascii="Tahoma" w:hAnsi="Tahoma" w:cs="Tahoma"/>
          <w:color w:val="000000"/>
          <w:sz w:val="18"/>
          <w:szCs w:val="18"/>
          <w:lang w:val="es-ES"/>
        </w:rPr>
      </w:pPr>
      <w:r w:rsidRPr="00A956E1">
        <w:rPr>
          <w:rStyle w:val="BodyChar"/>
          <w:rFonts w:ascii="Tahoma" w:hAnsi="Tahoma" w:cs="Tahoma"/>
          <w:b/>
          <w:bCs/>
          <w:color w:val="000000"/>
          <w:sz w:val="18"/>
          <w:szCs w:val="18"/>
          <w:lang w:val="es-ES"/>
        </w:rPr>
        <w:t>OL</w:t>
      </w:r>
      <w:r w:rsidRPr="00A956E1">
        <w:rPr>
          <w:rFonts w:ascii="Tahoma" w:hAnsi="Tahoma" w:cs="Tahoma"/>
          <w:color w:val="000000"/>
          <w:sz w:val="18"/>
          <w:szCs w:val="18"/>
          <w:lang w:val="es-ES"/>
        </w:rPr>
        <w:t xml:space="preserve"> = Disponible en Licencia Open.</w:t>
      </w:r>
    </w:p>
    <w:p w14:paraId="3F6FBA8F" w14:textId="77777777" w:rsidR="0013441F" w:rsidRPr="00A956E1" w:rsidRDefault="0013441F" w:rsidP="0013441F">
      <w:pPr>
        <w:pStyle w:val="Bodywithspace"/>
        <w:spacing w:before="0" w:after="0" w:line="276" w:lineRule="auto"/>
        <w:ind w:left="0"/>
        <w:rPr>
          <w:rStyle w:val="BodyChar"/>
          <w:rFonts w:ascii="Tahoma" w:hAnsi="Tahoma" w:cs="Tahoma"/>
          <w:b/>
          <w:bCs/>
          <w:color w:val="000000"/>
          <w:sz w:val="18"/>
          <w:szCs w:val="18"/>
          <w:lang w:val="es-ES"/>
        </w:rPr>
      </w:pPr>
    </w:p>
    <w:p w14:paraId="3C54D8BD" w14:textId="77777777" w:rsidR="0013441F" w:rsidRPr="00A956E1" w:rsidRDefault="0013441F" w:rsidP="0013441F">
      <w:pPr>
        <w:pStyle w:val="Bodywithspace"/>
        <w:spacing w:before="0" w:after="0" w:line="276" w:lineRule="auto"/>
        <w:ind w:left="0"/>
        <w:rPr>
          <w:lang w:val="es-ES"/>
        </w:rPr>
      </w:pPr>
    </w:p>
    <w:p w14:paraId="1E0BADDE" w14:textId="77777777" w:rsidR="001D3F04" w:rsidRPr="00A956E1" w:rsidRDefault="001D3F04" w:rsidP="001D3F04">
      <w:pPr>
        <w:pStyle w:val="Bodywithspace"/>
        <w:spacing w:before="0" w:after="0" w:line="276" w:lineRule="auto"/>
        <w:ind w:right="-180"/>
        <w:rPr>
          <w:lang w:val="es-ES"/>
        </w:rPr>
      </w:pPr>
      <w:r w:rsidRPr="00A956E1">
        <w:rPr>
          <w:rStyle w:val="BodyChar"/>
          <w:rFonts w:ascii="Tahoma" w:hAnsi="Tahoma" w:cs="Tahoma"/>
          <w:b/>
          <w:sz w:val="18"/>
          <w:szCs w:val="18"/>
          <w:lang w:val="es-ES"/>
        </w:rPr>
        <w:lastRenderedPageBreak/>
        <w:t xml:space="preserve">OSB </w:t>
      </w:r>
      <w:r w:rsidRPr="00A956E1">
        <w:rPr>
          <w:rStyle w:val="BodyChar"/>
          <w:rFonts w:ascii="Tahoma" w:hAnsi="Tahoma" w:cs="Tahoma"/>
          <w:sz w:val="18"/>
          <w:szCs w:val="18"/>
          <w:lang w:val="es-ES"/>
        </w:rPr>
        <w:t>= Beneficios por servicios online disponibles para clientes elegibles.</w:t>
      </w:r>
      <w:r w:rsidR="00731589" w:rsidRPr="00A956E1">
        <w:rPr>
          <w:rStyle w:val="BodyChar"/>
          <w:rFonts w:ascii="Tahoma" w:hAnsi="Tahoma" w:cs="Tahoma"/>
          <w:sz w:val="18"/>
          <w:szCs w:val="18"/>
          <w:lang w:val="es-ES"/>
        </w:rPr>
        <w:t xml:space="preserve"> </w:t>
      </w:r>
      <w:r w:rsidRPr="00A956E1">
        <w:rPr>
          <w:rStyle w:val="BodyChar"/>
          <w:rFonts w:ascii="Tahoma" w:hAnsi="Tahoma" w:cs="Tahoma"/>
          <w:sz w:val="18"/>
          <w:szCs w:val="18"/>
          <w:lang w:val="es-ES"/>
        </w:rPr>
        <w:t>Tenga en cuenta que los p</w:t>
      </w:r>
      <w:r w:rsidRPr="00A956E1">
        <w:rPr>
          <w:rFonts w:ascii="Tahoma" w:hAnsi="Tahoma" w:cs="Tahoma"/>
          <w:sz w:val="18"/>
          <w:szCs w:val="18"/>
          <w:lang w:val="es-ES"/>
        </w:rPr>
        <w:t>roductos</w:t>
      </w:r>
      <w:r w:rsidR="002B1920" w:rsidRPr="00A956E1">
        <w:rPr>
          <w:rFonts w:ascii="Tahoma" w:hAnsi="Tahoma" w:cs="Tahoma"/>
          <w:sz w:val="18"/>
          <w:szCs w:val="18"/>
          <w:lang w:val="es-ES"/>
        </w:rPr>
        <w:t> </w:t>
      </w:r>
      <w:r w:rsidRPr="00A956E1">
        <w:rPr>
          <w:rFonts w:ascii="Tahoma" w:hAnsi="Tahoma" w:cs="Tahoma"/>
          <w:sz w:val="18"/>
          <w:szCs w:val="18"/>
          <w:lang w:val="es-ES"/>
        </w:rPr>
        <w:t>que son aprobados para beneficios por Servicios Online pueden aparecer en más de una tabla de</w:t>
      </w:r>
      <w:r w:rsidR="002B1920" w:rsidRPr="00A956E1">
        <w:rPr>
          <w:rFonts w:ascii="Tahoma" w:hAnsi="Tahoma" w:cs="Tahoma"/>
          <w:sz w:val="18"/>
          <w:szCs w:val="18"/>
          <w:lang w:val="es-ES"/>
        </w:rPr>
        <w:t> </w:t>
      </w:r>
      <w:r w:rsidRPr="00A956E1">
        <w:rPr>
          <w:rFonts w:ascii="Tahoma" w:hAnsi="Tahoma" w:cs="Tahoma"/>
          <w:sz w:val="18"/>
          <w:szCs w:val="18"/>
          <w:lang w:val="es-ES"/>
        </w:rPr>
        <w:t>grupos de</w:t>
      </w:r>
      <w:r w:rsidR="0013441F" w:rsidRPr="00A956E1">
        <w:rPr>
          <w:rFonts w:ascii="Tahoma" w:hAnsi="Tahoma" w:cs="Tahoma"/>
          <w:sz w:val="18"/>
          <w:szCs w:val="18"/>
          <w:lang w:val="es-ES"/>
        </w:rPr>
        <w:t> </w:t>
      </w:r>
      <w:r w:rsidRPr="00A956E1">
        <w:rPr>
          <w:rFonts w:ascii="Tahoma" w:hAnsi="Tahoma" w:cs="Tahoma"/>
          <w:sz w:val="18"/>
          <w:szCs w:val="18"/>
          <w:lang w:val="es-ES"/>
        </w:rPr>
        <w:t>productos.</w:t>
      </w:r>
      <w:r w:rsidR="00731589" w:rsidRPr="00A956E1">
        <w:rPr>
          <w:rFonts w:ascii="Tahoma" w:hAnsi="Tahoma" w:cs="Tahoma"/>
          <w:sz w:val="18"/>
          <w:szCs w:val="18"/>
          <w:lang w:val="es-ES"/>
        </w:rPr>
        <w:t xml:space="preserve"> </w:t>
      </w:r>
      <w:r w:rsidRPr="00A956E1">
        <w:rPr>
          <w:rFonts w:ascii="Tahoma" w:hAnsi="Tahoma" w:cs="Tahoma"/>
          <w:sz w:val="18"/>
          <w:szCs w:val="18"/>
          <w:lang w:val="es-ES"/>
        </w:rPr>
        <w:t>Esto simplemente refleja que estas ofertas pueden ser elegibles para beneficios de</w:t>
      </w:r>
      <w:r w:rsidR="002B1920" w:rsidRPr="00A956E1">
        <w:rPr>
          <w:rFonts w:ascii="Tahoma" w:hAnsi="Tahoma" w:cs="Tahoma"/>
          <w:sz w:val="18"/>
          <w:szCs w:val="18"/>
          <w:lang w:val="es-ES"/>
        </w:rPr>
        <w:t> </w:t>
      </w:r>
      <w:r w:rsidRPr="00A956E1">
        <w:rPr>
          <w:rFonts w:ascii="Tahoma" w:hAnsi="Tahoma" w:cs="Tahoma"/>
          <w:sz w:val="18"/>
          <w:szCs w:val="18"/>
          <w:lang w:val="es-ES"/>
        </w:rPr>
        <w:t>Software Assurance que se asocian con más de un grupo de productos y no requiere que usted elija entre</w:t>
      </w:r>
      <w:r w:rsidR="002B1920" w:rsidRPr="00A956E1">
        <w:rPr>
          <w:rFonts w:ascii="Tahoma" w:hAnsi="Tahoma" w:cs="Tahoma"/>
          <w:sz w:val="18"/>
          <w:szCs w:val="18"/>
          <w:lang w:val="es-ES"/>
        </w:rPr>
        <w:t> </w:t>
      </w:r>
      <w:r w:rsidRPr="00A956E1">
        <w:rPr>
          <w:rFonts w:ascii="Tahoma" w:hAnsi="Tahoma" w:cs="Tahoma"/>
          <w:sz w:val="18"/>
          <w:szCs w:val="18"/>
          <w:lang w:val="es-ES"/>
        </w:rPr>
        <w:t>los beneficios de un grupo u otro.</w:t>
      </w:r>
    </w:p>
    <w:p w14:paraId="4119E402" w14:textId="77777777" w:rsidR="00023FE7" w:rsidRPr="00A956E1" w:rsidRDefault="00023FE7">
      <w:pPr>
        <w:pStyle w:val="Bodywithspace"/>
        <w:spacing w:before="0" w:after="0" w:line="276" w:lineRule="auto"/>
        <w:rPr>
          <w:lang w:val="es-ES"/>
        </w:rPr>
      </w:pPr>
      <w:r w:rsidRPr="00A956E1">
        <w:rPr>
          <w:rStyle w:val="BodyChar"/>
          <w:rFonts w:ascii="Tahoma" w:hAnsi="Tahoma" w:cs="Tahoma"/>
          <w:b/>
          <w:bCs/>
          <w:color w:val="000000"/>
          <w:sz w:val="18"/>
          <w:szCs w:val="18"/>
          <w:lang w:val="es-ES"/>
        </w:rPr>
        <w:t xml:space="preserve">OL/SA = </w:t>
      </w:r>
      <w:r w:rsidRPr="00A956E1">
        <w:rPr>
          <w:rStyle w:val="BodyChar"/>
          <w:rFonts w:ascii="Tahoma" w:hAnsi="Tahoma" w:cs="Tahoma"/>
          <w:color w:val="000000"/>
          <w:sz w:val="18"/>
          <w:szCs w:val="18"/>
          <w:lang w:val="es-ES"/>
        </w:rPr>
        <w:t>Disponible únicamente en Licencia Open para L&amp;SA y SA.</w:t>
      </w:r>
    </w:p>
    <w:p w14:paraId="194CE9B6" w14:textId="77777777" w:rsidR="00023FE7" w:rsidRPr="00A956E1" w:rsidRDefault="00023FE7">
      <w:pPr>
        <w:pStyle w:val="Bodywithspace"/>
        <w:spacing w:before="0" w:after="0" w:line="276" w:lineRule="auto"/>
        <w:rPr>
          <w:lang w:val="es-ES"/>
        </w:rPr>
      </w:pPr>
      <w:r w:rsidRPr="00A956E1">
        <w:rPr>
          <w:rStyle w:val="BodyChar"/>
          <w:rFonts w:ascii="Tahoma" w:hAnsi="Tahoma" w:cs="Tahoma"/>
          <w:b/>
          <w:bCs/>
          <w:color w:val="000000"/>
          <w:sz w:val="18"/>
          <w:szCs w:val="18"/>
          <w:lang w:val="es-ES"/>
        </w:rPr>
        <w:t xml:space="preserve">OSP = </w:t>
      </w:r>
      <w:r w:rsidRPr="00A956E1">
        <w:rPr>
          <w:rStyle w:val="BodyChar"/>
          <w:rFonts w:ascii="Tahoma" w:hAnsi="Tahoma" w:cs="Tahoma"/>
          <w:bCs/>
          <w:color w:val="000000"/>
          <w:sz w:val="18"/>
          <w:szCs w:val="18"/>
          <w:lang w:val="es-ES"/>
        </w:rPr>
        <w:t>Disponible en el programa Online Subscription.</w:t>
      </w:r>
    </w:p>
    <w:p w14:paraId="36AE9B72" w14:textId="77777777" w:rsidR="00023FE7" w:rsidRPr="00A956E1" w:rsidRDefault="00023FE7">
      <w:pPr>
        <w:pStyle w:val="Bodywithspace"/>
        <w:spacing w:before="0" w:after="0" w:line="276" w:lineRule="auto"/>
        <w:rPr>
          <w:lang w:val="es-ES"/>
        </w:rPr>
      </w:pPr>
      <w:r w:rsidRPr="00A956E1">
        <w:rPr>
          <w:rStyle w:val="BodyChar"/>
          <w:rFonts w:ascii="Tahoma" w:hAnsi="Tahoma" w:cs="Tahoma"/>
          <w:b/>
          <w:bCs/>
          <w:color w:val="000000"/>
          <w:sz w:val="18"/>
          <w:szCs w:val="18"/>
          <w:lang w:val="es-ES"/>
        </w:rPr>
        <w:t>OV/OVS =</w:t>
      </w:r>
      <w:r w:rsidRPr="00A956E1">
        <w:rPr>
          <w:rFonts w:ascii="Tahoma" w:hAnsi="Tahoma" w:cs="Tahoma"/>
          <w:color w:val="000000"/>
          <w:sz w:val="18"/>
          <w:szCs w:val="18"/>
          <w:lang w:val="es-ES"/>
        </w:rPr>
        <w:t xml:space="preserve"> Disponible en el programa Open Value y Open Value Subscription.</w:t>
      </w:r>
    </w:p>
    <w:p w14:paraId="638E4452"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P =</w:t>
      </w:r>
      <w:r w:rsidRPr="00A956E1">
        <w:rPr>
          <w:rFonts w:ascii="Tahoma" w:hAnsi="Tahoma" w:cs="Tahoma"/>
          <w:sz w:val="18"/>
          <w:szCs w:val="18"/>
          <w:lang w:val="es-ES"/>
        </w:rPr>
        <w:t xml:space="preserve"> Indica el software que se ofrece con la opción selectiva en Open Value. </w:t>
      </w:r>
    </w:p>
    <w:p w14:paraId="63DFEACF" w14:textId="77777777" w:rsidR="009F5F37" w:rsidRPr="00A956E1" w:rsidRDefault="009F5F37">
      <w:pPr>
        <w:pStyle w:val="Bodywithspace"/>
        <w:spacing w:before="0" w:after="0" w:line="276" w:lineRule="auto"/>
        <w:rPr>
          <w:lang w:val="es-ES"/>
        </w:rPr>
      </w:pPr>
      <w:r w:rsidRPr="00A956E1">
        <w:rPr>
          <w:rStyle w:val="BodyChar"/>
          <w:rFonts w:ascii="Tahoma" w:hAnsi="Tahoma" w:cs="Tahoma"/>
          <w:b/>
          <w:sz w:val="18"/>
          <w:szCs w:val="18"/>
          <w:lang w:val="es-ES"/>
        </w:rPr>
        <w:t xml:space="preserve">S = </w:t>
      </w:r>
      <w:r w:rsidRPr="00A956E1">
        <w:rPr>
          <w:rFonts w:ascii="Tahoma" w:hAnsi="Tahoma" w:cs="Tahoma"/>
          <w:sz w:val="18"/>
          <w:szCs w:val="18"/>
          <w:lang w:val="es-ES"/>
        </w:rPr>
        <w:t>Indica que el software se ofrece como un producto de plataforma de aplicaciones.</w:t>
      </w:r>
    </w:p>
    <w:p w14:paraId="203FEC0E" w14:textId="77777777" w:rsidR="00023FE7" w:rsidRPr="00A956E1" w:rsidRDefault="00023FE7">
      <w:pPr>
        <w:pStyle w:val="Bodywithspace"/>
        <w:spacing w:before="0" w:after="0" w:line="276" w:lineRule="auto"/>
        <w:rPr>
          <w:lang w:val="es-ES"/>
        </w:rPr>
      </w:pPr>
      <w:r w:rsidRPr="00A956E1">
        <w:rPr>
          <w:rStyle w:val="BodyChar"/>
          <w:rFonts w:ascii="Tahoma" w:hAnsi="Tahoma" w:cs="Tahoma"/>
          <w:b/>
          <w:sz w:val="18"/>
          <w:szCs w:val="18"/>
          <w:lang w:val="es-ES"/>
        </w:rPr>
        <w:t>SA (Software Assurance) =</w:t>
      </w:r>
      <w:r w:rsidRPr="00A956E1">
        <w:rPr>
          <w:rFonts w:ascii="Tahoma" w:hAnsi="Tahoma" w:cs="Tahoma"/>
          <w:sz w:val="18"/>
          <w:szCs w:val="18"/>
          <w:lang w:val="es-ES"/>
        </w:rPr>
        <w:t xml:space="preserve"> El valor en puntos designado cuando Software Assurance se ofrece para el software indicado. </w:t>
      </w:r>
    </w:p>
    <w:p w14:paraId="4F4F9B4B" w14:textId="77777777" w:rsidR="00913A0A" w:rsidRPr="00A956E1" w:rsidRDefault="00913A0A" w:rsidP="00913A0A">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SCE </w:t>
      </w:r>
      <w:r w:rsidRPr="00A956E1">
        <w:rPr>
          <w:rStyle w:val="BodyChar"/>
          <w:rFonts w:ascii="Tahoma" w:hAnsi="Tahoma" w:cs="Tahoma"/>
          <w:sz w:val="18"/>
          <w:szCs w:val="18"/>
          <w:lang w:val="es-ES"/>
        </w:rPr>
        <w:t>= Inscripción para Servidor y Nube.</w:t>
      </w:r>
    </w:p>
    <w:p w14:paraId="3C056DA7" w14:textId="77777777" w:rsidR="00913A0A" w:rsidRPr="00A956E1" w:rsidRDefault="00913A0A" w:rsidP="000347DA">
      <w:pPr>
        <w:pStyle w:val="Bodywithspace"/>
        <w:spacing w:before="0" w:after="0" w:line="276" w:lineRule="auto"/>
        <w:ind w:right="-180"/>
        <w:rPr>
          <w:lang w:val="es-ES"/>
        </w:rPr>
      </w:pPr>
      <w:r w:rsidRPr="00A956E1">
        <w:rPr>
          <w:rStyle w:val="BodyChar"/>
          <w:rFonts w:ascii="Tahoma" w:hAnsi="Tahoma" w:cs="Tahoma"/>
          <w:b/>
          <w:sz w:val="18"/>
          <w:szCs w:val="18"/>
          <w:lang w:val="es-ES"/>
        </w:rPr>
        <w:t xml:space="preserve">STP </w:t>
      </w:r>
      <w:r w:rsidRPr="00A956E1">
        <w:rPr>
          <w:rStyle w:val="BodyChar"/>
          <w:rFonts w:ascii="Tahoma" w:hAnsi="Tahoma" w:cs="Tahoma"/>
          <w:sz w:val="18"/>
          <w:szCs w:val="18"/>
          <w:lang w:val="es-ES"/>
        </w:rPr>
        <w:t>=</w:t>
      </w:r>
      <w:r w:rsidRPr="00A956E1">
        <w:rPr>
          <w:rStyle w:val="BodyChar"/>
          <w:rFonts w:ascii="Tahoma" w:hAnsi="Tahoma" w:cs="Tahoma"/>
          <w:b/>
          <w:sz w:val="18"/>
          <w:szCs w:val="18"/>
          <w:lang w:val="es-ES"/>
        </w:rPr>
        <w:t xml:space="preserve"> </w:t>
      </w:r>
      <w:r w:rsidRPr="00A956E1">
        <w:rPr>
          <w:rStyle w:val="BodyChar"/>
          <w:rFonts w:ascii="Tahoma" w:hAnsi="Tahoma" w:cs="Tahoma"/>
          <w:sz w:val="18"/>
          <w:szCs w:val="18"/>
          <w:lang w:val="es-ES"/>
        </w:rPr>
        <w:t>Indica que el producto es un servidor y que los productos de herramientas se ofrecen en virtud de la Inscripción para Servidor y Nube.</w:t>
      </w:r>
    </w:p>
    <w:p w14:paraId="374C7E9A"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SRV =</w:t>
      </w:r>
      <w:r w:rsidRPr="00A956E1">
        <w:rPr>
          <w:rFonts w:ascii="Tahoma" w:hAnsi="Tahoma" w:cs="Tahoma"/>
          <w:sz w:val="18"/>
          <w:szCs w:val="18"/>
          <w:lang w:val="es-ES"/>
        </w:rPr>
        <w:t xml:space="preserve"> Beneficios de Software Assurance para Ofertas de Grupos de Servidores. </w:t>
      </w:r>
    </w:p>
    <w:p w14:paraId="0CA1B91C" w14:textId="77777777" w:rsidR="00023FE7" w:rsidRPr="00A956E1" w:rsidRDefault="00023FE7">
      <w:pPr>
        <w:pStyle w:val="Bodywithspace"/>
        <w:tabs>
          <w:tab w:val="left" w:pos="9360"/>
        </w:tabs>
        <w:spacing w:before="0" w:after="0" w:line="276" w:lineRule="auto"/>
        <w:ind w:right="-180"/>
        <w:rPr>
          <w:lang w:val="es-ES"/>
        </w:rPr>
      </w:pPr>
      <w:r w:rsidRPr="00A956E1">
        <w:rPr>
          <w:rStyle w:val="BodyChar"/>
          <w:rFonts w:ascii="Tahoma" w:hAnsi="Tahoma" w:cs="Tahoma"/>
          <w:b/>
          <w:sz w:val="18"/>
          <w:szCs w:val="18"/>
          <w:lang w:val="es-ES"/>
        </w:rPr>
        <w:t>U (Licencia de Actualización) =</w:t>
      </w:r>
      <w:r w:rsidRPr="00A956E1">
        <w:rPr>
          <w:rFonts w:ascii="Tahoma" w:hAnsi="Tahoma" w:cs="Tahoma"/>
          <w:sz w:val="18"/>
          <w:szCs w:val="18"/>
          <w:lang w:val="es-ES"/>
        </w:rPr>
        <w:t xml:space="preserve"> El valor en puntos designado cuando una actualización se ofrece para el software indicado.</w:t>
      </w:r>
    </w:p>
    <w:p w14:paraId="33470E83" w14:textId="77777777" w:rsidR="00023FE7" w:rsidRPr="00A956E1" w:rsidRDefault="00023FE7">
      <w:pPr>
        <w:pStyle w:val="Bodywithspace"/>
        <w:spacing w:before="0" w:after="0" w:line="276" w:lineRule="auto"/>
        <w:ind w:right="-180"/>
        <w:rPr>
          <w:lang w:val="es-ES"/>
        </w:rPr>
      </w:pPr>
      <w:r w:rsidRPr="00A956E1">
        <w:rPr>
          <w:rStyle w:val="BodyChar"/>
          <w:rFonts w:ascii="Tahoma" w:hAnsi="Tahoma" w:cs="Tahoma"/>
          <w:b/>
          <w:sz w:val="18"/>
          <w:szCs w:val="18"/>
          <w:lang w:val="es-ES"/>
        </w:rPr>
        <w:t>U &amp; SA (Actualización y Software Assurance)</w:t>
      </w:r>
      <w:r w:rsidRPr="00A956E1">
        <w:rPr>
          <w:rFonts w:ascii="Tahoma" w:hAnsi="Tahoma" w:cs="Tahoma"/>
          <w:sz w:val="18"/>
          <w:szCs w:val="18"/>
          <w:lang w:val="es-ES"/>
        </w:rPr>
        <w:t xml:space="preserve"> = El valor en puntos designado cuando la opción de Actualización y Software Assurance se ofrece para el software indicado.</w:t>
      </w:r>
    </w:p>
    <w:p w14:paraId="480478ED" w14:textId="77777777" w:rsidR="00023FE7" w:rsidRPr="00A956E1" w:rsidRDefault="00023FE7" w:rsidP="00FC055A">
      <w:pPr>
        <w:pStyle w:val="Heading1"/>
      </w:pPr>
      <w:r w:rsidRPr="00A956E1">
        <w:br w:type="page"/>
      </w:r>
      <w:bookmarkStart w:id="9" w:name="_Toc336337841"/>
      <w:bookmarkStart w:id="10" w:name="_Toc379542491"/>
      <w:r w:rsidRPr="00A956E1">
        <w:lastRenderedPageBreak/>
        <w:t>LISTA de productos</w:t>
      </w:r>
      <w:bookmarkEnd w:id="9"/>
      <w:bookmarkEnd w:id="10"/>
    </w:p>
    <w:p w14:paraId="6EA004EB" w14:textId="77777777" w:rsidR="000E5145" w:rsidRPr="00A956E1" w:rsidRDefault="000E5145" w:rsidP="004E292A">
      <w:pPr>
        <w:pStyle w:val="Heading3"/>
        <w:rPr>
          <w:lang w:val="es-ES"/>
        </w:rPr>
      </w:pPr>
      <w:bookmarkStart w:id="11" w:name="_Toc300391149"/>
      <w:bookmarkStart w:id="12" w:name="_Toc312398873"/>
      <w:bookmarkStart w:id="13" w:name="_Toc336337842"/>
    </w:p>
    <w:p w14:paraId="0BE9AFFF" w14:textId="77777777" w:rsidR="00F70479" w:rsidRPr="00A956E1" w:rsidRDefault="00F70479" w:rsidP="00F70479">
      <w:pPr>
        <w:rPr>
          <w:lang w:val="es-ES"/>
        </w:rPr>
      </w:pPr>
    </w:p>
    <w:p w14:paraId="1F119099" w14:textId="77777777" w:rsidR="00023FE7" w:rsidRPr="00A956E1" w:rsidRDefault="00023FE7" w:rsidP="004E292A">
      <w:pPr>
        <w:pStyle w:val="Heading3"/>
        <w:rPr>
          <w:lang w:val="es-ES"/>
        </w:rPr>
      </w:pPr>
      <w:bookmarkStart w:id="14" w:name="_Toc379542492"/>
      <w:r w:rsidRPr="00A956E1">
        <w:rPr>
          <w:rFonts w:ascii="Tahoma" w:hAnsi="Tahoma" w:cs="Tahoma"/>
          <w:sz w:val="22"/>
          <w:szCs w:val="22"/>
          <w:lang w:val="es-ES"/>
        </w:rPr>
        <w:t>GRUPO DE APLICACIONES</w:t>
      </w:r>
      <w:bookmarkEnd w:id="11"/>
      <w:bookmarkEnd w:id="12"/>
      <w:bookmarkEnd w:id="13"/>
      <w:bookmarkEnd w:id="14"/>
    </w:p>
    <w:p w14:paraId="7FE4F194" w14:textId="77777777" w:rsidR="006949F0" w:rsidRPr="00A956E1" w:rsidRDefault="006949F0" w:rsidP="006949F0">
      <w:pPr>
        <w:rPr>
          <w:lang w:val="es-ES"/>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13441F" w14:paraId="262B687C" w14:textId="77777777" w:rsidTr="00B1664D">
        <w:trPr>
          <w:cantSplit/>
          <w:trHeight w:val="1025"/>
          <w:tblHeader/>
        </w:trPr>
        <w:tc>
          <w:tcPr>
            <w:tcW w:w="2371" w:type="dxa"/>
            <w:tcBorders>
              <w:top w:val="single" w:sz="4" w:space="0" w:color="FFFFFF"/>
              <w:left w:val="nil"/>
              <w:bottom w:val="nil"/>
            </w:tcBorders>
          </w:tcPr>
          <w:p w14:paraId="0D14BD38" w14:textId="77777777" w:rsidR="00D53652" w:rsidRPr="00A956E1" w:rsidRDefault="00D53652">
            <w:pPr>
              <w:widowControl w:val="0"/>
              <w:ind w:left="-360"/>
              <w:rPr>
                <w:rFonts w:cs="Tahoma"/>
                <w:lang w:val="es-ES"/>
              </w:rPr>
            </w:pPr>
          </w:p>
        </w:tc>
        <w:tc>
          <w:tcPr>
            <w:tcW w:w="429" w:type="dxa"/>
            <w:tcBorders>
              <w:bottom w:val="nil"/>
            </w:tcBorders>
            <w:textDirection w:val="btLr"/>
            <w:vAlign w:val="center"/>
          </w:tcPr>
          <w:p w14:paraId="6FABC9F5" w14:textId="77777777" w:rsidR="00D53652" w:rsidRPr="0013441F" w:rsidRDefault="00D53652" w:rsidP="00C032D9">
            <w:pPr>
              <w:pStyle w:val="TableVerticalText"/>
              <w:widowControl w:val="0"/>
              <w:rPr>
                <w:rFonts w:ascii="Tahoma" w:hAnsi="Tahoma" w:cs="Tahoma"/>
              </w:rPr>
            </w:pPr>
            <w:r w:rsidRPr="0013441F">
              <w:rPr>
                <w:rFonts w:ascii="Tahoma" w:hAnsi="Tahoma" w:cs="Tahoma"/>
              </w:rPr>
              <w:t>Notas sobre productos</w:t>
            </w:r>
          </w:p>
        </w:tc>
        <w:tc>
          <w:tcPr>
            <w:tcW w:w="429" w:type="dxa"/>
            <w:vMerge w:val="restart"/>
            <w:textDirection w:val="btLr"/>
            <w:vAlign w:val="center"/>
          </w:tcPr>
          <w:p w14:paraId="2C6FBA2F" w14:textId="77777777" w:rsidR="00D53652" w:rsidRPr="0013441F" w:rsidRDefault="00D53652" w:rsidP="00D53652">
            <w:pPr>
              <w:pStyle w:val="TableVerticalText"/>
              <w:widowControl w:val="0"/>
              <w:rPr>
                <w:rFonts w:ascii="Tahoma" w:hAnsi="Tahoma" w:cs="Tahoma"/>
              </w:rPr>
            </w:pPr>
            <w:r w:rsidRPr="0013441F">
              <w:rPr>
                <w:rFonts w:ascii="Tahoma" w:hAnsi="Tahoma" w:cs="Tahoma"/>
              </w:rPr>
              <w:t>Fecha de disponibilidad</w:t>
            </w:r>
          </w:p>
        </w:tc>
        <w:tc>
          <w:tcPr>
            <w:tcW w:w="429" w:type="dxa"/>
            <w:vMerge w:val="restart"/>
            <w:tcBorders>
              <w:right w:val="single" w:sz="18" w:space="0" w:color="auto"/>
            </w:tcBorders>
            <w:textDirection w:val="btLr"/>
            <w:vAlign w:val="center"/>
          </w:tcPr>
          <w:p w14:paraId="5546726B" w14:textId="77777777" w:rsidR="00D53652" w:rsidRPr="0013441F" w:rsidRDefault="00D53652">
            <w:pPr>
              <w:pStyle w:val="TableVerticalText"/>
              <w:widowControl w:val="0"/>
              <w:rPr>
                <w:rFonts w:ascii="Tahoma" w:hAnsi="Tahoma" w:cs="Tahoma"/>
              </w:rPr>
            </w:pPr>
            <w:r w:rsidRPr="0013441F">
              <w:rPr>
                <w:rFonts w:ascii="Tahoma" w:hAnsi="Tahoma" w:cs="Tahoma"/>
              </w:rPr>
              <w:t>SAB</w:t>
            </w:r>
          </w:p>
        </w:tc>
        <w:tc>
          <w:tcPr>
            <w:tcW w:w="3003" w:type="dxa"/>
            <w:gridSpan w:val="7"/>
            <w:tcBorders>
              <w:left w:val="single" w:sz="18" w:space="0" w:color="auto"/>
              <w:right w:val="single" w:sz="18" w:space="0" w:color="auto"/>
            </w:tcBorders>
            <w:vAlign w:val="center"/>
          </w:tcPr>
          <w:p w14:paraId="0AA04871" w14:textId="77777777" w:rsidR="00D53652" w:rsidRPr="0013441F" w:rsidRDefault="00D53652">
            <w:pPr>
              <w:pStyle w:val="TableHeadingsBlack"/>
              <w:widowControl w:val="0"/>
              <w:rPr>
                <w:rFonts w:ascii="Tahoma" w:hAnsi="Tahoma" w:cs="Tahoma"/>
              </w:rPr>
            </w:pPr>
            <w:r w:rsidRPr="0013441F">
              <w:rPr>
                <w:rFonts w:ascii="Tahoma" w:hAnsi="Tahoma" w:cs="Tahoma"/>
              </w:rPr>
              <w:t>Select/Select Plus*</w:t>
            </w:r>
          </w:p>
        </w:tc>
        <w:tc>
          <w:tcPr>
            <w:tcW w:w="1287" w:type="dxa"/>
            <w:gridSpan w:val="3"/>
            <w:tcBorders>
              <w:left w:val="single" w:sz="18" w:space="0" w:color="auto"/>
              <w:right w:val="single" w:sz="18" w:space="0" w:color="auto"/>
            </w:tcBorders>
            <w:vAlign w:val="center"/>
          </w:tcPr>
          <w:p w14:paraId="4207DB29" w14:textId="77777777" w:rsidR="00D53652" w:rsidRPr="0013441F" w:rsidRDefault="00D53652">
            <w:pPr>
              <w:pStyle w:val="TableHeadingsBlack"/>
              <w:widowControl w:val="0"/>
              <w:rPr>
                <w:rFonts w:ascii="Tahoma" w:hAnsi="Tahoma" w:cs="Tahoma"/>
              </w:rPr>
            </w:pPr>
            <w:r w:rsidRPr="0013441F">
              <w:rPr>
                <w:rFonts w:ascii="Tahoma" w:hAnsi="Tahoma" w:cs="Tahoma"/>
              </w:rPr>
              <w:t>Licencia Open</w:t>
            </w:r>
          </w:p>
        </w:tc>
        <w:tc>
          <w:tcPr>
            <w:tcW w:w="429" w:type="dxa"/>
            <w:vMerge w:val="restart"/>
            <w:tcBorders>
              <w:left w:val="single" w:sz="18" w:space="0" w:color="auto"/>
            </w:tcBorders>
            <w:textDirection w:val="btLr"/>
            <w:vAlign w:val="center"/>
          </w:tcPr>
          <w:p w14:paraId="426F9201" w14:textId="77777777" w:rsidR="00D53652" w:rsidRPr="00A956E1" w:rsidRDefault="00D53652">
            <w:pPr>
              <w:pStyle w:val="TableVerticalText"/>
              <w:widowControl w:val="0"/>
              <w:rPr>
                <w:rFonts w:ascii="Tahoma" w:hAnsi="Tahoma" w:cs="Tahoma"/>
                <w:lang w:val="es-ES"/>
              </w:rPr>
            </w:pPr>
            <w:r w:rsidRPr="00A956E1">
              <w:rPr>
                <w:rFonts w:ascii="Tahoma" w:hAnsi="Tahoma" w:cs="Tahoma"/>
                <w:lang w:val="es-ES"/>
              </w:rPr>
              <w:t>Unidades de Campus y School</w:t>
            </w:r>
          </w:p>
        </w:tc>
        <w:tc>
          <w:tcPr>
            <w:tcW w:w="429" w:type="dxa"/>
            <w:vMerge w:val="restart"/>
            <w:tcBorders>
              <w:right w:val="single" w:sz="18" w:space="0" w:color="auto"/>
            </w:tcBorders>
            <w:textDirection w:val="btLr"/>
            <w:vAlign w:val="center"/>
          </w:tcPr>
          <w:p w14:paraId="4D410F99" w14:textId="77777777" w:rsidR="00D53652" w:rsidRPr="0013441F" w:rsidRDefault="00D53652">
            <w:pPr>
              <w:pStyle w:val="TableVerticalText"/>
              <w:widowControl w:val="0"/>
              <w:rPr>
                <w:rFonts w:ascii="Tahoma" w:hAnsi="Tahoma" w:cs="Tahoma"/>
              </w:rPr>
            </w:pPr>
            <w:r w:rsidRPr="0013441F">
              <w:rPr>
                <w:rFonts w:ascii="Tahoma" w:hAnsi="Tahoma" w:cs="Tahoma"/>
              </w:rPr>
              <w:t>EA y EA Sub</w:t>
            </w:r>
          </w:p>
        </w:tc>
        <w:tc>
          <w:tcPr>
            <w:tcW w:w="429" w:type="dxa"/>
            <w:vMerge w:val="restart"/>
            <w:tcBorders>
              <w:left w:val="single" w:sz="18" w:space="0" w:color="auto"/>
              <w:right w:val="single" w:sz="18" w:space="0" w:color="auto"/>
            </w:tcBorders>
            <w:textDirection w:val="btLr"/>
            <w:vAlign w:val="center"/>
          </w:tcPr>
          <w:p w14:paraId="54003540" w14:textId="77777777" w:rsidR="00D53652" w:rsidRPr="0013441F" w:rsidRDefault="00D53652">
            <w:pPr>
              <w:pStyle w:val="TableVerticalText"/>
              <w:widowControl w:val="0"/>
              <w:rPr>
                <w:rFonts w:ascii="Tahoma" w:hAnsi="Tahoma" w:cs="Tahoma"/>
              </w:rPr>
            </w:pPr>
            <w:r w:rsidRPr="0013441F">
              <w:rPr>
                <w:rFonts w:ascii="Tahoma" w:hAnsi="Tahoma" w:cs="Tahoma"/>
              </w:rPr>
              <w:t>OV/OVS</w:t>
            </w:r>
          </w:p>
        </w:tc>
        <w:tc>
          <w:tcPr>
            <w:tcW w:w="514" w:type="dxa"/>
            <w:vMerge w:val="restart"/>
            <w:textDirection w:val="btLr"/>
          </w:tcPr>
          <w:p w14:paraId="2707BBD5" w14:textId="77777777" w:rsidR="00D53652" w:rsidRPr="0013441F" w:rsidRDefault="00D53652" w:rsidP="00E67091">
            <w:pPr>
              <w:pStyle w:val="TableVerticalText"/>
              <w:widowControl w:val="0"/>
              <w:spacing w:before="120"/>
              <w:rPr>
                <w:rFonts w:ascii="Tahoma" w:hAnsi="Tahoma" w:cs="Tahoma"/>
              </w:rPr>
            </w:pPr>
            <w:r w:rsidRPr="0013441F">
              <w:rPr>
                <w:rFonts w:ascii="Tahoma" w:hAnsi="Tahoma" w:cs="Tahoma"/>
              </w:rPr>
              <w:t>EES/OVS -ES</w:t>
            </w:r>
          </w:p>
        </w:tc>
        <w:tc>
          <w:tcPr>
            <w:tcW w:w="514" w:type="dxa"/>
            <w:vMerge w:val="restart"/>
            <w:textDirection w:val="btLr"/>
            <w:vAlign w:val="center"/>
          </w:tcPr>
          <w:p w14:paraId="6EBD9D36" w14:textId="77777777" w:rsidR="00D53652" w:rsidRPr="0013441F" w:rsidRDefault="00D53652" w:rsidP="00456002">
            <w:pPr>
              <w:pStyle w:val="TableVerticalText"/>
              <w:widowControl w:val="0"/>
              <w:rPr>
                <w:rFonts w:ascii="Tahoma" w:hAnsi="Tahoma" w:cs="Tahoma"/>
              </w:rPr>
            </w:pPr>
            <w:r w:rsidRPr="0013441F">
              <w:rPr>
                <w:rFonts w:ascii="Tahoma" w:hAnsi="Tahoma" w:cs="Tahoma"/>
              </w:rPr>
              <w:t>Open Minimum</w:t>
            </w:r>
          </w:p>
        </w:tc>
        <w:tc>
          <w:tcPr>
            <w:tcW w:w="388" w:type="dxa"/>
            <w:vMerge w:val="restart"/>
            <w:textDirection w:val="btLr"/>
            <w:vAlign w:val="center"/>
          </w:tcPr>
          <w:p w14:paraId="7B4521B7" w14:textId="77777777" w:rsidR="00D53652" w:rsidRPr="0013441F" w:rsidRDefault="00D53652" w:rsidP="00914B25">
            <w:pPr>
              <w:pStyle w:val="TableVerticalText"/>
              <w:widowControl w:val="0"/>
              <w:rPr>
                <w:rFonts w:ascii="Tahoma" w:hAnsi="Tahoma" w:cs="Tahoma"/>
              </w:rPr>
            </w:pPr>
            <w:r w:rsidRPr="0013441F">
              <w:rPr>
                <w:rFonts w:ascii="Tahoma" w:hAnsi="Tahoma" w:cs="Tahoma"/>
              </w:rPr>
              <w:t>SCE</w:t>
            </w:r>
          </w:p>
        </w:tc>
      </w:tr>
      <w:tr w:rsidR="00D53652" w:rsidRPr="0013441F" w14:paraId="448E5D39" w14:textId="77777777" w:rsidTr="00003078">
        <w:trPr>
          <w:cantSplit/>
          <w:trHeight w:val="271"/>
          <w:tblHeader/>
        </w:trPr>
        <w:tc>
          <w:tcPr>
            <w:tcW w:w="2371" w:type="dxa"/>
            <w:vMerge w:val="restart"/>
            <w:tcBorders>
              <w:top w:val="nil"/>
              <w:left w:val="nil"/>
            </w:tcBorders>
          </w:tcPr>
          <w:p w14:paraId="6A543263" w14:textId="77777777" w:rsidR="00D53652" w:rsidRPr="0013441F" w:rsidRDefault="00D53652">
            <w:pPr>
              <w:widowControl w:val="0"/>
              <w:rPr>
                <w:rFonts w:cs="Tahoma"/>
                <w:b/>
              </w:rPr>
            </w:pPr>
          </w:p>
        </w:tc>
        <w:tc>
          <w:tcPr>
            <w:tcW w:w="429" w:type="dxa"/>
            <w:vMerge w:val="restart"/>
            <w:tcBorders>
              <w:top w:val="nil"/>
            </w:tcBorders>
          </w:tcPr>
          <w:p w14:paraId="3B1DFBE6" w14:textId="77777777" w:rsidR="00D53652" w:rsidRPr="0013441F" w:rsidRDefault="00D53652">
            <w:pPr>
              <w:keepNext/>
              <w:widowControl w:val="0"/>
              <w:spacing w:before="200" w:after="120"/>
              <w:jc w:val="center"/>
              <w:outlineLvl w:val="0"/>
              <w:rPr>
                <w:rFonts w:cs="Tahoma"/>
                <w:b/>
                <w:color w:val="0000FF"/>
                <w:sz w:val="10"/>
              </w:rPr>
            </w:pPr>
            <w:r w:rsidRPr="0013441F">
              <w:rPr>
                <w:rFonts w:cs="Tahoma"/>
                <w:b/>
                <w:color w:val="0000FF"/>
                <w:sz w:val="10"/>
              </w:rPr>
              <w:t>(Ctrl + Clic)</w:t>
            </w:r>
          </w:p>
        </w:tc>
        <w:tc>
          <w:tcPr>
            <w:tcW w:w="429" w:type="dxa"/>
            <w:vMerge/>
          </w:tcPr>
          <w:p w14:paraId="08556AAB" w14:textId="77777777" w:rsidR="00D53652" w:rsidRPr="0013441F" w:rsidRDefault="00D53652">
            <w:pPr>
              <w:widowControl w:val="0"/>
              <w:rPr>
                <w:rFonts w:cs="Tahoma"/>
              </w:rPr>
            </w:pPr>
          </w:p>
        </w:tc>
        <w:tc>
          <w:tcPr>
            <w:tcW w:w="429" w:type="dxa"/>
            <w:vMerge/>
            <w:tcBorders>
              <w:right w:val="single" w:sz="18" w:space="0" w:color="auto"/>
            </w:tcBorders>
          </w:tcPr>
          <w:p w14:paraId="4FE9D9DE" w14:textId="77777777" w:rsidR="00D53652" w:rsidRPr="0013441F" w:rsidRDefault="00D53652">
            <w:pPr>
              <w:widowControl w:val="0"/>
              <w:rPr>
                <w:rFonts w:cs="Tahoma"/>
              </w:rPr>
            </w:pPr>
          </w:p>
        </w:tc>
        <w:tc>
          <w:tcPr>
            <w:tcW w:w="429" w:type="dxa"/>
            <w:vMerge w:val="restart"/>
            <w:tcBorders>
              <w:left w:val="single" w:sz="18" w:space="0" w:color="auto"/>
            </w:tcBorders>
            <w:vAlign w:val="center"/>
          </w:tcPr>
          <w:p w14:paraId="5957F8E2" w14:textId="77777777" w:rsidR="00D53652" w:rsidRPr="0013441F" w:rsidRDefault="00D53652">
            <w:pPr>
              <w:pStyle w:val="TableHeadingsRed"/>
              <w:widowControl w:val="0"/>
              <w:rPr>
                <w:rFonts w:ascii="Tahoma" w:hAnsi="Tahoma" w:cs="Tahoma"/>
              </w:rPr>
            </w:pPr>
            <w:r w:rsidRPr="0013441F">
              <w:rPr>
                <w:rFonts w:ascii="Tahoma" w:hAnsi="Tahoma" w:cs="Tahoma"/>
              </w:rPr>
              <w:t>L</w:t>
            </w:r>
          </w:p>
        </w:tc>
        <w:tc>
          <w:tcPr>
            <w:tcW w:w="1287" w:type="dxa"/>
            <w:gridSpan w:val="3"/>
            <w:vAlign w:val="center"/>
          </w:tcPr>
          <w:p w14:paraId="1EF3CAC6" w14:textId="77777777" w:rsidR="00D53652" w:rsidRPr="0013441F" w:rsidRDefault="00D53652">
            <w:pPr>
              <w:pStyle w:val="TableHeadingsGreen"/>
              <w:widowControl w:val="0"/>
              <w:rPr>
                <w:rFonts w:ascii="Tahoma" w:hAnsi="Tahoma" w:cs="Tahoma"/>
              </w:rPr>
            </w:pPr>
            <w:r w:rsidRPr="0013441F">
              <w:rPr>
                <w:rFonts w:ascii="Tahoma" w:hAnsi="Tahoma" w:cs="Tahoma"/>
              </w:rPr>
              <w:t>L&amp;SA</w:t>
            </w:r>
          </w:p>
        </w:tc>
        <w:tc>
          <w:tcPr>
            <w:tcW w:w="1287" w:type="dxa"/>
            <w:gridSpan w:val="3"/>
            <w:tcBorders>
              <w:right w:val="single" w:sz="18" w:space="0" w:color="auto"/>
            </w:tcBorders>
            <w:vAlign w:val="center"/>
          </w:tcPr>
          <w:p w14:paraId="09B6CB26" w14:textId="77777777" w:rsidR="00D53652" w:rsidRPr="0013441F" w:rsidRDefault="00D53652">
            <w:pPr>
              <w:pStyle w:val="TableHeadingsBlue"/>
              <w:widowControl w:val="0"/>
              <w:rPr>
                <w:rFonts w:ascii="Tahoma" w:hAnsi="Tahoma" w:cs="Tahoma"/>
              </w:rPr>
            </w:pPr>
            <w:r w:rsidRPr="0013441F">
              <w:rPr>
                <w:rFonts w:ascii="Tahoma" w:hAnsi="Tahoma" w:cs="Tahoma"/>
              </w:rPr>
              <w:t>SA</w:t>
            </w:r>
          </w:p>
        </w:tc>
        <w:tc>
          <w:tcPr>
            <w:tcW w:w="429" w:type="dxa"/>
            <w:vMerge w:val="restart"/>
            <w:tcBorders>
              <w:left w:val="single" w:sz="18" w:space="0" w:color="auto"/>
            </w:tcBorders>
            <w:vAlign w:val="center"/>
          </w:tcPr>
          <w:p w14:paraId="449C33A4" w14:textId="77777777" w:rsidR="00D53652" w:rsidRPr="0013441F" w:rsidRDefault="00D53652">
            <w:pPr>
              <w:pStyle w:val="TableHeadingsRed"/>
              <w:widowControl w:val="0"/>
              <w:rPr>
                <w:rFonts w:ascii="Tahoma" w:hAnsi="Tahoma" w:cs="Tahoma"/>
              </w:rPr>
            </w:pPr>
            <w:r w:rsidRPr="0013441F">
              <w:rPr>
                <w:rFonts w:ascii="Tahoma" w:hAnsi="Tahoma" w:cs="Tahoma"/>
              </w:rPr>
              <w:t>L</w:t>
            </w:r>
          </w:p>
        </w:tc>
        <w:tc>
          <w:tcPr>
            <w:tcW w:w="429" w:type="dxa"/>
            <w:vAlign w:val="center"/>
          </w:tcPr>
          <w:p w14:paraId="3775F551" w14:textId="77777777" w:rsidR="00D53652" w:rsidRPr="0013441F" w:rsidRDefault="00D53652">
            <w:pPr>
              <w:pStyle w:val="TableHeadingsGreen"/>
              <w:widowControl w:val="0"/>
              <w:rPr>
                <w:rFonts w:ascii="Tahoma" w:hAnsi="Tahoma" w:cs="Tahoma"/>
              </w:rPr>
            </w:pPr>
            <w:r w:rsidRPr="0013441F">
              <w:rPr>
                <w:rFonts w:ascii="Tahoma" w:hAnsi="Tahoma" w:cs="Tahoma"/>
              </w:rPr>
              <w:t>L&amp;SA</w:t>
            </w:r>
          </w:p>
        </w:tc>
        <w:tc>
          <w:tcPr>
            <w:tcW w:w="429" w:type="dxa"/>
            <w:vMerge w:val="restart"/>
            <w:tcBorders>
              <w:right w:val="single" w:sz="18" w:space="0" w:color="auto"/>
            </w:tcBorders>
            <w:vAlign w:val="center"/>
          </w:tcPr>
          <w:p w14:paraId="4350FCFE" w14:textId="77777777" w:rsidR="00D53652" w:rsidRPr="0013441F" w:rsidRDefault="00D53652">
            <w:pPr>
              <w:pStyle w:val="TableHeadingsBlue"/>
              <w:widowControl w:val="0"/>
              <w:rPr>
                <w:rFonts w:ascii="Tahoma" w:hAnsi="Tahoma" w:cs="Tahoma"/>
              </w:rPr>
            </w:pPr>
            <w:r w:rsidRPr="0013441F">
              <w:rPr>
                <w:rFonts w:ascii="Tahoma" w:hAnsi="Tahoma" w:cs="Tahoma"/>
              </w:rPr>
              <w:t>SA</w:t>
            </w:r>
          </w:p>
        </w:tc>
        <w:tc>
          <w:tcPr>
            <w:tcW w:w="429" w:type="dxa"/>
            <w:vMerge/>
            <w:tcBorders>
              <w:left w:val="single" w:sz="18" w:space="0" w:color="auto"/>
            </w:tcBorders>
          </w:tcPr>
          <w:p w14:paraId="15066A94" w14:textId="77777777" w:rsidR="00D53652" w:rsidRPr="0013441F" w:rsidRDefault="00D53652" w:rsidP="00097B90">
            <w:pPr>
              <w:widowControl w:val="0"/>
              <w:rPr>
                <w:rFonts w:cs="Tahoma"/>
              </w:rPr>
            </w:pPr>
          </w:p>
        </w:tc>
        <w:tc>
          <w:tcPr>
            <w:tcW w:w="429" w:type="dxa"/>
            <w:vMerge/>
            <w:tcBorders>
              <w:right w:val="single" w:sz="18" w:space="0" w:color="auto"/>
            </w:tcBorders>
          </w:tcPr>
          <w:p w14:paraId="32335C20" w14:textId="77777777" w:rsidR="00D53652" w:rsidRPr="0013441F" w:rsidRDefault="00D53652">
            <w:pPr>
              <w:widowControl w:val="0"/>
              <w:rPr>
                <w:rFonts w:cs="Tahoma"/>
              </w:rPr>
            </w:pPr>
          </w:p>
        </w:tc>
        <w:tc>
          <w:tcPr>
            <w:tcW w:w="429" w:type="dxa"/>
            <w:vMerge/>
            <w:tcBorders>
              <w:left w:val="single" w:sz="18" w:space="0" w:color="auto"/>
              <w:right w:val="single" w:sz="18" w:space="0" w:color="auto"/>
            </w:tcBorders>
          </w:tcPr>
          <w:p w14:paraId="7761FF7A" w14:textId="77777777" w:rsidR="00D53652" w:rsidRPr="0013441F" w:rsidRDefault="00D53652">
            <w:pPr>
              <w:widowControl w:val="0"/>
              <w:rPr>
                <w:rFonts w:cs="Tahoma"/>
              </w:rPr>
            </w:pPr>
          </w:p>
        </w:tc>
        <w:tc>
          <w:tcPr>
            <w:tcW w:w="514" w:type="dxa"/>
            <w:vMerge/>
          </w:tcPr>
          <w:p w14:paraId="0592F2F2" w14:textId="77777777" w:rsidR="00D53652" w:rsidRPr="0013441F" w:rsidRDefault="00D53652">
            <w:pPr>
              <w:widowControl w:val="0"/>
              <w:rPr>
                <w:rFonts w:cs="Tahoma"/>
              </w:rPr>
            </w:pPr>
          </w:p>
        </w:tc>
        <w:tc>
          <w:tcPr>
            <w:tcW w:w="514" w:type="dxa"/>
            <w:vMerge/>
          </w:tcPr>
          <w:p w14:paraId="717ED8B2" w14:textId="77777777" w:rsidR="00D53652" w:rsidRPr="0013441F" w:rsidRDefault="00D53652">
            <w:pPr>
              <w:widowControl w:val="0"/>
              <w:rPr>
                <w:rFonts w:cs="Tahoma"/>
              </w:rPr>
            </w:pPr>
          </w:p>
        </w:tc>
        <w:tc>
          <w:tcPr>
            <w:tcW w:w="388" w:type="dxa"/>
            <w:vMerge/>
          </w:tcPr>
          <w:p w14:paraId="2A4C1A01" w14:textId="77777777" w:rsidR="00D53652" w:rsidRPr="0013441F" w:rsidRDefault="00D53652">
            <w:pPr>
              <w:widowControl w:val="0"/>
              <w:rPr>
                <w:rFonts w:cs="Tahoma"/>
              </w:rPr>
            </w:pPr>
          </w:p>
        </w:tc>
      </w:tr>
      <w:tr w:rsidR="00D53652" w:rsidRPr="0013441F" w14:paraId="290821D8" w14:textId="77777777" w:rsidTr="00003078">
        <w:trPr>
          <w:cantSplit/>
          <w:trHeight w:val="262"/>
          <w:tblHeader/>
        </w:trPr>
        <w:tc>
          <w:tcPr>
            <w:tcW w:w="2371" w:type="dxa"/>
            <w:vMerge/>
            <w:tcBorders>
              <w:top w:val="single" w:sz="4" w:space="0" w:color="auto"/>
              <w:left w:val="nil"/>
              <w:bottom w:val="single" w:sz="4" w:space="0" w:color="auto"/>
            </w:tcBorders>
          </w:tcPr>
          <w:p w14:paraId="249B2AC7" w14:textId="77777777" w:rsidR="00D53652" w:rsidRPr="0013441F" w:rsidRDefault="00D53652">
            <w:pPr>
              <w:widowControl w:val="0"/>
              <w:rPr>
                <w:rFonts w:cs="Tahoma"/>
              </w:rPr>
            </w:pPr>
          </w:p>
        </w:tc>
        <w:tc>
          <w:tcPr>
            <w:tcW w:w="429" w:type="dxa"/>
            <w:vMerge/>
            <w:tcBorders>
              <w:bottom w:val="single" w:sz="4" w:space="0" w:color="auto"/>
            </w:tcBorders>
          </w:tcPr>
          <w:p w14:paraId="6FC4CA50" w14:textId="77777777" w:rsidR="00D53652" w:rsidRPr="0013441F" w:rsidRDefault="00D53652">
            <w:pPr>
              <w:keepNext/>
              <w:widowControl w:val="0"/>
              <w:spacing w:before="200" w:after="120"/>
              <w:outlineLvl w:val="0"/>
              <w:rPr>
                <w:rFonts w:cs="Tahoma"/>
                <w:b/>
              </w:rPr>
            </w:pPr>
          </w:p>
        </w:tc>
        <w:tc>
          <w:tcPr>
            <w:tcW w:w="429" w:type="dxa"/>
            <w:vMerge/>
            <w:tcBorders>
              <w:bottom w:val="single" w:sz="4" w:space="0" w:color="auto"/>
            </w:tcBorders>
          </w:tcPr>
          <w:p w14:paraId="6B925DD7" w14:textId="77777777" w:rsidR="00D53652" w:rsidRPr="0013441F" w:rsidRDefault="00D53652">
            <w:pPr>
              <w:widowControl w:val="0"/>
              <w:rPr>
                <w:rFonts w:cs="Tahoma"/>
              </w:rPr>
            </w:pPr>
          </w:p>
        </w:tc>
        <w:tc>
          <w:tcPr>
            <w:tcW w:w="429" w:type="dxa"/>
            <w:vMerge/>
            <w:tcBorders>
              <w:bottom w:val="single" w:sz="4" w:space="0" w:color="auto"/>
              <w:right w:val="single" w:sz="18" w:space="0" w:color="auto"/>
            </w:tcBorders>
          </w:tcPr>
          <w:p w14:paraId="6926E7D4" w14:textId="77777777" w:rsidR="00D53652" w:rsidRPr="0013441F" w:rsidRDefault="00D53652">
            <w:pPr>
              <w:widowControl w:val="0"/>
              <w:rPr>
                <w:rFonts w:cs="Tahoma"/>
              </w:rPr>
            </w:pPr>
          </w:p>
        </w:tc>
        <w:tc>
          <w:tcPr>
            <w:tcW w:w="429" w:type="dxa"/>
            <w:vMerge/>
            <w:tcBorders>
              <w:left w:val="single" w:sz="18" w:space="0" w:color="auto"/>
              <w:bottom w:val="single" w:sz="4" w:space="0" w:color="auto"/>
            </w:tcBorders>
            <w:vAlign w:val="center"/>
          </w:tcPr>
          <w:p w14:paraId="1498B16B" w14:textId="77777777" w:rsidR="00D53652" w:rsidRPr="0013441F" w:rsidRDefault="00D53652">
            <w:pPr>
              <w:widowControl w:val="0"/>
              <w:jc w:val="center"/>
              <w:rPr>
                <w:rFonts w:cs="Tahoma"/>
              </w:rPr>
            </w:pPr>
          </w:p>
        </w:tc>
        <w:tc>
          <w:tcPr>
            <w:tcW w:w="429" w:type="dxa"/>
            <w:tcBorders>
              <w:bottom w:val="single" w:sz="4" w:space="0" w:color="auto"/>
            </w:tcBorders>
            <w:vAlign w:val="center"/>
          </w:tcPr>
          <w:p w14:paraId="40DB23F2" w14:textId="77777777" w:rsidR="00D53652" w:rsidRPr="0013441F" w:rsidRDefault="00D53652">
            <w:pPr>
              <w:pStyle w:val="TableHeadingsGreen"/>
              <w:widowControl w:val="0"/>
              <w:rPr>
                <w:rFonts w:ascii="Tahoma" w:hAnsi="Tahoma" w:cs="Tahoma"/>
              </w:rPr>
            </w:pPr>
            <w:r w:rsidRPr="0013441F">
              <w:rPr>
                <w:rFonts w:ascii="Tahoma" w:hAnsi="Tahoma" w:cs="Tahoma"/>
              </w:rPr>
              <w:t>3 años</w:t>
            </w:r>
          </w:p>
        </w:tc>
        <w:tc>
          <w:tcPr>
            <w:tcW w:w="429" w:type="dxa"/>
            <w:tcBorders>
              <w:bottom w:val="single" w:sz="4" w:space="0" w:color="auto"/>
            </w:tcBorders>
            <w:vAlign w:val="center"/>
          </w:tcPr>
          <w:p w14:paraId="31FEDF18" w14:textId="77777777" w:rsidR="00D53652" w:rsidRPr="0013441F" w:rsidRDefault="00D53652">
            <w:pPr>
              <w:pStyle w:val="TableHeadingsGreen"/>
              <w:widowControl w:val="0"/>
              <w:rPr>
                <w:rFonts w:ascii="Tahoma" w:hAnsi="Tahoma" w:cs="Tahoma"/>
              </w:rPr>
            </w:pPr>
            <w:r w:rsidRPr="0013441F">
              <w:rPr>
                <w:rFonts w:ascii="Tahoma" w:hAnsi="Tahoma" w:cs="Tahoma"/>
              </w:rPr>
              <w:t>2 años</w:t>
            </w:r>
          </w:p>
        </w:tc>
        <w:tc>
          <w:tcPr>
            <w:tcW w:w="429" w:type="dxa"/>
            <w:tcBorders>
              <w:bottom w:val="single" w:sz="4" w:space="0" w:color="auto"/>
            </w:tcBorders>
            <w:vAlign w:val="center"/>
          </w:tcPr>
          <w:p w14:paraId="19C16FF1" w14:textId="77777777" w:rsidR="00D53652" w:rsidRPr="0013441F" w:rsidRDefault="00D53652">
            <w:pPr>
              <w:pStyle w:val="TableHeadingsGreen"/>
              <w:widowControl w:val="0"/>
              <w:rPr>
                <w:rFonts w:ascii="Tahoma" w:hAnsi="Tahoma" w:cs="Tahoma"/>
              </w:rPr>
            </w:pPr>
            <w:r w:rsidRPr="0013441F">
              <w:rPr>
                <w:rFonts w:ascii="Tahoma" w:hAnsi="Tahoma" w:cs="Tahoma"/>
              </w:rPr>
              <w:t>1 año</w:t>
            </w:r>
          </w:p>
        </w:tc>
        <w:tc>
          <w:tcPr>
            <w:tcW w:w="429" w:type="dxa"/>
            <w:tcBorders>
              <w:bottom w:val="single" w:sz="4" w:space="0" w:color="auto"/>
            </w:tcBorders>
            <w:vAlign w:val="center"/>
          </w:tcPr>
          <w:p w14:paraId="2CF02A52" w14:textId="77777777" w:rsidR="00D53652" w:rsidRPr="0013441F" w:rsidRDefault="00D53652">
            <w:pPr>
              <w:pStyle w:val="TableHeadingsBlue"/>
              <w:widowControl w:val="0"/>
              <w:rPr>
                <w:rFonts w:ascii="Tahoma" w:hAnsi="Tahoma" w:cs="Tahoma"/>
              </w:rPr>
            </w:pPr>
            <w:r w:rsidRPr="0013441F">
              <w:rPr>
                <w:rFonts w:ascii="Tahoma" w:hAnsi="Tahoma" w:cs="Tahoma"/>
              </w:rPr>
              <w:t>3 años</w:t>
            </w:r>
          </w:p>
        </w:tc>
        <w:tc>
          <w:tcPr>
            <w:tcW w:w="429" w:type="dxa"/>
            <w:tcBorders>
              <w:bottom w:val="single" w:sz="4" w:space="0" w:color="auto"/>
            </w:tcBorders>
            <w:vAlign w:val="center"/>
          </w:tcPr>
          <w:p w14:paraId="1494675B" w14:textId="77777777" w:rsidR="00D53652" w:rsidRPr="0013441F" w:rsidRDefault="00D53652">
            <w:pPr>
              <w:pStyle w:val="TableHeadingsBlue"/>
              <w:widowControl w:val="0"/>
              <w:rPr>
                <w:rFonts w:ascii="Tahoma" w:hAnsi="Tahoma" w:cs="Tahoma"/>
              </w:rPr>
            </w:pPr>
            <w:r w:rsidRPr="0013441F">
              <w:rPr>
                <w:rFonts w:ascii="Tahoma" w:hAnsi="Tahoma" w:cs="Tahoma"/>
              </w:rPr>
              <w:t>2 años</w:t>
            </w:r>
          </w:p>
        </w:tc>
        <w:tc>
          <w:tcPr>
            <w:tcW w:w="429" w:type="dxa"/>
            <w:tcBorders>
              <w:bottom w:val="single" w:sz="4" w:space="0" w:color="auto"/>
              <w:right w:val="single" w:sz="18" w:space="0" w:color="auto"/>
            </w:tcBorders>
            <w:vAlign w:val="center"/>
          </w:tcPr>
          <w:p w14:paraId="1C4DC030" w14:textId="77777777" w:rsidR="00D53652" w:rsidRPr="0013441F" w:rsidRDefault="00D53652">
            <w:pPr>
              <w:pStyle w:val="TableHeadingsBlue"/>
              <w:widowControl w:val="0"/>
              <w:rPr>
                <w:rFonts w:ascii="Tahoma" w:hAnsi="Tahoma" w:cs="Tahoma"/>
              </w:rPr>
            </w:pPr>
            <w:r w:rsidRPr="0013441F">
              <w:rPr>
                <w:rFonts w:ascii="Tahoma" w:hAnsi="Tahoma" w:cs="Tahoma"/>
              </w:rPr>
              <w:t>1 año</w:t>
            </w:r>
          </w:p>
        </w:tc>
        <w:tc>
          <w:tcPr>
            <w:tcW w:w="429" w:type="dxa"/>
            <w:vMerge/>
            <w:tcBorders>
              <w:left w:val="single" w:sz="18" w:space="0" w:color="auto"/>
              <w:bottom w:val="single" w:sz="4" w:space="0" w:color="auto"/>
            </w:tcBorders>
            <w:vAlign w:val="center"/>
          </w:tcPr>
          <w:p w14:paraId="6DD2B8C4" w14:textId="77777777" w:rsidR="00D53652" w:rsidRPr="0013441F" w:rsidRDefault="00D53652">
            <w:pPr>
              <w:widowControl w:val="0"/>
              <w:jc w:val="center"/>
              <w:rPr>
                <w:rFonts w:cs="Tahoma"/>
              </w:rPr>
            </w:pPr>
          </w:p>
        </w:tc>
        <w:tc>
          <w:tcPr>
            <w:tcW w:w="429" w:type="dxa"/>
            <w:tcBorders>
              <w:bottom w:val="single" w:sz="4" w:space="0" w:color="auto"/>
            </w:tcBorders>
            <w:vAlign w:val="center"/>
          </w:tcPr>
          <w:p w14:paraId="48073468" w14:textId="77777777" w:rsidR="00D53652" w:rsidRPr="0013441F" w:rsidRDefault="00D53652">
            <w:pPr>
              <w:pStyle w:val="TableHeadingsGreen"/>
              <w:widowControl w:val="0"/>
              <w:rPr>
                <w:rFonts w:ascii="Tahoma" w:hAnsi="Tahoma" w:cs="Tahoma"/>
              </w:rPr>
            </w:pPr>
            <w:r w:rsidRPr="0013441F">
              <w:rPr>
                <w:rFonts w:ascii="Tahoma" w:hAnsi="Tahoma" w:cs="Tahoma"/>
              </w:rPr>
              <w:t>P</w:t>
            </w:r>
          </w:p>
        </w:tc>
        <w:tc>
          <w:tcPr>
            <w:tcW w:w="429" w:type="dxa"/>
            <w:vMerge/>
            <w:tcBorders>
              <w:bottom w:val="single" w:sz="4" w:space="0" w:color="auto"/>
              <w:right w:val="single" w:sz="18" w:space="0" w:color="auto"/>
            </w:tcBorders>
          </w:tcPr>
          <w:p w14:paraId="577267B3" w14:textId="77777777" w:rsidR="00D53652" w:rsidRPr="0013441F" w:rsidRDefault="00D53652">
            <w:pPr>
              <w:widowControl w:val="0"/>
              <w:rPr>
                <w:rFonts w:cs="Tahoma"/>
              </w:rPr>
            </w:pPr>
          </w:p>
        </w:tc>
        <w:tc>
          <w:tcPr>
            <w:tcW w:w="429" w:type="dxa"/>
            <w:vMerge/>
            <w:tcBorders>
              <w:left w:val="single" w:sz="18" w:space="0" w:color="auto"/>
              <w:bottom w:val="single" w:sz="4" w:space="0" w:color="auto"/>
            </w:tcBorders>
          </w:tcPr>
          <w:p w14:paraId="5B0129C6" w14:textId="77777777" w:rsidR="00D53652" w:rsidRPr="0013441F" w:rsidRDefault="00D53652">
            <w:pPr>
              <w:widowControl w:val="0"/>
              <w:rPr>
                <w:rFonts w:cs="Tahoma"/>
              </w:rPr>
            </w:pPr>
          </w:p>
        </w:tc>
        <w:tc>
          <w:tcPr>
            <w:tcW w:w="429" w:type="dxa"/>
            <w:vMerge/>
            <w:tcBorders>
              <w:bottom w:val="single" w:sz="4" w:space="0" w:color="auto"/>
              <w:right w:val="single" w:sz="18" w:space="0" w:color="auto"/>
            </w:tcBorders>
          </w:tcPr>
          <w:p w14:paraId="56AC7269" w14:textId="77777777" w:rsidR="00D53652" w:rsidRPr="0013441F"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30AE0C0C" w14:textId="77777777" w:rsidR="00D53652" w:rsidRPr="0013441F" w:rsidRDefault="00D53652">
            <w:pPr>
              <w:widowControl w:val="0"/>
              <w:rPr>
                <w:rFonts w:cs="Tahoma"/>
              </w:rPr>
            </w:pPr>
          </w:p>
        </w:tc>
        <w:tc>
          <w:tcPr>
            <w:tcW w:w="514" w:type="dxa"/>
            <w:vMerge/>
            <w:tcBorders>
              <w:bottom w:val="single" w:sz="4" w:space="0" w:color="auto"/>
            </w:tcBorders>
          </w:tcPr>
          <w:p w14:paraId="20110366" w14:textId="77777777" w:rsidR="00D53652" w:rsidRPr="0013441F" w:rsidRDefault="00D53652">
            <w:pPr>
              <w:widowControl w:val="0"/>
              <w:rPr>
                <w:rFonts w:cs="Tahoma"/>
              </w:rPr>
            </w:pPr>
          </w:p>
        </w:tc>
        <w:tc>
          <w:tcPr>
            <w:tcW w:w="514" w:type="dxa"/>
            <w:vMerge/>
            <w:tcBorders>
              <w:bottom w:val="single" w:sz="4" w:space="0" w:color="auto"/>
            </w:tcBorders>
          </w:tcPr>
          <w:p w14:paraId="47BC2E21" w14:textId="77777777" w:rsidR="00D53652" w:rsidRPr="0013441F" w:rsidRDefault="00D53652">
            <w:pPr>
              <w:widowControl w:val="0"/>
              <w:rPr>
                <w:rFonts w:cs="Tahoma"/>
              </w:rPr>
            </w:pPr>
          </w:p>
        </w:tc>
        <w:tc>
          <w:tcPr>
            <w:tcW w:w="388" w:type="dxa"/>
            <w:vMerge/>
            <w:tcBorders>
              <w:bottom w:val="single" w:sz="4" w:space="0" w:color="auto"/>
            </w:tcBorders>
          </w:tcPr>
          <w:p w14:paraId="19428C2C" w14:textId="77777777" w:rsidR="00D53652" w:rsidRPr="0013441F" w:rsidRDefault="00D53652">
            <w:pPr>
              <w:widowControl w:val="0"/>
              <w:rPr>
                <w:rFonts w:cs="Tahoma"/>
              </w:rPr>
            </w:pPr>
          </w:p>
        </w:tc>
      </w:tr>
      <w:tr w:rsidR="00671EA9" w:rsidRPr="0013441F" w14:paraId="5421273A"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3807153D" w14:textId="77777777" w:rsidR="00913A0A" w:rsidRPr="0013441F" w:rsidRDefault="00913A0A" w:rsidP="00756676">
            <w:pPr>
              <w:pStyle w:val="ProductNames"/>
              <w:spacing w:beforeLines="20" w:before="48" w:afterLines="20" w:after="48"/>
              <w:rPr>
                <w:rFonts w:ascii="Tahoma" w:hAnsi="Tahoma" w:cs="Tahoma"/>
                <w:sz w:val="14"/>
              </w:rPr>
            </w:pPr>
            <w:bookmarkStart w:id="15" w:name="_Toc336337843"/>
            <w:bookmarkStart w:id="16" w:name="_Toc379542493"/>
            <w:r w:rsidRPr="0013441F">
              <w:rPr>
                <w:rFonts w:ascii="Tahoma" w:hAnsi="Tahoma" w:cs="Tahoma"/>
                <w:sz w:val="14"/>
              </w:rPr>
              <w:t xml:space="preserve">Access </w:t>
            </w:r>
            <w:bookmarkEnd w:id="15"/>
            <w:r w:rsidRPr="0013441F">
              <w:rPr>
                <w:rFonts w:ascii="Tahoma" w:hAnsi="Tahoma" w:cs="Tahoma"/>
                <w:sz w:val="14"/>
              </w:rPr>
              <w:t>2013</w:t>
            </w:r>
            <w:bookmarkEnd w:id="16"/>
          </w:p>
        </w:tc>
        <w:tc>
          <w:tcPr>
            <w:tcW w:w="429" w:type="dxa"/>
            <w:tcBorders>
              <w:bottom w:val="single" w:sz="3" w:space="0" w:color="auto"/>
            </w:tcBorders>
            <w:shd w:val="clear" w:color="auto" w:fill="FABF8F"/>
            <w:vAlign w:val="center"/>
          </w:tcPr>
          <w:p w14:paraId="02C6A0BA" w14:textId="77777777" w:rsidR="00913A0A" w:rsidRPr="0013441F"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1910B1B3" w14:textId="77777777" w:rsidR="00913A0A" w:rsidRPr="0013441F" w:rsidRDefault="00913A0A" w:rsidP="004000C7">
            <w:pPr>
              <w:pStyle w:val="TableText"/>
              <w:widowControl w:val="0"/>
              <w:rPr>
                <w:rFonts w:ascii="Tahoma" w:hAnsi="Tahoma" w:cs="Tahoma"/>
                <w:color w:val="000000"/>
                <w:sz w:val="13"/>
              </w:rPr>
            </w:pPr>
            <w:r w:rsidRPr="0013441F">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07DE75D" w14:textId="77777777" w:rsidR="00913A0A" w:rsidRPr="0013441F" w:rsidRDefault="00913A0A" w:rsidP="004B3534">
            <w:pPr>
              <w:pStyle w:val="TableText"/>
              <w:widowControl w:val="0"/>
              <w:rPr>
                <w:rFonts w:ascii="Tahoma" w:hAnsi="Tahoma" w:cs="Tahoma"/>
                <w:color w:val="000000"/>
                <w:sz w:val="13"/>
              </w:rPr>
            </w:pPr>
            <w:r w:rsidRPr="0013441F">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6921A24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3" w:space="0" w:color="auto"/>
            </w:tcBorders>
            <w:shd w:val="clear" w:color="auto" w:fill="FABF8F"/>
            <w:vAlign w:val="center"/>
          </w:tcPr>
          <w:p w14:paraId="4A5AEF7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3" w:space="0" w:color="auto"/>
            </w:tcBorders>
            <w:shd w:val="clear" w:color="auto" w:fill="FABF8F"/>
            <w:vAlign w:val="center"/>
          </w:tcPr>
          <w:p w14:paraId="1DA2274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3" w:space="0" w:color="auto"/>
            </w:tcBorders>
            <w:shd w:val="clear" w:color="auto" w:fill="FABF8F"/>
            <w:vAlign w:val="center"/>
          </w:tcPr>
          <w:p w14:paraId="70CA010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3" w:space="0" w:color="auto"/>
            </w:tcBorders>
            <w:shd w:val="clear" w:color="auto" w:fill="FABF8F"/>
            <w:vAlign w:val="center"/>
          </w:tcPr>
          <w:p w14:paraId="109707E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0D17A53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F2985C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6FDB42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5DF510F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D99851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59297C6" w14:textId="77777777" w:rsidR="00913A0A" w:rsidRPr="0013441F"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03D53C0F" w14:textId="77777777" w:rsidR="00913A0A" w:rsidRPr="0013441F"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266DB69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left w:val="single" w:sz="18" w:space="0" w:color="auto"/>
              <w:bottom w:val="single" w:sz="3" w:space="0" w:color="auto"/>
            </w:tcBorders>
            <w:shd w:val="clear" w:color="auto" w:fill="FABF8F"/>
          </w:tcPr>
          <w:p w14:paraId="5A034A20" w14:textId="77777777" w:rsidR="00913A0A" w:rsidRPr="0013441F"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4B3F8418" w14:textId="77777777" w:rsidR="00913A0A" w:rsidRPr="0013441F"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5EBB57B8" w14:textId="77777777" w:rsidR="00913A0A" w:rsidRPr="0013441F" w:rsidRDefault="00913A0A" w:rsidP="004B3534">
            <w:pPr>
              <w:pStyle w:val="TableText"/>
              <w:widowControl w:val="0"/>
              <w:rPr>
                <w:rFonts w:ascii="Tahoma" w:hAnsi="Tahoma" w:cs="Tahoma"/>
                <w:sz w:val="13"/>
              </w:rPr>
            </w:pPr>
          </w:p>
        </w:tc>
      </w:tr>
      <w:tr w:rsidR="008A0F85" w:rsidRPr="0013441F" w14:paraId="52E15595" w14:textId="77777777" w:rsidTr="00003078">
        <w:trPr>
          <w:cantSplit/>
          <w:trHeight w:val="287"/>
        </w:trPr>
        <w:tc>
          <w:tcPr>
            <w:tcW w:w="2371" w:type="dxa"/>
            <w:tcBorders>
              <w:bottom w:val="single" w:sz="4" w:space="0" w:color="auto"/>
            </w:tcBorders>
            <w:shd w:val="clear" w:color="auto" w:fill="FFFFFF"/>
            <w:vAlign w:val="center"/>
          </w:tcPr>
          <w:p w14:paraId="16EABFCD" w14:textId="77777777" w:rsidR="00913A0A" w:rsidRPr="0013441F" w:rsidRDefault="00913A0A" w:rsidP="00756676">
            <w:pPr>
              <w:pStyle w:val="ProductNames"/>
              <w:spacing w:beforeLines="20" w:before="48" w:afterLines="20" w:after="48"/>
              <w:rPr>
                <w:rFonts w:ascii="Tahoma" w:hAnsi="Tahoma" w:cs="Tahoma"/>
                <w:sz w:val="14"/>
              </w:rPr>
            </w:pPr>
            <w:bookmarkStart w:id="17" w:name="_Toc336337844"/>
            <w:bookmarkStart w:id="18" w:name="_Toc379542494"/>
            <w:r w:rsidRPr="0013441F">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46CCEC3F" w14:textId="77777777" w:rsidR="00913A0A" w:rsidRPr="0013441F"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3E8FFF62"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35452BEB"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39B29DA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FFFFF"/>
            <w:vAlign w:val="center"/>
          </w:tcPr>
          <w:p w14:paraId="1455F95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FFFFF"/>
            <w:vAlign w:val="center"/>
          </w:tcPr>
          <w:p w14:paraId="414C306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FFFFF"/>
            <w:vAlign w:val="center"/>
          </w:tcPr>
          <w:p w14:paraId="22E92A5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FFFFF"/>
            <w:vAlign w:val="center"/>
          </w:tcPr>
          <w:p w14:paraId="660B414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FFFFF"/>
            <w:vAlign w:val="center"/>
          </w:tcPr>
          <w:p w14:paraId="58D3EE3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5565F736"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3C9C6E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FFFFF"/>
            <w:vAlign w:val="center"/>
          </w:tcPr>
          <w:p w14:paraId="2EE08886"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6E2592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4829976"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0146268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7B41AB29"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FFFFF"/>
            <w:vAlign w:val="center"/>
          </w:tcPr>
          <w:p w14:paraId="21505017" w14:textId="77777777" w:rsidR="00913A0A" w:rsidRPr="0013441F" w:rsidRDefault="00913A0A" w:rsidP="00080B33">
            <w:pPr>
              <w:pStyle w:val="TableText"/>
              <w:widowControl w:val="0"/>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FFFFFF"/>
            <w:vAlign w:val="center"/>
          </w:tcPr>
          <w:p w14:paraId="211D3BAE"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798733F6"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r>
      <w:tr w:rsidR="008A0F85" w:rsidRPr="0013441F" w14:paraId="0F23FA74" w14:textId="77777777" w:rsidTr="00003078">
        <w:trPr>
          <w:cantSplit/>
          <w:trHeight w:val="287"/>
        </w:trPr>
        <w:tc>
          <w:tcPr>
            <w:tcW w:w="2371" w:type="dxa"/>
            <w:tcBorders>
              <w:bottom w:val="single" w:sz="4" w:space="0" w:color="auto"/>
            </w:tcBorders>
            <w:shd w:val="clear" w:color="auto" w:fill="FABF8F"/>
            <w:vAlign w:val="center"/>
          </w:tcPr>
          <w:p w14:paraId="299D20A7" w14:textId="77777777" w:rsidR="00913A0A" w:rsidRPr="0013441F" w:rsidRDefault="00913A0A" w:rsidP="00756676">
            <w:pPr>
              <w:pStyle w:val="ProductNames"/>
              <w:spacing w:beforeLines="20" w:before="48" w:afterLines="20" w:after="48"/>
              <w:rPr>
                <w:rFonts w:ascii="Tahoma" w:hAnsi="Tahoma" w:cs="Tahoma"/>
                <w:sz w:val="14"/>
              </w:rPr>
            </w:pPr>
            <w:bookmarkStart w:id="19" w:name="_Toc336337846"/>
            <w:bookmarkStart w:id="20" w:name="_Toc379542495"/>
            <w:r w:rsidRPr="0013441F">
              <w:rPr>
                <w:rFonts w:ascii="Tahoma" w:hAnsi="Tahoma" w:cs="Tahoma"/>
                <w:sz w:val="14"/>
              </w:rPr>
              <w:t xml:space="preserve">Excel </w:t>
            </w:r>
            <w:bookmarkEnd w:id="19"/>
            <w:r w:rsidRPr="0013441F">
              <w:rPr>
                <w:rFonts w:ascii="Tahoma" w:hAnsi="Tahoma" w:cs="Tahoma"/>
                <w:sz w:val="14"/>
              </w:rPr>
              <w:t>2013</w:t>
            </w:r>
            <w:bookmarkEnd w:id="20"/>
          </w:p>
        </w:tc>
        <w:tc>
          <w:tcPr>
            <w:tcW w:w="429" w:type="dxa"/>
            <w:tcBorders>
              <w:bottom w:val="single" w:sz="4" w:space="0" w:color="auto"/>
            </w:tcBorders>
            <w:shd w:val="clear" w:color="auto" w:fill="FABF8F"/>
            <w:vAlign w:val="center"/>
          </w:tcPr>
          <w:p w14:paraId="0BFA7340" w14:textId="77777777" w:rsidR="00913A0A" w:rsidRPr="0013441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222403CB" w14:textId="77777777" w:rsidR="00913A0A" w:rsidRPr="0013441F" w:rsidRDefault="00913A0A" w:rsidP="004000C7">
            <w:pPr>
              <w:pStyle w:val="TableText"/>
              <w:widowControl w:val="0"/>
              <w:rPr>
                <w:rFonts w:ascii="Tahoma" w:hAnsi="Tahoma" w:cs="Tahoma"/>
                <w:color w:val="000000"/>
                <w:sz w:val="13"/>
              </w:rPr>
            </w:pPr>
            <w:r w:rsidRPr="0013441F">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AB2364C" w14:textId="77777777" w:rsidR="00913A0A" w:rsidRPr="0013441F" w:rsidRDefault="00913A0A" w:rsidP="004B3534">
            <w:pPr>
              <w:pStyle w:val="TableText"/>
              <w:widowControl w:val="0"/>
              <w:rPr>
                <w:rFonts w:ascii="Tahoma" w:hAnsi="Tahoma" w:cs="Tahoma"/>
                <w:color w:val="000000"/>
                <w:sz w:val="13"/>
              </w:rPr>
            </w:pPr>
            <w:r w:rsidRPr="0013441F">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1D9DA4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1D969E8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364C22E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1E4709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53C0BEF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46B606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65E124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1EF225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6E05AF4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B216BA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C2B455F"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1142C7"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83B8A1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4F2E2864"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8D06476"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2DAADE6E" w14:textId="77777777" w:rsidR="00913A0A" w:rsidRPr="0013441F" w:rsidRDefault="00913A0A" w:rsidP="004B3534">
            <w:pPr>
              <w:pStyle w:val="TableText"/>
              <w:widowControl w:val="0"/>
              <w:rPr>
                <w:rFonts w:ascii="Tahoma" w:hAnsi="Tahoma" w:cs="Tahoma"/>
                <w:sz w:val="13"/>
              </w:rPr>
            </w:pPr>
          </w:p>
        </w:tc>
      </w:tr>
      <w:tr w:rsidR="00913A0A" w:rsidRPr="0013441F" w14:paraId="38E595A8" w14:textId="77777777" w:rsidTr="00003078">
        <w:trPr>
          <w:cantSplit/>
          <w:trHeight w:val="278"/>
        </w:trPr>
        <w:tc>
          <w:tcPr>
            <w:tcW w:w="2371" w:type="dxa"/>
            <w:tcBorders>
              <w:bottom w:val="single" w:sz="4" w:space="0" w:color="auto"/>
            </w:tcBorders>
            <w:shd w:val="clear" w:color="auto" w:fill="auto"/>
            <w:vAlign w:val="center"/>
          </w:tcPr>
          <w:p w14:paraId="724BFB78" w14:textId="77777777" w:rsidR="00913A0A" w:rsidRPr="0013441F" w:rsidRDefault="00913A0A" w:rsidP="00756676">
            <w:pPr>
              <w:pStyle w:val="ProductNames"/>
              <w:spacing w:beforeLines="20" w:before="48" w:afterLines="20" w:after="48"/>
              <w:rPr>
                <w:rFonts w:ascii="Tahoma" w:hAnsi="Tahoma" w:cs="Tahoma"/>
                <w:sz w:val="14"/>
              </w:rPr>
            </w:pPr>
            <w:bookmarkStart w:id="21" w:name="_Toc336337847"/>
            <w:bookmarkStart w:id="22" w:name="_Toc379542496"/>
            <w:r w:rsidRPr="0013441F">
              <w:rPr>
                <w:rFonts w:ascii="Tahoma" w:hAnsi="Tahoma" w:cs="Tahoma"/>
                <w:sz w:val="14"/>
              </w:rPr>
              <w:t>Excel para Mac 2011</w:t>
            </w:r>
            <w:bookmarkEnd w:id="21"/>
            <w:bookmarkEnd w:id="22"/>
          </w:p>
        </w:tc>
        <w:tc>
          <w:tcPr>
            <w:tcW w:w="429" w:type="dxa"/>
            <w:tcBorders>
              <w:bottom w:val="single" w:sz="4" w:space="0" w:color="auto"/>
            </w:tcBorders>
            <w:shd w:val="clear" w:color="auto" w:fill="auto"/>
            <w:vAlign w:val="center"/>
          </w:tcPr>
          <w:p w14:paraId="67FB27CC" w14:textId="77777777" w:rsidR="00913A0A" w:rsidRPr="0013441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932AB08" w14:textId="77777777" w:rsidR="00913A0A" w:rsidRPr="0013441F" w:rsidRDefault="00913A0A" w:rsidP="004000C7">
            <w:pPr>
              <w:pStyle w:val="TableText"/>
              <w:widowControl w:val="0"/>
              <w:rPr>
                <w:rFonts w:ascii="Tahoma" w:hAnsi="Tahoma" w:cs="Tahoma"/>
                <w:color w:val="000000"/>
                <w:sz w:val="13"/>
              </w:rPr>
            </w:pPr>
            <w:r w:rsidRPr="0013441F">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17D8174B" w14:textId="77777777" w:rsidR="00913A0A" w:rsidRPr="0013441F" w:rsidRDefault="00913A0A" w:rsidP="004B3534">
            <w:pPr>
              <w:pStyle w:val="TableText"/>
              <w:widowControl w:val="0"/>
              <w:rPr>
                <w:rFonts w:ascii="Tahoma" w:hAnsi="Tahoma" w:cs="Tahoma"/>
                <w:color w:val="000000"/>
                <w:sz w:val="13"/>
              </w:rPr>
            </w:pPr>
            <w:r w:rsidRPr="0013441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802535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6C44FCA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2D9EC6F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F4432F9"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6643F3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EDAFD9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2409D4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3DE381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6F1B4E2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5913E8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018824F"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74BCC31"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1E5562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06280F83"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9E7BE2D"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tcPr>
          <w:p w14:paraId="5A7796EB" w14:textId="77777777" w:rsidR="00913A0A" w:rsidRPr="0013441F" w:rsidRDefault="00913A0A" w:rsidP="004B3534">
            <w:pPr>
              <w:pStyle w:val="TableText"/>
              <w:widowControl w:val="0"/>
              <w:rPr>
                <w:rFonts w:ascii="Tahoma" w:hAnsi="Tahoma" w:cs="Tahoma"/>
                <w:sz w:val="13"/>
              </w:rPr>
            </w:pPr>
          </w:p>
        </w:tc>
      </w:tr>
      <w:tr w:rsidR="008A0F85" w:rsidRPr="0013441F" w14:paraId="3658C884" w14:textId="77777777" w:rsidTr="00003078">
        <w:trPr>
          <w:cantSplit/>
          <w:trHeight w:val="287"/>
        </w:trPr>
        <w:tc>
          <w:tcPr>
            <w:tcW w:w="2371" w:type="dxa"/>
            <w:tcBorders>
              <w:bottom w:val="single" w:sz="4" w:space="0" w:color="auto"/>
            </w:tcBorders>
            <w:shd w:val="clear" w:color="auto" w:fill="FABF8F"/>
            <w:vAlign w:val="center"/>
          </w:tcPr>
          <w:p w14:paraId="5AAB112A"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23" w:name="_Toc336337850"/>
            <w:bookmarkStart w:id="24" w:name="_Toc379542497"/>
            <w:r w:rsidRPr="0013441F">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FBE6EDE" w14:textId="77777777" w:rsidR="00913A0A" w:rsidRPr="0013441F" w:rsidRDefault="00B936BF" w:rsidP="00F9515B">
            <w:pPr>
              <w:pStyle w:val="TableText"/>
              <w:widowControl w:val="0"/>
              <w:rPr>
                <w:rStyle w:val="EndnoteReference"/>
                <w:rFonts w:cs="Tahoma"/>
                <w:b w:val="0"/>
                <w:color w:val="0000FF"/>
                <w:sz w:val="13"/>
                <w:szCs w:val="13"/>
                <w:u w:val="single"/>
              </w:rPr>
            </w:pPr>
            <w:hyperlink w:anchor="_1_Expression_Encoder" w:history="1">
              <w:r w:rsidR="005268F4" w:rsidRPr="0013441F">
                <w:rPr>
                  <w:rStyle w:val="Hyperlink"/>
                  <w:b/>
                  <w:sz w:val="13"/>
                  <w:szCs w:val="13"/>
                </w:rPr>
                <w:t>1</w:t>
              </w:r>
            </w:hyperlink>
          </w:p>
        </w:tc>
        <w:tc>
          <w:tcPr>
            <w:tcW w:w="429" w:type="dxa"/>
            <w:tcBorders>
              <w:bottom w:val="single" w:sz="4" w:space="0" w:color="auto"/>
            </w:tcBorders>
            <w:shd w:val="clear" w:color="auto" w:fill="FABF8F"/>
            <w:vAlign w:val="center"/>
          </w:tcPr>
          <w:p w14:paraId="77B02917"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C254DAB" w14:textId="77777777" w:rsidR="00913A0A" w:rsidRPr="0013441F" w:rsidRDefault="00913A0A" w:rsidP="00F9515B">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E216BC3"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3302574"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19B8AB"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ACE56AD"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E033E4"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339436"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1C9A20D" w14:textId="77777777" w:rsidR="00913A0A" w:rsidRPr="0013441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F5A9CAC"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39450F"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1B0A5F" w14:textId="77777777" w:rsidR="00913A0A" w:rsidRPr="0013441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A69A1A6" w14:textId="77777777" w:rsidR="00913A0A" w:rsidRPr="0013441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16B2D8F" w14:textId="77777777" w:rsidR="00913A0A" w:rsidRPr="0013441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7BF68AC" w14:textId="77777777" w:rsidR="00913A0A" w:rsidRPr="0013441F"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51F37EC"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9B128DF" w14:textId="77777777" w:rsidR="00913A0A" w:rsidRPr="0013441F"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0C79C3CA" w14:textId="77777777" w:rsidR="00913A0A" w:rsidRPr="0013441F" w:rsidRDefault="00913A0A" w:rsidP="00F9515B">
            <w:pPr>
              <w:pStyle w:val="TableText"/>
              <w:widowControl w:val="0"/>
              <w:rPr>
                <w:rFonts w:ascii="Tahoma" w:hAnsi="Tahoma" w:cs="Tahoma"/>
                <w:sz w:val="13"/>
              </w:rPr>
            </w:pPr>
          </w:p>
        </w:tc>
      </w:tr>
      <w:tr w:rsidR="00913A0A" w:rsidRPr="0013441F" w14:paraId="1684ED79" w14:textId="77777777" w:rsidTr="00003078">
        <w:trPr>
          <w:cantSplit/>
          <w:trHeight w:val="287"/>
        </w:trPr>
        <w:tc>
          <w:tcPr>
            <w:tcW w:w="2371" w:type="dxa"/>
            <w:tcBorders>
              <w:bottom w:val="single" w:sz="4" w:space="0" w:color="auto"/>
            </w:tcBorders>
            <w:shd w:val="clear" w:color="auto" w:fill="auto"/>
            <w:vAlign w:val="center"/>
          </w:tcPr>
          <w:p w14:paraId="07114945"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25" w:name="_Toc336337853"/>
            <w:bookmarkStart w:id="26" w:name="_Toc379542498"/>
            <w:r w:rsidRPr="0013441F">
              <w:rPr>
                <w:rFonts w:ascii="Tahoma" w:hAnsi="Tahoma" w:cs="Tahoma"/>
                <w:b w:val="0"/>
                <w:sz w:val="14"/>
              </w:rPr>
              <w:t>InfoPath</w:t>
            </w:r>
            <w:r w:rsidR="00731589" w:rsidRPr="0013441F">
              <w:rPr>
                <w:rFonts w:ascii="Tahoma" w:hAnsi="Tahoma" w:cs="Tahoma"/>
                <w:b w:val="0"/>
                <w:sz w:val="14"/>
                <w:vertAlign w:val="superscript"/>
              </w:rPr>
              <w:t>®</w:t>
            </w:r>
            <w:r w:rsidRPr="0013441F">
              <w:rPr>
                <w:rFonts w:ascii="Tahoma" w:hAnsi="Tahoma" w:cs="Tahoma"/>
                <w:b w:val="0"/>
                <w:sz w:val="14"/>
              </w:rPr>
              <w:t xml:space="preserve"> </w:t>
            </w:r>
            <w:bookmarkEnd w:id="25"/>
            <w:r w:rsidRPr="0013441F">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3D34A353" w14:textId="77777777" w:rsidR="00913A0A" w:rsidRPr="0013441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76A7707"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3A65132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29C56D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52BC859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255DEBF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1F332599"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8362C8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21564D79"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E6D10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EEE57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6AE60F3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6E1F2D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52EF24E"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5129B5D"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5DF108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698A11C3"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0D8564E"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tcPr>
          <w:p w14:paraId="3673E0D4" w14:textId="77777777" w:rsidR="00913A0A" w:rsidRPr="0013441F" w:rsidRDefault="00913A0A" w:rsidP="004B3534">
            <w:pPr>
              <w:pStyle w:val="TableText"/>
              <w:widowControl w:val="0"/>
              <w:rPr>
                <w:rFonts w:ascii="Tahoma" w:hAnsi="Tahoma" w:cs="Tahoma"/>
                <w:sz w:val="13"/>
              </w:rPr>
            </w:pPr>
          </w:p>
        </w:tc>
      </w:tr>
      <w:tr w:rsidR="008A0F85" w:rsidRPr="0013441F" w14:paraId="7929513D" w14:textId="77777777" w:rsidTr="00003078">
        <w:trPr>
          <w:cantSplit/>
          <w:trHeight w:val="287"/>
        </w:trPr>
        <w:tc>
          <w:tcPr>
            <w:tcW w:w="2371" w:type="dxa"/>
            <w:tcBorders>
              <w:bottom w:val="single" w:sz="4" w:space="0" w:color="auto"/>
            </w:tcBorders>
            <w:shd w:val="clear" w:color="auto" w:fill="FABF8F"/>
            <w:vAlign w:val="center"/>
          </w:tcPr>
          <w:p w14:paraId="0497073D"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27" w:name="_Toc336337854"/>
            <w:bookmarkStart w:id="28" w:name="_Toc379542499"/>
            <w:r w:rsidRPr="0013441F">
              <w:rPr>
                <w:rFonts w:ascii="Tahoma" w:hAnsi="Tahoma" w:cs="Tahoma"/>
                <w:b w:val="0"/>
                <w:sz w:val="14"/>
              </w:rPr>
              <w:t xml:space="preserve">Lync </w:t>
            </w:r>
            <w:bookmarkEnd w:id="27"/>
            <w:r w:rsidRPr="0013441F">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30FD5F31" w14:textId="77777777" w:rsidR="00913A0A" w:rsidRPr="0013441F"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03399ED7"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48F4EE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8D21776"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4EDACEC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3B3C6C8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81B8F7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745CAD90"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27B508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CCC4A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A1E9D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679440D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D88FF6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BBAF73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EAA1EC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F6B2AB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0D53267F" w14:textId="77777777" w:rsidR="00913A0A" w:rsidRPr="0013441F" w:rsidRDefault="00913A0A" w:rsidP="00080B33">
            <w:pPr>
              <w:pStyle w:val="TableText"/>
              <w:widowControl w:val="0"/>
              <w:rPr>
                <w:rFonts w:ascii="Tahoma" w:hAnsi="Tahoma" w:cs="Tahoma"/>
                <w:sz w:val="13"/>
              </w:rPr>
            </w:pPr>
            <w:r w:rsidRPr="0013441F">
              <w:rPr>
                <w:rFonts w:ascii="Tahoma" w:hAnsi="Tahoma" w:cs="Tahoma"/>
                <w:sz w:val="13"/>
              </w:rPr>
              <w:t>A, ST</w:t>
            </w:r>
          </w:p>
        </w:tc>
        <w:tc>
          <w:tcPr>
            <w:tcW w:w="514" w:type="dxa"/>
            <w:tcBorders>
              <w:bottom w:val="single" w:sz="4" w:space="0" w:color="auto"/>
            </w:tcBorders>
            <w:shd w:val="clear" w:color="auto" w:fill="FABF8F"/>
            <w:vAlign w:val="center"/>
          </w:tcPr>
          <w:p w14:paraId="49F89274"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60174E7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r>
      <w:tr w:rsidR="00913A0A" w:rsidRPr="0013441F" w14:paraId="3480B255" w14:textId="77777777" w:rsidTr="00003078">
        <w:trPr>
          <w:cantSplit/>
          <w:trHeight w:val="287"/>
        </w:trPr>
        <w:tc>
          <w:tcPr>
            <w:tcW w:w="2371" w:type="dxa"/>
            <w:tcBorders>
              <w:bottom w:val="single" w:sz="4" w:space="0" w:color="auto"/>
            </w:tcBorders>
            <w:shd w:val="clear" w:color="auto" w:fill="auto"/>
            <w:vAlign w:val="center"/>
          </w:tcPr>
          <w:p w14:paraId="411E8B98"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31" w:name="_Toc336337855"/>
            <w:bookmarkStart w:id="32" w:name="_Toc379542500"/>
            <w:r w:rsidRPr="0013441F">
              <w:rPr>
                <w:rFonts w:ascii="Tahoma" w:hAnsi="Tahoma" w:cs="Tahoma"/>
                <w:b w:val="0"/>
                <w:sz w:val="14"/>
              </w:rPr>
              <w:t>Lync para Mac 2011</w:t>
            </w:r>
            <w:bookmarkEnd w:id="31"/>
            <w:bookmarkEnd w:id="32"/>
          </w:p>
        </w:tc>
        <w:tc>
          <w:tcPr>
            <w:tcW w:w="429" w:type="dxa"/>
            <w:tcBorders>
              <w:bottom w:val="single" w:sz="4" w:space="0" w:color="auto"/>
            </w:tcBorders>
            <w:shd w:val="clear" w:color="auto" w:fill="auto"/>
            <w:vAlign w:val="center"/>
          </w:tcPr>
          <w:p w14:paraId="4BDE1891" w14:textId="77777777" w:rsidR="00913A0A" w:rsidRPr="0013441F" w:rsidRDefault="00B936BF" w:rsidP="009832D3">
            <w:pPr>
              <w:pStyle w:val="TableText"/>
              <w:widowControl w:val="0"/>
              <w:rPr>
                <w:rStyle w:val="EndnoteReference"/>
                <w:b w:val="0"/>
                <w:color w:val="0000FF"/>
                <w:sz w:val="13"/>
                <w:szCs w:val="13"/>
                <w:u w:val="single"/>
              </w:rPr>
            </w:pPr>
            <w:hyperlink w:anchor="_2_Lync_for" w:history="1">
              <w:r w:rsidR="005268F4" w:rsidRPr="0013441F">
                <w:rPr>
                  <w:rStyle w:val="Hyperlink"/>
                  <w:b/>
                  <w:sz w:val="13"/>
                  <w:szCs w:val="13"/>
                </w:rPr>
                <w:t>2</w:t>
              </w:r>
            </w:hyperlink>
          </w:p>
        </w:tc>
        <w:tc>
          <w:tcPr>
            <w:tcW w:w="429" w:type="dxa"/>
            <w:tcBorders>
              <w:bottom w:val="single" w:sz="4" w:space="0" w:color="auto"/>
            </w:tcBorders>
            <w:shd w:val="clear" w:color="auto" w:fill="auto"/>
            <w:vAlign w:val="center"/>
          </w:tcPr>
          <w:p w14:paraId="22613E0E"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07966E97"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11D3F9E"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4A1E630B"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0ACA8440"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16404A44"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B6DE354"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1B6D214"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DA60475"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505E961"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0ED6F5CC"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7A0587E"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D6FBB42"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26F9285" w14:textId="77777777" w:rsidR="00913A0A" w:rsidRPr="0013441F"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D54ACFD" w14:textId="77777777" w:rsidR="00913A0A" w:rsidRPr="0013441F" w:rsidRDefault="00913A0A" w:rsidP="00703595">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147D5A5A"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7FFEC83" w14:textId="77777777" w:rsidR="00913A0A" w:rsidRPr="0013441F" w:rsidRDefault="00913A0A" w:rsidP="00703595">
            <w:pPr>
              <w:pStyle w:val="TableText"/>
              <w:widowControl w:val="0"/>
              <w:rPr>
                <w:rFonts w:ascii="Tahoma" w:hAnsi="Tahoma" w:cs="Tahoma"/>
                <w:sz w:val="13"/>
              </w:rPr>
            </w:pPr>
          </w:p>
        </w:tc>
        <w:tc>
          <w:tcPr>
            <w:tcW w:w="388" w:type="dxa"/>
            <w:tcBorders>
              <w:bottom w:val="single" w:sz="4" w:space="0" w:color="auto"/>
            </w:tcBorders>
          </w:tcPr>
          <w:p w14:paraId="202131D0" w14:textId="77777777" w:rsidR="00913A0A" w:rsidRPr="0013441F" w:rsidRDefault="00913A0A" w:rsidP="00703595">
            <w:pPr>
              <w:pStyle w:val="TableText"/>
              <w:widowControl w:val="0"/>
              <w:rPr>
                <w:rFonts w:ascii="Tahoma" w:hAnsi="Tahoma" w:cs="Tahoma"/>
                <w:sz w:val="13"/>
              </w:rPr>
            </w:pPr>
          </w:p>
        </w:tc>
      </w:tr>
      <w:tr w:rsidR="008A0F85" w:rsidRPr="0013441F" w14:paraId="56A701B2" w14:textId="77777777" w:rsidTr="00003078">
        <w:trPr>
          <w:cantSplit/>
          <w:trHeight w:val="287"/>
        </w:trPr>
        <w:tc>
          <w:tcPr>
            <w:tcW w:w="2371" w:type="dxa"/>
            <w:tcBorders>
              <w:bottom w:val="single" w:sz="4" w:space="0" w:color="auto"/>
            </w:tcBorders>
            <w:shd w:val="clear" w:color="auto" w:fill="FABF8F"/>
            <w:vAlign w:val="center"/>
          </w:tcPr>
          <w:p w14:paraId="48464271"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9542501"/>
            <w:r w:rsidRPr="0013441F">
              <w:rPr>
                <w:rFonts w:ascii="Tahoma" w:hAnsi="Tahoma" w:cs="Tahoma"/>
                <w:b w:val="0"/>
                <w:sz w:val="14"/>
              </w:rPr>
              <w:t>MapPoint</w:t>
            </w:r>
            <w:r w:rsidR="00731589" w:rsidRPr="0013441F">
              <w:rPr>
                <w:rFonts w:ascii="Tahoma" w:hAnsi="Tahoma" w:cs="Tahoma"/>
                <w:b w:val="0"/>
                <w:sz w:val="14"/>
                <w:vertAlign w:val="superscript"/>
              </w:rPr>
              <w:t>®</w:t>
            </w:r>
            <w:r w:rsidRPr="0013441F">
              <w:rPr>
                <w:rFonts w:ascii="Tahoma" w:hAnsi="Tahoma" w:cs="Tahoma"/>
                <w:b w:val="0"/>
                <w:sz w:val="14"/>
              </w:rPr>
              <w:t xml:space="preserve"> Fleet Edition </w:t>
            </w:r>
            <w:bookmarkEnd w:id="33"/>
            <w:r w:rsidRPr="0013441F">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4A6FC18A" w14:textId="77777777" w:rsidR="00913A0A" w:rsidRPr="0013441F"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C60B8D4"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59F73DB"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12C866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FABF8F"/>
            <w:vAlign w:val="center"/>
          </w:tcPr>
          <w:p w14:paraId="142D023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10</w:t>
            </w:r>
          </w:p>
        </w:tc>
        <w:tc>
          <w:tcPr>
            <w:tcW w:w="429" w:type="dxa"/>
            <w:tcBorders>
              <w:bottom w:val="single" w:sz="4" w:space="0" w:color="auto"/>
            </w:tcBorders>
            <w:shd w:val="clear" w:color="auto" w:fill="FABF8F"/>
            <w:vAlign w:val="center"/>
          </w:tcPr>
          <w:p w14:paraId="1DBA1DC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8</w:t>
            </w:r>
          </w:p>
        </w:tc>
        <w:tc>
          <w:tcPr>
            <w:tcW w:w="429" w:type="dxa"/>
            <w:tcBorders>
              <w:bottom w:val="single" w:sz="4" w:space="0" w:color="auto"/>
            </w:tcBorders>
            <w:shd w:val="clear" w:color="auto" w:fill="FABF8F"/>
            <w:vAlign w:val="center"/>
          </w:tcPr>
          <w:p w14:paraId="0814CDB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6</w:t>
            </w:r>
          </w:p>
        </w:tc>
        <w:tc>
          <w:tcPr>
            <w:tcW w:w="429" w:type="dxa"/>
            <w:tcBorders>
              <w:bottom w:val="single" w:sz="4" w:space="0" w:color="auto"/>
            </w:tcBorders>
            <w:shd w:val="clear" w:color="auto" w:fill="FABF8F"/>
            <w:vAlign w:val="center"/>
          </w:tcPr>
          <w:p w14:paraId="21255D7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6</w:t>
            </w:r>
          </w:p>
        </w:tc>
        <w:tc>
          <w:tcPr>
            <w:tcW w:w="429" w:type="dxa"/>
            <w:tcBorders>
              <w:bottom w:val="single" w:sz="4" w:space="0" w:color="auto"/>
            </w:tcBorders>
            <w:shd w:val="clear" w:color="auto" w:fill="FABF8F"/>
            <w:vAlign w:val="center"/>
          </w:tcPr>
          <w:p w14:paraId="31808D75"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BBF7D7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C3C643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FABF8F"/>
            <w:vAlign w:val="center"/>
          </w:tcPr>
          <w:p w14:paraId="63DE729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7DF0390"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71989D0D"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6CDF19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5B9D6B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656E1DEA"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C7E7D23"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2B938D78"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r>
      <w:tr w:rsidR="00913A0A" w:rsidRPr="0013441F" w14:paraId="4B752A22" w14:textId="77777777" w:rsidTr="00003078">
        <w:trPr>
          <w:cantSplit/>
          <w:trHeight w:val="323"/>
        </w:trPr>
        <w:tc>
          <w:tcPr>
            <w:tcW w:w="2371" w:type="dxa"/>
            <w:tcBorders>
              <w:bottom w:val="single" w:sz="4" w:space="0" w:color="auto"/>
            </w:tcBorders>
            <w:shd w:val="clear" w:color="auto" w:fill="auto"/>
            <w:vAlign w:val="center"/>
          </w:tcPr>
          <w:p w14:paraId="5FF8DFFB"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9542502"/>
            <w:r w:rsidRPr="0013441F">
              <w:rPr>
                <w:rFonts w:ascii="Tahoma" w:hAnsi="Tahoma" w:cs="Tahoma"/>
                <w:b w:val="0"/>
                <w:sz w:val="14"/>
              </w:rPr>
              <w:t>MapPoint</w:t>
            </w:r>
            <w:r w:rsidR="00731589" w:rsidRPr="0013441F">
              <w:rPr>
                <w:rFonts w:ascii="Tahoma" w:hAnsi="Tahoma" w:cs="Tahoma"/>
                <w:b w:val="0"/>
                <w:sz w:val="14"/>
                <w:vertAlign w:val="superscript"/>
              </w:rPr>
              <w:t>®</w:t>
            </w:r>
            <w:r w:rsidRPr="0013441F">
              <w:rPr>
                <w:rFonts w:ascii="Tahoma" w:hAnsi="Tahoma" w:cs="Tahoma"/>
                <w:b w:val="0"/>
                <w:sz w:val="14"/>
              </w:rPr>
              <w:t xml:space="preserve"> 2013 para Windows</w:t>
            </w:r>
            <w:bookmarkEnd w:id="36"/>
            <w:bookmarkEnd w:id="37"/>
            <w:bookmarkEnd w:id="38"/>
          </w:p>
        </w:tc>
        <w:tc>
          <w:tcPr>
            <w:tcW w:w="429" w:type="dxa"/>
            <w:tcBorders>
              <w:bottom w:val="single" w:sz="4" w:space="0" w:color="auto"/>
            </w:tcBorders>
            <w:shd w:val="clear" w:color="auto" w:fill="auto"/>
            <w:vAlign w:val="center"/>
          </w:tcPr>
          <w:p w14:paraId="69B5839C" w14:textId="77777777" w:rsidR="00913A0A" w:rsidRPr="0013441F"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7386F94C" w14:textId="77777777" w:rsidR="00913A0A" w:rsidRPr="0013441F" w:rsidRDefault="00913A0A" w:rsidP="004000C7">
            <w:pPr>
              <w:pStyle w:val="TableText"/>
              <w:widowControl w:val="0"/>
              <w:rPr>
                <w:rFonts w:ascii="Tahoma" w:hAnsi="Tahoma" w:cs="Tahoma"/>
                <w:color w:val="000000"/>
                <w:sz w:val="13"/>
              </w:rPr>
            </w:pPr>
            <w:r w:rsidRPr="0013441F">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1C16BB98" w14:textId="77777777" w:rsidR="00913A0A" w:rsidRPr="0013441F" w:rsidRDefault="00913A0A" w:rsidP="004B3534">
            <w:pPr>
              <w:pStyle w:val="TableText"/>
              <w:widowControl w:val="0"/>
              <w:rPr>
                <w:rFonts w:ascii="Tahoma" w:hAnsi="Tahoma" w:cs="Tahoma"/>
                <w:color w:val="000000"/>
                <w:sz w:val="13"/>
              </w:rPr>
            </w:pPr>
            <w:r w:rsidRPr="0013441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F2767B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15C3E6B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1776327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2C7B36C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DF2576D"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2510BB3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DEB769E"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D32370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2A7516A1"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8F1DC3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19A90B0"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AD6DD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55B393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07AE5BE8" w14:textId="77777777" w:rsidR="00913A0A" w:rsidRPr="0013441F" w:rsidRDefault="00913A0A" w:rsidP="00080B33">
            <w:pPr>
              <w:pStyle w:val="TableText"/>
              <w:widowControl w:val="0"/>
              <w:rPr>
                <w:rFonts w:ascii="Tahoma" w:hAnsi="Tahoma" w:cs="Tahoma"/>
                <w:sz w:val="13"/>
              </w:rPr>
            </w:pPr>
            <w:r w:rsidRPr="0013441F">
              <w:rPr>
                <w:rFonts w:ascii="Tahoma" w:hAnsi="Tahoma" w:cs="Tahoma"/>
                <w:sz w:val="13"/>
              </w:rPr>
              <w:t>A, AO, ST</w:t>
            </w:r>
          </w:p>
        </w:tc>
        <w:tc>
          <w:tcPr>
            <w:tcW w:w="514" w:type="dxa"/>
            <w:tcBorders>
              <w:bottom w:val="single" w:sz="4" w:space="0" w:color="auto"/>
            </w:tcBorders>
            <w:shd w:val="clear" w:color="auto" w:fill="auto"/>
            <w:vAlign w:val="center"/>
          </w:tcPr>
          <w:p w14:paraId="470888DB"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tcPr>
          <w:p w14:paraId="2D770E8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A</w:t>
            </w:r>
          </w:p>
        </w:tc>
      </w:tr>
      <w:tr w:rsidR="008A0F85" w:rsidRPr="0013441F" w14:paraId="4BF9A1FB" w14:textId="77777777" w:rsidTr="00003078">
        <w:trPr>
          <w:cantSplit/>
          <w:trHeight w:val="269"/>
        </w:trPr>
        <w:tc>
          <w:tcPr>
            <w:tcW w:w="2371" w:type="dxa"/>
            <w:tcBorders>
              <w:bottom w:val="single" w:sz="4" w:space="0" w:color="auto"/>
            </w:tcBorders>
            <w:shd w:val="clear" w:color="auto" w:fill="FABF8F"/>
            <w:vAlign w:val="center"/>
          </w:tcPr>
          <w:p w14:paraId="68DE3311"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39" w:name="_Toc336337858"/>
            <w:bookmarkStart w:id="40" w:name="_Toc379542503"/>
            <w:r w:rsidRPr="0013441F">
              <w:rPr>
                <w:rFonts w:ascii="Tahoma" w:hAnsi="Tahoma" w:cs="Tahoma"/>
                <w:b w:val="0"/>
                <w:sz w:val="14"/>
              </w:rPr>
              <w:t>Sistemas Operativos MSDN</w:t>
            </w:r>
            <w:bookmarkEnd w:id="39"/>
            <w:bookmarkEnd w:id="40"/>
          </w:p>
        </w:tc>
        <w:tc>
          <w:tcPr>
            <w:tcW w:w="429" w:type="dxa"/>
            <w:tcBorders>
              <w:bottom w:val="single" w:sz="4" w:space="0" w:color="auto"/>
            </w:tcBorders>
            <w:shd w:val="clear" w:color="auto" w:fill="FABF8F"/>
            <w:vAlign w:val="center"/>
          </w:tcPr>
          <w:p w14:paraId="2F59EF6A" w14:textId="77777777" w:rsidR="00913A0A" w:rsidRPr="0013441F" w:rsidRDefault="00B936BF" w:rsidP="009832D3">
            <w:pPr>
              <w:pStyle w:val="TableText"/>
              <w:widowControl w:val="0"/>
              <w:rPr>
                <w:rStyle w:val="EndnoteReference"/>
                <w:b w:val="0"/>
                <w:color w:val="0000FF"/>
                <w:sz w:val="13"/>
                <w:szCs w:val="13"/>
                <w:u w:val="single"/>
              </w:rPr>
            </w:pPr>
            <w:hyperlink w:anchor="_3_Sistemas_Operativos" w:history="1">
              <w:r w:rsidR="005268F4" w:rsidRPr="0013441F">
                <w:rPr>
                  <w:rStyle w:val="Hyperlink"/>
                  <w:b/>
                  <w:sz w:val="13"/>
                  <w:szCs w:val="13"/>
                </w:rPr>
                <w:t>3</w:t>
              </w:r>
            </w:hyperlink>
          </w:p>
        </w:tc>
        <w:tc>
          <w:tcPr>
            <w:tcW w:w="429" w:type="dxa"/>
            <w:tcBorders>
              <w:bottom w:val="single" w:sz="4" w:space="0" w:color="auto"/>
            </w:tcBorders>
            <w:shd w:val="clear" w:color="auto" w:fill="FABF8F"/>
            <w:vAlign w:val="center"/>
          </w:tcPr>
          <w:p w14:paraId="28427FFD" w14:textId="77777777" w:rsidR="00913A0A" w:rsidRPr="0013441F" w:rsidRDefault="00913A0A" w:rsidP="004000C7">
            <w:pPr>
              <w:pStyle w:val="TableText"/>
              <w:rPr>
                <w:rFonts w:ascii="Tahoma" w:hAnsi="Tahoma" w:cs="Tahoma"/>
                <w:sz w:val="13"/>
              </w:rPr>
            </w:pPr>
            <w:r w:rsidRPr="0013441F">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1A34D585" w14:textId="77777777" w:rsidR="00913A0A" w:rsidRPr="0013441F"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F0032A" w14:textId="77777777" w:rsidR="00913A0A" w:rsidRPr="0013441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DB656C5" w14:textId="77777777" w:rsidR="00913A0A" w:rsidRPr="0013441F" w:rsidRDefault="00913A0A" w:rsidP="004B3534">
            <w:pPr>
              <w:pStyle w:val="TableText"/>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FABF8F"/>
            <w:vAlign w:val="center"/>
          </w:tcPr>
          <w:p w14:paraId="672BAEC9" w14:textId="77777777" w:rsidR="00913A0A" w:rsidRPr="0013441F" w:rsidRDefault="00913A0A" w:rsidP="004B3534">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FABF8F"/>
            <w:vAlign w:val="center"/>
          </w:tcPr>
          <w:p w14:paraId="11DD5274" w14:textId="77777777" w:rsidR="00913A0A" w:rsidRPr="0013441F" w:rsidRDefault="00913A0A" w:rsidP="004B3534">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72B0E229" w14:textId="77777777" w:rsidR="00913A0A" w:rsidRPr="0013441F" w:rsidRDefault="00913A0A" w:rsidP="004B3534">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06E13DAD" w14:textId="77777777" w:rsidR="00913A0A" w:rsidRPr="0013441F" w:rsidRDefault="00913A0A" w:rsidP="004B3534">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07D637" w14:textId="77777777" w:rsidR="00913A0A" w:rsidRPr="0013441F" w:rsidRDefault="00913A0A" w:rsidP="004B3534">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B1B094" w14:textId="77777777" w:rsidR="00913A0A" w:rsidRPr="0013441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0D00B3C" w14:textId="77777777" w:rsidR="00913A0A" w:rsidRPr="0013441F" w:rsidRDefault="00913A0A" w:rsidP="004B3534">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84BE519" w14:textId="77777777" w:rsidR="00913A0A" w:rsidRPr="0013441F" w:rsidRDefault="00913A0A" w:rsidP="004B3534">
            <w:pPr>
              <w:pStyle w:val="TableText"/>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2A0C3EE" w14:textId="77777777" w:rsidR="00913A0A" w:rsidRPr="0013441F" w:rsidRDefault="00913A0A" w:rsidP="004B3534">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893EC0" w14:textId="77777777" w:rsidR="00913A0A" w:rsidRPr="0013441F"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8393BEB" w14:textId="77777777" w:rsidR="00913A0A" w:rsidRPr="0013441F" w:rsidRDefault="00913A0A" w:rsidP="004B3534">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76BC93FD" w14:textId="77777777" w:rsidR="00913A0A" w:rsidRPr="0013441F" w:rsidRDefault="00913A0A" w:rsidP="00080B33">
            <w:pPr>
              <w:pStyle w:val="TableText"/>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FABF8F"/>
            <w:vAlign w:val="center"/>
          </w:tcPr>
          <w:p w14:paraId="3B864726" w14:textId="77777777" w:rsidR="00913A0A" w:rsidRPr="0013441F" w:rsidRDefault="00913A0A" w:rsidP="004B3534">
            <w:pPr>
              <w:pStyle w:val="TableText"/>
            </w:pPr>
            <w:r w:rsidRPr="0013441F">
              <w:rPr>
                <w:rFonts w:ascii="Tahoma" w:hAnsi="Tahoma" w:cs="Tahoma"/>
                <w:sz w:val="13"/>
              </w:rPr>
              <w:t>OL/SA/</w:t>
            </w:r>
          </w:p>
          <w:p w14:paraId="2964488F" w14:textId="77777777" w:rsidR="00913A0A" w:rsidRPr="0013441F" w:rsidRDefault="00913A0A" w:rsidP="004B3534">
            <w:pPr>
              <w:pStyle w:val="TableText"/>
              <w:rPr>
                <w:rFonts w:ascii="Tahoma" w:hAnsi="Tahoma" w:cs="Tahoma"/>
                <w:sz w:val="13"/>
              </w:rPr>
            </w:pPr>
            <w:r w:rsidRPr="0013441F">
              <w:rPr>
                <w:rFonts w:ascii="Tahoma" w:hAnsi="Tahoma" w:cs="Tahoma"/>
                <w:sz w:val="13"/>
              </w:rPr>
              <w:t>OV</w:t>
            </w:r>
          </w:p>
        </w:tc>
        <w:tc>
          <w:tcPr>
            <w:tcW w:w="388" w:type="dxa"/>
            <w:tcBorders>
              <w:bottom w:val="single" w:sz="4" w:space="0" w:color="auto"/>
            </w:tcBorders>
            <w:shd w:val="clear" w:color="auto" w:fill="FABF8F"/>
          </w:tcPr>
          <w:p w14:paraId="074061EE" w14:textId="77777777" w:rsidR="00913A0A" w:rsidRPr="0013441F" w:rsidRDefault="00913A0A" w:rsidP="004B3534">
            <w:pPr>
              <w:pStyle w:val="TableText"/>
              <w:rPr>
                <w:rFonts w:ascii="Tahoma" w:hAnsi="Tahoma" w:cs="Tahoma"/>
                <w:sz w:val="13"/>
              </w:rPr>
            </w:pPr>
          </w:p>
        </w:tc>
      </w:tr>
      <w:tr w:rsidR="00913A0A" w:rsidRPr="0013441F" w14:paraId="3FD1F93D" w14:textId="77777777" w:rsidTr="00003078">
        <w:trPr>
          <w:cantSplit/>
          <w:trHeight w:val="287"/>
        </w:trPr>
        <w:tc>
          <w:tcPr>
            <w:tcW w:w="2371" w:type="dxa"/>
            <w:tcBorders>
              <w:bottom w:val="single" w:sz="4" w:space="0" w:color="auto"/>
            </w:tcBorders>
            <w:shd w:val="clear" w:color="auto" w:fill="auto"/>
            <w:vAlign w:val="center"/>
          </w:tcPr>
          <w:p w14:paraId="42C7EEB4"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41" w:name="_Toc379542504"/>
            <w:r w:rsidRPr="0013441F">
              <w:rPr>
                <w:rFonts w:ascii="Tahoma" w:hAnsi="Tahoma" w:cs="Tahoma"/>
                <w:b w:val="0"/>
                <w:sz w:val="14"/>
              </w:rPr>
              <w:t>Plataformas MSDN</w:t>
            </w:r>
            <w:bookmarkEnd w:id="41"/>
          </w:p>
        </w:tc>
        <w:tc>
          <w:tcPr>
            <w:tcW w:w="429" w:type="dxa"/>
            <w:tcBorders>
              <w:bottom w:val="single" w:sz="4" w:space="0" w:color="auto"/>
            </w:tcBorders>
            <w:shd w:val="clear" w:color="auto" w:fill="auto"/>
            <w:vAlign w:val="center"/>
          </w:tcPr>
          <w:p w14:paraId="0B1D450A" w14:textId="77777777" w:rsidR="00913A0A" w:rsidRPr="0013441F" w:rsidRDefault="00B936BF" w:rsidP="009832D3">
            <w:pPr>
              <w:pStyle w:val="TableText"/>
              <w:widowControl w:val="0"/>
            </w:pPr>
            <w:hyperlink w:anchor="_4_MSDN_Platforms" w:history="1">
              <w:r w:rsidR="005268F4" w:rsidRPr="0013441F">
                <w:rPr>
                  <w:rStyle w:val="Hyperlink"/>
                  <w:b/>
                  <w:sz w:val="13"/>
                  <w:szCs w:val="13"/>
                </w:rPr>
                <w:t>4</w:t>
              </w:r>
            </w:hyperlink>
          </w:p>
        </w:tc>
        <w:tc>
          <w:tcPr>
            <w:tcW w:w="429" w:type="dxa"/>
            <w:tcBorders>
              <w:bottom w:val="single" w:sz="4" w:space="0" w:color="auto"/>
            </w:tcBorders>
            <w:shd w:val="clear" w:color="auto" w:fill="auto"/>
            <w:vAlign w:val="center"/>
          </w:tcPr>
          <w:p w14:paraId="7CEE3558"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9817152"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5E53679"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567981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15</w:t>
            </w:r>
          </w:p>
        </w:tc>
        <w:tc>
          <w:tcPr>
            <w:tcW w:w="429" w:type="dxa"/>
            <w:tcBorders>
              <w:bottom w:val="single" w:sz="4" w:space="0" w:color="auto"/>
            </w:tcBorders>
            <w:shd w:val="clear" w:color="auto" w:fill="auto"/>
            <w:vAlign w:val="center"/>
          </w:tcPr>
          <w:p w14:paraId="0241DBC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12</w:t>
            </w:r>
          </w:p>
        </w:tc>
        <w:tc>
          <w:tcPr>
            <w:tcW w:w="429" w:type="dxa"/>
            <w:tcBorders>
              <w:bottom w:val="single" w:sz="4" w:space="0" w:color="auto"/>
            </w:tcBorders>
            <w:shd w:val="clear" w:color="auto" w:fill="auto"/>
            <w:vAlign w:val="center"/>
          </w:tcPr>
          <w:p w14:paraId="33986690"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9</w:t>
            </w:r>
          </w:p>
        </w:tc>
        <w:tc>
          <w:tcPr>
            <w:tcW w:w="429" w:type="dxa"/>
            <w:tcBorders>
              <w:bottom w:val="single" w:sz="4" w:space="0" w:color="auto"/>
            </w:tcBorders>
            <w:shd w:val="clear" w:color="auto" w:fill="auto"/>
            <w:vAlign w:val="center"/>
          </w:tcPr>
          <w:p w14:paraId="78A367E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9</w:t>
            </w:r>
          </w:p>
        </w:tc>
        <w:tc>
          <w:tcPr>
            <w:tcW w:w="429" w:type="dxa"/>
            <w:tcBorders>
              <w:bottom w:val="single" w:sz="4" w:space="0" w:color="auto"/>
            </w:tcBorders>
            <w:shd w:val="clear" w:color="auto" w:fill="auto"/>
            <w:vAlign w:val="center"/>
          </w:tcPr>
          <w:p w14:paraId="2FD6AFC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A219C6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67965EB"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A47CE0D"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88EDA"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4D41FF"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E9B6C4" w14:textId="77777777" w:rsidR="00913A0A" w:rsidRPr="0013441F" w:rsidDel="000365B0" w:rsidRDefault="00913A0A" w:rsidP="004B3534">
            <w:pPr>
              <w:pStyle w:val="TableText"/>
              <w:widowControl w:val="0"/>
              <w:rPr>
                <w:rFonts w:ascii="Tahoma" w:hAnsi="Tahoma" w:cs="Tahoma"/>
                <w:sz w:val="13"/>
              </w:rPr>
            </w:pPr>
            <w:r w:rsidRPr="0013441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D1562F4"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68821E1A" w14:textId="77777777" w:rsidR="00913A0A" w:rsidRPr="0013441F" w:rsidRDefault="00913A0A" w:rsidP="00080B33">
            <w:pPr>
              <w:pStyle w:val="TableText"/>
              <w:widowControl w:val="0"/>
              <w:rPr>
                <w:rFonts w:ascii="Tahoma" w:hAnsi="Tahoma" w:cs="Tahoma"/>
                <w:sz w:val="13"/>
              </w:rPr>
            </w:pPr>
            <w:r w:rsidRPr="0013441F">
              <w:rPr>
                <w:rFonts w:ascii="Tahoma" w:hAnsi="Tahoma" w:cs="Tahoma"/>
                <w:sz w:val="13"/>
              </w:rPr>
              <w:t>A, (Solo EES)</w:t>
            </w:r>
          </w:p>
        </w:tc>
        <w:tc>
          <w:tcPr>
            <w:tcW w:w="514" w:type="dxa"/>
            <w:tcBorders>
              <w:bottom w:val="single" w:sz="4" w:space="0" w:color="auto"/>
            </w:tcBorders>
            <w:shd w:val="clear" w:color="auto" w:fill="auto"/>
            <w:vAlign w:val="center"/>
          </w:tcPr>
          <w:p w14:paraId="62C9C83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OL/SA/OV</w:t>
            </w:r>
          </w:p>
        </w:tc>
        <w:tc>
          <w:tcPr>
            <w:tcW w:w="388" w:type="dxa"/>
            <w:tcBorders>
              <w:bottom w:val="single" w:sz="4" w:space="0" w:color="auto"/>
            </w:tcBorders>
          </w:tcPr>
          <w:p w14:paraId="721236E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STP</w:t>
            </w:r>
          </w:p>
        </w:tc>
      </w:tr>
      <w:tr w:rsidR="008A0F85" w:rsidRPr="0013441F" w14:paraId="2DE61036" w14:textId="77777777" w:rsidTr="00003078">
        <w:trPr>
          <w:cantSplit/>
          <w:trHeight w:val="287"/>
        </w:trPr>
        <w:tc>
          <w:tcPr>
            <w:tcW w:w="2371" w:type="dxa"/>
            <w:tcBorders>
              <w:bottom w:val="single" w:sz="4" w:space="0" w:color="auto"/>
            </w:tcBorders>
            <w:shd w:val="clear" w:color="auto" w:fill="FABF8F"/>
            <w:vAlign w:val="center"/>
          </w:tcPr>
          <w:p w14:paraId="75537C96" w14:textId="77777777" w:rsidR="00913A0A" w:rsidRPr="0013441F" w:rsidRDefault="00913A0A" w:rsidP="006A4CB3">
            <w:pPr>
              <w:pStyle w:val="Heading2"/>
              <w:spacing w:beforeLines="20" w:before="48" w:afterLines="20" w:after="48"/>
              <w:ind w:left="0"/>
              <w:rPr>
                <w:rFonts w:ascii="Tahoma" w:hAnsi="Tahoma" w:cs="Tahoma"/>
                <w:b w:val="0"/>
                <w:sz w:val="14"/>
              </w:rPr>
            </w:pPr>
            <w:bookmarkStart w:id="42" w:name="_Toc336337860"/>
            <w:bookmarkStart w:id="43" w:name="_Toc379542505"/>
            <w:r w:rsidRPr="0013441F">
              <w:rPr>
                <w:rFonts w:ascii="Tahoma" w:hAnsi="Tahoma" w:cs="Tahoma"/>
                <w:b w:val="0"/>
                <w:sz w:val="14"/>
              </w:rPr>
              <w:t>Office 365 Ámbito educativo A3 (SL</w:t>
            </w:r>
            <w:r w:rsidR="006A4CB3">
              <w:rPr>
                <w:rFonts w:ascii="Tahoma" w:hAnsi="Tahoma" w:cs="Tahoma"/>
                <w:b w:val="0"/>
                <w:sz w:val="14"/>
              </w:rPr>
              <w:t> </w:t>
            </w:r>
            <w:r w:rsidRPr="0013441F">
              <w:rPr>
                <w:rFonts w:ascii="Tahoma" w:hAnsi="Tahoma" w:cs="Tahoma"/>
                <w:b w:val="0"/>
                <w:sz w:val="14"/>
              </w:rPr>
              <w:t>de Usuario)</w:t>
            </w:r>
            <w:bookmarkEnd w:id="42"/>
            <w:bookmarkEnd w:id="43"/>
          </w:p>
        </w:tc>
        <w:tc>
          <w:tcPr>
            <w:tcW w:w="429" w:type="dxa"/>
            <w:tcBorders>
              <w:bottom w:val="single" w:sz="4" w:space="0" w:color="auto"/>
            </w:tcBorders>
            <w:shd w:val="clear" w:color="auto" w:fill="FABF8F"/>
            <w:vAlign w:val="center"/>
          </w:tcPr>
          <w:p w14:paraId="1EDF881F" w14:textId="77777777" w:rsidR="00913A0A" w:rsidRPr="0013441F" w:rsidRDefault="00B936BF" w:rsidP="009832D3">
            <w:pPr>
              <w:pStyle w:val="TableText"/>
              <w:widowControl w:val="0"/>
              <w:rPr>
                <w:b/>
                <w:color w:val="0000FF"/>
                <w:sz w:val="13"/>
                <w:szCs w:val="13"/>
                <w:u w:val="single"/>
              </w:rPr>
            </w:pPr>
            <w:hyperlink w:anchor="_5_Office_365_1" w:history="1">
              <w:r w:rsidR="005268F4" w:rsidRPr="0013441F">
                <w:rPr>
                  <w:rStyle w:val="Hyperlink"/>
                  <w:b/>
                  <w:sz w:val="13"/>
                  <w:szCs w:val="13"/>
                </w:rPr>
                <w:t>5</w:t>
              </w:r>
            </w:hyperlink>
          </w:p>
        </w:tc>
        <w:tc>
          <w:tcPr>
            <w:tcW w:w="429" w:type="dxa"/>
            <w:tcBorders>
              <w:bottom w:val="single" w:sz="4" w:space="0" w:color="auto"/>
            </w:tcBorders>
            <w:shd w:val="clear" w:color="auto" w:fill="FABF8F"/>
            <w:vAlign w:val="center"/>
          </w:tcPr>
          <w:p w14:paraId="0075CA08"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1D4544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9B2B4B7"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7CB8BE7"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C2D1F8"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FDE1A6"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8C66CE1"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F4BC9D5"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98ABEE8" w14:textId="77777777" w:rsidR="00913A0A" w:rsidRPr="0013441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ACA8B8C"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758355A"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E03A013" w14:textId="77777777" w:rsidR="00913A0A" w:rsidRPr="0013441F"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C20E5B2" w14:textId="77777777" w:rsidR="00913A0A" w:rsidRPr="0013441F"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18D3FB" w14:textId="77777777" w:rsidR="00913A0A" w:rsidRPr="0013441F" w:rsidRDefault="00913A0A" w:rsidP="00520AA4">
            <w:pPr>
              <w:pStyle w:val="TableText"/>
              <w:widowControl w:val="0"/>
              <w:rPr>
                <w:rFonts w:ascii="Tahoma" w:hAnsi="Tahoma" w:cs="Tahoma"/>
                <w:sz w:val="13"/>
              </w:rPr>
            </w:pPr>
            <w:r w:rsidRPr="0013441F">
              <w:rPr>
                <w:rFonts w:ascii="Tahoma" w:hAnsi="Tahoma" w:cs="Tahoma"/>
                <w:sz w:val="13"/>
              </w:rPr>
              <w:t>EOLS (EES), A, ST (OVS-ES)</w:t>
            </w:r>
          </w:p>
        </w:tc>
        <w:tc>
          <w:tcPr>
            <w:tcW w:w="514" w:type="dxa"/>
            <w:tcBorders>
              <w:bottom w:val="single" w:sz="4" w:space="0" w:color="auto"/>
            </w:tcBorders>
            <w:shd w:val="clear" w:color="auto" w:fill="FABF8F"/>
            <w:vAlign w:val="center"/>
          </w:tcPr>
          <w:p w14:paraId="7488F07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OL</w:t>
            </w:r>
          </w:p>
        </w:tc>
        <w:tc>
          <w:tcPr>
            <w:tcW w:w="388" w:type="dxa"/>
            <w:tcBorders>
              <w:bottom w:val="single" w:sz="4" w:space="0" w:color="auto"/>
            </w:tcBorders>
            <w:shd w:val="clear" w:color="auto" w:fill="FABF8F"/>
          </w:tcPr>
          <w:p w14:paraId="447DEC7B" w14:textId="77777777" w:rsidR="00913A0A" w:rsidRPr="0013441F" w:rsidRDefault="00913A0A" w:rsidP="004B3534">
            <w:pPr>
              <w:pStyle w:val="TableText"/>
              <w:widowControl w:val="0"/>
              <w:rPr>
                <w:rFonts w:ascii="Tahoma" w:hAnsi="Tahoma" w:cs="Tahoma"/>
                <w:sz w:val="13"/>
              </w:rPr>
            </w:pPr>
          </w:p>
        </w:tc>
      </w:tr>
      <w:tr w:rsidR="00913A0A" w:rsidRPr="0013441F" w14:paraId="7141CB41" w14:textId="77777777" w:rsidTr="00003078">
        <w:trPr>
          <w:cantSplit/>
          <w:trHeight w:val="287"/>
        </w:trPr>
        <w:tc>
          <w:tcPr>
            <w:tcW w:w="2371" w:type="dxa"/>
            <w:tcBorders>
              <w:bottom w:val="single" w:sz="4" w:space="0" w:color="auto"/>
            </w:tcBorders>
            <w:shd w:val="clear" w:color="auto" w:fill="auto"/>
            <w:vAlign w:val="center"/>
          </w:tcPr>
          <w:p w14:paraId="6E08C62D" w14:textId="77777777" w:rsidR="00913A0A" w:rsidRPr="0013441F" w:rsidRDefault="00913A0A" w:rsidP="006A4CB3">
            <w:pPr>
              <w:pStyle w:val="Heading2"/>
              <w:spacing w:beforeLines="20" w:before="48" w:afterLines="20" w:after="48"/>
              <w:ind w:left="0"/>
              <w:rPr>
                <w:rFonts w:ascii="Tahoma" w:hAnsi="Tahoma" w:cs="Tahoma"/>
                <w:b w:val="0"/>
                <w:sz w:val="14"/>
              </w:rPr>
            </w:pPr>
            <w:bookmarkStart w:id="44" w:name="_Toc379542506"/>
            <w:r w:rsidRPr="0013441F">
              <w:rPr>
                <w:rFonts w:ascii="Tahoma" w:hAnsi="Tahoma" w:cs="Tahoma"/>
                <w:b w:val="0"/>
                <w:sz w:val="14"/>
              </w:rPr>
              <w:t>Office 365 Ámbito educativo A4 (SL</w:t>
            </w:r>
            <w:r w:rsidR="006A4CB3">
              <w:rPr>
                <w:rFonts w:ascii="Tahoma" w:hAnsi="Tahoma" w:cs="Tahoma"/>
                <w:b w:val="0"/>
                <w:sz w:val="14"/>
              </w:rPr>
              <w:t> </w:t>
            </w:r>
            <w:r w:rsidRPr="0013441F">
              <w:rPr>
                <w:rFonts w:ascii="Tahoma" w:hAnsi="Tahoma" w:cs="Tahoma"/>
                <w:b w:val="0"/>
                <w:sz w:val="14"/>
              </w:rPr>
              <w:t>de Usuario)</w:t>
            </w:r>
            <w:bookmarkEnd w:id="44"/>
          </w:p>
        </w:tc>
        <w:tc>
          <w:tcPr>
            <w:tcW w:w="429" w:type="dxa"/>
            <w:tcBorders>
              <w:bottom w:val="single" w:sz="4" w:space="0" w:color="auto"/>
            </w:tcBorders>
            <w:shd w:val="clear" w:color="auto" w:fill="auto"/>
            <w:vAlign w:val="center"/>
          </w:tcPr>
          <w:p w14:paraId="61A78F07" w14:textId="77777777" w:rsidR="00913A0A" w:rsidRPr="0013441F" w:rsidRDefault="00B936BF" w:rsidP="009578A2">
            <w:pPr>
              <w:pStyle w:val="TableText"/>
              <w:widowControl w:val="0"/>
            </w:pPr>
            <w:hyperlink w:anchor="_5_Office_365_1" w:history="1">
              <w:r w:rsidR="00D00DD6" w:rsidRPr="0013441F">
                <w:rPr>
                  <w:rStyle w:val="Hyperlink"/>
                  <w:b/>
                  <w:sz w:val="13"/>
                  <w:szCs w:val="13"/>
                </w:rPr>
                <w:t>5</w:t>
              </w:r>
            </w:hyperlink>
          </w:p>
        </w:tc>
        <w:tc>
          <w:tcPr>
            <w:tcW w:w="429" w:type="dxa"/>
            <w:tcBorders>
              <w:bottom w:val="single" w:sz="4" w:space="0" w:color="auto"/>
            </w:tcBorders>
            <w:shd w:val="clear" w:color="auto" w:fill="auto"/>
            <w:vAlign w:val="center"/>
          </w:tcPr>
          <w:p w14:paraId="7426E1EC" w14:textId="77777777" w:rsidR="00913A0A" w:rsidRPr="0013441F" w:rsidRDefault="00913A0A" w:rsidP="009578A2">
            <w:pPr>
              <w:pStyle w:val="TableText"/>
              <w:widowControl w:val="0"/>
              <w:rPr>
                <w:rFonts w:ascii="Tahoma" w:hAnsi="Tahoma" w:cs="Tahoma"/>
                <w:sz w:val="13"/>
              </w:rPr>
            </w:pPr>
            <w:r w:rsidRPr="0013441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2B60789" w14:textId="77777777" w:rsidR="00913A0A" w:rsidRPr="0013441F" w:rsidRDefault="00913A0A" w:rsidP="009578A2">
            <w:pPr>
              <w:pStyle w:val="TableText"/>
              <w:widowControl w:val="0"/>
              <w:rPr>
                <w:rFonts w:ascii="Tahoma" w:hAnsi="Tahoma" w:cs="Tahoma"/>
                <w:sz w:val="13"/>
              </w:rPr>
            </w:pPr>
            <w:r w:rsidRPr="0013441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C4BBC5A"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085C1A1"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6621DED"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D22B7CE"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7F24835"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4C8E216" w14:textId="77777777" w:rsidR="00913A0A" w:rsidRPr="0013441F"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9962EC0" w14:textId="77777777" w:rsidR="00913A0A" w:rsidRPr="0013441F"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18C3D8A" w14:textId="77777777" w:rsidR="00913A0A" w:rsidRPr="0013441F" w:rsidRDefault="00520AA4" w:rsidP="009578A2">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C219D0A" w14:textId="77777777" w:rsidR="00913A0A" w:rsidRPr="0013441F" w:rsidRDefault="00913A0A" w:rsidP="009578A2">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0927487" w14:textId="77777777" w:rsidR="00913A0A" w:rsidRPr="0013441F"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D8D4E75" w14:textId="77777777" w:rsidR="00913A0A" w:rsidRPr="0013441F" w:rsidRDefault="00913A0A"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07E287" w14:textId="77777777" w:rsidR="00913A0A" w:rsidRPr="0013441F" w:rsidRDefault="00913A0A" w:rsidP="009578A2">
            <w:pPr>
              <w:pStyle w:val="TableText"/>
              <w:widowControl w:val="0"/>
              <w:rPr>
                <w:rFonts w:ascii="Tahoma" w:hAnsi="Tahoma" w:cs="Tahoma"/>
                <w:sz w:val="13"/>
              </w:rPr>
            </w:pPr>
            <w:r w:rsidRPr="0013441F">
              <w:rPr>
                <w:rFonts w:ascii="Tahoma" w:hAnsi="Tahoma" w:cs="Tahoma"/>
                <w:sz w:val="13"/>
              </w:rPr>
              <w:t>EOLS (Solo EES)</w:t>
            </w:r>
          </w:p>
        </w:tc>
        <w:tc>
          <w:tcPr>
            <w:tcW w:w="514" w:type="dxa"/>
            <w:tcBorders>
              <w:bottom w:val="single" w:sz="4" w:space="0" w:color="auto"/>
            </w:tcBorders>
            <w:shd w:val="clear" w:color="auto" w:fill="auto"/>
            <w:vAlign w:val="center"/>
          </w:tcPr>
          <w:p w14:paraId="068A30FC" w14:textId="77777777" w:rsidR="00913A0A" w:rsidRPr="0013441F" w:rsidRDefault="00520AA4" w:rsidP="009578A2">
            <w:pPr>
              <w:pStyle w:val="TableText"/>
              <w:widowControl w:val="0"/>
              <w:rPr>
                <w:rFonts w:ascii="Tahoma" w:hAnsi="Tahoma" w:cs="Tahoma"/>
                <w:sz w:val="13"/>
              </w:rPr>
            </w:pPr>
            <w:r w:rsidRPr="0013441F">
              <w:rPr>
                <w:rFonts w:ascii="Tahoma" w:hAnsi="Tahoma" w:cs="Tahoma"/>
                <w:sz w:val="13"/>
              </w:rPr>
              <w:t>OL/OV</w:t>
            </w:r>
          </w:p>
        </w:tc>
        <w:tc>
          <w:tcPr>
            <w:tcW w:w="388" w:type="dxa"/>
            <w:tcBorders>
              <w:bottom w:val="single" w:sz="4" w:space="0" w:color="auto"/>
            </w:tcBorders>
          </w:tcPr>
          <w:p w14:paraId="7E85E226" w14:textId="77777777" w:rsidR="00913A0A" w:rsidRPr="0013441F" w:rsidRDefault="00913A0A" w:rsidP="009578A2">
            <w:pPr>
              <w:pStyle w:val="TableText"/>
              <w:widowControl w:val="0"/>
              <w:rPr>
                <w:rFonts w:ascii="Tahoma" w:hAnsi="Tahoma" w:cs="Tahoma"/>
                <w:sz w:val="13"/>
              </w:rPr>
            </w:pPr>
          </w:p>
        </w:tc>
      </w:tr>
      <w:tr w:rsidR="008A0F85" w:rsidRPr="0013441F" w14:paraId="617E1CA2" w14:textId="77777777" w:rsidTr="00003078">
        <w:trPr>
          <w:cantSplit/>
          <w:trHeight w:val="287"/>
        </w:trPr>
        <w:tc>
          <w:tcPr>
            <w:tcW w:w="2371" w:type="dxa"/>
            <w:tcBorders>
              <w:bottom w:val="single" w:sz="4" w:space="0" w:color="auto"/>
            </w:tcBorders>
            <w:shd w:val="clear" w:color="auto" w:fill="FABF8F"/>
            <w:vAlign w:val="center"/>
          </w:tcPr>
          <w:p w14:paraId="041F7BC5"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45" w:name="_Toc379542507"/>
            <w:r w:rsidRPr="0013441F">
              <w:rPr>
                <w:rFonts w:ascii="Tahoma" w:hAnsi="Tahoma" w:cs="Tahoma"/>
                <w:b w:val="0"/>
                <w:sz w:val="14"/>
              </w:rPr>
              <w:t xml:space="preserve">Office 365 Mediana Empresa </w:t>
            </w:r>
            <w:r w:rsidR="006A4CB3">
              <w:rPr>
                <w:rFonts w:ascii="Tahoma" w:hAnsi="Tahoma" w:cs="Tahoma"/>
                <w:b w:val="0"/>
                <w:sz w:val="14"/>
              </w:rPr>
              <w:br/>
            </w:r>
            <w:r w:rsidRPr="0013441F">
              <w:rPr>
                <w:rFonts w:ascii="Tahoma" w:hAnsi="Tahoma" w:cs="Tahoma"/>
                <w:b w:val="0"/>
                <w:sz w:val="14"/>
              </w:rPr>
              <w:t>(SL de usuario)</w:t>
            </w:r>
            <w:bookmarkEnd w:id="45"/>
          </w:p>
        </w:tc>
        <w:tc>
          <w:tcPr>
            <w:tcW w:w="429" w:type="dxa"/>
            <w:tcBorders>
              <w:bottom w:val="single" w:sz="4" w:space="0" w:color="auto"/>
            </w:tcBorders>
            <w:shd w:val="clear" w:color="auto" w:fill="FABF8F"/>
            <w:vAlign w:val="center"/>
          </w:tcPr>
          <w:p w14:paraId="46DBF17C" w14:textId="77777777" w:rsidR="00913A0A" w:rsidRPr="0013441F" w:rsidRDefault="00B936BF" w:rsidP="009832D3">
            <w:pPr>
              <w:pStyle w:val="TableText"/>
              <w:widowControl w:val="0"/>
              <w:rPr>
                <w:b/>
                <w:sz w:val="13"/>
                <w:szCs w:val="13"/>
              </w:rPr>
            </w:pPr>
            <w:hyperlink w:anchor="_7_Office_365" w:history="1">
              <w:r w:rsidR="005268F4" w:rsidRPr="0013441F">
                <w:rPr>
                  <w:rStyle w:val="Hyperlink"/>
                  <w:b/>
                  <w:sz w:val="13"/>
                  <w:szCs w:val="13"/>
                </w:rPr>
                <w:t>6</w:t>
              </w:r>
            </w:hyperlink>
          </w:p>
        </w:tc>
        <w:tc>
          <w:tcPr>
            <w:tcW w:w="429" w:type="dxa"/>
            <w:tcBorders>
              <w:bottom w:val="single" w:sz="4" w:space="0" w:color="auto"/>
            </w:tcBorders>
            <w:shd w:val="clear" w:color="auto" w:fill="FABF8F"/>
            <w:vAlign w:val="center"/>
          </w:tcPr>
          <w:p w14:paraId="7ECBEF5F"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0AAFABB"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A61D570"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460D1E"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72132A"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B55EEE1"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B9DF31"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B43025"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6A7D103" w14:textId="77777777" w:rsidR="00913A0A" w:rsidRPr="0013441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F0A2433"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1B96A4"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46ECA72" w14:textId="77777777" w:rsidR="00913A0A" w:rsidRPr="0013441F"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597272"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57886324"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6505337" w14:textId="77777777" w:rsidR="00913A0A" w:rsidRPr="0013441F" w:rsidRDefault="00913A0A" w:rsidP="004B3534">
            <w:pPr>
              <w:pStyle w:val="TableText"/>
              <w:widowControl w:val="0"/>
              <w:rPr>
                <w:rFonts w:ascii="Tahoma" w:hAnsi="Tahoma" w:cs="Tahoma"/>
                <w:sz w:val="13"/>
              </w:rPr>
            </w:pPr>
            <w:r w:rsidRPr="0013441F">
              <w:rPr>
                <w:rFonts w:ascii="Tahoma" w:hAnsi="Tahoma" w:cs="Tahoma"/>
                <w:sz w:val="13"/>
              </w:rPr>
              <w:t>OL/OV</w:t>
            </w:r>
          </w:p>
        </w:tc>
        <w:tc>
          <w:tcPr>
            <w:tcW w:w="388" w:type="dxa"/>
            <w:tcBorders>
              <w:bottom w:val="single" w:sz="4" w:space="0" w:color="auto"/>
            </w:tcBorders>
            <w:shd w:val="clear" w:color="auto" w:fill="FABF8F"/>
          </w:tcPr>
          <w:p w14:paraId="72953779" w14:textId="77777777" w:rsidR="00913A0A" w:rsidRPr="0013441F" w:rsidRDefault="00913A0A" w:rsidP="004B3534">
            <w:pPr>
              <w:pStyle w:val="TableText"/>
              <w:widowControl w:val="0"/>
              <w:rPr>
                <w:rFonts w:ascii="Tahoma" w:hAnsi="Tahoma" w:cs="Tahoma"/>
                <w:sz w:val="13"/>
              </w:rPr>
            </w:pPr>
          </w:p>
        </w:tc>
      </w:tr>
      <w:tr w:rsidR="008A0F85" w:rsidRPr="0013441F" w14:paraId="5AFB594A" w14:textId="77777777" w:rsidTr="00003078">
        <w:trPr>
          <w:cantSplit/>
          <w:trHeight w:val="287"/>
        </w:trPr>
        <w:tc>
          <w:tcPr>
            <w:tcW w:w="2371" w:type="dxa"/>
            <w:tcBorders>
              <w:bottom w:val="single" w:sz="4" w:space="0" w:color="auto"/>
            </w:tcBorders>
            <w:shd w:val="clear" w:color="auto" w:fill="FFFFFF" w:themeFill="background1"/>
            <w:vAlign w:val="center"/>
          </w:tcPr>
          <w:p w14:paraId="3E1D6079" w14:textId="77777777" w:rsidR="00913A0A" w:rsidRPr="00A956E1" w:rsidRDefault="00913A0A" w:rsidP="00756676">
            <w:pPr>
              <w:pStyle w:val="Heading2"/>
              <w:spacing w:beforeLines="20" w:before="48" w:afterLines="20" w:after="48"/>
              <w:ind w:left="0"/>
              <w:rPr>
                <w:rFonts w:ascii="Tahoma" w:hAnsi="Tahoma" w:cs="Tahoma"/>
                <w:b w:val="0"/>
                <w:sz w:val="14"/>
                <w:lang w:val="pt-BR"/>
              </w:rPr>
            </w:pPr>
            <w:bookmarkStart w:id="46" w:name="_Toc379542508"/>
            <w:r w:rsidRPr="00A956E1">
              <w:rPr>
                <w:rFonts w:ascii="Tahoma" w:hAnsi="Tahoma" w:cs="Tahoma"/>
                <w:b w:val="0"/>
                <w:sz w:val="14"/>
                <w:lang w:val="pt-BR"/>
              </w:rPr>
              <w:t>Complemento de Office 365 Enterprise E3, E4 (SL de Usuario)</w:t>
            </w:r>
            <w:bookmarkEnd w:id="46"/>
          </w:p>
        </w:tc>
        <w:tc>
          <w:tcPr>
            <w:tcW w:w="429" w:type="dxa"/>
            <w:tcBorders>
              <w:bottom w:val="single" w:sz="4" w:space="0" w:color="auto"/>
            </w:tcBorders>
            <w:shd w:val="clear" w:color="auto" w:fill="FFFFFF" w:themeFill="background1"/>
            <w:vAlign w:val="center"/>
          </w:tcPr>
          <w:p w14:paraId="080AD1D6" w14:textId="77777777" w:rsidR="00913A0A" w:rsidRPr="0013441F" w:rsidRDefault="00B936BF" w:rsidP="009832D3">
            <w:pPr>
              <w:pStyle w:val="TableText"/>
              <w:widowControl w:val="0"/>
              <w:rPr>
                <w:b/>
                <w:sz w:val="13"/>
                <w:szCs w:val="13"/>
              </w:rPr>
            </w:pPr>
            <w:hyperlink w:anchor="_7_Add-on_User" w:history="1">
              <w:r w:rsidR="005268F4" w:rsidRPr="0013441F">
                <w:rPr>
                  <w:rStyle w:val="Hyperlink"/>
                  <w:b/>
                  <w:sz w:val="13"/>
                  <w:szCs w:val="13"/>
                </w:rPr>
                <w:t>7</w:t>
              </w:r>
            </w:hyperlink>
          </w:p>
        </w:tc>
        <w:tc>
          <w:tcPr>
            <w:tcW w:w="429" w:type="dxa"/>
            <w:tcBorders>
              <w:bottom w:val="single" w:sz="4" w:space="0" w:color="auto"/>
            </w:tcBorders>
            <w:shd w:val="clear" w:color="auto" w:fill="FFFFFF" w:themeFill="background1"/>
            <w:vAlign w:val="center"/>
          </w:tcPr>
          <w:p w14:paraId="2220A3FC" w14:textId="77777777" w:rsidR="00913A0A" w:rsidRPr="0013441F" w:rsidRDefault="00913A0A" w:rsidP="004000C7">
            <w:pPr>
              <w:pStyle w:val="TableText"/>
              <w:widowControl w:val="0"/>
              <w:rPr>
                <w:rFonts w:ascii="Tahoma" w:hAnsi="Tahoma" w:cs="Tahoma"/>
                <w:sz w:val="13"/>
              </w:rPr>
            </w:pPr>
            <w:r w:rsidRPr="0013441F">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93FB896"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C993B9D"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D90F02C"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C5A7E75"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6B22A5E"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C102626"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2945D05"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C13ACB"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FF95D80"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C84FCF3"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4E8BD16" w14:textId="77777777" w:rsidR="00913A0A" w:rsidRPr="0013441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FAAC16B" w14:textId="77777777" w:rsidR="00913A0A" w:rsidRPr="0013441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4CB0A33" w14:textId="77777777" w:rsidR="00913A0A" w:rsidRPr="0013441F" w:rsidRDefault="00913A0A" w:rsidP="00CC19FC">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C5328AE" w14:textId="77777777" w:rsidR="00913A0A" w:rsidRPr="0013441F"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4D4C9977" w14:textId="77777777" w:rsidR="00913A0A" w:rsidRPr="0013441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A8469F" w14:textId="77777777" w:rsidR="00913A0A" w:rsidRPr="0013441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68A9F3D0" w14:textId="77777777" w:rsidR="00913A0A" w:rsidRPr="0013441F" w:rsidRDefault="00913A0A" w:rsidP="004B3534">
            <w:pPr>
              <w:pStyle w:val="TableText"/>
              <w:widowControl w:val="0"/>
              <w:rPr>
                <w:rFonts w:ascii="Tahoma" w:hAnsi="Tahoma" w:cs="Tahoma"/>
                <w:sz w:val="13"/>
              </w:rPr>
            </w:pPr>
          </w:p>
        </w:tc>
      </w:tr>
      <w:tr w:rsidR="000956ED" w:rsidRPr="0013441F" w14:paraId="528C82B0" w14:textId="77777777" w:rsidTr="00003078">
        <w:trPr>
          <w:cantSplit/>
          <w:trHeight w:val="287"/>
        </w:trPr>
        <w:tc>
          <w:tcPr>
            <w:tcW w:w="2371" w:type="dxa"/>
            <w:tcBorders>
              <w:bottom w:val="single" w:sz="4" w:space="0" w:color="auto"/>
            </w:tcBorders>
            <w:shd w:val="clear" w:color="auto" w:fill="FABF8F"/>
            <w:vAlign w:val="center"/>
          </w:tcPr>
          <w:p w14:paraId="779D46D8" w14:textId="77777777" w:rsidR="000956ED" w:rsidRPr="0013441F" w:rsidRDefault="000956ED" w:rsidP="006A4CB3">
            <w:pPr>
              <w:pStyle w:val="Heading2"/>
              <w:spacing w:beforeLines="20" w:before="48" w:afterLines="20" w:after="48"/>
              <w:ind w:left="0"/>
              <w:rPr>
                <w:rFonts w:ascii="Tahoma" w:hAnsi="Tahoma" w:cs="Tahoma"/>
                <w:b w:val="0"/>
                <w:sz w:val="14"/>
              </w:rPr>
            </w:pPr>
            <w:bookmarkStart w:id="47" w:name="_Toc291024473"/>
            <w:bookmarkStart w:id="48" w:name="_Toc336337862"/>
            <w:bookmarkStart w:id="49" w:name="_Toc379542509"/>
            <w:r w:rsidRPr="0013441F">
              <w:rPr>
                <w:rFonts w:ascii="Tahoma" w:hAnsi="Tahoma" w:cs="Tahoma"/>
                <w:b w:val="0"/>
                <w:sz w:val="14"/>
              </w:rPr>
              <w:t>Office 365 Enterprise E3 (SL</w:t>
            </w:r>
            <w:r w:rsidR="006A4CB3">
              <w:rPr>
                <w:rFonts w:ascii="Tahoma" w:hAnsi="Tahoma" w:cs="Tahoma"/>
                <w:b w:val="0"/>
                <w:sz w:val="14"/>
              </w:rPr>
              <w:t> </w:t>
            </w:r>
            <w:r w:rsidRPr="0013441F">
              <w:rPr>
                <w:rFonts w:ascii="Tahoma" w:hAnsi="Tahoma" w:cs="Tahoma"/>
                <w:b w:val="0"/>
                <w:sz w:val="14"/>
              </w:rPr>
              <w:t>de</w:t>
            </w:r>
            <w:r w:rsidR="006A4CB3">
              <w:rPr>
                <w:rFonts w:ascii="Tahoma" w:hAnsi="Tahoma" w:cs="Tahoma"/>
                <w:b w:val="0"/>
                <w:sz w:val="14"/>
              </w:rPr>
              <w:t> </w:t>
            </w:r>
            <w:r w:rsidRPr="0013441F">
              <w:rPr>
                <w:rFonts w:ascii="Tahoma" w:hAnsi="Tahoma" w:cs="Tahoma"/>
                <w:b w:val="0"/>
                <w:sz w:val="14"/>
              </w:rPr>
              <w:t>Usuario)</w:t>
            </w:r>
            <w:bookmarkEnd w:id="47"/>
            <w:bookmarkEnd w:id="48"/>
            <w:bookmarkEnd w:id="49"/>
          </w:p>
        </w:tc>
        <w:tc>
          <w:tcPr>
            <w:tcW w:w="429" w:type="dxa"/>
            <w:tcBorders>
              <w:bottom w:val="single" w:sz="4" w:space="0" w:color="auto"/>
            </w:tcBorders>
            <w:shd w:val="clear" w:color="auto" w:fill="FABF8F"/>
            <w:vAlign w:val="center"/>
          </w:tcPr>
          <w:p w14:paraId="67B3B9F0" w14:textId="77777777" w:rsidR="000956ED" w:rsidRPr="0013441F" w:rsidRDefault="00B936BF" w:rsidP="00B0065F">
            <w:pPr>
              <w:pStyle w:val="TableText"/>
              <w:widowControl w:val="0"/>
              <w:rPr>
                <w:b/>
                <w:color w:val="0000FF"/>
                <w:sz w:val="13"/>
                <w:szCs w:val="13"/>
                <w:u w:val="single"/>
              </w:rPr>
            </w:pPr>
            <w:hyperlink w:anchor="_7_Office_365_1" w:history="1">
              <w:r w:rsidR="005268F4" w:rsidRPr="0013441F">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74F1148F" w14:textId="77777777" w:rsidR="000956ED" w:rsidRPr="0013441F" w:rsidRDefault="000956ED" w:rsidP="004000C7">
            <w:pPr>
              <w:pStyle w:val="TableText"/>
              <w:widowControl w:val="0"/>
              <w:rPr>
                <w:rFonts w:ascii="Tahoma" w:hAnsi="Tahoma" w:cs="Tahoma"/>
                <w:sz w:val="13"/>
              </w:rPr>
            </w:pPr>
            <w:r w:rsidRPr="0013441F">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FAEB320" w14:textId="77777777" w:rsidR="000956ED" w:rsidRPr="0013441F" w:rsidRDefault="000956ED" w:rsidP="004B3534">
            <w:pPr>
              <w:pStyle w:val="TableText"/>
              <w:widowControl w:val="0"/>
              <w:rPr>
                <w:rFonts w:ascii="Tahoma" w:hAnsi="Tahoma" w:cs="Tahoma"/>
                <w:sz w:val="13"/>
              </w:rPr>
            </w:pPr>
            <w:r w:rsidRPr="0013441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C1AB228"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7319913"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CA4100"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E2C6155"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79EECE4"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6F2E010"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8A9B9B" w14:textId="77777777" w:rsidR="000956ED" w:rsidRPr="0013441F"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6806252" w14:textId="77777777" w:rsidR="000956ED" w:rsidRPr="0013441F" w:rsidRDefault="000956ED" w:rsidP="004B3534">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48DBE6" w14:textId="77777777" w:rsidR="000956ED" w:rsidRPr="0013441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428E6EA" w14:textId="77777777" w:rsidR="000956ED" w:rsidRPr="0013441F" w:rsidRDefault="000956ED" w:rsidP="004B3534">
            <w:pPr>
              <w:pStyle w:val="TableText"/>
              <w:widowControl w:val="0"/>
              <w:rPr>
                <w:rFonts w:ascii="Tahoma" w:hAnsi="Tahoma" w:cs="Tahoma"/>
                <w:sz w:val="13"/>
              </w:rPr>
            </w:pPr>
            <w:r w:rsidRPr="0013441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02F691E" w14:textId="77777777" w:rsidR="000956ED" w:rsidRPr="0013441F" w:rsidRDefault="000956ED" w:rsidP="004B3534">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35E049AA" w14:textId="77777777" w:rsidR="000956ED" w:rsidRPr="0013441F"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876C736" w14:textId="77777777" w:rsidR="000956ED" w:rsidRPr="0013441F" w:rsidRDefault="000956ED" w:rsidP="004B3534">
            <w:pPr>
              <w:pStyle w:val="TableText"/>
              <w:widowControl w:val="0"/>
              <w:rPr>
                <w:rFonts w:ascii="Tahoma" w:hAnsi="Tahoma" w:cs="Tahoma"/>
                <w:sz w:val="13"/>
              </w:rPr>
            </w:pPr>
            <w:r w:rsidRPr="0013441F">
              <w:rPr>
                <w:rFonts w:ascii="Tahoma" w:hAnsi="Tahoma" w:cs="Tahoma"/>
                <w:sz w:val="13"/>
              </w:rPr>
              <w:t>OL/OV</w:t>
            </w:r>
          </w:p>
        </w:tc>
        <w:tc>
          <w:tcPr>
            <w:tcW w:w="388" w:type="dxa"/>
            <w:tcBorders>
              <w:bottom w:val="single" w:sz="4" w:space="0" w:color="auto"/>
            </w:tcBorders>
            <w:shd w:val="clear" w:color="auto" w:fill="FABF8F"/>
          </w:tcPr>
          <w:p w14:paraId="7FC563A4" w14:textId="77777777" w:rsidR="000956ED" w:rsidRPr="0013441F" w:rsidRDefault="000956ED" w:rsidP="004B3534">
            <w:pPr>
              <w:pStyle w:val="TableText"/>
              <w:widowControl w:val="0"/>
              <w:rPr>
                <w:rFonts w:ascii="Tahoma" w:hAnsi="Tahoma" w:cs="Tahoma"/>
                <w:sz w:val="13"/>
              </w:rPr>
            </w:pPr>
          </w:p>
        </w:tc>
      </w:tr>
      <w:tr w:rsidR="00520AA4" w:rsidRPr="0013441F" w14:paraId="3A1219FD" w14:textId="77777777" w:rsidTr="00003078">
        <w:trPr>
          <w:cantSplit/>
          <w:trHeight w:val="287"/>
        </w:trPr>
        <w:tc>
          <w:tcPr>
            <w:tcW w:w="2371" w:type="dxa"/>
            <w:tcBorders>
              <w:bottom w:val="single" w:sz="4" w:space="0" w:color="auto"/>
            </w:tcBorders>
            <w:shd w:val="clear" w:color="auto" w:fill="FFFFFF" w:themeFill="background1"/>
            <w:vAlign w:val="center"/>
          </w:tcPr>
          <w:p w14:paraId="737E7A5E" w14:textId="77777777" w:rsidR="00520AA4" w:rsidRPr="0013441F" w:rsidRDefault="00520AA4" w:rsidP="00756676">
            <w:pPr>
              <w:pStyle w:val="Heading2"/>
              <w:spacing w:beforeLines="20" w:before="48" w:afterLines="20" w:after="48"/>
              <w:ind w:left="0"/>
              <w:rPr>
                <w:rFonts w:ascii="Tahoma" w:hAnsi="Tahoma" w:cs="Tahoma"/>
                <w:b w:val="0"/>
                <w:sz w:val="14"/>
              </w:rPr>
            </w:pPr>
            <w:bookmarkStart w:id="50" w:name="_Toc379542510"/>
            <w:r w:rsidRPr="0013441F">
              <w:rPr>
                <w:rFonts w:ascii="Tahoma" w:hAnsi="Tahoma" w:cs="Tahoma"/>
                <w:b w:val="0"/>
                <w:sz w:val="14"/>
              </w:rPr>
              <w:t>Office 365 Enterprise E4 (SL</w:t>
            </w:r>
            <w:r w:rsidR="006A4CB3">
              <w:rPr>
                <w:rFonts w:ascii="Tahoma" w:hAnsi="Tahoma" w:cs="Tahoma"/>
                <w:b w:val="0"/>
                <w:sz w:val="14"/>
              </w:rPr>
              <w:t> </w:t>
            </w:r>
            <w:r w:rsidRPr="0013441F">
              <w:rPr>
                <w:rFonts w:ascii="Tahoma" w:hAnsi="Tahoma" w:cs="Tahoma"/>
                <w:b w:val="0"/>
                <w:sz w:val="14"/>
              </w:rPr>
              <w:t>de</w:t>
            </w:r>
            <w:r w:rsidR="006A4CB3">
              <w:rPr>
                <w:rFonts w:ascii="Tahoma" w:hAnsi="Tahoma" w:cs="Tahoma"/>
                <w:b w:val="0"/>
                <w:sz w:val="14"/>
              </w:rPr>
              <w:t> </w:t>
            </w:r>
            <w:r w:rsidRPr="0013441F">
              <w:rPr>
                <w:rFonts w:ascii="Tahoma" w:hAnsi="Tahoma" w:cs="Tahoma"/>
                <w:b w:val="0"/>
                <w:sz w:val="14"/>
              </w:rPr>
              <w:t>Usuario)</w:t>
            </w:r>
            <w:bookmarkEnd w:id="50"/>
          </w:p>
        </w:tc>
        <w:tc>
          <w:tcPr>
            <w:tcW w:w="429" w:type="dxa"/>
            <w:tcBorders>
              <w:bottom w:val="single" w:sz="4" w:space="0" w:color="auto"/>
            </w:tcBorders>
            <w:shd w:val="clear" w:color="auto" w:fill="FFFFFF" w:themeFill="background1"/>
            <w:vAlign w:val="center"/>
          </w:tcPr>
          <w:p w14:paraId="56295F95" w14:textId="77777777" w:rsidR="00520AA4" w:rsidRPr="0013441F" w:rsidRDefault="00B936BF" w:rsidP="00D55AB9">
            <w:pPr>
              <w:pStyle w:val="TableText"/>
              <w:widowControl w:val="0"/>
            </w:pPr>
            <w:hyperlink w:anchor="_7_Office_365_1" w:history="1">
              <w:r w:rsidR="00D00DD6" w:rsidRPr="0013441F">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0C44C5A7"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455F4812"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735CC16A"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874E868"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804C302"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9BA0CC6"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188FB17"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F15A89A"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CF1F089" w14:textId="77777777" w:rsidR="00520AA4" w:rsidRPr="0013441F"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18A5BABF"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28F9F858" w14:textId="77777777" w:rsidR="00520AA4" w:rsidRPr="0013441F"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8B92256"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166F2F8"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FFFFF" w:themeFill="background1"/>
            <w:vAlign w:val="center"/>
          </w:tcPr>
          <w:p w14:paraId="3583D0A3" w14:textId="77777777" w:rsidR="00520AA4" w:rsidRPr="0013441F"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CE7CE11" w14:textId="77777777" w:rsidR="00520AA4" w:rsidRPr="0013441F" w:rsidRDefault="00520AA4" w:rsidP="00D55AB9">
            <w:pPr>
              <w:pStyle w:val="TableText"/>
              <w:widowControl w:val="0"/>
              <w:rPr>
                <w:rFonts w:ascii="Tahoma" w:hAnsi="Tahoma" w:cs="Tahoma"/>
                <w:sz w:val="13"/>
              </w:rPr>
            </w:pPr>
            <w:r w:rsidRPr="0013441F">
              <w:rPr>
                <w:rFonts w:ascii="Tahoma" w:hAnsi="Tahoma" w:cs="Tahoma"/>
                <w:sz w:val="13"/>
              </w:rPr>
              <w:t>OL/OV</w:t>
            </w:r>
          </w:p>
        </w:tc>
        <w:tc>
          <w:tcPr>
            <w:tcW w:w="388" w:type="dxa"/>
            <w:tcBorders>
              <w:bottom w:val="single" w:sz="4" w:space="0" w:color="auto"/>
            </w:tcBorders>
            <w:shd w:val="clear" w:color="auto" w:fill="FFFFFF" w:themeFill="background1"/>
          </w:tcPr>
          <w:p w14:paraId="03D91548" w14:textId="77777777" w:rsidR="00520AA4" w:rsidRPr="0013441F" w:rsidRDefault="00520AA4" w:rsidP="00D55AB9">
            <w:pPr>
              <w:pStyle w:val="TableText"/>
              <w:widowControl w:val="0"/>
              <w:rPr>
                <w:rFonts w:ascii="Tahoma" w:hAnsi="Tahoma" w:cs="Tahoma"/>
                <w:sz w:val="13"/>
              </w:rPr>
            </w:pPr>
          </w:p>
        </w:tc>
      </w:tr>
      <w:tr w:rsidR="008A0F85" w:rsidRPr="0013441F" w14:paraId="7FA00C6D" w14:textId="77777777" w:rsidTr="00003078">
        <w:trPr>
          <w:cantSplit/>
          <w:trHeight w:val="287"/>
        </w:trPr>
        <w:tc>
          <w:tcPr>
            <w:tcW w:w="2371" w:type="dxa"/>
            <w:tcBorders>
              <w:bottom w:val="single" w:sz="4" w:space="0" w:color="auto"/>
            </w:tcBorders>
            <w:shd w:val="clear" w:color="auto" w:fill="FABF8F"/>
            <w:vAlign w:val="center"/>
          </w:tcPr>
          <w:p w14:paraId="637BC68A" w14:textId="77777777" w:rsidR="00913A0A" w:rsidRPr="00A956E1" w:rsidRDefault="00913A0A" w:rsidP="00756676">
            <w:pPr>
              <w:pStyle w:val="Heading2"/>
              <w:spacing w:beforeLines="20" w:before="48" w:afterLines="20" w:after="48"/>
              <w:ind w:left="0"/>
              <w:rPr>
                <w:rFonts w:ascii="Tahoma" w:hAnsi="Tahoma" w:cs="Tahoma"/>
                <w:b w:val="0"/>
                <w:sz w:val="14"/>
                <w:lang w:val="es-ES"/>
              </w:rPr>
            </w:pPr>
            <w:bookmarkStart w:id="51" w:name="_Toc379542511"/>
            <w:r w:rsidRPr="00A956E1">
              <w:rPr>
                <w:rFonts w:ascii="Tahoma" w:hAnsi="Tahoma" w:cs="Tahoma"/>
                <w:b w:val="0"/>
                <w:sz w:val="14"/>
                <w:lang w:val="es-ES"/>
              </w:rPr>
              <w:t xml:space="preserve">Complemento de Office 365 Administración Pública G3, G4 </w:t>
            </w:r>
            <w:r w:rsidR="006A4CB3" w:rsidRPr="00A956E1">
              <w:rPr>
                <w:rFonts w:ascii="Tahoma" w:hAnsi="Tahoma" w:cs="Tahoma"/>
                <w:b w:val="0"/>
                <w:sz w:val="14"/>
                <w:lang w:val="es-ES"/>
              </w:rPr>
              <w:br/>
            </w:r>
            <w:r w:rsidRPr="00A956E1">
              <w:rPr>
                <w:rFonts w:ascii="Tahoma" w:hAnsi="Tahoma" w:cs="Tahoma"/>
                <w:b w:val="0"/>
                <w:sz w:val="14"/>
                <w:lang w:val="es-ES"/>
              </w:rPr>
              <w:t>(SL de Usuario)</w:t>
            </w:r>
            <w:bookmarkEnd w:id="51"/>
          </w:p>
        </w:tc>
        <w:tc>
          <w:tcPr>
            <w:tcW w:w="429" w:type="dxa"/>
            <w:tcBorders>
              <w:bottom w:val="single" w:sz="4" w:space="0" w:color="auto"/>
            </w:tcBorders>
            <w:shd w:val="clear" w:color="auto" w:fill="FABF8F"/>
            <w:vAlign w:val="center"/>
          </w:tcPr>
          <w:p w14:paraId="1E7C8EDA" w14:textId="77777777" w:rsidR="00913A0A" w:rsidRPr="0013441F" w:rsidRDefault="00B936BF" w:rsidP="00D55AB9">
            <w:pPr>
              <w:pStyle w:val="TableText"/>
              <w:widowControl w:val="0"/>
            </w:pPr>
            <w:hyperlink w:anchor="_7_Add-on_User" w:history="1">
              <w:r w:rsidR="005268F4" w:rsidRPr="0013441F">
                <w:rPr>
                  <w:rStyle w:val="Hyperlink"/>
                  <w:b/>
                  <w:sz w:val="13"/>
                  <w:szCs w:val="13"/>
                </w:rPr>
                <w:t>7</w:t>
              </w:r>
            </w:hyperlink>
          </w:p>
        </w:tc>
        <w:tc>
          <w:tcPr>
            <w:tcW w:w="429" w:type="dxa"/>
            <w:tcBorders>
              <w:bottom w:val="single" w:sz="4" w:space="0" w:color="auto"/>
            </w:tcBorders>
            <w:shd w:val="clear" w:color="auto" w:fill="FABF8F"/>
            <w:vAlign w:val="center"/>
          </w:tcPr>
          <w:p w14:paraId="2B80F832"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0DBE5615"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9F914C8"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9F1C7D"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14CD76"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B1B10D8"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861F44C"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E612E6"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6FF52B"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31D56E0"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AAAB6"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393F212"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DBA4A05"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B68578"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B2B3CC3"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4C6DB75"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BDDF071"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C5E1031" w14:textId="77777777" w:rsidR="00913A0A" w:rsidRPr="0013441F" w:rsidRDefault="00913A0A" w:rsidP="00905D4E">
            <w:pPr>
              <w:pStyle w:val="TableText"/>
              <w:widowControl w:val="0"/>
              <w:rPr>
                <w:rFonts w:ascii="Tahoma" w:hAnsi="Tahoma" w:cs="Tahoma"/>
                <w:sz w:val="13"/>
              </w:rPr>
            </w:pPr>
          </w:p>
        </w:tc>
      </w:tr>
      <w:tr w:rsidR="00913A0A" w:rsidRPr="0013441F" w14:paraId="1E2E6606" w14:textId="77777777" w:rsidTr="00003078">
        <w:trPr>
          <w:cantSplit/>
          <w:trHeight w:val="287"/>
        </w:trPr>
        <w:tc>
          <w:tcPr>
            <w:tcW w:w="2371" w:type="dxa"/>
            <w:tcBorders>
              <w:bottom w:val="single" w:sz="4" w:space="0" w:color="auto"/>
            </w:tcBorders>
            <w:shd w:val="clear" w:color="auto" w:fill="auto"/>
            <w:vAlign w:val="center"/>
          </w:tcPr>
          <w:p w14:paraId="3A09AFA1" w14:textId="77777777" w:rsidR="00913A0A" w:rsidRPr="00A956E1" w:rsidRDefault="00913A0A" w:rsidP="00756676">
            <w:pPr>
              <w:pStyle w:val="Heading2"/>
              <w:spacing w:beforeLines="20" w:before="48" w:afterLines="20" w:after="48"/>
              <w:ind w:left="0"/>
              <w:rPr>
                <w:rFonts w:ascii="Tahoma" w:hAnsi="Tahoma" w:cs="Tahoma"/>
                <w:b w:val="0"/>
                <w:sz w:val="14"/>
                <w:lang w:val="es-ES"/>
              </w:rPr>
            </w:pPr>
            <w:bookmarkStart w:id="52" w:name="_Toc291024474"/>
            <w:bookmarkStart w:id="53" w:name="_Toc336337863"/>
            <w:bookmarkStart w:id="54" w:name="_Toc379542512"/>
            <w:r w:rsidRPr="00A956E1">
              <w:rPr>
                <w:rFonts w:ascii="Tahoma" w:hAnsi="Tahoma" w:cs="Tahoma"/>
                <w:b w:val="0"/>
                <w:sz w:val="14"/>
                <w:lang w:val="es-ES"/>
              </w:rPr>
              <w:t xml:space="preserve">Office 365 </w:t>
            </w:r>
            <w:bookmarkEnd w:id="52"/>
            <w:bookmarkEnd w:id="53"/>
            <w:r w:rsidRPr="00A956E1">
              <w:rPr>
                <w:rFonts w:ascii="Tahoma" w:hAnsi="Tahoma" w:cs="Tahoma"/>
                <w:b w:val="0"/>
                <w:sz w:val="14"/>
                <w:lang w:val="es-ES"/>
              </w:rPr>
              <w:t>Administración Pública G3 – G4 (SL de Usuario)</w:t>
            </w:r>
            <w:bookmarkEnd w:id="54"/>
          </w:p>
        </w:tc>
        <w:tc>
          <w:tcPr>
            <w:tcW w:w="429" w:type="dxa"/>
            <w:tcBorders>
              <w:bottom w:val="single" w:sz="4" w:space="0" w:color="auto"/>
            </w:tcBorders>
            <w:shd w:val="clear" w:color="auto" w:fill="auto"/>
            <w:vAlign w:val="center"/>
          </w:tcPr>
          <w:p w14:paraId="20A37B0C" w14:textId="77777777" w:rsidR="00913A0A" w:rsidRPr="0013441F" w:rsidRDefault="00B936BF" w:rsidP="00D55AB9">
            <w:pPr>
              <w:pStyle w:val="TableText"/>
              <w:widowControl w:val="0"/>
              <w:rPr>
                <w:b/>
                <w:color w:val="0000FF"/>
                <w:sz w:val="13"/>
                <w:szCs w:val="13"/>
                <w:u w:val="single"/>
              </w:rPr>
            </w:pPr>
            <w:hyperlink w:anchor="_70_Office_365" w:history="1">
              <w:r w:rsidR="005268F4" w:rsidRPr="0013441F">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3AB440B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0249A82"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7482CC5"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6EA363D"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22FB69A"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B7CEFE9"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30C9FCE"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5B535D"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899F318"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50FD788"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BCC40E3"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E2456B"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48DE494"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286B8E9"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3570B6DC"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023E545"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C1F6F9E"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D09DB4A" w14:textId="77777777" w:rsidR="00913A0A" w:rsidRPr="0013441F" w:rsidRDefault="00913A0A" w:rsidP="00905D4E">
            <w:pPr>
              <w:pStyle w:val="TableText"/>
              <w:widowControl w:val="0"/>
              <w:rPr>
                <w:rFonts w:ascii="Tahoma" w:hAnsi="Tahoma" w:cs="Tahoma"/>
                <w:sz w:val="13"/>
              </w:rPr>
            </w:pPr>
          </w:p>
        </w:tc>
      </w:tr>
      <w:tr w:rsidR="008A0F85" w:rsidRPr="0013441F" w14:paraId="7BEEC855" w14:textId="77777777" w:rsidTr="00003078">
        <w:trPr>
          <w:cantSplit/>
          <w:trHeight w:val="287"/>
        </w:trPr>
        <w:tc>
          <w:tcPr>
            <w:tcW w:w="2371" w:type="dxa"/>
            <w:tcBorders>
              <w:bottom w:val="single" w:sz="4" w:space="0" w:color="auto"/>
            </w:tcBorders>
            <w:shd w:val="clear" w:color="auto" w:fill="FABF8F"/>
            <w:vAlign w:val="center"/>
          </w:tcPr>
          <w:p w14:paraId="750CBA3C" w14:textId="77777777" w:rsidR="00913A0A" w:rsidRPr="00A956E1" w:rsidRDefault="00913A0A" w:rsidP="00756676">
            <w:pPr>
              <w:pStyle w:val="Heading2"/>
              <w:spacing w:beforeLines="20" w:before="48" w:afterLines="20" w:after="48"/>
              <w:ind w:left="0"/>
              <w:rPr>
                <w:rFonts w:ascii="Tahoma" w:hAnsi="Tahoma" w:cs="Tahoma"/>
                <w:b w:val="0"/>
                <w:sz w:val="14"/>
                <w:lang w:val="es-ES"/>
              </w:rPr>
            </w:pPr>
            <w:bookmarkStart w:id="55" w:name="_Toc379542513"/>
            <w:r w:rsidRPr="00A956E1">
              <w:rPr>
                <w:rFonts w:ascii="Tahoma" w:hAnsi="Tahoma" w:cs="Tahoma"/>
                <w:b w:val="0"/>
                <w:sz w:val="14"/>
                <w:lang w:val="es-ES"/>
              </w:rPr>
              <w:t>Derechos de uso comercial de Office Hogar y Estudiantes RT 2013</w:t>
            </w:r>
            <w:bookmarkEnd w:id="55"/>
          </w:p>
        </w:tc>
        <w:tc>
          <w:tcPr>
            <w:tcW w:w="429" w:type="dxa"/>
            <w:tcBorders>
              <w:bottom w:val="single" w:sz="4" w:space="0" w:color="auto"/>
            </w:tcBorders>
            <w:shd w:val="clear" w:color="auto" w:fill="FABF8F"/>
            <w:vAlign w:val="center"/>
          </w:tcPr>
          <w:p w14:paraId="045189A2" w14:textId="77777777" w:rsidR="00913A0A" w:rsidRPr="00A956E1" w:rsidRDefault="00913A0A" w:rsidP="00D55AB9">
            <w:pPr>
              <w:pStyle w:val="TableText"/>
              <w:widowControl w:val="0"/>
              <w:rPr>
                <w:b/>
                <w:color w:val="0000FF"/>
                <w:sz w:val="13"/>
                <w:szCs w:val="13"/>
                <w:u w:val="single"/>
                <w:lang w:val="es-ES"/>
              </w:rPr>
            </w:pPr>
          </w:p>
        </w:tc>
        <w:tc>
          <w:tcPr>
            <w:tcW w:w="429" w:type="dxa"/>
            <w:tcBorders>
              <w:bottom w:val="single" w:sz="4" w:space="0" w:color="auto"/>
            </w:tcBorders>
            <w:shd w:val="clear" w:color="auto" w:fill="FABF8F"/>
            <w:vAlign w:val="center"/>
          </w:tcPr>
          <w:p w14:paraId="4719CCD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43D333E9"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87B3E2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4B0BFCB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25EBBCB2"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5FB2D0E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6A06134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061D617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308BD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172664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2CCA156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FA3A399"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C8119B"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5825CC"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9AEEFAE"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72DC79E"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24FD756"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C04B70A" w14:textId="77777777" w:rsidR="00913A0A" w:rsidRPr="0013441F" w:rsidRDefault="00913A0A" w:rsidP="00905D4E">
            <w:pPr>
              <w:pStyle w:val="TableText"/>
              <w:widowControl w:val="0"/>
              <w:rPr>
                <w:rFonts w:ascii="Tahoma" w:hAnsi="Tahoma" w:cs="Tahoma"/>
                <w:sz w:val="13"/>
              </w:rPr>
            </w:pPr>
          </w:p>
        </w:tc>
      </w:tr>
      <w:tr w:rsidR="00913A0A" w:rsidRPr="0013441F" w14:paraId="50042F35" w14:textId="77777777" w:rsidTr="00003078">
        <w:trPr>
          <w:cantSplit/>
          <w:trHeight w:val="287"/>
        </w:trPr>
        <w:tc>
          <w:tcPr>
            <w:tcW w:w="2371" w:type="dxa"/>
            <w:tcBorders>
              <w:bottom w:val="single" w:sz="4" w:space="0" w:color="auto"/>
            </w:tcBorders>
            <w:shd w:val="clear" w:color="auto" w:fill="auto"/>
            <w:vAlign w:val="center"/>
          </w:tcPr>
          <w:p w14:paraId="12884C95"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56" w:name="_Toc336337865"/>
            <w:bookmarkStart w:id="57" w:name="_Toc379542514"/>
            <w:r w:rsidRPr="0013441F">
              <w:rPr>
                <w:rFonts w:ascii="Tahoma" w:hAnsi="Tahoma" w:cs="Tahoma"/>
                <w:b w:val="0"/>
                <w:sz w:val="14"/>
              </w:rPr>
              <w:t>Office para Mac Standard 2011</w:t>
            </w:r>
            <w:bookmarkEnd w:id="56"/>
            <w:bookmarkEnd w:id="57"/>
            <w:r w:rsidRPr="0013441F">
              <w:rPr>
                <w:rFonts w:ascii="Tahoma" w:hAnsi="Tahoma" w:cs="Tahoma"/>
                <w:b w:val="0"/>
                <w:sz w:val="14"/>
              </w:rPr>
              <w:t xml:space="preserve"> </w:t>
            </w:r>
          </w:p>
        </w:tc>
        <w:tc>
          <w:tcPr>
            <w:tcW w:w="429" w:type="dxa"/>
            <w:tcBorders>
              <w:bottom w:val="single" w:sz="4" w:space="0" w:color="auto"/>
            </w:tcBorders>
            <w:shd w:val="clear" w:color="auto" w:fill="auto"/>
            <w:vAlign w:val="center"/>
          </w:tcPr>
          <w:p w14:paraId="11EEB298" w14:textId="77777777" w:rsidR="00913A0A" w:rsidRPr="0013441F" w:rsidRDefault="00B936BF" w:rsidP="00D55AB9">
            <w:pPr>
              <w:pStyle w:val="TableText"/>
              <w:widowControl w:val="0"/>
              <w:rPr>
                <w:rStyle w:val="EndnoteReference"/>
                <w:b w:val="0"/>
                <w:color w:val="0000FF"/>
                <w:sz w:val="13"/>
                <w:szCs w:val="13"/>
                <w:u w:val="single"/>
              </w:rPr>
            </w:pPr>
            <w:hyperlink w:anchor="_9_Office_para" w:history="1">
              <w:r w:rsidR="005268F4" w:rsidRPr="0013441F">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0D46291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7A42AB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072E2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E837F0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auto"/>
            <w:vAlign w:val="center"/>
          </w:tcPr>
          <w:p w14:paraId="55AD84C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auto"/>
            <w:vAlign w:val="center"/>
          </w:tcPr>
          <w:p w14:paraId="7CCC114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3BBF86B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3DA0F879"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368FE7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DF60FA3"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73C2D13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3E0B4C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E84C828"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6FF7C66"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254350B"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73838E4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E</w:t>
            </w:r>
          </w:p>
        </w:tc>
        <w:tc>
          <w:tcPr>
            <w:tcW w:w="514" w:type="dxa"/>
            <w:tcBorders>
              <w:bottom w:val="single" w:sz="4" w:space="0" w:color="auto"/>
            </w:tcBorders>
            <w:shd w:val="clear" w:color="auto" w:fill="auto"/>
            <w:vAlign w:val="center"/>
          </w:tcPr>
          <w:p w14:paraId="18F55AB7"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7A5D5B5" w14:textId="77777777" w:rsidR="00913A0A" w:rsidRPr="0013441F" w:rsidRDefault="00913A0A" w:rsidP="00905D4E">
            <w:pPr>
              <w:pStyle w:val="TableText"/>
              <w:widowControl w:val="0"/>
              <w:rPr>
                <w:rFonts w:ascii="Tahoma" w:hAnsi="Tahoma" w:cs="Tahoma"/>
                <w:sz w:val="13"/>
              </w:rPr>
            </w:pPr>
          </w:p>
        </w:tc>
      </w:tr>
      <w:tr w:rsidR="008A0F85" w:rsidRPr="0013441F" w14:paraId="3FF0197D" w14:textId="77777777" w:rsidTr="00003078">
        <w:trPr>
          <w:cantSplit/>
          <w:trHeight w:val="287"/>
        </w:trPr>
        <w:tc>
          <w:tcPr>
            <w:tcW w:w="2371" w:type="dxa"/>
            <w:tcBorders>
              <w:bottom w:val="single" w:sz="4" w:space="0" w:color="auto"/>
            </w:tcBorders>
            <w:shd w:val="clear" w:color="auto" w:fill="FABF8F"/>
            <w:vAlign w:val="center"/>
          </w:tcPr>
          <w:p w14:paraId="4B93F5C5"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9542515"/>
            <w:bookmarkEnd w:id="58"/>
            <w:r w:rsidRPr="0013441F">
              <w:rPr>
                <w:rFonts w:ascii="Tahoma" w:hAnsi="Tahoma" w:cs="Tahoma"/>
                <w:b w:val="0"/>
                <w:sz w:val="14"/>
              </w:rPr>
              <w:t xml:space="preserve">Office Multi-Language Pack </w:t>
            </w:r>
            <w:bookmarkEnd w:id="59"/>
            <w:r w:rsidRPr="0013441F">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06486787" w14:textId="77777777" w:rsidR="00913A0A" w:rsidRPr="0013441F" w:rsidRDefault="00B936BF" w:rsidP="00D55AB9">
            <w:pPr>
              <w:pStyle w:val="TableText"/>
              <w:widowControl w:val="0"/>
              <w:rPr>
                <w:rStyle w:val="EndnoteReference"/>
                <w:b w:val="0"/>
                <w:color w:val="0000FF"/>
                <w:sz w:val="13"/>
                <w:szCs w:val="13"/>
                <w:u w:val="single"/>
              </w:rPr>
            </w:pPr>
            <w:hyperlink w:anchor="_10_Office_Multi-Language" w:history="1">
              <w:r w:rsidR="005268F4" w:rsidRPr="0013441F">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22B85B2B"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8E5225"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FF220E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56E4C7A8"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21CC696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39F44113"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6A7159A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9886CA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BC08A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A3951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2F9AE78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4B0CF8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17463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DEC83D8"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58AB83B"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5CA8333"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FABF8F"/>
            <w:vAlign w:val="center"/>
          </w:tcPr>
          <w:p w14:paraId="75183E93"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E2581C4" w14:textId="77777777" w:rsidR="00913A0A" w:rsidRPr="0013441F" w:rsidRDefault="00913A0A" w:rsidP="00905D4E">
            <w:pPr>
              <w:pStyle w:val="TableText"/>
              <w:widowControl w:val="0"/>
              <w:rPr>
                <w:rFonts w:ascii="Tahoma" w:hAnsi="Tahoma" w:cs="Tahoma"/>
                <w:sz w:val="13"/>
              </w:rPr>
            </w:pPr>
            <w:r w:rsidRPr="0013441F">
              <w:rPr>
                <w:rFonts w:ascii="Tahoma" w:hAnsi="Tahoma" w:cs="Tahoma"/>
                <w:sz w:val="13"/>
              </w:rPr>
              <w:t>A</w:t>
            </w:r>
          </w:p>
        </w:tc>
      </w:tr>
      <w:tr w:rsidR="00913A0A" w:rsidRPr="0013441F" w14:paraId="32E206FA" w14:textId="77777777" w:rsidTr="00003078">
        <w:trPr>
          <w:cantSplit/>
          <w:trHeight w:val="422"/>
        </w:trPr>
        <w:tc>
          <w:tcPr>
            <w:tcW w:w="2371" w:type="dxa"/>
            <w:tcBorders>
              <w:bottom w:val="single" w:sz="4" w:space="0" w:color="auto"/>
            </w:tcBorders>
            <w:shd w:val="clear" w:color="auto" w:fill="auto"/>
            <w:vAlign w:val="center"/>
          </w:tcPr>
          <w:p w14:paraId="790EAFB7" w14:textId="77777777" w:rsidR="00913A0A" w:rsidRPr="0013441F" w:rsidRDefault="00913A0A" w:rsidP="00756676">
            <w:pPr>
              <w:pStyle w:val="ProductNames"/>
              <w:spacing w:beforeLines="20" w:before="48" w:afterLines="20" w:after="48"/>
              <w:rPr>
                <w:rFonts w:ascii="Tahoma" w:hAnsi="Tahoma" w:cs="Tahoma"/>
                <w:sz w:val="14"/>
              </w:rPr>
            </w:pPr>
            <w:bookmarkStart w:id="61" w:name="_Toc336337867"/>
            <w:bookmarkStart w:id="62" w:name="_Toc379542516"/>
            <w:r w:rsidRPr="0013441F">
              <w:rPr>
                <w:rFonts w:ascii="Tahoma" w:hAnsi="Tahoma" w:cs="Tahoma"/>
                <w:sz w:val="14"/>
              </w:rPr>
              <w:t xml:space="preserve">Office Professional Plus </w:t>
            </w:r>
            <w:bookmarkEnd w:id="61"/>
            <w:r w:rsidRPr="0013441F">
              <w:rPr>
                <w:rFonts w:ascii="Tahoma" w:hAnsi="Tahoma" w:cs="Tahoma"/>
                <w:sz w:val="14"/>
              </w:rPr>
              <w:t>2013</w:t>
            </w:r>
            <w:bookmarkEnd w:id="62"/>
          </w:p>
        </w:tc>
        <w:tc>
          <w:tcPr>
            <w:tcW w:w="429" w:type="dxa"/>
            <w:tcBorders>
              <w:bottom w:val="single" w:sz="4" w:space="0" w:color="auto"/>
            </w:tcBorders>
            <w:shd w:val="clear" w:color="auto" w:fill="auto"/>
            <w:vAlign w:val="center"/>
          </w:tcPr>
          <w:p w14:paraId="4378017B" w14:textId="77777777" w:rsidR="00913A0A" w:rsidRPr="0013441F" w:rsidRDefault="00B936BF" w:rsidP="00D55AB9">
            <w:pPr>
              <w:pStyle w:val="TableText"/>
              <w:widowControl w:val="0"/>
              <w:rPr>
                <w:rStyle w:val="EndnoteReference"/>
                <w:b w:val="0"/>
                <w:color w:val="0000FF"/>
                <w:sz w:val="13"/>
                <w:szCs w:val="13"/>
                <w:u w:val="single"/>
              </w:rPr>
            </w:pPr>
            <w:hyperlink w:anchor="_11_Office_Professional" w:history="1">
              <w:r w:rsidR="005268F4" w:rsidRPr="0013441F">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6DDDAB3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BFE4D8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F0E0E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54F1B67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auto"/>
            <w:vAlign w:val="center"/>
          </w:tcPr>
          <w:p w14:paraId="57F0FEC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auto"/>
            <w:vAlign w:val="center"/>
          </w:tcPr>
          <w:p w14:paraId="536B813F"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5E4A1D02"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5C47CEBC"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D2E98C"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B56853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14245C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67BF49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C62B353"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186492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07B01F8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E, P</w:t>
            </w:r>
          </w:p>
        </w:tc>
        <w:tc>
          <w:tcPr>
            <w:tcW w:w="514" w:type="dxa"/>
            <w:tcBorders>
              <w:bottom w:val="single" w:sz="4" w:space="0" w:color="auto"/>
            </w:tcBorders>
            <w:shd w:val="clear" w:color="auto" w:fill="auto"/>
            <w:vAlign w:val="center"/>
          </w:tcPr>
          <w:p w14:paraId="0AB63BC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E,ST</w:t>
            </w:r>
          </w:p>
        </w:tc>
        <w:tc>
          <w:tcPr>
            <w:tcW w:w="514" w:type="dxa"/>
            <w:tcBorders>
              <w:bottom w:val="single" w:sz="4" w:space="0" w:color="auto"/>
            </w:tcBorders>
            <w:shd w:val="clear" w:color="auto" w:fill="auto"/>
            <w:vAlign w:val="center"/>
          </w:tcPr>
          <w:p w14:paraId="0C205B46"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05A4A52" w14:textId="77777777" w:rsidR="00913A0A" w:rsidRPr="0013441F" w:rsidRDefault="00913A0A" w:rsidP="00905D4E">
            <w:pPr>
              <w:pStyle w:val="TableText"/>
              <w:widowControl w:val="0"/>
              <w:rPr>
                <w:rFonts w:ascii="Tahoma" w:hAnsi="Tahoma" w:cs="Tahoma"/>
                <w:sz w:val="13"/>
              </w:rPr>
            </w:pPr>
          </w:p>
        </w:tc>
      </w:tr>
      <w:tr w:rsidR="008A0F85" w:rsidRPr="0013441F" w14:paraId="215AE0BB" w14:textId="77777777" w:rsidTr="00003078">
        <w:trPr>
          <w:cantSplit/>
          <w:trHeight w:val="278"/>
        </w:trPr>
        <w:tc>
          <w:tcPr>
            <w:tcW w:w="2371" w:type="dxa"/>
            <w:tcBorders>
              <w:bottom w:val="single" w:sz="4" w:space="0" w:color="auto"/>
            </w:tcBorders>
            <w:shd w:val="clear" w:color="auto" w:fill="FABF8F"/>
            <w:vAlign w:val="center"/>
          </w:tcPr>
          <w:p w14:paraId="243280D6" w14:textId="77777777" w:rsidR="00913A0A" w:rsidRPr="0013441F" w:rsidRDefault="00913A0A" w:rsidP="00756676">
            <w:pPr>
              <w:pStyle w:val="Heading3"/>
              <w:spacing w:beforeLines="20" w:before="48" w:afterLines="20" w:after="48"/>
              <w:rPr>
                <w:rFonts w:ascii="Tahoma" w:hAnsi="Tahoma" w:cs="Tahoma"/>
                <w:b w:val="0"/>
                <w:sz w:val="14"/>
              </w:rPr>
            </w:pPr>
            <w:bookmarkStart w:id="63" w:name="_Toc336337868"/>
            <w:bookmarkStart w:id="64" w:name="_Toc379542517"/>
            <w:r w:rsidRPr="0013441F">
              <w:rPr>
                <w:rFonts w:ascii="Tahoma" w:hAnsi="Tahoma" w:cs="Tahoma"/>
                <w:b w:val="0"/>
                <w:sz w:val="14"/>
              </w:rPr>
              <w:t xml:space="preserve">Office Standard </w:t>
            </w:r>
            <w:bookmarkEnd w:id="63"/>
            <w:r w:rsidRPr="0013441F">
              <w:rPr>
                <w:rFonts w:ascii="Tahoma" w:hAnsi="Tahoma" w:cs="Tahoma"/>
                <w:b w:val="0"/>
                <w:sz w:val="14"/>
              </w:rPr>
              <w:t>2013</w:t>
            </w:r>
            <w:bookmarkEnd w:id="64"/>
            <w:r w:rsidRPr="0013441F">
              <w:rPr>
                <w:rFonts w:ascii="Tahoma" w:hAnsi="Tahoma" w:cs="Tahoma"/>
                <w:b w:val="0"/>
                <w:sz w:val="14"/>
              </w:rPr>
              <w:t xml:space="preserve"> </w:t>
            </w:r>
          </w:p>
        </w:tc>
        <w:tc>
          <w:tcPr>
            <w:tcW w:w="429" w:type="dxa"/>
            <w:tcBorders>
              <w:bottom w:val="single" w:sz="4" w:space="0" w:color="auto"/>
            </w:tcBorders>
            <w:shd w:val="clear" w:color="auto" w:fill="FABF8F"/>
            <w:vAlign w:val="center"/>
          </w:tcPr>
          <w:p w14:paraId="40854751" w14:textId="77777777" w:rsidR="00913A0A" w:rsidRPr="0013441F" w:rsidRDefault="00B936BF" w:rsidP="00D55AB9">
            <w:pPr>
              <w:pStyle w:val="TableText"/>
              <w:widowControl w:val="0"/>
              <w:rPr>
                <w:rStyle w:val="EndnoteReference"/>
                <w:b w:val="0"/>
                <w:color w:val="0000FF"/>
                <w:sz w:val="13"/>
                <w:szCs w:val="13"/>
                <w:u w:val="single"/>
              </w:rPr>
            </w:pPr>
            <w:hyperlink w:anchor="_12_Office_Standard" w:history="1">
              <w:r w:rsidR="005268F4" w:rsidRPr="0013441F">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540DC36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F0DD2C8" w14:textId="77777777" w:rsidR="00913A0A" w:rsidRPr="0013441F" w:rsidRDefault="00913A0A" w:rsidP="00D55AB9">
            <w:pPr>
              <w:pStyle w:val="TableText"/>
              <w:widowControl w:val="0"/>
              <w:rPr>
                <w:rFonts w:ascii="Tahoma" w:hAnsi="Tahoma" w:cs="Tahoma"/>
                <w:b/>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05C1B5F"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892E7C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FABF8F"/>
            <w:vAlign w:val="center"/>
          </w:tcPr>
          <w:p w14:paraId="26D17B3B"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FABF8F"/>
            <w:vAlign w:val="center"/>
          </w:tcPr>
          <w:p w14:paraId="4D714F0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0EF20CDA"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76E3AEFB"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7BCBE5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EDE932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7BBF211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E647F5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075F151"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B779A1"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4C2011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21B07C8A"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A681EB"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0D2C84C" w14:textId="77777777" w:rsidR="00913A0A" w:rsidRPr="0013441F" w:rsidRDefault="00913A0A" w:rsidP="00905D4E">
            <w:pPr>
              <w:pStyle w:val="TableText"/>
              <w:widowControl w:val="0"/>
              <w:rPr>
                <w:rFonts w:ascii="Tahoma" w:hAnsi="Tahoma" w:cs="Tahoma"/>
                <w:sz w:val="13"/>
              </w:rPr>
            </w:pPr>
          </w:p>
        </w:tc>
      </w:tr>
      <w:tr w:rsidR="000956ED" w:rsidRPr="0013441F" w14:paraId="787EBA84" w14:textId="77777777" w:rsidTr="00003078">
        <w:trPr>
          <w:cantSplit/>
          <w:trHeight w:val="305"/>
        </w:trPr>
        <w:tc>
          <w:tcPr>
            <w:tcW w:w="2371" w:type="dxa"/>
            <w:tcBorders>
              <w:bottom w:val="single" w:sz="4" w:space="0" w:color="auto"/>
            </w:tcBorders>
            <w:shd w:val="clear" w:color="auto" w:fill="auto"/>
          </w:tcPr>
          <w:p w14:paraId="366C2699" w14:textId="77777777" w:rsidR="000956ED" w:rsidRPr="0013441F" w:rsidRDefault="000956ED" w:rsidP="00756676">
            <w:pPr>
              <w:pStyle w:val="Heading2"/>
              <w:spacing w:beforeLines="20" w:before="48" w:afterLines="20" w:after="48"/>
              <w:ind w:left="0"/>
              <w:rPr>
                <w:rFonts w:ascii="Tahoma" w:hAnsi="Tahoma" w:cs="Tahoma"/>
                <w:b w:val="0"/>
                <w:sz w:val="14"/>
              </w:rPr>
            </w:pPr>
            <w:bookmarkStart w:id="65" w:name="_Toc336337869"/>
            <w:bookmarkStart w:id="66" w:name="_Toc379542518"/>
            <w:r w:rsidRPr="0013441F">
              <w:rPr>
                <w:rFonts w:ascii="Tahoma" w:hAnsi="Tahoma" w:cs="Tahoma"/>
                <w:b w:val="0"/>
                <w:sz w:val="14"/>
              </w:rPr>
              <w:t>Office 365 ProPlus (SL de usuario)</w:t>
            </w:r>
            <w:bookmarkEnd w:id="65"/>
            <w:bookmarkEnd w:id="66"/>
          </w:p>
        </w:tc>
        <w:tc>
          <w:tcPr>
            <w:tcW w:w="429" w:type="dxa"/>
            <w:tcBorders>
              <w:bottom w:val="single" w:sz="4" w:space="0" w:color="auto"/>
            </w:tcBorders>
            <w:shd w:val="clear" w:color="auto" w:fill="auto"/>
          </w:tcPr>
          <w:p w14:paraId="6E118C0D" w14:textId="77777777" w:rsidR="000956ED" w:rsidRPr="0013441F" w:rsidRDefault="00B936BF" w:rsidP="00D55AB9">
            <w:pPr>
              <w:pStyle w:val="TableText"/>
              <w:widowControl w:val="0"/>
              <w:spacing w:before="120"/>
              <w:rPr>
                <w:b/>
                <w:color w:val="0000FF"/>
                <w:sz w:val="13"/>
                <w:szCs w:val="13"/>
                <w:u w:val="single"/>
              </w:rPr>
            </w:pPr>
            <w:hyperlink w:anchor="_13_Office_365" w:history="1">
              <w:r w:rsidR="005268F4" w:rsidRPr="0013441F">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3236D213" w14:textId="77777777" w:rsidR="000956ED" w:rsidRPr="0013441F" w:rsidRDefault="000956ED" w:rsidP="00D55AB9">
            <w:pPr>
              <w:pStyle w:val="TableText"/>
              <w:rPr>
                <w:rFonts w:ascii="Tahoma" w:hAnsi="Tahoma" w:cs="Tahoma"/>
                <w:sz w:val="13"/>
              </w:rPr>
            </w:pPr>
            <w:r w:rsidRPr="0013441F">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C25E669" w14:textId="77777777" w:rsidR="000956ED" w:rsidRPr="0013441F"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5053D3C" w14:textId="77777777" w:rsidR="000956ED" w:rsidRPr="0013441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50B00A3" w14:textId="77777777" w:rsidR="000956ED" w:rsidRPr="0013441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2243EE3" w14:textId="77777777" w:rsidR="000956ED" w:rsidRPr="0013441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38D63DA" w14:textId="77777777" w:rsidR="000956ED" w:rsidRPr="0013441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23C96C8" w14:textId="77777777" w:rsidR="000956ED" w:rsidRPr="0013441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97168C6" w14:textId="77777777" w:rsidR="000956ED" w:rsidRPr="0013441F"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ECD3FFC" w14:textId="77777777" w:rsidR="000956ED" w:rsidRPr="0013441F"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31C680A" w14:textId="77777777" w:rsidR="000956ED" w:rsidRPr="0013441F" w:rsidRDefault="000956ED" w:rsidP="00905D4E">
            <w:pPr>
              <w:pStyle w:val="TableText"/>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3CFF1AB" w14:textId="77777777" w:rsidR="000956ED" w:rsidRPr="0013441F"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B770324" w14:textId="77777777" w:rsidR="000956ED" w:rsidRPr="0013441F" w:rsidRDefault="000956ED" w:rsidP="004D36E3">
            <w:pPr>
              <w:pStyle w:val="TableText"/>
              <w:rPr>
                <w:rFonts w:ascii="Tahoma" w:hAnsi="Tahoma" w:cs="Tahoma"/>
                <w:sz w:val="13"/>
              </w:rPr>
            </w:pPr>
            <w:r w:rsidRPr="0013441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FC043A3" w14:textId="77777777" w:rsidR="000956ED" w:rsidRPr="0013441F" w:rsidRDefault="000956ED" w:rsidP="00905D4E">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4DEF8999" w14:textId="77777777" w:rsidR="000956ED" w:rsidRPr="0013441F"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797E9410" w14:textId="77777777" w:rsidR="000956ED" w:rsidRPr="0013441F" w:rsidRDefault="000956ED" w:rsidP="00905D4E">
            <w:pPr>
              <w:pStyle w:val="TableText"/>
              <w:rPr>
                <w:rFonts w:ascii="Tahoma" w:hAnsi="Tahoma" w:cs="Tahoma"/>
                <w:sz w:val="13"/>
              </w:rPr>
            </w:pPr>
            <w:r w:rsidRPr="0013441F">
              <w:rPr>
                <w:rFonts w:ascii="Tahoma" w:hAnsi="Tahoma" w:cs="Tahoma"/>
                <w:sz w:val="13"/>
              </w:rPr>
              <w:t>OL/OV</w:t>
            </w:r>
          </w:p>
        </w:tc>
        <w:tc>
          <w:tcPr>
            <w:tcW w:w="388" w:type="dxa"/>
            <w:tcBorders>
              <w:bottom w:val="single" w:sz="4" w:space="0" w:color="auto"/>
            </w:tcBorders>
            <w:vAlign w:val="center"/>
          </w:tcPr>
          <w:p w14:paraId="08030FB8" w14:textId="77777777" w:rsidR="000956ED" w:rsidRPr="0013441F" w:rsidRDefault="000956ED" w:rsidP="00905D4E">
            <w:pPr>
              <w:pStyle w:val="TableText"/>
              <w:rPr>
                <w:rFonts w:ascii="Tahoma" w:hAnsi="Tahoma" w:cs="Tahoma"/>
                <w:sz w:val="13"/>
              </w:rPr>
            </w:pPr>
          </w:p>
        </w:tc>
      </w:tr>
      <w:tr w:rsidR="008A0F85" w:rsidRPr="0013441F" w14:paraId="1286821F" w14:textId="77777777" w:rsidTr="00003078">
        <w:trPr>
          <w:cantSplit/>
          <w:trHeight w:val="305"/>
        </w:trPr>
        <w:tc>
          <w:tcPr>
            <w:tcW w:w="2371" w:type="dxa"/>
            <w:tcBorders>
              <w:bottom w:val="single" w:sz="4" w:space="0" w:color="auto"/>
            </w:tcBorders>
            <w:shd w:val="clear" w:color="auto" w:fill="FABF8F"/>
            <w:vAlign w:val="center"/>
          </w:tcPr>
          <w:p w14:paraId="30C64E65" w14:textId="77777777" w:rsidR="00913A0A" w:rsidRPr="00950231" w:rsidRDefault="00913A0A" w:rsidP="006A4CB3">
            <w:pPr>
              <w:pStyle w:val="Heading2"/>
              <w:spacing w:beforeLines="20" w:before="48" w:afterLines="20" w:after="48"/>
              <w:ind w:left="0"/>
              <w:rPr>
                <w:rFonts w:ascii="Tahoma" w:hAnsi="Tahoma" w:cs="Tahoma"/>
                <w:b w:val="0"/>
                <w:sz w:val="14"/>
                <w:lang w:val="fr-FR"/>
              </w:rPr>
            </w:pPr>
            <w:bookmarkStart w:id="67" w:name="_Toc379542519"/>
            <w:r w:rsidRPr="00950231">
              <w:rPr>
                <w:rFonts w:ascii="Tahoma" w:hAnsi="Tahoma" w:cs="Tahoma"/>
                <w:b w:val="0"/>
                <w:sz w:val="14"/>
                <w:lang w:val="fr-FR"/>
              </w:rPr>
              <w:lastRenderedPageBreak/>
              <w:t>Office 365 ProPlus SA Transition (SL</w:t>
            </w:r>
            <w:r w:rsidR="006A4CB3" w:rsidRPr="00950231">
              <w:rPr>
                <w:rFonts w:ascii="Tahoma" w:hAnsi="Tahoma" w:cs="Tahoma"/>
                <w:b w:val="0"/>
                <w:sz w:val="14"/>
                <w:lang w:val="fr-FR"/>
              </w:rPr>
              <w:t> </w:t>
            </w:r>
            <w:r w:rsidRPr="00950231">
              <w:rPr>
                <w:rFonts w:ascii="Tahoma" w:hAnsi="Tahoma" w:cs="Tahoma"/>
                <w:b w:val="0"/>
                <w:sz w:val="14"/>
                <w:lang w:val="fr-FR"/>
              </w:rPr>
              <w:t>de usuario)</w:t>
            </w:r>
            <w:bookmarkEnd w:id="67"/>
          </w:p>
        </w:tc>
        <w:tc>
          <w:tcPr>
            <w:tcW w:w="429" w:type="dxa"/>
            <w:tcBorders>
              <w:bottom w:val="single" w:sz="4" w:space="0" w:color="auto"/>
            </w:tcBorders>
            <w:shd w:val="clear" w:color="auto" w:fill="FABF8F"/>
            <w:vAlign w:val="center"/>
          </w:tcPr>
          <w:p w14:paraId="42BA36A8" w14:textId="77777777" w:rsidR="00913A0A" w:rsidRPr="0013441F" w:rsidRDefault="00B936BF" w:rsidP="00D55AB9">
            <w:pPr>
              <w:pStyle w:val="TableText"/>
              <w:widowControl w:val="0"/>
              <w:rPr>
                <w:b/>
                <w:color w:val="0000FF"/>
                <w:sz w:val="13"/>
                <w:szCs w:val="13"/>
                <w:u w:val="single"/>
              </w:rPr>
            </w:pPr>
            <w:hyperlink w:anchor="_110_Office_365" w:history="1">
              <w:r w:rsidR="005268F4" w:rsidRPr="0013441F">
                <w:rPr>
                  <w:rStyle w:val="Hyperlink"/>
                  <w:b/>
                  <w:sz w:val="13"/>
                  <w:szCs w:val="13"/>
                </w:rPr>
                <w:t>13</w:t>
              </w:r>
            </w:hyperlink>
          </w:p>
        </w:tc>
        <w:tc>
          <w:tcPr>
            <w:tcW w:w="429" w:type="dxa"/>
            <w:tcBorders>
              <w:bottom w:val="single" w:sz="4" w:space="0" w:color="auto"/>
            </w:tcBorders>
            <w:shd w:val="clear" w:color="auto" w:fill="FABF8F"/>
            <w:vAlign w:val="center"/>
          </w:tcPr>
          <w:p w14:paraId="7CCFAD2F" w14:textId="77777777" w:rsidR="00913A0A" w:rsidRPr="0013441F" w:rsidRDefault="00913A0A" w:rsidP="00D55AB9">
            <w:pPr>
              <w:pStyle w:val="TableText"/>
              <w:rPr>
                <w:rFonts w:ascii="Tahoma" w:hAnsi="Tahoma" w:cs="Tahoma"/>
                <w:sz w:val="13"/>
              </w:rPr>
            </w:pPr>
            <w:r w:rsidRPr="0013441F">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4633E254"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F7E8CE7"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4F05255"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2936D9B"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CE0AE45"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28A7A89"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58BC226"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A3E040"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2DEFD26"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FA26510"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40BCA83"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364EA2B"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7840A6" w14:textId="77777777" w:rsidR="00913A0A" w:rsidRPr="0013441F" w:rsidRDefault="00913A0A" w:rsidP="00435602">
            <w:pPr>
              <w:pStyle w:val="TableText"/>
              <w:rPr>
                <w:rFonts w:ascii="Tahoma" w:hAnsi="Tahoma" w:cs="Tahoma"/>
                <w:sz w:val="13"/>
              </w:rPr>
            </w:pPr>
            <w:r w:rsidRPr="0013441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3D54EFA7"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E7AC137"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6535C3B"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7062A04" w14:textId="77777777" w:rsidR="00913A0A" w:rsidRPr="0013441F" w:rsidRDefault="00913A0A" w:rsidP="00905D4E">
            <w:pPr>
              <w:pStyle w:val="TableText"/>
              <w:rPr>
                <w:rFonts w:ascii="Tahoma" w:hAnsi="Tahoma" w:cs="Tahoma"/>
                <w:sz w:val="13"/>
              </w:rPr>
            </w:pPr>
          </w:p>
        </w:tc>
      </w:tr>
      <w:tr w:rsidR="00913A0A" w:rsidRPr="0013441F" w14:paraId="2DFE1EB6" w14:textId="77777777" w:rsidTr="00003078">
        <w:trPr>
          <w:cantSplit/>
          <w:trHeight w:val="305"/>
        </w:trPr>
        <w:tc>
          <w:tcPr>
            <w:tcW w:w="2371" w:type="dxa"/>
            <w:tcBorders>
              <w:bottom w:val="single" w:sz="4" w:space="0" w:color="auto"/>
            </w:tcBorders>
            <w:shd w:val="clear" w:color="auto" w:fill="auto"/>
            <w:vAlign w:val="center"/>
          </w:tcPr>
          <w:p w14:paraId="4D3A883F" w14:textId="77777777" w:rsidR="00913A0A" w:rsidRPr="00A956E1" w:rsidRDefault="00913A0A" w:rsidP="00756676">
            <w:pPr>
              <w:pStyle w:val="Heading2"/>
              <w:spacing w:beforeLines="20" w:before="48" w:afterLines="20" w:after="48"/>
              <w:ind w:left="0"/>
              <w:rPr>
                <w:rFonts w:ascii="Tahoma" w:hAnsi="Tahoma" w:cs="Tahoma"/>
                <w:b w:val="0"/>
                <w:sz w:val="14"/>
                <w:lang w:val="fr-FR"/>
              </w:rPr>
            </w:pPr>
            <w:bookmarkStart w:id="68" w:name="_Toc336337870"/>
            <w:bookmarkStart w:id="69" w:name="_Toc379542520"/>
            <w:r w:rsidRPr="00A956E1">
              <w:rPr>
                <w:rFonts w:ascii="Tahoma" w:hAnsi="Tahoma" w:cs="Tahoma"/>
                <w:b w:val="0"/>
                <w:sz w:val="14"/>
                <w:lang w:val="fr-FR"/>
              </w:rPr>
              <w:t>Office Professional Plus Subscription A (SL de usuario)</w:t>
            </w:r>
            <w:bookmarkEnd w:id="68"/>
            <w:bookmarkEnd w:id="69"/>
          </w:p>
        </w:tc>
        <w:tc>
          <w:tcPr>
            <w:tcW w:w="429" w:type="dxa"/>
            <w:tcBorders>
              <w:bottom w:val="single" w:sz="4" w:space="0" w:color="auto"/>
            </w:tcBorders>
            <w:shd w:val="clear" w:color="auto" w:fill="auto"/>
            <w:vAlign w:val="center"/>
          </w:tcPr>
          <w:p w14:paraId="5989C070" w14:textId="77777777" w:rsidR="00913A0A" w:rsidRPr="00A956E1" w:rsidRDefault="00913A0A" w:rsidP="00D55AB9">
            <w:pPr>
              <w:pStyle w:val="TableText"/>
              <w:widowControl w:val="0"/>
              <w:rPr>
                <w:color w:val="0000FF"/>
                <w:sz w:val="13"/>
                <w:szCs w:val="13"/>
                <w:u w:val="single"/>
                <w:lang w:val="fr-FR"/>
              </w:rPr>
            </w:pPr>
          </w:p>
        </w:tc>
        <w:tc>
          <w:tcPr>
            <w:tcW w:w="429" w:type="dxa"/>
            <w:tcBorders>
              <w:bottom w:val="single" w:sz="4" w:space="0" w:color="auto"/>
            </w:tcBorders>
            <w:shd w:val="clear" w:color="auto" w:fill="auto"/>
            <w:vAlign w:val="center"/>
          </w:tcPr>
          <w:p w14:paraId="14A86394" w14:textId="77777777" w:rsidR="00913A0A" w:rsidRPr="0013441F" w:rsidRDefault="00913A0A" w:rsidP="00D55AB9">
            <w:pPr>
              <w:pStyle w:val="TableText"/>
              <w:rPr>
                <w:rFonts w:ascii="Tahoma" w:hAnsi="Tahoma" w:cs="Tahoma"/>
                <w:sz w:val="13"/>
              </w:rPr>
            </w:pPr>
            <w:r w:rsidRPr="0013441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B00E4E8"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C5A5E58"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E20314"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69CD714"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9F3F8AD"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97F097"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2F5D8B4"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873102" w14:textId="77777777" w:rsidR="00913A0A" w:rsidRPr="0013441F"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96FD55F"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2597E78"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E559D15" w14:textId="77777777" w:rsidR="00913A0A" w:rsidRPr="0013441F" w:rsidRDefault="00913A0A" w:rsidP="00D55AB9">
            <w:pPr>
              <w:pStyle w:val="TableText"/>
              <w:rPr>
                <w:rFonts w:ascii="Tahoma" w:hAnsi="Tahoma" w:cs="Tahoma"/>
                <w:sz w:val="13"/>
              </w:rPr>
            </w:pPr>
            <w:r w:rsidRPr="0013441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25780027"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7AAA3A0" w14:textId="77777777" w:rsidR="00913A0A" w:rsidRPr="00950231" w:rsidRDefault="00913A0A" w:rsidP="00D55AB9">
            <w:pPr>
              <w:pStyle w:val="TableText"/>
              <w:rPr>
                <w:rFonts w:ascii="Tahoma" w:hAnsi="Tahoma" w:cs="Tahoma"/>
                <w:sz w:val="13"/>
                <w:lang w:val="fr-FR"/>
              </w:rPr>
            </w:pPr>
            <w:r w:rsidRPr="00950231">
              <w:rPr>
                <w:rFonts w:ascii="Tahoma" w:hAnsi="Tahoma" w:cs="Tahoma"/>
                <w:sz w:val="13"/>
                <w:lang w:val="fr-FR"/>
              </w:rPr>
              <w:t>E (SOLO EES), A (OVS-ES)</w:t>
            </w:r>
          </w:p>
        </w:tc>
        <w:tc>
          <w:tcPr>
            <w:tcW w:w="514" w:type="dxa"/>
            <w:tcBorders>
              <w:bottom w:val="single" w:sz="4" w:space="0" w:color="auto"/>
            </w:tcBorders>
            <w:shd w:val="clear" w:color="auto" w:fill="auto"/>
            <w:vAlign w:val="center"/>
          </w:tcPr>
          <w:p w14:paraId="3853E13B" w14:textId="77777777" w:rsidR="00913A0A" w:rsidRPr="0013441F" w:rsidRDefault="00913A0A" w:rsidP="00D55AB9">
            <w:pPr>
              <w:pStyle w:val="TableText"/>
              <w:rPr>
                <w:rFonts w:ascii="Tahoma" w:hAnsi="Tahoma" w:cs="Tahoma"/>
                <w:sz w:val="13"/>
              </w:rPr>
            </w:pPr>
            <w:r w:rsidRPr="0013441F">
              <w:rPr>
                <w:rFonts w:ascii="Tahoma" w:hAnsi="Tahoma" w:cs="Tahoma"/>
                <w:sz w:val="13"/>
              </w:rPr>
              <w:t>OL</w:t>
            </w:r>
          </w:p>
        </w:tc>
        <w:tc>
          <w:tcPr>
            <w:tcW w:w="388" w:type="dxa"/>
            <w:tcBorders>
              <w:bottom w:val="single" w:sz="4" w:space="0" w:color="auto"/>
            </w:tcBorders>
            <w:vAlign w:val="center"/>
          </w:tcPr>
          <w:p w14:paraId="04F45F71" w14:textId="77777777" w:rsidR="00913A0A" w:rsidRPr="0013441F" w:rsidRDefault="00913A0A" w:rsidP="00905D4E">
            <w:pPr>
              <w:pStyle w:val="TableText"/>
              <w:rPr>
                <w:rFonts w:ascii="Tahoma" w:hAnsi="Tahoma" w:cs="Tahoma"/>
                <w:sz w:val="13"/>
              </w:rPr>
            </w:pPr>
          </w:p>
        </w:tc>
      </w:tr>
      <w:tr w:rsidR="008A0F85" w:rsidRPr="0013441F" w14:paraId="2F2DECD3" w14:textId="77777777" w:rsidTr="00003078">
        <w:trPr>
          <w:cantSplit/>
          <w:trHeight w:val="305"/>
        </w:trPr>
        <w:tc>
          <w:tcPr>
            <w:tcW w:w="2371" w:type="dxa"/>
            <w:tcBorders>
              <w:bottom w:val="single" w:sz="4" w:space="0" w:color="auto"/>
            </w:tcBorders>
            <w:shd w:val="clear" w:color="auto" w:fill="FABF8F"/>
            <w:vAlign w:val="center"/>
          </w:tcPr>
          <w:p w14:paraId="08ECE97D"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70" w:name="_Toc336337873"/>
            <w:bookmarkStart w:id="71" w:name="_Toc379542521"/>
            <w:r w:rsidRPr="0013441F">
              <w:rPr>
                <w:rFonts w:ascii="Tahoma" w:hAnsi="Tahoma" w:cs="Tahoma"/>
                <w:b w:val="0"/>
                <w:sz w:val="14"/>
              </w:rPr>
              <w:t>OneNote</w:t>
            </w:r>
            <w:r w:rsidR="00731589" w:rsidRPr="0013441F">
              <w:rPr>
                <w:rFonts w:ascii="Tahoma" w:hAnsi="Tahoma" w:cs="Tahoma"/>
                <w:b w:val="0"/>
                <w:sz w:val="14"/>
                <w:vertAlign w:val="superscript"/>
              </w:rPr>
              <w:t>®</w:t>
            </w:r>
            <w:r w:rsidRPr="0013441F">
              <w:rPr>
                <w:rFonts w:ascii="Tahoma" w:hAnsi="Tahoma" w:cs="Tahoma"/>
                <w:b w:val="0"/>
                <w:sz w:val="14"/>
              </w:rPr>
              <w:t xml:space="preserve"> </w:t>
            </w:r>
            <w:bookmarkEnd w:id="70"/>
            <w:r w:rsidRPr="0013441F">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03C60AD3" w14:textId="77777777" w:rsidR="00913A0A" w:rsidRPr="0013441F"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F99ECC9" w14:textId="77777777" w:rsidR="00913A0A" w:rsidRPr="0013441F" w:rsidRDefault="00913A0A" w:rsidP="00D55AB9">
            <w:pPr>
              <w:pStyle w:val="TableText"/>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F1DB456"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19C0E80"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7AE5145F"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414B727A"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067396CE"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B6D0034"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3FAD9A8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20E7D33"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E5B192"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06D9EFAF"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1CCB52D"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54F7DA8"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948140"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D2F71AF"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tcPr>
          <w:p w14:paraId="7028FC98"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F6F51FF"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CA98A5E" w14:textId="77777777" w:rsidR="00913A0A" w:rsidRPr="0013441F" w:rsidRDefault="00913A0A" w:rsidP="00905D4E">
            <w:pPr>
              <w:pStyle w:val="TableText"/>
              <w:rPr>
                <w:rFonts w:ascii="Tahoma" w:hAnsi="Tahoma" w:cs="Tahoma"/>
                <w:sz w:val="13"/>
              </w:rPr>
            </w:pPr>
          </w:p>
        </w:tc>
      </w:tr>
      <w:tr w:rsidR="00913A0A" w:rsidRPr="0013441F" w14:paraId="1F3076CE" w14:textId="77777777" w:rsidTr="00003078">
        <w:trPr>
          <w:cantSplit/>
          <w:trHeight w:val="350"/>
        </w:trPr>
        <w:tc>
          <w:tcPr>
            <w:tcW w:w="2371" w:type="dxa"/>
            <w:tcBorders>
              <w:bottom w:val="single" w:sz="4" w:space="0" w:color="auto"/>
            </w:tcBorders>
            <w:shd w:val="clear" w:color="auto" w:fill="auto"/>
            <w:vAlign w:val="center"/>
          </w:tcPr>
          <w:p w14:paraId="0FE328BB"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72" w:name="_Toc336337874"/>
            <w:bookmarkStart w:id="73" w:name="_Toc379542522"/>
            <w:r w:rsidRPr="0013441F">
              <w:rPr>
                <w:rFonts w:ascii="Tahoma" w:hAnsi="Tahoma" w:cs="Tahoma"/>
                <w:b w:val="0"/>
                <w:sz w:val="14"/>
              </w:rPr>
              <w:t>Outlook</w:t>
            </w:r>
            <w:r w:rsidR="00731589" w:rsidRPr="0013441F">
              <w:rPr>
                <w:rFonts w:ascii="Tahoma" w:hAnsi="Tahoma" w:cs="Tahoma"/>
                <w:b w:val="0"/>
                <w:sz w:val="14"/>
                <w:vertAlign w:val="superscript"/>
              </w:rPr>
              <w:t>®</w:t>
            </w:r>
            <w:r w:rsidRPr="0013441F">
              <w:rPr>
                <w:rFonts w:ascii="Tahoma" w:hAnsi="Tahoma" w:cs="Tahoma"/>
                <w:b w:val="0"/>
                <w:sz w:val="14"/>
              </w:rPr>
              <w:t xml:space="preserve"> </w:t>
            </w:r>
            <w:bookmarkEnd w:id="72"/>
            <w:r w:rsidRPr="0013441F">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189E4BC1" w14:textId="77777777" w:rsidR="00913A0A" w:rsidRPr="0013441F"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BCCD8F9"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CAC823A"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10CC6A3"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322D0D58"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0565B04E"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292950D1"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310E2969"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7575F90"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F9D68D"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4A8C4C0"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4990D84F"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4C73161"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8BE388B"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8C1253"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CA7CE4B"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4CA212C6"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0B715C4"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0ACABFE5" w14:textId="77777777" w:rsidR="00913A0A" w:rsidRPr="0013441F" w:rsidRDefault="00913A0A" w:rsidP="00905D4E">
            <w:pPr>
              <w:pStyle w:val="TableText"/>
              <w:rPr>
                <w:rFonts w:ascii="Tahoma" w:hAnsi="Tahoma" w:cs="Tahoma"/>
                <w:sz w:val="13"/>
              </w:rPr>
            </w:pPr>
          </w:p>
        </w:tc>
      </w:tr>
      <w:tr w:rsidR="008A0F85" w:rsidRPr="0013441F" w14:paraId="3FA8612B" w14:textId="77777777" w:rsidTr="00003078">
        <w:trPr>
          <w:cantSplit/>
          <w:trHeight w:val="305"/>
        </w:trPr>
        <w:tc>
          <w:tcPr>
            <w:tcW w:w="2371" w:type="dxa"/>
            <w:tcBorders>
              <w:bottom w:val="single" w:sz="4" w:space="0" w:color="auto"/>
            </w:tcBorders>
            <w:shd w:val="clear" w:color="auto" w:fill="FABF8F"/>
            <w:vAlign w:val="center"/>
          </w:tcPr>
          <w:p w14:paraId="214A8E2C" w14:textId="77777777" w:rsidR="00913A0A" w:rsidRPr="0013441F" w:rsidRDefault="00913A0A" w:rsidP="00756676">
            <w:pPr>
              <w:pStyle w:val="Heading2"/>
              <w:spacing w:beforeLines="20" w:before="48" w:afterLines="20" w:after="48"/>
              <w:ind w:left="0"/>
              <w:rPr>
                <w:rFonts w:ascii="Tahoma" w:hAnsi="Tahoma" w:cs="Tahoma"/>
                <w:b w:val="0"/>
                <w:sz w:val="16"/>
                <w:szCs w:val="16"/>
              </w:rPr>
            </w:pPr>
            <w:bookmarkStart w:id="74" w:name="_Toc336337875"/>
            <w:bookmarkStart w:id="75" w:name="_Toc379542523"/>
            <w:r w:rsidRPr="0013441F">
              <w:rPr>
                <w:rFonts w:ascii="Tahoma" w:hAnsi="Tahoma" w:cs="Tahoma"/>
                <w:b w:val="0"/>
                <w:sz w:val="14"/>
                <w:szCs w:val="16"/>
              </w:rPr>
              <w:t xml:space="preserve">Outlook </w:t>
            </w:r>
            <w:bookmarkEnd w:id="74"/>
            <w:r w:rsidRPr="0013441F">
              <w:rPr>
                <w:rFonts w:ascii="Tahoma" w:hAnsi="Tahoma" w:cs="Tahoma"/>
                <w:b w:val="0"/>
                <w:sz w:val="14"/>
                <w:szCs w:val="16"/>
              </w:rPr>
              <w:t>para Mac 2011</w:t>
            </w:r>
            <w:bookmarkEnd w:id="75"/>
          </w:p>
        </w:tc>
        <w:tc>
          <w:tcPr>
            <w:tcW w:w="429" w:type="dxa"/>
            <w:tcBorders>
              <w:bottom w:val="single" w:sz="4" w:space="0" w:color="auto"/>
            </w:tcBorders>
            <w:shd w:val="clear" w:color="auto" w:fill="FABF8F"/>
            <w:vAlign w:val="center"/>
          </w:tcPr>
          <w:p w14:paraId="443CFB33" w14:textId="77777777" w:rsidR="00913A0A" w:rsidRPr="0013441F" w:rsidRDefault="00B936BF" w:rsidP="00D55AB9">
            <w:pPr>
              <w:pStyle w:val="TableText"/>
              <w:widowControl w:val="0"/>
              <w:rPr>
                <w:rStyle w:val="EndnoteReference"/>
                <w:b w:val="0"/>
                <w:color w:val="0000FF"/>
                <w:sz w:val="13"/>
                <w:szCs w:val="13"/>
                <w:u w:val="single"/>
              </w:rPr>
            </w:pPr>
            <w:hyperlink w:anchor="_14_Outlook_para" w:history="1">
              <w:r w:rsidR="005268F4" w:rsidRPr="0013441F">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727DA11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89AC5E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4A8009F"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7C2CA05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570FF582"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A4A5638"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30DA5B9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43F8810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F79D25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F87185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2CBCA48F"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C01C03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37D5A5"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0C08B6"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B70BE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44516CD2"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2C89985"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4B64600" w14:textId="77777777" w:rsidR="00913A0A" w:rsidRPr="0013441F" w:rsidRDefault="00913A0A" w:rsidP="00905D4E">
            <w:pPr>
              <w:pStyle w:val="TableText"/>
              <w:widowControl w:val="0"/>
              <w:rPr>
                <w:rFonts w:ascii="Tahoma" w:hAnsi="Tahoma" w:cs="Tahoma"/>
                <w:sz w:val="13"/>
              </w:rPr>
            </w:pPr>
          </w:p>
        </w:tc>
      </w:tr>
      <w:tr w:rsidR="00913A0A" w:rsidRPr="0013441F" w14:paraId="30F5A996" w14:textId="77777777" w:rsidTr="00003078">
        <w:trPr>
          <w:cantSplit/>
          <w:trHeight w:val="305"/>
        </w:trPr>
        <w:tc>
          <w:tcPr>
            <w:tcW w:w="2371" w:type="dxa"/>
            <w:tcBorders>
              <w:bottom w:val="single" w:sz="4" w:space="0" w:color="auto"/>
            </w:tcBorders>
            <w:shd w:val="clear" w:color="auto" w:fill="auto"/>
            <w:vAlign w:val="center"/>
          </w:tcPr>
          <w:p w14:paraId="39A48012" w14:textId="77777777" w:rsidR="00913A0A" w:rsidRPr="0013441F" w:rsidRDefault="00913A0A" w:rsidP="00756676">
            <w:pPr>
              <w:pStyle w:val="Heading3"/>
              <w:spacing w:beforeLines="20" w:before="48" w:afterLines="20" w:after="48"/>
              <w:rPr>
                <w:rFonts w:ascii="Tahoma" w:hAnsi="Tahoma" w:cs="Tahoma"/>
                <w:b w:val="0"/>
                <w:sz w:val="14"/>
              </w:rPr>
            </w:pPr>
            <w:bookmarkStart w:id="76" w:name="_Toc379542524"/>
            <w:r w:rsidRPr="0013441F">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76D1F705"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FFE7BC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0DEFF46"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5F3D7A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06A4F67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0190E49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2E9D4945"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6310B78E"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135E9F9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01DFDBD"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9BFBE1"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401A8D67"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5AF77C4"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9281C1" w14:textId="77777777" w:rsidR="00913A0A" w:rsidRPr="0013441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88A400" w14:textId="77777777" w:rsidR="00913A0A" w:rsidRPr="0013441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7087A80" w14:textId="77777777" w:rsidR="00913A0A" w:rsidRPr="0013441F" w:rsidRDefault="00913A0A" w:rsidP="00D55AB9">
            <w:pPr>
              <w:pStyle w:val="TableText"/>
              <w:widowControl w:val="0"/>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2B506CEC" w14:textId="77777777" w:rsidR="00913A0A" w:rsidRPr="0013441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76F6D34" w14:textId="77777777" w:rsidR="00913A0A" w:rsidRPr="0013441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8BD4B12" w14:textId="77777777" w:rsidR="00913A0A" w:rsidRPr="0013441F" w:rsidRDefault="00913A0A" w:rsidP="00905D4E">
            <w:pPr>
              <w:pStyle w:val="TableText"/>
              <w:widowControl w:val="0"/>
              <w:rPr>
                <w:rFonts w:ascii="Tahoma" w:hAnsi="Tahoma" w:cs="Tahoma"/>
                <w:sz w:val="13"/>
              </w:rPr>
            </w:pPr>
          </w:p>
        </w:tc>
      </w:tr>
      <w:tr w:rsidR="008A0F85" w:rsidRPr="0013441F" w14:paraId="28927132" w14:textId="77777777" w:rsidTr="00003078">
        <w:trPr>
          <w:cantSplit/>
          <w:trHeight w:val="145"/>
        </w:trPr>
        <w:tc>
          <w:tcPr>
            <w:tcW w:w="2371" w:type="dxa"/>
            <w:tcBorders>
              <w:bottom w:val="single" w:sz="4" w:space="0" w:color="auto"/>
            </w:tcBorders>
            <w:shd w:val="clear" w:color="auto" w:fill="FABF8F"/>
          </w:tcPr>
          <w:p w14:paraId="5B77B43C" w14:textId="77777777" w:rsidR="00913A0A" w:rsidRPr="0013441F" w:rsidRDefault="00913A0A" w:rsidP="00756676">
            <w:pPr>
              <w:pStyle w:val="Heading3"/>
              <w:spacing w:beforeLines="20" w:before="48" w:afterLines="20" w:after="48"/>
              <w:rPr>
                <w:rFonts w:ascii="Tahoma" w:hAnsi="Tahoma" w:cs="Tahoma"/>
                <w:b w:val="0"/>
                <w:sz w:val="14"/>
              </w:rPr>
            </w:pPr>
            <w:bookmarkStart w:id="77" w:name="_Toc336337878"/>
            <w:bookmarkStart w:id="78" w:name="_Toc379542525"/>
            <w:r w:rsidRPr="0013441F">
              <w:rPr>
                <w:rFonts w:ascii="Tahoma" w:hAnsi="Tahoma" w:cs="Tahoma"/>
                <w:b w:val="0"/>
                <w:sz w:val="14"/>
              </w:rPr>
              <w:t>PowerPoint para Mac 2011</w:t>
            </w:r>
            <w:bookmarkEnd w:id="77"/>
            <w:bookmarkEnd w:id="78"/>
          </w:p>
        </w:tc>
        <w:tc>
          <w:tcPr>
            <w:tcW w:w="429" w:type="dxa"/>
            <w:tcBorders>
              <w:bottom w:val="single" w:sz="4" w:space="0" w:color="auto"/>
            </w:tcBorders>
            <w:shd w:val="clear" w:color="auto" w:fill="FABF8F"/>
            <w:vAlign w:val="center"/>
          </w:tcPr>
          <w:p w14:paraId="1A4A4C59"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F5FB10C"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517F47A"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0A9B01"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48E92F0F"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34BF270C"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449C49D"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3D0878ED"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0913F74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E028788"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2164858"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4BE22CF0"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EE2CC47"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C39883"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3BE8F76"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09292B5"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421318DF"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1AE0B3C"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CF1F00A" w14:textId="77777777" w:rsidR="00913A0A" w:rsidRPr="0013441F" w:rsidRDefault="00913A0A" w:rsidP="00905D4E">
            <w:pPr>
              <w:pStyle w:val="TableText"/>
              <w:rPr>
                <w:rFonts w:ascii="Tahoma" w:hAnsi="Tahoma" w:cs="Tahoma"/>
                <w:sz w:val="13"/>
              </w:rPr>
            </w:pPr>
          </w:p>
        </w:tc>
      </w:tr>
      <w:tr w:rsidR="00913A0A" w:rsidRPr="0013441F" w14:paraId="466F032E" w14:textId="77777777" w:rsidTr="00003078">
        <w:trPr>
          <w:cantSplit/>
          <w:trHeight w:val="145"/>
        </w:trPr>
        <w:tc>
          <w:tcPr>
            <w:tcW w:w="2371" w:type="dxa"/>
            <w:tcBorders>
              <w:bottom w:val="single" w:sz="4" w:space="0" w:color="auto"/>
            </w:tcBorders>
            <w:shd w:val="clear" w:color="auto" w:fill="auto"/>
          </w:tcPr>
          <w:p w14:paraId="150D6289" w14:textId="77777777" w:rsidR="00913A0A" w:rsidRPr="0013441F" w:rsidRDefault="00913A0A" w:rsidP="00756676">
            <w:pPr>
              <w:pStyle w:val="Heading3"/>
              <w:spacing w:beforeLines="20" w:before="48" w:afterLines="20" w:after="48"/>
              <w:rPr>
                <w:rFonts w:ascii="Tahoma" w:hAnsi="Tahoma" w:cs="Tahoma"/>
                <w:b w:val="0"/>
                <w:sz w:val="14"/>
              </w:rPr>
            </w:pPr>
            <w:bookmarkStart w:id="79" w:name="_Toc336337879"/>
            <w:bookmarkStart w:id="80" w:name="_Toc379542526"/>
            <w:r w:rsidRPr="0013441F">
              <w:rPr>
                <w:rFonts w:ascii="Tahoma" w:hAnsi="Tahoma" w:cs="Tahoma"/>
                <w:b w:val="0"/>
                <w:sz w:val="14"/>
              </w:rPr>
              <w:t>Project Standard</w:t>
            </w:r>
            <w:bookmarkEnd w:id="79"/>
            <w:r w:rsidRPr="0013441F">
              <w:rPr>
                <w:rFonts w:ascii="Tahoma" w:hAnsi="Tahoma" w:cs="Tahoma"/>
                <w:b w:val="0"/>
                <w:sz w:val="14"/>
              </w:rPr>
              <w:t xml:space="preserve"> 2013</w:t>
            </w:r>
            <w:bookmarkEnd w:id="80"/>
            <w:r w:rsidRPr="0013441F">
              <w:rPr>
                <w:rFonts w:ascii="Tahoma" w:hAnsi="Tahoma" w:cs="Tahoma"/>
                <w:b w:val="0"/>
                <w:sz w:val="14"/>
              </w:rPr>
              <w:t xml:space="preserve"> </w:t>
            </w:r>
          </w:p>
        </w:tc>
        <w:tc>
          <w:tcPr>
            <w:tcW w:w="429" w:type="dxa"/>
            <w:tcBorders>
              <w:bottom w:val="single" w:sz="4" w:space="0" w:color="auto"/>
            </w:tcBorders>
            <w:shd w:val="clear" w:color="auto" w:fill="auto"/>
            <w:vAlign w:val="center"/>
          </w:tcPr>
          <w:p w14:paraId="3D89CD4E"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A95F144"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555A5EE"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1CB6857"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436E9305" w14:textId="77777777" w:rsidR="00913A0A" w:rsidRPr="0013441F" w:rsidRDefault="00913A0A" w:rsidP="00D55AB9">
            <w:pPr>
              <w:pStyle w:val="TableText"/>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auto"/>
            <w:vAlign w:val="center"/>
          </w:tcPr>
          <w:p w14:paraId="040AF040" w14:textId="77777777" w:rsidR="00913A0A" w:rsidRPr="0013441F" w:rsidRDefault="00913A0A" w:rsidP="00D55AB9">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auto"/>
            <w:vAlign w:val="center"/>
          </w:tcPr>
          <w:p w14:paraId="32AF7B07"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110F82BA"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1B16E27A"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7FB320B"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ABBB406"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6DF636D3" w14:textId="77777777" w:rsidR="00913A0A" w:rsidRPr="0013441F" w:rsidRDefault="00913A0A" w:rsidP="00D55AB9">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9A22508"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C73586D"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145A76"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7DF4D4A"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2CA4E36E"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CB5BABE"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72C9E54F" w14:textId="77777777" w:rsidR="00913A0A" w:rsidRPr="0013441F" w:rsidRDefault="00913A0A" w:rsidP="00905D4E">
            <w:pPr>
              <w:pStyle w:val="TableText"/>
              <w:rPr>
                <w:rFonts w:ascii="Tahoma" w:hAnsi="Tahoma" w:cs="Tahoma"/>
                <w:sz w:val="13"/>
              </w:rPr>
            </w:pPr>
            <w:r w:rsidRPr="0013441F">
              <w:rPr>
                <w:rFonts w:ascii="Tahoma" w:hAnsi="Tahoma" w:cs="Tahoma"/>
                <w:sz w:val="13"/>
              </w:rPr>
              <w:t>A</w:t>
            </w:r>
          </w:p>
        </w:tc>
      </w:tr>
      <w:tr w:rsidR="008A0F85" w:rsidRPr="0013441F" w14:paraId="634841CB" w14:textId="77777777" w:rsidTr="00003078">
        <w:trPr>
          <w:cantSplit/>
          <w:trHeight w:val="145"/>
        </w:trPr>
        <w:tc>
          <w:tcPr>
            <w:tcW w:w="2371" w:type="dxa"/>
            <w:tcBorders>
              <w:bottom w:val="single" w:sz="4" w:space="0" w:color="auto"/>
            </w:tcBorders>
            <w:shd w:val="clear" w:color="auto" w:fill="FABF8F"/>
          </w:tcPr>
          <w:p w14:paraId="2BD9E2BD" w14:textId="77777777" w:rsidR="00913A0A" w:rsidRPr="0013441F" w:rsidRDefault="00913A0A" w:rsidP="00756676">
            <w:pPr>
              <w:pStyle w:val="Heading3"/>
              <w:spacing w:beforeLines="20" w:before="48" w:afterLines="20" w:after="48"/>
              <w:rPr>
                <w:rFonts w:ascii="Tahoma" w:hAnsi="Tahoma" w:cs="Tahoma"/>
                <w:b w:val="0"/>
                <w:sz w:val="14"/>
              </w:rPr>
            </w:pPr>
            <w:bookmarkStart w:id="81" w:name="_Toc336337880"/>
            <w:bookmarkStart w:id="82" w:name="_Toc379542527"/>
            <w:r w:rsidRPr="0013441F">
              <w:rPr>
                <w:rFonts w:ascii="Tahoma" w:hAnsi="Tahoma" w:cs="Tahoma"/>
                <w:b w:val="0"/>
                <w:sz w:val="14"/>
              </w:rPr>
              <w:t>Project Professional 2013</w:t>
            </w:r>
            <w:bookmarkEnd w:id="81"/>
            <w:bookmarkEnd w:id="82"/>
            <w:r w:rsidRPr="0013441F">
              <w:rPr>
                <w:rFonts w:ascii="Tahoma" w:hAnsi="Tahoma" w:cs="Tahoma"/>
                <w:b w:val="0"/>
                <w:sz w:val="14"/>
              </w:rPr>
              <w:t xml:space="preserve"> </w:t>
            </w:r>
          </w:p>
        </w:tc>
        <w:tc>
          <w:tcPr>
            <w:tcW w:w="429" w:type="dxa"/>
            <w:tcBorders>
              <w:bottom w:val="single" w:sz="4" w:space="0" w:color="auto"/>
            </w:tcBorders>
            <w:shd w:val="clear" w:color="auto" w:fill="FABF8F"/>
            <w:vAlign w:val="center"/>
          </w:tcPr>
          <w:p w14:paraId="60DC3D22" w14:textId="77777777" w:rsidR="00913A0A" w:rsidRPr="0013441F" w:rsidRDefault="00B936BF" w:rsidP="00D55AB9">
            <w:pPr>
              <w:pStyle w:val="TableText"/>
              <w:widowControl w:val="0"/>
              <w:rPr>
                <w:rStyle w:val="EndnoteReference"/>
                <w:b w:val="0"/>
                <w:color w:val="0000FF"/>
                <w:sz w:val="13"/>
                <w:szCs w:val="13"/>
                <w:u w:val="single"/>
              </w:rPr>
            </w:pPr>
            <w:hyperlink w:anchor="_15_Project_Professional" w:history="1">
              <w:r w:rsidR="005268F4" w:rsidRPr="0013441F">
                <w:rPr>
                  <w:rStyle w:val="Hyperlink"/>
                  <w:b/>
                  <w:sz w:val="13"/>
                  <w:szCs w:val="13"/>
                </w:rPr>
                <w:t>15</w:t>
              </w:r>
            </w:hyperlink>
          </w:p>
        </w:tc>
        <w:tc>
          <w:tcPr>
            <w:tcW w:w="429" w:type="dxa"/>
            <w:tcBorders>
              <w:bottom w:val="single" w:sz="4" w:space="0" w:color="auto"/>
            </w:tcBorders>
            <w:shd w:val="clear" w:color="auto" w:fill="FABF8F"/>
            <w:vAlign w:val="center"/>
          </w:tcPr>
          <w:p w14:paraId="7C221E56"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3F2B30B"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CB72C1"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4</w:t>
            </w:r>
          </w:p>
        </w:tc>
        <w:tc>
          <w:tcPr>
            <w:tcW w:w="429" w:type="dxa"/>
            <w:tcBorders>
              <w:bottom w:val="single" w:sz="4" w:space="0" w:color="auto"/>
            </w:tcBorders>
            <w:shd w:val="clear" w:color="auto" w:fill="FABF8F"/>
            <w:vAlign w:val="center"/>
          </w:tcPr>
          <w:p w14:paraId="27FE3413"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10</w:t>
            </w:r>
          </w:p>
        </w:tc>
        <w:tc>
          <w:tcPr>
            <w:tcW w:w="429" w:type="dxa"/>
            <w:tcBorders>
              <w:bottom w:val="single" w:sz="4" w:space="0" w:color="auto"/>
            </w:tcBorders>
            <w:shd w:val="clear" w:color="auto" w:fill="FABF8F"/>
            <w:vAlign w:val="center"/>
          </w:tcPr>
          <w:p w14:paraId="5E208E33"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8</w:t>
            </w:r>
          </w:p>
        </w:tc>
        <w:tc>
          <w:tcPr>
            <w:tcW w:w="429" w:type="dxa"/>
            <w:tcBorders>
              <w:bottom w:val="single" w:sz="4" w:space="0" w:color="auto"/>
            </w:tcBorders>
            <w:shd w:val="clear" w:color="auto" w:fill="FABF8F"/>
            <w:vAlign w:val="center"/>
          </w:tcPr>
          <w:p w14:paraId="21FC1771"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6</w:t>
            </w:r>
          </w:p>
        </w:tc>
        <w:tc>
          <w:tcPr>
            <w:tcW w:w="429" w:type="dxa"/>
            <w:tcBorders>
              <w:bottom w:val="single" w:sz="4" w:space="0" w:color="auto"/>
            </w:tcBorders>
            <w:shd w:val="clear" w:color="auto" w:fill="FABF8F"/>
            <w:vAlign w:val="center"/>
          </w:tcPr>
          <w:p w14:paraId="5F1C0684"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6</w:t>
            </w:r>
          </w:p>
        </w:tc>
        <w:tc>
          <w:tcPr>
            <w:tcW w:w="429" w:type="dxa"/>
            <w:tcBorders>
              <w:bottom w:val="single" w:sz="4" w:space="0" w:color="auto"/>
            </w:tcBorders>
            <w:shd w:val="clear" w:color="auto" w:fill="FABF8F"/>
            <w:vAlign w:val="center"/>
          </w:tcPr>
          <w:p w14:paraId="5132E632"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28B5E9C0"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65D53F91"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4</w:t>
            </w:r>
          </w:p>
        </w:tc>
        <w:tc>
          <w:tcPr>
            <w:tcW w:w="429" w:type="dxa"/>
            <w:tcBorders>
              <w:bottom w:val="single" w:sz="4" w:space="0" w:color="auto"/>
            </w:tcBorders>
            <w:shd w:val="clear" w:color="auto" w:fill="FABF8F"/>
            <w:vAlign w:val="center"/>
          </w:tcPr>
          <w:p w14:paraId="40F48F31"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1262BC3"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30698CF7" w14:textId="77777777" w:rsidR="00913A0A" w:rsidRPr="0013441F" w:rsidRDefault="00913A0A" w:rsidP="00D55AB9">
            <w:pPr>
              <w:pStyle w:val="TableText"/>
              <w:rPr>
                <w:rFonts w:ascii="Tahoma" w:hAnsi="Tahoma" w:cs="Tahoma"/>
                <w:sz w:val="13"/>
                <w:szCs w:val="13"/>
              </w:rPr>
            </w:pPr>
            <w:r w:rsidRPr="0013441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C51B141"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509E191"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271F5CD5" w14:textId="77777777" w:rsidR="00913A0A" w:rsidRPr="0013441F" w:rsidRDefault="00913A0A" w:rsidP="00D55AB9">
            <w:pPr>
              <w:pStyle w:val="TableText"/>
              <w:rPr>
                <w:rFonts w:ascii="Tahoma" w:hAnsi="Tahoma" w:cs="Tahoma"/>
                <w:sz w:val="13"/>
              </w:rPr>
            </w:pPr>
            <w:r w:rsidRPr="0013441F">
              <w:rPr>
                <w:rFonts w:ascii="Tahoma" w:hAnsi="Tahoma" w:cs="Tahoma"/>
                <w:sz w:val="13"/>
              </w:rPr>
              <w:t>A, AO, ST</w:t>
            </w:r>
          </w:p>
        </w:tc>
        <w:tc>
          <w:tcPr>
            <w:tcW w:w="514" w:type="dxa"/>
            <w:tcBorders>
              <w:bottom w:val="single" w:sz="4" w:space="0" w:color="auto"/>
            </w:tcBorders>
            <w:shd w:val="clear" w:color="auto" w:fill="FABF8F"/>
            <w:vAlign w:val="center"/>
          </w:tcPr>
          <w:p w14:paraId="79391318"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D9E7702" w14:textId="77777777" w:rsidR="00913A0A" w:rsidRPr="0013441F" w:rsidRDefault="00913A0A" w:rsidP="00905D4E">
            <w:pPr>
              <w:pStyle w:val="TableText"/>
              <w:rPr>
                <w:rFonts w:ascii="Tahoma" w:hAnsi="Tahoma" w:cs="Tahoma"/>
                <w:sz w:val="13"/>
              </w:rPr>
            </w:pPr>
            <w:r w:rsidRPr="0013441F">
              <w:rPr>
                <w:rFonts w:ascii="Tahoma" w:hAnsi="Tahoma" w:cs="Tahoma"/>
                <w:sz w:val="13"/>
              </w:rPr>
              <w:t>A</w:t>
            </w:r>
          </w:p>
        </w:tc>
      </w:tr>
      <w:tr w:rsidR="00905D4E" w:rsidRPr="0013441F" w14:paraId="281458EB" w14:textId="77777777" w:rsidTr="00003078">
        <w:trPr>
          <w:cantSplit/>
          <w:trHeight w:val="145"/>
        </w:trPr>
        <w:tc>
          <w:tcPr>
            <w:tcW w:w="2371" w:type="dxa"/>
            <w:tcBorders>
              <w:bottom w:val="single" w:sz="4" w:space="0" w:color="auto"/>
            </w:tcBorders>
            <w:shd w:val="clear" w:color="auto" w:fill="auto"/>
          </w:tcPr>
          <w:p w14:paraId="6611002E" w14:textId="77777777" w:rsidR="00905D4E" w:rsidRPr="0013441F" w:rsidRDefault="00905D4E" w:rsidP="00756676">
            <w:pPr>
              <w:pStyle w:val="Heading3"/>
              <w:spacing w:beforeLines="20" w:before="48" w:afterLines="20" w:after="48"/>
              <w:rPr>
                <w:rFonts w:ascii="Tahoma" w:hAnsi="Tahoma" w:cs="Tahoma"/>
                <w:b w:val="0"/>
                <w:sz w:val="14"/>
              </w:rPr>
            </w:pPr>
            <w:bookmarkStart w:id="83" w:name="_Toc379542528"/>
            <w:r w:rsidRPr="0013441F">
              <w:rPr>
                <w:rFonts w:ascii="Tahoma" w:hAnsi="Tahoma" w:cs="Tahoma"/>
                <w:b w:val="0"/>
                <w:sz w:val="14"/>
              </w:rPr>
              <w:t>Project Pro para Office 365</w:t>
            </w:r>
            <w:bookmarkEnd w:id="83"/>
            <w:r w:rsidR="00731589" w:rsidRPr="0013441F">
              <w:rPr>
                <w:rFonts w:ascii="Tahoma" w:hAnsi="Tahoma" w:cs="Tahoma"/>
                <w:b w:val="0"/>
                <w:sz w:val="14"/>
              </w:rPr>
              <w:t xml:space="preserve"> </w:t>
            </w:r>
          </w:p>
        </w:tc>
        <w:tc>
          <w:tcPr>
            <w:tcW w:w="429" w:type="dxa"/>
            <w:tcBorders>
              <w:bottom w:val="single" w:sz="4" w:space="0" w:color="auto"/>
            </w:tcBorders>
            <w:shd w:val="clear" w:color="auto" w:fill="auto"/>
            <w:vAlign w:val="center"/>
          </w:tcPr>
          <w:p w14:paraId="3540D315" w14:textId="77777777" w:rsidR="00905D4E" w:rsidRPr="0013441F" w:rsidRDefault="00B936BF" w:rsidP="00D55AB9">
            <w:pPr>
              <w:pStyle w:val="TableText"/>
              <w:widowControl w:val="0"/>
              <w:rPr>
                <w:b/>
                <w:color w:val="0000FF"/>
                <w:sz w:val="13"/>
                <w:szCs w:val="13"/>
                <w:u w:val="single"/>
              </w:rPr>
            </w:pPr>
            <w:hyperlink w:anchor="_16_Project_Pro" w:history="1">
              <w:r w:rsidR="005268F4" w:rsidRPr="0013441F">
                <w:rPr>
                  <w:rStyle w:val="Hyperlink"/>
                  <w:b/>
                  <w:sz w:val="13"/>
                  <w:szCs w:val="13"/>
                </w:rPr>
                <w:t>16</w:t>
              </w:r>
            </w:hyperlink>
          </w:p>
        </w:tc>
        <w:tc>
          <w:tcPr>
            <w:tcW w:w="429" w:type="dxa"/>
            <w:tcBorders>
              <w:bottom w:val="single" w:sz="4" w:space="0" w:color="auto"/>
            </w:tcBorders>
            <w:shd w:val="clear" w:color="auto" w:fill="auto"/>
            <w:vAlign w:val="center"/>
          </w:tcPr>
          <w:p w14:paraId="12EE9576" w14:textId="77777777" w:rsidR="00905D4E" w:rsidRPr="0013441F" w:rsidRDefault="00905D4E" w:rsidP="00D55AB9">
            <w:pPr>
              <w:pStyle w:val="TableText"/>
              <w:spacing w:before="60" w:after="60"/>
              <w:rPr>
                <w:rFonts w:ascii="Tahoma" w:hAnsi="Tahoma" w:cs="Tahoma"/>
                <w:sz w:val="13"/>
              </w:rPr>
            </w:pPr>
            <w:r w:rsidRPr="0013441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5E8989F" w14:textId="77777777" w:rsidR="00905D4E" w:rsidRPr="0013441F" w:rsidRDefault="00905D4E"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733F3EA"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F211DEB"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48585E9"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16EDE57"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55466E7"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1FC87B4"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FEEF1C8" w14:textId="77777777" w:rsidR="00905D4E" w:rsidRPr="0013441F"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CBE8D5B" w14:textId="77777777" w:rsidR="00905D4E" w:rsidRPr="0013441F" w:rsidRDefault="00905D4E"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5418DBD"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EE74F8C" w14:textId="77777777" w:rsidR="00905D4E" w:rsidRPr="0013441F" w:rsidRDefault="00905D4E"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E37710" w14:textId="77777777" w:rsidR="00905D4E" w:rsidRPr="0013441F" w:rsidRDefault="00905D4E"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135B8C6A" w14:textId="77777777" w:rsidR="00905D4E" w:rsidRPr="0013441F"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A266BB1" w14:textId="77777777" w:rsidR="00905D4E" w:rsidRPr="0013441F" w:rsidRDefault="00905D4E" w:rsidP="00D55AB9">
            <w:pPr>
              <w:pStyle w:val="TableText"/>
              <w:rPr>
                <w:rFonts w:ascii="Tahoma" w:hAnsi="Tahoma" w:cs="Tahoma"/>
                <w:sz w:val="13"/>
              </w:rPr>
            </w:pPr>
            <w:r w:rsidRPr="0013441F">
              <w:rPr>
                <w:rFonts w:ascii="Tahoma" w:hAnsi="Tahoma" w:cs="Tahoma"/>
                <w:sz w:val="13"/>
              </w:rPr>
              <w:t>OL/OV</w:t>
            </w:r>
          </w:p>
        </w:tc>
        <w:tc>
          <w:tcPr>
            <w:tcW w:w="388" w:type="dxa"/>
            <w:tcBorders>
              <w:bottom w:val="single" w:sz="4" w:space="0" w:color="auto"/>
            </w:tcBorders>
            <w:vAlign w:val="center"/>
          </w:tcPr>
          <w:p w14:paraId="6EFE2D14" w14:textId="77777777" w:rsidR="00905D4E" w:rsidRPr="0013441F" w:rsidRDefault="00905D4E" w:rsidP="00905D4E">
            <w:pPr>
              <w:pStyle w:val="TableText"/>
              <w:rPr>
                <w:rFonts w:ascii="Tahoma" w:hAnsi="Tahoma" w:cs="Tahoma"/>
                <w:sz w:val="13"/>
              </w:rPr>
            </w:pPr>
            <w:r w:rsidRPr="0013441F">
              <w:rPr>
                <w:rFonts w:ascii="Tahoma" w:hAnsi="Tahoma" w:cs="Tahoma"/>
                <w:sz w:val="13"/>
              </w:rPr>
              <w:t>A</w:t>
            </w:r>
          </w:p>
        </w:tc>
      </w:tr>
      <w:tr w:rsidR="00905D4E" w:rsidRPr="0013441F" w14:paraId="5C8381E2" w14:textId="77777777" w:rsidTr="00003078">
        <w:trPr>
          <w:cantSplit/>
          <w:trHeight w:val="145"/>
        </w:trPr>
        <w:tc>
          <w:tcPr>
            <w:tcW w:w="2371" w:type="dxa"/>
            <w:tcBorders>
              <w:bottom w:val="single" w:sz="4" w:space="0" w:color="auto"/>
            </w:tcBorders>
            <w:shd w:val="clear" w:color="auto" w:fill="FABF8F"/>
          </w:tcPr>
          <w:p w14:paraId="2FA40491" w14:textId="77777777" w:rsidR="00905D4E" w:rsidRPr="0013441F" w:rsidRDefault="00905D4E" w:rsidP="00756676">
            <w:pPr>
              <w:pStyle w:val="Heading3"/>
              <w:spacing w:beforeLines="20" w:before="48" w:afterLines="20" w:after="48"/>
              <w:rPr>
                <w:rFonts w:ascii="Tahoma" w:hAnsi="Tahoma" w:cs="Tahoma"/>
                <w:b w:val="0"/>
                <w:sz w:val="14"/>
              </w:rPr>
            </w:pPr>
            <w:bookmarkStart w:id="84" w:name="_Toc379542529"/>
            <w:r w:rsidRPr="0013441F">
              <w:rPr>
                <w:rFonts w:ascii="Tahoma" w:hAnsi="Tahoma" w:cs="Tahoma"/>
                <w:b w:val="0"/>
                <w:sz w:val="14"/>
              </w:rPr>
              <w:t>Project Pro para Office 365 A</w:t>
            </w:r>
            <w:bookmarkEnd w:id="84"/>
          </w:p>
        </w:tc>
        <w:tc>
          <w:tcPr>
            <w:tcW w:w="429" w:type="dxa"/>
            <w:tcBorders>
              <w:bottom w:val="single" w:sz="4" w:space="0" w:color="auto"/>
            </w:tcBorders>
            <w:shd w:val="clear" w:color="auto" w:fill="FABF8F"/>
            <w:vAlign w:val="center"/>
          </w:tcPr>
          <w:p w14:paraId="424FF64F" w14:textId="77777777" w:rsidR="00905D4E" w:rsidRPr="0013441F"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10A9010E" w14:textId="77777777" w:rsidR="00905D4E" w:rsidRPr="0013441F" w:rsidRDefault="00905D4E" w:rsidP="00D55AB9">
            <w:pPr>
              <w:pStyle w:val="TableText"/>
              <w:spacing w:before="60" w:after="60"/>
              <w:rPr>
                <w:rFonts w:ascii="Tahoma" w:hAnsi="Tahoma" w:cs="Tahoma"/>
                <w:sz w:val="13"/>
              </w:rPr>
            </w:pPr>
            <w:r w:rsidRPr="0013441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E9A2D15" w14:textId="77777777" w:rsidR="00905D4E" w:rsidRPr="0013441F" w:rsidRDefault="00905D4E"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BC064E8"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EEBEFCC"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C5B44F2"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470B79A"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34077EC"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B455EA4" w14:textId="77777777" w:rsidR="00905D4E" w:rsidRPr="0013441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2F4CA57A" w14:textId="77777777" w:rsidR="00905D4E" w:rsidRPr="0013441F"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A750261" w14:textId="77777777" w:rsidR="00905D4E" w:rsidRPr="0013441F" w:rsidRDefault="00905D4E"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5E8FA89" w14:textId="77777777" w:rsidR="00905D4E" w:rsidRPr="0013441F" w:rsidRDefault="00905D4E"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5E0358F" w14:textId="77777777" w:rsidR="00905D4E" w:rsidRPr="0013441F" w:rsidRDefault="00905D4E"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57375FA" w14:textId="77777777" w:rsidR="00905D4E" w:rsidRPr="0013441F"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981FF83" w14:textId="77777777" w:rsidR="00905D4E" w:rsidRPr="0013441F" w:rsidRDefault="00905D4E" w:rsidP="00905D4E">
            <w:pPr>
              <w:pStyle w:val="TableText"/>
              <w:rPr>
                <w:rFonts w:ascii="Tahoma" w:hAnsi="Tahoma" w:cs="Tahoma"/>
                <w:sz w:val="13"/>
              </w:rPr>
            </w:pPr>
            <w:r w:rsidRPr="0013441F">
              <w:rPr>
                <w:rFonts w:ascii="Tahoma" w:hAnsi="Tahoma" w:cs="Tahoma"/>
                <w:sz w:val="13"/>
              </w:rPr>
              <w:t>A, ST (EES) A, ST (OVS-ES)</w:t>
            </w:r>
          </w:p>
        </w:tc>
        <w:tc>
          <w:tcPr>
            <w:tcW w:w="514" w:type="dxa"/>
            <w:tcBorders>
              <w:bottom w:val="single" w:sz="4" w:space="0" w:color="auto"/>
            </w:tcBorders>
            <w:shd w:val="clear" w:color="auto" w:fill="FABF8F"/>
            <w:vAlign w:val="center"/>
          </w:tcPr>
          <w:p w14:paraId="3B3442FF" w14:textId="77777777" w:rsidR="00905D4E" w:rsidRPr="0013441F" w:rsidRDefault="00905D4E" w:rsidP="00D55AB9">
            <w:pPr>
              <w:pStyle w:val="TableText"/>
              <w:rPr>
                <w:rFonts w:ascii="Tahoma" w:hAnsi="Tahoma" w:cs="Tahoma"/>
                <w:sz w:val="13"/>
              </w:rPr>
            </w:pPr>
            <w:r w:rsidRPr="0013441F">
              <w:rPr>
                <w:rFonts w:ascii="Tahoma" w:hAnsi="Tahoma" w:cs="Tahoma"/>
                <w:sz w:val="13"/>
              </w:rPr>
              <w:t>OL/OV</w:t>
            </w:r>
          </w:p>
        </w:tc>
        <w:tc>
          <w:tcPr>
            <w:tcW w:w="388" w:type="dxa"/>
            <w:tcBorders>
              <w:bottom w:val="single" w:sz="4" w:space="0" w:color="auto"/>
            </w:tcBorders>
            <w:shd w:val="clear" w:color="auto" w:fill="FABF8F"/>
            <w:vAlign w:val="center"/>
          </w:tcPr>
          <w:p w14:paraId="5EFAF485" w14:textId="77777777" w:rsidR="00905D4E" w:rsidRPr="0013441F" w:rsidRDefault="00905D4E" w:rsidP="00905D4E">
            <w:pPr>
              <w:pStyle w:val="TableText"/>
              <w:rPr>
                <w:rFonts w:ascii="Tahoma" w:hAnsi="Tahoma" w:cs="Tahoma"/>
                <w:sz w:val="13"/>
              </w:rPr>
            </w:pPr>
            <w:r w:rsidRPr="0013441F">
              <w:rPr>
                <w:rFonts w:ascii="Tahoma" w:hAnsi="Tahoma" w:cs="Tahoma"/>
                <w:sz w:val="13"/>
              </w:rPr>
              <w:t>A</w:t>
            </w:r>
          </w:p>
        </w:tc>
      </w:tr>
      <w:tr w:rsidR="00913A0A" w:rsidRPr="0013441F" w14:paraId="6E866874" w14:textId="77777777" w:rsidTr="00003078">
        <w:trPr>
          <w:cantSplit/>
          <w:trHeight w:val="145"/>
        </w:trPr>
        <w:tc>
          <w:tcPr>
            <w:tcW w:w="2371" w:type="dxa"/>
            <w:tcBorders>
              <w:bottom w:val="single" w:sz="4" w:space="0" w:color="auto"/>
            </w:tcBorders>
            <w:shd w:val="clear" w:color="auto" w:fill="auto"/>
          </w:tcPr>
          <w:p w14:paraId="3C1AA6B3" w14:textId="77777777" w:rsidR="00913A0A" w:rsidRPr="0013441F" w:rsidRDefault="00913A0A" w:rsidP="00756676">
            <w:pPr>
              <w:pStyle w:val="Heading3"/>
              <w:spacing w:beforeLines="20" w:before="48" w:afterLines="20" w:after="48"/>
              <w:rPr>
                <w:rFonts w:ascii="Tahoma" w:hAnsi="Tahoma" w:cs="Tahoma"/>
                <w:b w:val="0"/>
                <w:sz w:val="14"/>
              </w:rPr>
            </w:pPr>
            <w:bookmarkStart w:id="85" w:name="_Toc379542530"/>
            <w:r w:rsidRPr="0013441F">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6579F492" w14:textId="77777777" w:rsidR="00913A0A" w:rsidRPr="0013441F"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12A87330" w14:textId="77777777" w:rsidR="00913A0A" w:rsidRPr="0013441F" w:rsidDel="00527D48"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357AC5C"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57C40E8"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bottom w:val="single" w:sz="4" w:space="0" w:color="auto"/>
            </w:tcBorders>
            <w:shd w:val="clear" w:color="auto" w:fill="auto"/>
            <w:vAlign w:val="center"/>
          </w:tcPr>
          <w:p w14:paraId="7AD2C4F1"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3</w:t>
            </w:r>
          </w:p>
        </w:tc>
        <w:tc>
          <w:tcPr>
            <w:tcW w:w="429" w:type="dxa"/>
            <w:tcBorders>
              <w:bottom w:val="single" w:sz="4" w:space="0" w:color="auto"/>
            </w:tcBorders>
            <w:shd w:val="clear" w:color="auto" w:fill="auto"/>
            <w:vAlign w:val="center"/>
          </w:tcPr>
          <w:p w14:paraId="02DA4864"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2</w:t>
            </w:r>
          </w:p>
        </w:tc>
        <w:tc>
          <w:tcPr>
            <w:tcW w:w="429" w:type="dxa"/>
            <w:tcBorders>
              <w:bottom w:val="single" w:sz="4" w:space="0" w:color="auto"/>
            </w:tcBorders>
            <w:shd w:val="clear" w:color="auto" w:fill="auto"/>
            <w:vAlign w:val="center"/>
          </w:tcPr>
          <w:p w14:paraId="0B17DB1B"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2</w:t>
            </w:r>
          </w:p>
        </w:tc>
        <w:tc>
          <w:tcPr>
            <w:tcW w:w="429" w:type="dxa"/>
            <w:tcBorders>
              <w:bottom w:val="single" w:sz="4" w:space="0" w:color="auto"/>
            </w:tcBorders>
            <w:shd w:val="clear" w:color="auto" w:fill="auto"/>
            <w:vAlign w:val="center"/>
          </w:tcPr>
          <w:p w14:paraId="2D3D45D2"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2</w:t>
            </w:r>
          </w:p>
        </w:tc>
        <w:tc>
          <w:tcPr>
            <w:tcW w:w="429" w:type="dxa"/>
            <w:tcBorders>
              <w:bottom w:val="single" w:sz="4" w:space="0" w:color="auto"/>
            </w:tcBorders>
            <w:shd w:val="clear" w:color="auto" w:fill="auto"/>
            <w:vAlign w:val="center"/>
          </w:tcPr>
          <w:p w14:paraId="22AC5DCD"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499747DE"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BACEF4B"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bottom w:val="single" w:sz="4" w:space="0" w:color="auto"/>
            </w:tcBorders>
            <w:shd w:val="clear" w:color="auto" w:fill="auto"/>
            <w:vAlign w:val="center"/>
          </w:tcPr>
          <w:p w14:paraId="4464F819"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708EA77A" w14:textId="77777777" w:rsidR="00913A0A" w:rsidRPr="0013441F" w:rsidRDefault="00913A0A" w:rsidP="00D55AB9">
            <w:pPr>
              <w:pStyle w:val="TableText"/>
              <w:spacing w:after="120"/>
              <w:rPr>
                <w:rFonts w:ascii="Tahoma" w:hAnsi="Tahoma" w:cs="Tahoma"/>
                <w:sz w:val="13"/>
                <w:szCs w:val="13"/>
              </w:rPr>
            </w:pPr>
            <w:r w:rsidRPr="0013441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BBBEFB4" w14:textId="77777777" w:rsidR="00913A0A" w:rsidRPr="0013441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3E793F2"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62396A9"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5E57B2E0"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5762147"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7FE77BD4" w14:textId="77777777" w:rsidR="00913A0A" w:rsidRPr="0013441F" w:rsidRDefault="00913A0A" w:rsidP="00905D4E">
            <w:pPr>
              <w:pStyle w:val="TableText"/>
              <w:rPr>
                <w:rFonts w:ascii="Tahoma" w:hAnsi="Tahoma" w:cs="Tahoma"/>
                <w:sz w:val="13"/>
              </w:rPr>
            </w:pPr>
          </w:p>
        </w:tc>
      </w:tr>
      <w:tr w:rsidR="008A0F85" w:rsidRPr="0013441F" w14:paraId="3911A3E6" w14:textId="77777777" w:rsidTr="00003078">
        <w:trPr>
          <w:cantSplit/>
          <w:trHeight w:val="145"/>
        </w:trPr>
        <w:tc>
          <w:tcPr>
            <w:tcW w:w="2371" w:type="dxa"/>
            <w:tcBorders>
              <w:bottom w:val="single" w:sz="4" w:space="0" w:color="auto"/>
            </w:tcBorders>
            <w:shd w:val="clear" w:color="auto" w:fill="FABF8F"/>
          </w:tcPr>
          <w:p w14:paraId="35620E78" w14:textId="77777777" w:rsidR="00913A0A" w:rsidRPr="00950231" w:rsidRDefault="00913A0A" w:rsidP="00756676">
            <w:pPr>
              <w:pStyle w:val="Heading3"/>
              <w:spacing w:beforeLines="20" w:before="48" w:afterLines="20" w:after="48"/>
              <w:rPr>
                <w:rFonts w:ascii="Tahoma" w:hAnsi="Tahoma" w:cs="Tahoma"/>
                <w:b w:val="0"/>
                <w:sz w:val="14"/>
                <w:lang w:val="fr-FR"/>
              </w:rPr>
            </w:pPr>
            <w:bookmarkStart w:id="87" w:name="_Toc336337882"/>
            <w:bookmarkStart w:id="88" w:name="_Toc379542531"/>
            <w:r w:rsidRPr="00950231">
              <w:rPr>
                <w:rFonts w:ascii="Tahoma" w:hAnsi="Tahoma" w:cs="Tahoma"/>
                <w:b w:val="0"/>
                <w:sz w:val="14"/>
                <w:lang w:val="fr-FR"/>
              </w:rPr>
              <w:t xml:space="preserve">Derechos de Alquiler para Office </w:t>
            </w:r>
            <w:bookmarkEnd w:id="87"/>
            <w:r w:rsidRPr="00950231">
              <w:rPr>
                <w:rFonts w:ascii="Tahoma" w:hAnsi="Tahoma" w:cs="Tahoma"/>
                <w:b w:val="0"/>
                <w:sz w:val="14"/>
                <w:lang w:val="fr-FR"/>
              </w:rPr>
              <w:t>Standard</w:t>
            </w:r>
            <w:bookmarkEnd w:id="88"/>
          </w:p>
        </w:tc>
        <w:tc>
          <w:tcPr>
            <w:tcW w:w="429" w:type="dxa"/>
            <w:tcBorders>
              <w:bottom w:val="single" w:sz="4" w:space="0" w:color="auto"/>
            </w:tcBorders>
            <w:shd w:val="clear" w:color="auto" w:fill="FABF8F"/>
            <w:vAlign w:val="center"/>
          </w:tcPr>
          <w:p w14:paraId="0DD1F3D4" w14:textId="77777777" w:rsidR="00913A0A" w:rsidRPr="0013441F" w:rsidRDefault="00B936BF" w:rsidP="00D55AB9">
            <w:pPr>
              <w:pStyle w:val="TableText"/>
              <w:widowControl w:val="0"/>
              <w:rPr>
                <w:rStyle w:val="EndnoteReference"/>
                <w:b w:val="0"/>
                <w:color w:val="0000FF"/>
                <w:sz w:val="13"/>
                <w:szCs w:val="13"/>
                <w:u w:val="single"/>
              </w:rPr>
            </w:pPr>
            <w:hyperlink w:anchor="_16_Rental_Rights" w:history="1">
              <w:r w:rsidR="005268F4" w:rsidRPr="0013441F">
                <w:rPr>
                  <w:rStyle w:val="Hyperlink"/>
                  <w:b/>
                  <w:sz w:val="13"/>
                  <w:szCs w:val="13"/>
                </w:rPr>
                <w:t>17</w:t>
              </w:r>
            </w:hyperlink>
          </w:p>
        </w:tc>
        <w:tc>
          <w:tcPr>
            <w:tcW w:w="429" w:type="dxa"/>
            <w:tcBorders>
              <w:bottom w:val="single" w:sz="4" w:space="0" w:color="auto"/>
            </w:tcBorders>
            <w:shd w:val="clear" w:color="auto" w:fill="FABF8F"/>
            <w:vAlign w:val="center"/>
          </w:tcPr>
          <w:p w14:paraId="4A83C483"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3C16ADC8"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D15A37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522D66A5"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2C7B44A"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25C4763"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92B65E7"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0F10697"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96A71F"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396290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02B1BAEF"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5D02D1"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641FB46"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C5173D5"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BD5B68E"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0C928F3"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034B111"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079BB41" w14:textId="77777777" w:rsidR="00913A0A" w:rsidRPr="0013441F" w:rsidRDefault="00913A0A" w:rsidP="00905D4E">
            <w:pPr>
              <w:pStyle w:val="TableText"/>
              <w:rPr>
                <w:rFonts w:ascii="Tahoma" w:hAnsi="Tahoma" w:cs="Tahoma"/>
                <w:sz w:val="13"/>
              </w:rPr>
            </w:pPr>
          </w:p>
        </w:tc>
      </w:tr>
      <w:tr w:rsidR="00913A0A" w:rsidRPr="0013441F" w14:paraId="405D3F0A" w14:textId="77777777" w:rsidTr="00003078">
        <w:trPr>
          <w:cantSplit/>
          <w:trHeight w:val="145"/>
        </w:trPr>
        <w:tc>
          <w:tcPr>
            <w:tcW w:w="2371" w:type="dxa"/>
            <w:tcBorders>
              <w:bottom w:val="single" w:sz="4" w:space="0" w:color="auto"/>
            </w:tcBorders>
            <w:shd w:val="clear" w:color="auto" w:fill="auto"/>
          </w:tcPr>
          <w:p w14:paraId="74C98EFC" w14:textId="77777777" w:rsidR="00913A0A" w:rsidRPr="00950231" w:rsidRDefault="00913A0A" w:rsidP="00756676">
            <w:pPr>
              <w:pStyle w:val="Heading3"/>
              <w:spacing w:beforeLines="20" w:before="48" w:afterLines="20" w:after="48"/>
              <w:rPr>
                <w:rFonts w:ascii="Tahoma" w:hAnsi="Tahoma" w:cs="Tahoma"/>
                <w:b w:val="0"/>
                <w:sz w:val="14"/>
                <w:lang w:val="fr-FR"/>
              </w:rPr>
            </w:pPr>
            <w:bookmarkStart w:id="89" w:name="_Toc379542532"/>
            <w:r w:rsidRPr="00950231">
              <w:rPr>
                <w:rFonts w:ascii="Tahoma" w:hAnsi="Tahoma" w:cs="Tahoma"/>
                <w:b w:val="0"/>
                <w:sz w:val="14"/>
                <w:lang w:val="fr-FR"/>
              </w:rPr>
              <w:t>Derechos de Alquiler para Office Professional Plus</w:t>
            </w:r>
            <w:bookmarkEnd w:id="89"/>
          </w:p>
        </w:tc>
        <w:tc>
          <w:tcPr>
            <w:tcW w:w="429" w:type="dxa"/>
            <w:tcBorders>
              <w:bottom w:val="single" w:sz="4" w:space="0" w:color="auto"/>
            </w:tcBorders>
            <w:shd w:val="clear" w:color="auto" w:fill="auto"/>
            <w:vAlign w:val="center"/>
          </w:tcPr>
          <w:p w14:paraId="737F50FB" w14:textId="77777777" w:rsidR="00913A0A" w:rsidRPr="0013441F" w:rsidRDefault="00B936BF" w:rsidP="00D55AB9">
            <w:pPr>
              <w:pStyle w:val="TableText"/>
              <w:widowControl w:val="0"/>
              <w:rPr>
                <w:rStyle w:val="EndnoteReference"/>
                <w:b w:val="0"/>
                <w:color w:val="0000FF"/>
                <w:sz w:val="13"/>
                <w:szCs w:val="13"/>
                <w:u w:val="single"/>
              </w:rPr>
            </w:pPr>
            <w:hyperlink w:anchor="_17_Derechos_de" w:history="1">
              <w:r w:rsidR="005268F4" w:rsidRPr="0013441F">
                <w:rPr>
                  <w:rStyle w:val="Hyperlink"/>
                  <w:b/>
                  <w:sz w:val="13"/>
                  <w:szCs w:val="13"/>
                </w:rPr>
                <w:t>17</w:t>
              </w:r>
            </w:hyperlink>
          </w:p>
        </w:tc>
        <w:tc>
          <w:tcPr>
            <w:tcW w:w="429" w:type="dxa"/>
            <w:tcBorders>
              <w:bottom w:val="single" w:sz="4" w:space="0" w:color="auto"/>
            </w:tcBorders>
            <w:shd w:val="clear" w:color="auto" w:fill="auto"/>
            <w:vAlign w:val="center"/>
          </w:tcPr>
          <w:p w14:paraId="76529BB3"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A2C1F3B"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B7085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2DC85072"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8C2E088"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72CA74F"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71B5CBD"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FC18CBD"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F40EC7A"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8BCD88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2FCC0644"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1193A44"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DD1B31"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69147F"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A4422FB"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2FEBEAA"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1E56489"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384EC160" w14:textId="77777777" w:rsidR="00913A0A" w:rsidRPr="0013441F" w:rsidRDefault="00913A0A" w:rsidP="00905D4E">
            <w:pPr>
              <w:pStyle w:val="TableText"/>
              <w:rPr>
                <w:rFonts w:ascii="Tahoma" w:hAnsi="Tahoma" w:cs="Tahoma"/>
                <w:sz w:val="13"/>
              </w:rPr>
            </w:pPr>
          </w:p>
        </w:tc>
      </w:tr>
      <w:tr w:rsidR="008A0F85" w:rsidRPr="0013441F" w14:paraId="1D409F47" w14:textId="77777777" w:rsidTr="00003078">
        <w:trPr>
          <w:cantSplit/>
          <w:trHeight w:val="145"/>
        </w:trPr>
        <w:tc>
          <w:tcPr>
            <w:tcW w:w="2371" w:type="dxa"/>
            <w:tcBorders>
              <w:bottom w:val="single" w:sz="4" w:space="0" w:color="auto"/>
            </w:tcBorders>
            <w:shd w:val="clear" w:color="auto" w:fill="FABF8F"/>
          </w:tcPr>
          <w:p w14:paraId="54484131" w14:textId="77777777" w:rsidR="00913A0A" w:rsidRPr="0013441F" w:rsidRDefault="00913A0A" w:rsidP="00756676">
            <w:pPr>
              <w:pStyle w:val="Heading3"/>
              <w:spacing w:beforeLines="20" w:before="48" w:afterLines="20" w:after="48"/>
              <w:rPr>
                <w:rFonts w:ascii="Tahoma" w:hAnsi="Tahoma" w:cs="Tahoma"/>
                <w:b w:val="0"/>
                <w:sz w:val="14"/>
              </w:rPr>
            </w:pPr>
            <w:bookmarkStart w:id="90" w:name="_Toc336337884"/>
            <w:bookmarkStart w:id="91" w:name="_Toc379542533"/>
            <w:r w:rsidRPr="0013441F">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72F9D77B"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5CC6BFD"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E57AEBD"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4D75CC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15102401"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2741F3AF"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82E58B1"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50D4928"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39BC489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3A9B03"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596BBF"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77877E49"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04B91F"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3EA4D0"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45B580"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750C597"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50B926BE" w14:textId="77777777" w:rsidR="00913A0A" w:rsidRPr="0013441F" w:rsidRDefault="00913A0A" w:rsidP="00D55AB9">
            <w:pPr>
              <w:pStyle w:val="TableText"/>
              <w:rPr>
                <w:rFonts w:ascii="Tahoma" w:hAnsi="Tahoma" w:cs="Tahoma"/>
                <w:sz w:val="13"/>
              </w:rPr>
            </w:pPr>
            <w:r w:rsidRPr="0013441F">
              <w:rPr>
                <w:rFonts w:ascii="Tahoma" w:hAnsi="Tahoma" w:cs="Tahoma"/>
                <w:sz w:val="13"/>
              </w:rPr>
              <w:t>A,ST</w:t>
            </w:r>
          </w:p>
        </w:tc>
        <w:tc>
          <w:tcPr>
            <w:tcW w:w="514" w:type="dxa"/>
            <w:tcBorders>
              <w:bottom w:val="single" w:sz="4" w:space="0" w:color="auto"/>
            </w:tcBorders>
            <w:shd w:val="clear" w:color="auto" w:fill="FABF8F"/>
            <w:vAlign w:val="center"/>
          </w:tcPr>
          <w:p w14:paraId="6A102EA6"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9DA782A" w14:textId="77777777" w:rsidR="00913A0A" w:rsidRPr="0013441F" w:rsidRDefault="00913A0A" w:rsidP="00905D4E">
            <w:pPr>
              <w:pStyle w:val="TableText"/>
              <w:rPr>
                <w:rFonts w:ascii="Tahoma" w:hAnsi="Tahoma" w:cs="Tahoma"/>
                <w:sz w:val="13"/>
              </w:rPr>
            </w:pPr>
          </w:p>
        </w:tc>
      </w:tr>
      <w:tr w:rsidR="00913A0A" w:rsidRPr="0013441F" w14:paraId="2467E20F" w14:textId="77777777" w:rsidTr="00003078">
        <w:trPr>
          <w:cantSplit/>
          <w:trHeight w:val="145"/>
        </w:trPr>
        <w:tc>
          <w:tcPr>
            <w:tcW w:w="2371" w:type="dxa"/>
            <w:tcBorders>
              <w:bottom w:val="single" w:sz="4" w:space="0" w:color="auto"/>
            </w:tcBorders>
            <w:shd w:val="clear" w:color="auto" w:fill="auto"/>
          </w:tcPr>
          <w:p w14:paraId="532B2D3A" w14:textId="77777777" w:rsidR="00913A0A" w:rsidRPr="0013441F" w:rsidRDefault="00913A0A" w:rsidP="00756676">
            <w:pPr>
              <w:pStyle w:val="Heading3"/>
              <w:spacing w:beforeLines="20" w:before="48" w:afterLines="20" w:after="48"/>
              <w:rPr>
                <w:rFonts w:ascii="Tahoma" w:hAnsi="Tahoma" w:cs="Tahoma"/>
                <w:b w:val="0"/>
                <w:sz w:val="14"/>
              </w:rPr>
            </w:pPr>
            <w:bookmarkStart w:id="92" w:name="_Toc336337886"/>
            <w:bookmarkStart w:id="93" w:name="_Toc379542534"/>
            <w:r w:rsidRPr="0013441F">
              <w:rPr>
                <w:rFonts w:ascii="Tahoma" w:hAnsi="Tahoma" w:cs="Tahoma"/>
                <w:b w:val="0"/>
                <w:sz w:val="14"/>
              </w:rPr>
              <w:t>Visio</w:t>
            </w:r>
            <w:r w:rsidR="00731589" w:rsidRPr="0013441F">
              <w:rPr>
                <w:rFonts w:ascii="Tahoma" w:hAnsi="Tahoma" w:cs="Tahoma"/>
                <w:b w:val="0"/>
                <w:sz w:val="14"/>
                <w:vertAlign w:val="superscript"/>
              </w:rPr>
              <w:t>®</w:t>
            </w:r>
            <w:r w:rsidRPr="0013441F">
              <w:rPr>
                <w:rFonts w:ascii="Tahoma" w:hAnsi="Tahoma" w:cs="Tahoma"/>
                <w:b w:val="0"/>
                <w:sz w:val="14"/>
              </w:rPr>
              <w:t xml:space="preserve"> 2013 Professional</w:t>
            </w:r>
            <w:bookmarkEnd w:id="92"/>
            <w:bookmarkEnd w:id="93"/>
            <w:r w:rsidR="00731589" w:rsidRPr="0013441F">
              <w:rPr>
                <w:rFonts w:ascii="Tahoma" w:hAnsi="Tahoma" w:cs="Tahoma"/>
                <w:b w:val="0"/>
                <w:sz w:val="14"/>
              </w:rPr>
              <w:t xml:space="preserve"> </w:t>
            </w:r>
          </w:p>
        </w:tc>
        <w:tc>
          <w:tcPr>
            <w:tcW w:w="429" w:type="dxa"/>
            <w:tcBorders>
              <w:bottom w:val="single" w:sz="4" w:space="0" w:color="auto"/>
            </w:tcBorders>
            <w:shd w:val="clear" w:color="auto" w:fill="auto"/>
            <w:vAlign w:val="center"/>
          </w:tcPr>
          <w:p w14:paraId="3A72DA05" w14:textId="77777777" w:rsidR="00913A0A" w:rsidRPr="0013441F" w:rsidRDefault="00B936BF" w:rsidP="00D55AB9">
            <w:pPr>
              <w:pStyle w:val="TableText"/>
              <w:widowControl w:val="0"/>
              <w:rPr>
                <w:rStyle w:val="EndnoteReference"/>
                <w:b w:val="0"/>
                <w:color w:val="0000FF"/>
                <w:sz w:val="13"/>
                <w:szCs w:val="13"/>
                <w:u w:val="single"/>
              </w:rPr>
            </w:pPr>
            <w:hyperlink w:anchor="_18_Visio_Professional" w:history="1">
              <w:r w:rsidR="005268F4" w:rsidRPr="0013441F">
                <w:rPr>
                  <w:rStyle w:val="Hyperlink"/>
                  <w:b/>
                  <w:sz w:val="13"/>
                  <w:szCs w:val="13"/>
                </w:rPr>
                <w:t>18</w:t>
              </w:r>
            </w:hyperlink>
          </w:p>
        </w:tc>
        <w:tc>
          <w:tcPr>
            <w:tcW w:w="429" w:type="dxa"/>
            <w:tcBorders>
              <w:bottom w:val="single" w:sz="4" w:space="0" w:color="auto"/>
            </w:tcBorders>
            <w:shd w:val="clear" w:color="auto" w:fill="auto"/>
            <w:vAlign w:val="center"/>
          </w:tcPr>
          <w:p w14:paraId="6322C463"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7D4EA3F"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E2B5C63"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70841236" w14:textId="77777777" w:rsidR="00913A0A" w:rsidRPr="0013441F" w:rsidRDefault="00913A0A" w:rsidP="00D55AB9">
            <w:pPr>
              <w:pStyle w:val="TableText"/>
              <w:rPr>
                <w:rFonts w:ascii="Tahoma" w:hAnsi="Tahoma" w:cs="Tahoma"/>
                <w:sz w:val="13"/>
              </w:rPr>
            </w:pPr>
            <w:r w:rsidRPr="0013441F">
              <w:rPr>
                <w:rFonts w:ascii="Tahoma" w:hAnsi="Tahoma" w:cs="Tahoma"/>
                <w:sz w:val="13"/>
              </w:rPr>
              <w:t>5</w:t>
            </w:r>
          </w:p>
        </w:tc>
        <w:tc>
          <w:tcPr>
            <w:tcW w:w="429" w:type="dxa"/>
            <w:tcBorders>
              <w:bottom w:val="single" w:sz="4" w:space="0" w:color="auto"/>
            </w:tcBorders>
            <w:shd w:val="clear" w:color="auto" w:fill="auto"/>
            <w:vAlign w:val="center"/>
          </w:tcPr>
          <w:p w14:paraId="15BB9010" w14:textId="77777777" w:rsidR="00913A0A" w:rsidRPr="0013441F" w:rsidRDefault="00913A0A" w:rsidP="00D55AB9">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tcBorders>
            <w:shd w:val="clear" w:color="auto" w:fill="auto"/>
            <w:vAlign w:val="center"/>
          </w:tcPr>
          <w:p w14:paraId="579285C3"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2B225C6A"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6040086D"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390271A"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38BA55"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475116F6" w14:textId="77777777" w:rsidR="00913A0A" w:rsidRPr="0013441F" w:rsidRDefault="00913A0A" w:rsidP="00D55AB9">
            <w:pPr>
              <w:pStyle w:val="TableText"/>
              <w:rPr>
                <w:rFonts w:ascii="Tahoma" w:hAnsi="Tahoma" w:cs="Tahoma"/>
                <w:sz w:val="13"/>
              </w:rPr>
            </w:pPr>
            <w:r w:rsidRPr="0013441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CEAAB2B"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1B55542"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4948723"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1113278"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5BC9D685"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9379D9B"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15A635BA" w14:textId="77777777" w:rsidR="00913A0A" w:rsidRPr="0013441F" w:rsidRDefault="00913A0A" w:rsidP="00905D4E">
            <w:pPr>
              <w:pStyle w:val="TableText"/>
              <w:rPr>
                <w:rFonts w:ascii="Tahoma" w:hAnsi="Tahoma" w:cs="Tahoma"/>
                <w:sz w:val="13"/>
              </w:rPr>
            </w:pPr>
          </w:p>
        </w:tc>
      </w:tr>
      <w:tr w:rsidR="008A0F85" w:rsidRPr="0013441F" w14:paraId="7A27975D" w14:textId="77777777" w:rsidTr="00003078">
        <w:trPr>
          <w:cantSplit/>
          <w:trHeight w:val="145"/>
        </w:trPr>
        <w:tc>
          <w:tcPr>
            <w:tcW w:w="2371" w:type="dxa"/>
            <w:tcBorders>
              <w:bottom w:val="single" w:sz="4" w:space="0" w:color="auto"/>
            </w:tcBorders>
            <w:shd w:val="clear" w:color="auto" w:fill="FABF8F"/>
          </w:tcPr>
          <w:p w14:paraId="405829D9" w14:textId="77777777" w:rsidR="00913A0A" w:rsidRPr="0013441F" w:rsidRDefault="00913A0A" w:rsidP="00756676">
            <w:pPr>
              <w:pStyle w:val="Heading3"/>
              <w:spacing w:beforeLines="20" w:before="48" w:afterLines="20" w:after="48"/>
              <w:rPr>
                <w:rFonts w:ascii="Tahoma" w:hAnsi="Tahoma" w:cs="Tahoma"/>
                <w:b w:val="0"/>
                <w:sz w:val="14"/>
              </w:rPr>
            </w:pPr>
            <w:bookmarkStart w:id="94" w:name="_Toc336337887"/>
            <w:bookmarkStart w:id="95" w:name="_Toc379542535"/>
            <w:r w:rsidRPr="0013441F">
              <w:rPr>
                <w:rFonts w:ascii="Tahoma" w:hAnsi="Tahoma" w:cs="Tahoma"/>
                <w:b w:val="0"/>
                <w:sz w:val="14"/>
              </w:rPr>
              <w:t>Visio</w:t>
            </w:r>
            <w:r w:rsidR="00731589" w:rsidRPr="0013441F">
              <w:rPr>
                <w:rFonts w:ascii="Tahoma" w:hAnsi="Tahoma" w:cs="Tahoma"/>
                <w:b w:val="0"/>
                <w:sz w:val="14"/>
                <w:vertAlign w:val="superscript"/>
              </w:rPr>
              <w:t>®</w:t>
            </w:r>
            <w:r w:rsidRPr="0013441F">
              <w:rPr>
                <w:rFonts w:ascii="Tahoma" w:hAnsi="Tahoma" w:cs="Tahoma"/>
                <w:b w:val="0"/>
                <w:sz w:val="14"/>
              </w:rPr>
              <w:t xml:space="preserve"> 2013 Standard</w:t>
            </w:r>
            <w:bookmarkEnd w:id="94"/>
            <w:bookmarkEnd w:id="95"/>
            <w:r w:rsidRPr="0013441F">
              <w:rPr>
                <w:rFonts w:ascii="Tahoma" w:hAnsi="Tahoma" w:cs="Tahoma"/>
                <w:b w:val="0"/>
                <w:sz w:val="14"/>
              </w:rPr>
              <w:t xml:space="preserve"> </w:t>
            </w:r>
          </w:p>
        </w:tc>
        <w:tc>
          <w:tcPr>
            <w:tcW w:w="429" w:type="dxa"/>
            <w:tcBorders>
              <w:bottom w:val="single" w:sz="4" w:space="0" w:color="auto"/>
            </w:tcBorders>
            <w:shd w:val="clear" w:color="auto" w:fill="FABF8F"/>
            <w:vAlign w:val="center"/>
          </w:tcPr>
          <w:p w14:paraId="114A3FDA"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88055C0"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E669280"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00EF39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38A4DA4D"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27579703"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66491C2A"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DCA5B70"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7722ABE7"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29C36B"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3A9525"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73788BE6"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29BE020"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0F22947"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267A29"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02949EA"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7B0579BC"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C1C1883"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CE50CC3" w14:textId="77777777" w:rsidR="00913A0A" w:rsidRPr="0013441F" w:rsidRDefault="00913A0A" w:rsidP="00905D4E">
            <w:pPr>
              <w:pStyle w:val="TableText"/>
              <w:rPr>
                <w:rFonts w:ascii="Tahoma" w:hAnsi="Tahoma" w:cs="Tahoma"/>
                <w:sz w:val="13"/>
              </w:rPr>
            </w:pPr>
          </w:p>
        </w:tc>
      </w:tr>
      <w:tr w:rsidR="00905D4E" w:rsidRPr="0013441F" w14:paraId="2AB89B17" w14:textId="77777777" w:rsidTr="00003078">
        <w:trPr>
          <w:cantSplit/>
          <w:trHeight w:val="145"/>
        </w:trPr>
        <w:tc>
          <w:tcPr>
            <w:tcW w:w="2371" w:type="dxa"/>
            <w:tcBorders>
              <w:bottom w:val="single" w:sz="4" w:space="0" w:color="auto"/>
            </w:tcBorders>
            <w:shd w:val="clear" w:color="auto" w:fill="auto"/>
          </w:tcPr>
          <w:p w14:paraId="5BE6B4CF" w14:textId="77777777" w:rsidR="00905D4E" w:rsidRPr="0013441F" w:rsidRDefault="00905D4E" w:rsidP="00756676">
            <w:pPr>
              <w:pStyle w:val="ProductNames"/>
              <w:spacing w:beforeLines="20" w:before="48" w:afterLines="20" w:after="48"/>
              <w:rPr>
                <w:rFonts w:ascii="Tahoma" w:hAnsi="Tahoma" w:cs="Tahoma"/>
                <w:sz w:val="14"/>
              </w:rPr>
            </w:pPr>
            <w:bookmarkStart w:id="96" w:name="_Toc379542536"/>
            <w:r w:rsidRPr="0013441F">
              <w:rPr>
                <w:rFonts w:ascii="Tahoma" w:hAnsi="Tahoma" w:cs="Tahoma"/>
                <w:sz w:val="14"/>
              </w:rPr>
              <w:t>Visio Pro para Office 365</w:t>
            </w:r>
            <w:bookmarkEnd w:id="96"/>
          </w:p>
        </w:tc>
        <w:tc>
          <w:tcPr>
            <w:tcW w:w="429" w:type="dxa"/>
            <w:tcBorders>
              <w:bottom w:val="single" w:sz="4" w:space="0" w:color="auto"/>
            </w:tcBorders>
            <w:shd w:val="clear" w:color="auto" w:fill="auto"/>
            <w:vAlign w:val="center"/>
          </w:tcPr>
          <w:p w14:paraId="3CB343F0" w14:textId="77777777" w:rsidR="00905D4E" w:rsidRPr="0013441F" w:rsidRDefault="00B936BF" w:rsidP="00D55AB9">
            <w:pPr>
              <w:pStyle w:val="TableText"/>
              <w:widowControl w:val="0"/>
              <w:rPr>
                <w:rStyle w:val="EndnoteReference"/>
                <w:rFonts w:cs="Tahoma"/>
                <w:b w:val="0"/>
                <w:color w:val="0000FF"/>
                <w:sz w:val="13"/>
                <w:szCs w:val="13"/>
                <w:u w:val="single"/>
              </w:rPr>
            </w:pPr>
            <w:hyperlink w:anchor="_19_Visio_Pro" w:history="1">
              <w:r w:rsidR="005268F4" w:rsidRPr="0013441F">
                <w:rPr>
                  <w:rStyle w:val="Hyperlink"/>
                  <w:rFonts w:cs="Tahoma"/>
                  <w:b/>
                  <w:sz w:val="13"/>
                  <w:szCs w:val="13"/>
                </w:rPr>
                <w:t>19</w:t>
              </w:r>
            </w:hyperlink>
          </w:p>
        </w:tc>
        <w:tc>
          <w:tcPr>
            <w:tcW w:w="429" w:type="dxa"/>
            <w:tcBorders>
              <w:bottom w:val="single" w:sz="4" w:space="0" w:color="auto"/>
            </w:tcBorders>
            <w:shd w:val="clear" w:color="auto" w:fill="auto"/>
            <w:vAlign w:val="center"/>
          </w:tcPr>
          <w:p w14:paraId="444226C1" w14:textId="77777777" w:rsidR="00905D4E" w:rsidRPr="0013441F" w:rsidRDefault="00905D4E" w:rsidP="00D55AB9">
            <w:pPr>
              <w:pStyle w:val="TableText"/>
              <w:spacing w:before="60" w:after="60"/>
              <w:rPr>
                <w:rFonts w:ascii="Tahoma" w:hAnsi="Tahoma" w:cs="Tahoma"/>
                <w:sz w:val="13"/>
              </w:rPr>
            </w:pPr>
            <w:r w:rsidRPr="0013441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8D5886A" w14:textId="77777777" w:rsidR="00905D4E" w:rsidRPr="0013441F" w:rsidRDefault="00905D4E"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DF1D3A"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712849"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4238037"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FA9605"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85A2811"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5BFDD61" w14:textId="77777777" w:rsidR="00905D4E" w:rsidRPr="0013441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C9CBDD5" w14:textId="77777777" w:rsidR="00905D4E" w:rsidRPr="0013441F"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42B8E4B" w14:textId="77777777" w:rsidR="00905D4E" w:rsidRPr="0013441F" w:rsidRDefault="00905D4E"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FE74AB" w14:textId="77777777" w:rsidR="00905D4E" w:rsidRPr="0013441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DCE780B" w14:textId="77777777" w:rsidR="00905D4E" w:rsidRPr="0013441F" w:rsidRDefault="00905D4E"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4E0397A" w14:textId="77777777" w:rsidR="00905D4E" w:rsidRPr="0013441F" w:rsidRDefault="00905D4E"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3909E459" w14:textId="77777777" w:rsidR="00905D4E" w:rsidRPr="0013441F"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B89FACE" w14:textId="77777777" w:rsidR="00905D4E" w:rsidRPr="0013441F" w:rsidRDefault="00905D4E" w:rsidP="00D55AB9">
            <w:pPr>
              <w:pStyle w:val="TableText"/>
              <w:rPr>
                <w:rFonts w:ascii="Tahoma" w:hAnsi="Tahoma" w:cs="Tahoma"/>
                <w:sz w:val="13"/>
              </w:rPr>
            </w:pPr>
            <w:r w:rsidRPr="0013441F">
              <w:rPr>
                <w:rFonts w:ascii="Tahoma" w:hAnsi="Tahoma" w:cs="Tahoma"/>
                <w:sz w:val="13"/>
              </w:rPr>
              <w:t>OL/OV</w:t>
            </w:r>
          </w:p>
        </w:tc>
        <w:tc>
          <w:tcPr>
            <w:tcW w:w="388" w:type="dxa"/>
            <w:tcBorders>
              <w:bottom w:val="single" w:sz="4" w:space="0" w:color="auto"/>
            </w:tcBorders>
            <w:vAlign w:val="center"/>
          </w:tcPr>
          <w:p w14:paraId="07678DD3" w14:textId="77777777" w:rsidR="00905D4E" w:rsidRPr="0013441F" w:rsidRDefault="00905D4E" w:rsidP="00905D4E">
            <w:pPr>
              <w:pStyle w:val="TableText"/>
              <w:rPr>
                <w:rFonts w:ascii="Tahoma" w:hAnsi="Tahoma" w:cs="Tahoma"/>
                <w:sz w:val="13"/>
              </w:rPr>
            </w:pPr>
          </w:p>
        </w:tc>
      </w:tr>
      <w:tr w:rsidR="00905D4E" w:rsidRPr="0013441F" w14:paraId="2BB2AD5B" w14:textId="77777777" w:rsidTr="00003078">
        <w:trPr>
          <w:cantSplit/>
          <w:trHeight w:val="145"/>
        </w:trPr>
        <w:tc>
          <w:tcPr>
            <w:tcW w:w="2371" w:type="dxa"/>
            <w:tcBorders>
              <w:bottom w:val="single" w:sz="4" w:space="0" w:color="auto"/>
            </w:tcBorders>
            <w:shd w:val="clear" w:color="auto" w:fill="FABF8F"/>
            <w:vAlign w:val="center"/>
          </w:tcPr>
          <w:p w14:paraId="0722871E" w14:textId="77777777" w:rsidR="00905D4E" w:rsidRPr="0013441F" w:rsidRDefault="00905D4E" w:rsidP="00756676">
            <w:pPr>
              <w:pStyle w:val="ProductNames"/>
              <w:spacing w:beforeLines="20" w:before="48" w:afterLines="20" w:after="48"/>
              <w:rPr>
                <w:rFonts w:ascii="Tahoma" w:hAnsi="Tahoma" w:cs="Tahoma"/>
                <w:sz w:val="14"/>
              </w:rPr>
            </w:pPr>
            <w:bookmarkStart w:id="97" w:name="_Toc379542537"/>
            <w:r w:rsidRPr="0013441F">
              <w:rPr>
                <w:rFonts w:ascii="Tahoma" w:hAnsi="Tahoma" w:cs="Tahoma"/>
                <w:sz w:val="14"/>
              </w:rPr>
              <w:t>Visio Pro para Office 365 A</w:t>
            </w:r>
            <w:bookmarkEnd w:id="97"/>
          </w:p>
        </w:tc>
        <w:tc>
          <w:tcPr>
            <w:tcW w:w="429" w:type="dxa"/>
            <w:tcBorders>
              <w:bottom w:val="single" w:sz="4" w:space="0" w:color="auto"/>
            </w:tcBorders>
            <w:shd w:val="clear" w:color="auto" w:fill="FABF8F"/>
            <w:vAlign w:val="center"/>
          </w:tcPr>
          <w:p w14:paraId="52A6417F" w14:textId="77777777" w:rsidR="00905D4E" w:rsidRPr="0013441F"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F2B766F" w14:textId="77777777" w:rsidR="00905D4E" w:rsidRPr="0013441F" w:rsidRDefault="00905D4E" w:rsidP="00D55AB9">
            <w:pPr>
              <w:pStyle w:val="TableText"/>
              <w:spacing w:before="60" w:after="60"/>
              <w:rPr>
                <w:rFonts w:ascii="Tahoma" w:hAnsi="Tahoma" w:cs="Tahoma"/>
                <w:sz w:val="13"/>
              </w:rPr>
            </w:pPr>
            <w:r w:rsidRPr="0013441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16B5D3C" w14:textId="77777777" w:rsidR="00905D4E" w:rsidRPr="0013441F" w:rsidRDefault="00905D4E"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E4A9A1"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54C4F5E"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B8DA6BD"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424F1E"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EE1FD0E" w14:textId="77777777" w:rsidR="00905D4E" w:rsidRPr="0013441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EB5BCAE" w14:textId="77777777" w:rsidR="00905D4E" w:rsidRPr="0013441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143AB2" w14:textId="77777777" w:rsidR="00905D4E" w:rsidRPr="0013441F"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C1CB68E" w14:textId="77777777" w:rsidR="00905D4E" w:rsidRPr="0013441F" w:rsidRDefault="00905D4E"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4940AAD" w14:textId="77777777" w:rsidR="00905D4E" w:rsidRPr="0013441F" w:rsidRDefault="00905D4E"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E6A6550" w14:textId="77777777" w:rsidR="00905D4E" w:rsidRPr="0013441F" w:rsidRDefault="00905D4E" w:rsidP="00D55AB9">
            <w:pPr>
              <w:pStyle w:val="TableText"/>
              <w:rPr>
                <w:rFonts w:ascii="Tahoma" w:hAnsi="Tahoma" w:cs="Tahoma"/>
                <w:sz w:val="13"/>
              </w:rPr>
            </w:pPr>
            <w:r w:rsidRPr="0013441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2BD9F6E" w14:textId="77777777" w:rsidR="00905D4E" w:rsidRPr="0013441F"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F9A120E" w14:textId="77777777" w:rsidR="00905D4E" w:rsidRPr="0013441F" w:rsidRDefault="00905D4E" w:rsidP="00905D4E">
            <w:pPr>
              <w:pStyle w:val="TableText"/>
              <w:rPr>
                <w:rFonts w:ascii="Tahoma" w:hAnsi="Tahoma" w:cs="Tahoma"/>
                <w:sz w:val="13"/>
              </w:rPr>
            </w:pPr>
            <w:r w:rsidRPr="0013441F">
              <w:rPr>
                <w:rFonts w:ascii="Tahoma" w:hAnsi="Tahoma" w:cs="Tahoma"/>
                <w:sz w:val="13"/>
              </w:rPr>
              <w:t>A, ST (EES), A, ST (OVS-ES)</w:t>
            </w:r>
          </w:p>
        </w:tc>
        <w:tc>
          <w:tcPr>
            <w:tcW w:w="514" w:type="dxa"/>
            <w:tcBorders>
              <w:bottom w:val="single" w:sz="4" w:space="0" w:color="auto"/>
            </w:tcBorders>
            <w:shd w:val="clear" w:color="auto" w:fill="FABF8F"/>
            <w:vAlign w:val="center"/>
          </w:tcPr>
          <w:p w14:paraId="64B38DC8" w14:textId="77777777" w:rsidR="00905D4E" w:rsidRPr="0013441F" w:rsidRDefault="00905D4E" w:rsidP="00D55AB9">
            <w:pPr>
              <w:pStyle w:val="TableText"/>
              <w:rPr>
                <w:rFonts w:ascii="Tahoma" w:hAnsi="Tahoma" w:cs="Tahoma"/>
                <w:sz w:val="13"/>
              </w:rPr>
            </w:pPr>
            <w:r w:rsidRPr="0013441F">
              <w:rPr>
                <w:rFonts w:ascii="Tahoma" w:hAnsi="Tahoma" w:cs="Tahoma"/>
                <w:sz w:val="13"/>
              </w:rPr>
              <w:t>OL/OV</w:t>
            </w:r>
          </w:p>
        </w:tc>
        <w:tc>
          <w:tcPr>
            <w:tcW w:w="388" w:type="dxa"/>
            <w:tcBorders>
              <w:bottom w:val="single" w:sz="4" w:space="0" w:color="auto"/>
            </w:tcBorders>
            <w:shd w:val="clear" w:color="auto" w:fill="FABF8F"/>
            <w:vAlign w:val="center"/>
          </w:tcPr>
          <w:p w14:paraId="575324AC" w14:textId="77777777" w:rsidR="00905D4E" w:rsidRPr="0013441F" w:rsidRDefault="00905D4E" w:rsidP="00905D4E">
            <w:pPr>
              <w:pStyle w:val="TableText"/>
              <w:rPr>
                <w:rFonts w:ascii="Tahoma" w:hAnsi="Tahoma" w:cs="Tahoma"/>
                <w:sz w:val="13"/>
              </w:rPr>
            </w:pPr>
          </w:p>
        </w:tc>
      </w:tr>
      <w:tr w:rsidR="00913A0A" w:rsidRPr="0013441F" w14:paraId="2512DB6D" w14:textId="77777777" w:rsidTr="00003078">
        <w:trPr>
          <w:cantSplit/>
          <w:trHeight w:val="145"/>
        </w:trPr>
        <w:tc>
          <w:tcPr>
            <w:tcW w:w="2371" w:type="dxa"/>
            <w:tcBorders>
              <w:bottom w:val="single" w:sz="4" w:space="0" w:color="auto"/>
            </w:tcBorders>
            <w:shd w:val="clear" w:color="auto" w:fill="auto"/>
          </w:tcPr>
          <w:p w14:paraId="00B151DB" w14:textId="77777777" w:rsidR="00913A0A" w:rsidRPr="0013441F" w:rsidRDefault="00913A0A" w:rsidP="00756676">
            <w:pPr>
              <w:pStyle w:val="ProductNames"/>
              <w:spacing w:beforeLines="20" w:before="48" w:afterLines="20" w:after="48"/>
              <w:rPr>
                <w:rFonts w:ascii="Tahoma" w:hAnsi="Tahoma" w:cs="Tahoma"/>
                <w:sz w:val="14"/>
              </w:rPr>
            </w:pPr>
            <w:bookmarkStart w:id="98" w:name="_Toc336337889"/>
            <w:bookmarkStart w:id="99" w:name="_Toc379542538"/>
            <w:r w:rsidRPr="0013441F">
              <w:rPr>
                <w:rFonts w:ascii="Tahoma" w:hAnsi="Tahoma" w:cs="Tahoma"/>
                <w:sz w:val="14"/>
              </w:rPr>
              <w:t>Visual Studio</w:t>
            </w:r>
            <w:r w:rsidR="00731589" w:rsidRPr="0013441F">
              <w:rPr>
                <w:rFonts w:ascii="Tahoma" w:hAnsi="Tahoma" w:cs="Tahoma"/>
                <w:sz w:val="14"/>
                <w:vertAlign w:val="superscript"/>
              </w:rPr>
              <w:t>®</w:t>
            </w:r>
            <w:r w:rsidRPr="0013441F">
              <w:rPr>
                <w:rFonts w:ascii="Tahoma" w:hAnsi="Tahoma" w:cs="Tahoma"/>
                <w:sz w:val="14"/>
              </w:rPr>
              <w:t xml:space="preserve"> Professional </w:t>
            </w:r>
            <w:bookmarkEnd w:id="98"/>
            <w:r w:rsidRPr="0013441F">
              <w:rPr>
                <w:rFonts w:ascii="Tahoma" w:hAnsi="Tahoma" w:cs="Tahoma"/>
                <w:sz w:val="14"/>
              </w:rPr>
              <w:t>2013</w:t>
            </w:r>
            <w:bookmarkEnd w:id="99"/>
          </w:p>
        </w:tc>
        <w:tc>
          <w:tcPr>
            <w:tcW w:w="429" w:type="dxa"/>
            <w:tcBorders>
              <w:bottom w:val="single" w:sz="4" w:space="0" w:color="auto"/>
            </w:tcBorders>
            <w:shd w:val="clear" w:color="auto" w:fill="auto"/>
            <w:vAlign w:val="center"/>
          </w:tcPr>
          <w:p w14:paraId="2D9DF136" w14:textId="77777777" w:rsidR="00913A0A" w:rsidRPr="0013441F" w:rsidRDefault="00B936BF" w:rsidP="00D55AB9">
            <w:pPr>
              <w:pStyle w:val="TableText"/>
              <w:widowControl w:val="0"/>
              <w:rPr>
                <w:b/>
                <w:color w:val="0000FF"/>
                <w:sz w:val="13"/>
                <w:szCs w:val="13"/>
                <w:u w:val="single"/>
              </w:rPr>
            </w:pPr>
            <w:hyperlink w:anchor="_19_Visual_Studio" w:history="1">
              <w:r w:rsidR="005268F4" w:rsidRPr="0013441F">
                <w:rPr>
                  <w:rStyle w:val="Hyperlink"/>
                  <w:b/>
                  <w:sz w:val="13"/>
                  <w:szCs w:val="13"/>
                </w:rPr>
                <w:t>20</w:t>
              </w:r>
            </w:hyperlink>
          </w:p>
        </w:tc>
        <w:tc>
          <w:tcPr>
            <w:tcW w:w="429" w:type="dxa"/>
            <w:tcBorders>
              <w:bottom w:val="single" w:sz="4" w:space="0" w:color="auto"/>
            </w:tcBorders>
            <w:shd w:val="clear" w:color="auto" w:fill="auto"/>
            <w:vAlign w:val="center"/>
          </w:tcPr>
          <w:p w14:paraId="1F3B765E" w14:textId="77777777" w:rsidR="00913A0A" w:rsidRPr="0013441F" w:rsidRDefault="00A01D6B" w:rsidP="00A01D6B">
            <w:pPr>
              <w:pStyle w:val="TableText"/>
              <w:spacing w:before="60" w:after="60"/>
              <w:rPr>
                <w:rFonts w:ascii="Tahoma" w:hAnsi="Tahoma" w:cs="Tahoma"/>
                <w:sz w:val="13"/>
              </w:rPr>
            </w:pPr>
            <w:r w:rsidRPr="0013441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738B9A5"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36C7B1"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5E97C43D"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504A6C"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6441183"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C60A73B"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2FC57B3"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5BD62FF" w14:textId="77777777" w:rsidR="00913A0A" w:rsidRPr="0013441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D8B7281"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79B49C98"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E87C57" w14:textId="77777777" w:rsidR="00913A0A" w:rsidRPr="0013441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1F6D8AB" w14:textId="77777777" w:rsidR="00913A0A" w:rsidRPr="0013441F"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5E2E167"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EDF89F"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367BB2F"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D84E899"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vAlign w:val="center"/>
          </w:tcPr>
          <w:p w14:paraId="0EDBE5FD" w14:textId="77777777" w:rsidR="00913A0A" w:rsidRPr="0013441F" w:rsidRDefault="00913A0A" w:rsidP="00905D4E">
            <w:pPr>
              <w:pStyle w:val="TableText"/>
              <w:rPr>
                <w:rFonts w:ascii="Tahoma" w:hAnsi="Tahoma" w:cs="Tahoma"/>
                <w:sz w:val="13"/>
              </w:rPr>
            </w:pPr>
          </w:p>
        </w:tc>
      </w:tr>
      <w:tr w:rsidR="008A0F85" w:rsidRPr="0013441F" w14:paraId="30CBC3D3" w14:textId="77777777" w:rsidTr="00003078">
        <w:trPr>
          <w:cantSplit/>
          <w:trHeight w:val="145"/>
        </w:trPr>
        <w:tc>
          <w:tcPr>
            <w:tcW w:w="2371" w:type="dxa"/>
            <w:tcBorders>
              <w:bottom w:val="single" w:sz="4" w:space="0" w:color="auto"/>
            </w:tcBorders>
            <w:shd w:val="clear" w:color="auto" w:fill="FABF8F"/>
          </w:tcPr>
          <w:p w14:paraId="5F78A722" w14:textId="77777777" w:rsidR="00913A0A" w:rsidRPr="00A956E1" w:rsidRDefault="00913A0A" w:rsidP="006A4CB3">
            <w:pPr>
              <w:pStyle w:val="ProductNames"/>
              <w:spacing w:beforeLines="20" w:before="48" w:afterLines="20" w:after="48"/>
              <w:rPr>
                <w:rFonts w:ascii="Tahoma" w:hAnsi="Tahoma" w:cs="Tahoma"/>
                <w:sz w:val="14"/>
                <w:lang w:val="it-IT"/>
              </w:rPr>
            </w:pPr>
            <w:bookmarkStart w:id="100" w:name="_Toc336337890"/>
            <w:bookmarkStart w:id="101" w:name="_Toc379542539"/>
            <w:r w:rsidRPr="00A956E1">
              <w:rPr>
                <w:rFonts w:ascii="Tahoma" w:hAnsi="Tahoma" w:cs="Tahoma"/>
                <w:sz w:val="14"/>
                <w:lang w:val="it-IT"/>
              </w:rPr>
              <w:t>Visual Studio</w:t>
            </w:r>
            <w:r w:rsidR="00731589" w:rsidRPr="00A956E1">
              <w:rPr>
                <w:rFonts w:ascii="Tahoma" w:hAnsi="Tahoma" w:cs="Tahoma"/>
                <w:sz w:val="14"/>
                <w:vertAlign w:val="superscript"/>
                <w:lang w:val="it-IT"/>
              </w:rPr>
              <w:t>®</w:t>
            </w:r>
            <w:r w:rsidRPr="00A956E1">
              <w:rPr>
                <w:rFonts w:ascii="Tahoma" w:hAnsi="Tahoma" w:cs="Tahoma"/>
                <w:sz w:val="14"/>
                <w:lang w:val="it-IT"/>
              </w:rPr>
              <w:t xml:space="preserve"> Professional 2013 con</w:t>
            </w:r>
            <w:r w:rsidR="006A4CB3" w:rsidRPr="00A956E1">
              <w:rPr>
                <w:rFonts w:ascii="Tahoma" w:hAnsi="Tahoma" w:cs="Tahoma"/>
                <w:sz w:val="14"/>
                <w:lang w:val="it-IT"/>
              </w:rPr>
              <w:t> </w:t>
            </w:r>
            <w:r w:rsidRPr="00A956E1">
              <w:rPr>
                <w:rFonts w:ascii="Tahoma" w:hAnsi="Tahoma" w:cs="Tahoma"/>
                <w:sz w:val="14"/>
                <w:lang w:val="it-IT"/>
              </w:rPr>
              <w:t>MSDN</w:t>
            </w:r>
            <w:bookmarkEnd w:id="100"/>
            <w:bookmarkEnd w:id="101"/>
            <w:r w:rsidRPr="00A956E1">
              <w:rPr>
                <w:rFonts w:ascii="Tahoma" w:hAnsi="Tahoma" w:cs="Tahoma"/>
                <w:sz w:val="14"/>
                <w:lang w:val="it-IT"/>
              </w:rPr>
              <w:t xml:space="preserve"> </w:t>
            </w:r>
          </w:p>
        </w:tc>
        <w:tc>
          <w:tcPr>
            <w:tcW w:w="429" w:type="dxa"/>
            <w:tcBorders>
              <w:bottom w:val="single" w:sz="4" w:space="0" w:color="auto"/>
            </w:tcBorders>
            <w:shd w:val="clear" w:color="auto" w:fill="FABF8F"/>
            <w:vAlign w:val="center"/>
          </w:tcPr>
          <w:p w14:paraId="32B0A895" w14:textId="77777777" w:rsidR="00913A0A" w:rsidRPr="0013441F" w:rsidRDefault="00B936BF" w:rsidP="00D55AB9">
            <w:pPr>
              <w:pStyle w:val="TableText"/>
              <w:widowControl w:val="0"/>
              <w:rPr>
                <w:rStyle w:val="EndnoteReference"/>
                <w:b w:val="0"/>
                <w:color w:val="0000FF"/>
                <w:sz w:val="13"/>
                <w:szCs w:val="13"/>
                <w:u w:val="single"/>
              </w:rPr>
            </w:pPr>
            <w:hyperlink w:anchor="_20_Visual_Studio" w:history="1">
              <w:r w:rsidR="005268F4" w:rsidRPr="0013441F">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3E401ED1" w14:textId="77777777" w:rsidR="00913A0A" w:rsidRPr="0013441F" w:rsidRDefault="00A01D6B" w:rsidP="00A01D6B">
            <w:pPr>
              <w:pStyle w:val="TableText"/>
              <w:spacing w:before="60" w:after="60"/>
              <w:rPr>
                <w:rFonts w:ascii="Tahoma" w:hAnsi="Tahoma" w:cs="Tahoma"/>
                <w:sz w:val="13"/>
              </w:rPr>
            </w:pPr>
            <w:r w:rsidRPr="0013441F">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3CEB04BA"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F213461"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7E33ACA"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43533126"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69914982"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05BDDDBE"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5FF06982"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0C95DE"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DE1FDD"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A7966A8"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E642128"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58EB79"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4E6930" w14:textId="77777777" w:rsidR="00913A0A" w:rsidRPr="0013441F" w:rsidRDefault="00913A0A" w:rsidP="00D55AB9">
            <w:pPr>
              <w:pStyle w:val="TableText"/>
              <w:rPr>
                <w:rFonts w:ascii="Tahoma" w:hAnsi="Tahoma" w:cs="Tahoma"/>
                <w:sz w:val="13"/>
              </w:rPr>
            </w:pPr>
            <w:r w:rsidRPr="0013441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325FCF3"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2365DE0E"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FABF8F"/>
            <w:vAlign w:val="center"/>
          </w:tcPr>
          <w:p w14:paraId="16048885" w14:textId="77777777" w:rsidR="00913A0A" w:rsidRPr="0013441F" w:rsidRDefault="00913A0A" w:rsidP="00D55AB9">
            <w:pPr>
              <w:pStyle w:val="TableText"/>
            </w:pPr>
            <w:r w:rsidRPr="0013441F">
              <w:rPr>
                <w:rFonts w:ascii="Tahoma" w:hAnsi="Tahoma" w:cs="Tahoma"/>
                <w:sz w:val="13"/>
              </w:rPr>
              <w:t>OL/SA/</w:t>
            </w:r>
          </w:p>
          <w:p w14:paraId="46F60A17" w14:textId="77777777" w:rsidR="00913A0A" w:rsidRPr="0013441F" w:rsidRDefault="00913A0A" w:rsidP="00D55AB9">
            <w:pPr>
              <w:pStyle w:val="TableText"/>
              <w:rPr>
                <w:rFonts w:ascii="Tahoma" w:hAnsi="Tahoma" w:cs="Tahoma"/>
                <w:sz w:val="13"/>
              </w:rPr>
            </w:pPr>
            <w:r w:rsidRPr="0013441F">
              <w:rPr>
                <w:rFonts w:ascii="Tahoma" w:hAnsi="Tahoma" w:cs="Tahoma"/>
                <w:sz w:val="13"/>
              </w:rPr>
              <w:t>OV</w:t>
            </w:r>
          </w:p>
        </w:tc>
        <w:tc>
          <w:tcPr>
            <w:tcW w:w="388" w:type="dxa"/>
            <w:tcBorders>
              <w:bottom w:val="single" w:sz="4" w:space="0" w:color="auto"/>
            </w:tcBorders>
            <w:shd w:val="clear" w:color="auto" w:fill="FABF8F"/>
            <w:vAlign w:val="center"/>
          </w:tcPr>
          <w:p w14:paraId="67EE01E6" w14:textId="77777777" w:rsidR="00913A0A" w:rsidRPr="0013441F" w:rsidRDefault="00913A0A" w:rsidP="00905D4E">
            <w:pPr>
              <w:pStyle w:val="TableText"/>
              <w:rPr>
                <w:rFonts w:ascii="Tahoma" w:hAnsi="Tahoma" w:cs="Tahoma"/>
                <w:sz w:val="13"/>
              </w:rPr>
            </w:pPr>
            <w:r w:rsidRPr="0013441F">
              <w:rPr>
                <w:rFonts w:ascii="Tahoma" w:hAnsi="Tahoma" w:cs="Tahoma"/>
                <w:sz w:val="13"/>
              </w:rPr>
              <w:t>A</w:t>
            </w:r>
          </w:p>
        </w:tc>
      </w:tr>
      <w:tr w:rsidR="00913A0A" w:rsidRPr="0013441F" w14:paraId="03327E1D" w14:textId="77777777" w:rsidTr="00003078">
        <w:trPr>
          <w:cantSplit/>
          <w:trHeight w:val="145"/>
        </w:trPr>
        <w:tc>
          <w:tcPr>
            <w:tcW w:w="2371" w:type="dxa"/>
            <w:tcBorders>
              <w:bottom w:val="single" w:sz="4" w:space="0" w:color="auto"/>
            </w:tcBorders>
            <w:shd w:val="clear" w:color="auto" w:fill="auto"/>
          </w:tcPr>
          <w:p w14:paraId="14244561" w14:textId="77777777" w:rsidR="00913A0A" w:rsidRPr="0013441F" w:rsidRDefault="00913A0A" w:rsidP="006A4CB3">
            <w:pPr>
              <w:pStyle w:val="Heading2"/>
              <w:spacing w:beforeLines="20" w:before="48" w:afterLines="20" w:after="48"/>
              <w:ind w:left="0"/>
              <w:rPr>
                <w:rFonts w:ascii="Tahoma" w:hAnsi="Tahoma" w:cs="Tahoma"/>
                <w:b w:val="0"/>
                <w:sz w:val="14"/>
              </w:rPr>
            </w:pPr>
            <w:bookmarkStart w:id="102" w:name="_Toc336337891"/>
            <w:bookmarkStart w:id="103" w:name="_Toc379542540"/>
            <w:r w:rsidRPr="0013441F">
              <w:rPr>
                <w:rFonts w:ascii="Tahoma" w:hAnsi="Tahoma" w:cs="Tahoma"/>
                <w:b w:val="0"/>
                <w:sz w:val="14"/>
              </w:rPr>
              <w:t>Visual Studio</w:t>
            </w:r>
            <w:r w:rsidR="00731589" w:rsidRPr="0013441F">
              <w:rPr>
                <w:rFonts w:ascii="Tahoma" w:hAnsi="Tahoma" w:cs="Tahoma"/>
                <w:sz w:val="14"/>
                <w:vertAlign w:val="superscript"/>
              </w:rPr>
              <w:t>®</w:t>
            </w:r>
            <w:r w:rsidRPr="0013441F">
              <w:rPr>
                <w:rFonts w:ascii="Tahoma" w:hAnsi="Tahoma" w:cs="Tahoma"/>
                <w:b w:val="0"/>
                <w:sz w:val="14"/>
              </w:rPr>
              <w:t xml:space="preserve"> Premium 2013 con</w:t>
            </w:r>
            <w:r w:rsidR="006A4CB3">
              <w:rPr>
                <w:rFonts w:ascii="Tahoma" w:hAnsi="Tahoma" w:cs="Tahoma"/>
                <w:b w:val="0"/>
                <w:sz w:val="14"/>
              </w:rPr>
              <w:t> </w:t>
            </w:r>
            <w:r w:rsidRPr="0013441F">
              <w:rPr>
                <w:rFonts w:ascii="Tahoma" w:hAnsi="Tahoma" w:cs="Tahoma"/>
                <w:b w:val="0"/>
                <w:sz w:val="14"/>
              </w:rPr>
              <w:t>MSDN</w:t>
            </w:r>
            <w:bookmarkEnd w:id="102"/>
            <w:bookmarkEnd w:id="103"/>
          </w:p>
        </w:tc>
        <w:tc>
          <w:tcPr>
            <w:tcW w:w="429" w:type="dxa"/>
            <w:tcBorders>
              <w:bottom w:val="single" w:sz="4" w:space="0" w:color="auto"/>
            </w:tcBorders>
            <w:shd w:val="clear" w:color="auto" w:fill="auto"/>
            <w:vAlign w:val="center"/>
          </w:tcPr>
          <w:p w14:paraId="4E8657E7" w14:textId="77777777" w:rsidR="00913A0A" w:rsidRPr="0013441F" w:rsidRDefault="00B936BF" w:rsidP="00D55AB9">
            <w:pPr>
              <w:pStyle w:val="TableText"/>
              <w:widowControl w:val="0"/>
              <w:rPr>
                <w:b/>
                <w:sz w:val="13"/>
                <w:szCs w:val="13"/>
                <w:u w:val="single"/>
              </w:rPr>
            </w:pPr>
            <w:hyperlink w:anchor="_21_Visual_Studio" w:history="1">
              <w:r w:rsidR="005268F4" w:rsidRPr="0013441F">
                <w:rPr>
                  <w:rStyle w:val="Hyperlink"/>
                  <w:b/>
                  <w:sz w:val="13"/>
                  <w:szCs w:val="13"/>
                </w:rPr>
                <w:t>22</w:t>
              </w:r>
            </w:hyperlink>
          </w:p>
        </w:tc>
        <w:tc>
          <w:tcPr>
            <w:tcW w:w="429" w:type="dxa"/>
            <w:tcBorders>
              <w:bottom w:val="single" w:sz="4" w:space="0" w:color="auto"/>
            </w:tcBorders>
            <w:shd w:val="clear" w:color="auto" w:fill="auto"/>
            <w:vAlign w:val="center"/>
          </w:tcPr>
          <w:p w14:paraId="12E72591" w14:textId="77777777" w:rsidR="00913A0A" w:rsidRPr="0013441F" w:rsidRDefault="00A01D6B" w:rsidP="00A01D6B">
            <w:pPr>
              <w:pStyle w:val="TableText"/>
              <w:spacing w:before="60" w:after="60"/>
              <w:rPr>
                <w:rFonts w:ascii="Tahoma" w:hAnsi="Tahoma" w:cs="Tahoma"/>
                <w:sz w:val="13"/>
              </w:rPr>
            </w:pPr>
            <w:r w:rsidRPr="0013441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898EDB0"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E353C1"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510CC4A"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40</w:t>
            </w:r>
          </w:p>
        </w:tc>
        <w:tc>
          <w:tcPr>
            <w:tcW w:w="429" w:type="dxa"/>
            <w:tcBorders>
              <w:bottom w:val="single" w:sz="4" w:space="0" w:color="auto"/>
            </w:tcBorders>
            <w:shd w:val="clear" w:color="auto" w:fill="auto"/>
            <w:vAlign w:val="center"/>
          </w:tcPr>
          <w:p w14:paraId="7079D6B2"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32</w:t>
            </w:r>
          </w:p>
        </w:tc>
        <w:tc>
          <w:tcPr>
            <w:tcW w:w="429" w:type="dxa"/>
            <w:tcBorders>
              <w:bottom w:val="single" w:sz="4" w:space="0" w:color="auto"/>
            </w:tcBorders>
            <w:shd w:val="clear" w:color="auto" w:fill="auto"/>
            <w:vAlign w:val="center"/>
          </w:tcPr>
          <w:p w14:paraId="0D2E6420"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24</w:t>
            </w:r>
          </w:p>
        </w:tc>
        <w:tc>
          <w:tcPr>
            <w:tcW w:w="429" w:type="dxa"/>
            <w:tcBorders>
              <w:bottom w:val="single" w:sz="4" w:space="0" w:color="auto"/>
            </w:tcBorders>
            <w:shd w:val="clear" w:color="auto" w:fill="auto"/>
            <w:vAlign w:val="center"/>
          </w:tcPr>
          <w:p w14:paraId="47C3E409"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24</w:t>
            </w:r>
          </w:p>
        </w:tc>
        <w:tc>
          <w:tcPr>
            <w:tcW w:w="429" w:type="dxa"/>
            <w:tcBorders>
              <w:bottom w:val="single" w:sz="4" w:space="0" w:color="auto"/>
            </w:tcBorders>
            <w:shd w:val="clear" w:color="auto" w:fill="auto"/>
            <w:vAlign w:val="center"/>
          </w:tcPr>
          <w:p w14:paraId="411000E4"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DFEF995"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9B978EF" w14:textId="77777777" w:rsidR="00913A0A" w:rsidRPr="0013441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B613E51"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1CA08CEF"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564B68B1"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5FC2D29" w14:textId="77777777" w:rsidR="00913A0A" w:rsidRPr="0013441F" w:rsidRDefault="00913A0A" w:rsidP="00D55AB9">
            <w:pPr>
              <w:pStyle w:val="TableText"/>
              <w:rPr>
                <w:rFonts w:ascii="Tahoma" w:hAnsi="Tahoma" w:cs="Tahoma"/>
                <w:sz w:val="13"/>
              </w:rPr>
            </w:pPr>
            <w:r w:rsidRPr="0013441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65D5616"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55BC5BD0"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auto"/>
            <w:vAlign w:val="center"/>
          </w:tcPr>
          <w:p w14:paraId="361B21E4" w14:textId="77777777" w:rsidR="00913A0A" w:rsidRPr="0013441F" w:rsidRDefault="00913A0A" w:rsidP="00D55AB9">
            <w:pPr>
              <w:pStyle w:val="TableText"/>
            </w:pPr>
            <w:r w:rsidRPr="0013441F">
              <w:rPr>
                <w:rFonts w:ascii="Tahoma" w:hAnsi="Tahoma" w:cs="Tahoma"/>
                <w:sz w:val="13"/>
              </w:rPr>
              <w:t>OL/SA/</w:t>
            </w:r>
          </w:p>
          <w:p w14:paraId="49EFEDD0" w14:textId="77777777" w:rsidR="00913A0A" w:rsidRPr="0013441F" w:rsidRDefault="00913A0A" w:rsidP="00D55AB9">
            <w:pPr>
              <w:pStyle w:val="TableText"/>
              <w:rPr>
                <w:rFonts w:ascii="Tahoma" w:hAnsi="Tahoma" w:cs="Tahoma"/>
                <w:sz w:val="13"/>
              </w:rPr>
            </w:pPr>
            <w:r w:rsidRPr="0013441F">
              <w:rPr>
                <w:rFonts w:ascii="Tahoma" w:hAnsi="Tahoma" w:cs="Tahoma"/>
                <w:sz w:val="13"/>
              </w:rPr>
              <w:t>OV</w:t>
            </w:r>
          </w:p>
        </w:tc>
        <w:tc>
          <w:tcPr>
            <w:tcW w:w="388" w:type="dxa"/>
            <w:tcBorders>
              <w:bottom w:val="single" w:sz="4" w:space="0" w:color="auto"/>
            </w:tcBorders>
            <w:vAlign w:val="center"/>
          </w:tcPr>
          <w:p w14:paraId="14831111" w14:textId="77777777" w:rsidR="00913A0A" w:rsidRPr="0013441F" w:rsidRDefault="00913A0A" w:rsidP="00905D4E">
            <w:pPr>
              <w:pStyle w:val="TableText"/>
              <w:rPr>
                <w:rFonts w:ascii="Tahoma" w:hAnsi="Tahoma" w:cs="Tahoma"/>
                <w:sz w:val="13"/>
              </w:rPr>
            </w:pPr>
            <w:r w:rsidRPr="0013441F">
              <w:rPr>
                <w:rFonts w:ascii="Tahoma" w:hAnsi="Tahoma" w:cs="Tahoma"/>
                <w:sz w:val="13"/>
              </w:rPr>
              <w:t>STP</w:t>
            </w:r>
          </w:p>
        </w:tc>
      </w:tr>
      <w:tr w:rsidR="008A0F85" w:rsidRPr="0013441F" w14:paraId="7E1A2C26" w14:textId="77777777" w:rsidTr="00003078">
        <w:trPr>
          <w:cantSplit/>
          <w:trHeight w:val="145"/>
        </w:trPr>
        <w:tc>
          <w:tcPr>
            <w:tcW w:w="2371" w:type="dxa"/>
            <w:tcBorders>
              <w:bottom w:val="single" w:sz="4" w:space="0" w:color="auto"/>
            </w:tcBorders>
            <w:shd w:val="clear" w:color="auto" w:fill="FABF8F"/>
          </w:tcPr>
          <w:p w14:paraId="431CD635" w14:textId="77777777" w:rsidR="00913A0A" w:rsidRPr="00A956E1" w:rsidRDefault="00913A0A" w:rsidP="006A4CB3">
            <w:pPr>
              <w:pStyle w:val="Heading2"/>
              <w:spacing w:beforeLines="20" w:before="48" w:afterLines="20" w:after="48"/>
              <w:ind w:left="0"/>
              <w:rPr>
                <w:rFonts w:ascii="Tahoma" w:hAnsi="Tahoma" w:cs="Tahoma"/>
                <w:b w:val="0"/>
                <w:sz w:val="14"/>
                <w:lang w:val="it-IT"/>
              </w:rPr>
            </w:pPr>
            <w:bookmarkStart w:id="104" w:name="_Toc336337892"/>
            <w:bookmarkStart w:id="105" w:name="_Toc379542541"/>
            <w:r w:rsidRPr="00A956E1">
              <w:rPr>
                <w:rFonts w:ascii="Tahoma" w:hAnsi="Tahoma" w:cs="Tahoma"/>
                <w:b w:val="0"/>
                <w:sz w:val="14"/>
                <w:lang w:val="it-IT"/>
              </w:rPr>
              <w:t>Visual Studio</w:t>
            </w:r>
            <w:r w:rsidR="00731589" w:rsidRPr="00A956E1">
              <w:rPr>
                <w:rFonts w:ascii="Tahoma" w:hAnsi="Tahoma" w:cs="Tahoma"/>
                <w:sz w:val="14"/>
                <w:vertAlign w:val="superscript"/>
                <w:lang w:val="it-IT"/>
              </w:rPr>
              <w:t>®</w:t>
            </w:r>
            <w:r w:rsidRPr="00A956E1">
              <w:rPr>
                <w:rFonts w:ascii="Tahoma" w:hAnsi="Tahoma" w:cs="Tahoma"/>
                <w:b w:val="0"/>
                <w:sz w:val="14"/>
                <w:lang w:val="it-IT"/>
              </w:rPr>
              <w:t xml:space="preserve"> Ultimate 2013 con</w:t>
            </w:r>
            <w:r w:rsidR="006A4CB3" w:rsidRPr="00A956E1">
              <w:rPr>
                <w:rFonts w:ascii="Tahoma" w:hAnsi="Tahoma" w:cs="Tahoma"/>
                <w:b w:val="0"/>
                <w:sz w:val="14"/>
                <w:lang w:val="it-IT"/>
              </w:rPr>
              <w:t> </w:t>
            </w:r>
            <w:r w:rsidRPr="00A956E1">
              <w:rPr>
                <w:rFonts w:ascii="Tahoma" w:hAnsi="Tahoma" w:cs="Tahoma"/>
                <w:b w:val="0"/>
                <w:sz w:val="14"/>
                <w:lang w:val="it-IT"/>
              </w:rPr>
              <w:t>MSDN</w:t>
            </w:r>
            <w:bookmarkEnd w:id="104"/>
            <w:bookmarkEnd w:id="105"/>
          </w:p>
        </w:tc>
        <w:tc>
          <w:tcPr>
            <w:tcW w:w="429" w:type="dxa"/>
            <w:tcBorders>
              <w:bottom w:val="single" w:sz="4" w:space="0" w:color="auto"/>
            </w:tcBorders>
            <w:shd w:val="clear" w:color="auto" w:fill="FABF8F"/>
            <w:vAlign w:val="center"/>
          </w:tcPr>
          <w:p w14:paraId="44528786" w14:textId="77777777" w:rsidR="00913A0A" w:rsidRPr="0013441F" w:rsidRDefault="00B936BF" w:rsidP="00D55AB9">
            <w:pPr>
              <w:pStyle w:val="TableText"/>
              <w:widowControl w:val="0"/>
              <w:rPr>
                <w:b/>
                <w:sz w:val="13"/>
                <w:szCs w:val="13"/>
                <w:u w:val="single"/>
              </w:rPr>
            </w:pPr>
            <w:hyperlink w:anchor="_22_Visual_Studio" w:history="1">
              <w:r w:rsidR="005268F4" w:rsidRPr="0013441F">
                <w:rPr>
                  <w:rStyle w:val="Hyperlink"/>
                  <w:b/>
                  <w:sz w:val="13"/>
                  <w:szCs w:val="13"/>
                </w:rPr>
                <w:t>23</w:t>
              </w:r>
            </w:hyperlink>
          </w:p>
        </w:tc>
        <w:tc>
          <w:tcPr>
            <w:tcW w:w="429" w:type="dxa"/>
            <w:tcBorders>
              <w:bottom w:val="single" w:sz="4" w:space="0" w:color="auto"/>
            </w:tcBorders>
            <w:shd w:val="clear" w:color="auto" w:fill="FABF8F"/>
            <w:vAlign w:val="center"/>
          </w:tcPr>
          <w:p w14:paraId="2D25E91C" w14:textId="77777777" w:rsidR="00913A0A" w:rsidRPr="0013441F" w:rsidRDefault="00A01D6B" w:rsidP="00A01D6B">
            <w:pPr>
              <w:pStyle w:val="TableText"/>
              <w:spacing w:before="60" w:after="60"/>
              <w:rPr>
                <w:rFonts w:ascii="Tahoma" w:hAnsi="Tahoma" w:cs="Tahoma"/>
                <w:sz w:val="13"/>
              </w:rPr>
            </w:pPr>
            <w:r w:rsidRPr="0013441F">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26CB150"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EDB113F"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53166CA" w14:textId="77777777" w:rsidR="00913A0A" w:rsidRPr="0013441F" w:rsidRDefault="00913A0A" w:rsidP="00D55AB9">
            <w:pPr>
              <w:pStyle w:val="TableText"/>
              <w:rPr>
                <w:rFonts w:ascii="Tahoma" w:hAnsi="Tahoma" w:cs="Tahoma"/>
                <w:sz w:val="13"/>
              </w:rPr>
            </w:pPr>
            <w:r w:rsidRPr="0013441F">
              <w:rPr>
                <w:rFonts w:ascii="Tahoma" w:hAnsi="Tahoma" w:cs="Tahoma"/>
                <w:sz w:val="13"/>
              </w:rPr>
              <w:t>85</w:t>
            </w:r>
          </w:p>
        </w:tc>
        <w:tc>
          <w:tcPr>
            <w:tcW w:w="429" w:type="dxa"/>
            <w:tcBorders>
              <w:bottom w:val="single" w:sz="4" w:space="0" w:color="auto"/>
            </w:tcBorders>
            <w:shd w:val="clear" w:color="auto" w:fill="FABF8F"/>
            <w:vAlign w:val="center"/>
          </w:tcPr>
          <w:p w14:paraId="03414979" w14:textId="77777777" w:rsidR="00913A0A" w:rsidRPr="0013441F" w:rsidRDefault="00913A0A" w:rsidP="00D55AB9">
            <w:pPr>
              <w:pStyle w:val="TableText"/>
              <w:rPr>
                <w:rFonts w:ascii="Tahoma" w:hAnsi="Tahoma" w:cs="Tahoma"/>
                <w:sz w:val="13"/>
              </w:rPr>
            </w:pPr>
            <w:r w:rsidRPr="0013441F">
              <w:rPr>
                <w:rFonts w:ascii="Tahoma" w:hAnsi="Tahoma" w:cs="Tahoma"/>
                <w:sz w:val="13"/>
              </w:rPr>
              <w:t>68</w:t>
            </w:r>
          </w:p>
        </w:tc>
        <w:tc>
          <w:tcPr>
            <w:tcW w:w="429" w:type="dxa"/>
            <w:tcBorders>
              <w:bottom w:val="single" w:sz="4" w:space="0" w:color="auto"/>
            </w:tcBorders>
            <w:shd w:val="clear" w:color="auto" w:fill="FABF8F"/>
            <w:vAlign w:val="center"/>
          </w:tcPr>
          <w:p w14:paraId="7AAC649F" w14:textId="77777777" w:rsidR="00913A0A" w:rsidRPr="0013441F" w:rsidRDefault="00913A0A" w:rsidP="00D55AB9">
            <w:pPr>
              <w:pStyle w:val="TableText"/>
              <w:rPr>
                <w:rFonts w:ascii="Tahoma" w:hAnsi="Tahoma" w:cs="Tahoma"/>
                <w:sz w:val="13"/>
              </w:rPr>
            </w:pPr>
            <w:r w:rsidRPr="0013441F">
              <w:rPr>
                <w:rFonts w:ascii="Tahoma" w:hAnsi="Tahoma" w:cs="Tahoma"/>
                <w:sz w:val="13"/>
              </w:rPr>
              <w:t>51</w:t>
            </w:r>
          </w:p>
        </w:tc>
        <w:tc>
          <w:tcPr>
            <w:tcW w:w="429" w:type="dxa"/>
            <w:tcBorders>
              <w:bottom w:val="single" w:sz="4" w:space="0" w:color="auto"/>
            </w:tcBorders>
            <w:shd w:val="clear" w:color="auto" w:fill="FABF8F"/>
            <w:vAlign w:val="center"/>
          </w:tcPr>
          <w:p w14:paraId="429D1469" w14:textId="77777777" w:rsidR="00913A0A" w:rsidRPr="0013441F" w:rsidRDefault="00913A0A" w:rsidP="00D55AB9">
            <w:pPr>
              <w:pStyle w:val="TableText"/>
              <w:rPr>
                <w:rFonts w:ascii="Tahoma" w:hAnsi="Tahoma" w:cs="Tahoma"/>
                <w:sz w:val="13"/>
              </w:rPr>
            </w:pPr>
            <w:r w:rsidRPr="0013441F">
              <w:rPr>
                <w:rFonts w:ascii="Tahoma" w:hAnsi="Tahoma" w:cs="Tahoma"/>
                <w:sz w:val="13"/>
              </w:rPr>
              <w:t>51</w:t>
            </w:r>
          </w:p>
        </w:tc>
        <w:tc>
          <w:tcPr>
            <w:tcW w:w="429" w:type="dxa"/>
            <w:tcBorders>
              <w:bottom w:val="single" w:sz="4" w:space="0" w:color="auto"/>
            </w:tcBorders>
            <w:shd w:val="clear" w:color="auto" w:fill="FABF8F"/>
            <w:vAlign w:val="center"/>
          </w:tcPr>
          <w:p w14:paraId="1F24D93D" w14:textId="77777777" w:rsidR="00913A0A" w:rsidRPr="0013441F" w:rsidRDefault="00913A0A" w:rsidP="00D55AB9">
            <w:pPr>
              <w:pStyle w:val="TableText"/>
              <w:rPr>
                <w:rFonts w:ascii="Tahoma" w:hAnsi="Tahoma" w:cs="Tahoma"/>
                <w:sz w:val="13"/>
              </w:rPr>
            </w:pPr>
            <w:r w:rsidRPr="0013441F">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63AEAB83" w14:textId="77777777" w:rsidR="00913A0A" w:rsidRPr="0013441F" w:rsidRDefault="00913A0A" w:rsidP="00D55AB9">
            <w:pPr>
              <w:pStyle w:val="TableText"/>
              <w:rPr>
                <w:rFonts w:ascii="Tahoma" w:hAnsi="Tahoma" w:cs="Tahoma"/>
                <w:sz w:val="13"/>
              </w:rPr>
            </w:pPr>
            <w:r w:rsidRPr="0013441F">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EF69CD4"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5EB3B7F" w14:textId="77777777" w:rsidR="00913A0A" w:rsidRPr="0013441F" w:rsidRDefault="00913A0A" w:rsidP="00D55AB9">
            <w:pPr>
              <w:pStyle w:val="TableText"/>
              <w:rPr>
                <w:rFonts w:ascii="Tahoma" w:hAnsi="Tahoma" w:cs="Tahoma"/>
                <w:sz w:val="13"/>
              </w:rPr>
            </w:pPr>
            <w:r w:rsidRPr="0013441F">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7C563FBD" w14:textId="77777777" w:rsidR="00913A0A" w:rsidRPr="0013441F" w:rsidRDefault="00913A0A" w:rsidP="00D55AB9">
            <w:pPr>
              <w:pStyle w:val="TableText"/>
              <w:rPr>
                <w:rFonts w:ascii="Tahoma" w:hAnsi="Tahoma" w:cs="Tahoma"/>
                <w:sz w:val="13"/>
              </w:rPr>
            </w:pPr>
            <w:r w:rsidRPr="0013441F">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3D8363D"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8A5904F" w14:textId="77777777" w:rsidR="00913A0A" w:rsidRPr="0013441F" w:rsidRDefault="00913A0A" w:rsidP="00D55AB9">
            <w:pPr>
              <w:pStyle w:val="TableText"/>
              <w:rPr>
                <w:rFonts w:ascii="Tahoma" w:hAnsi="Tahoma" w:cs="Tahoma"/>
                <w:sz w:val="13"/>
              </w:rPr>
            </w:pPr>
            <w:r w:rsidRPr="0013441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29E11D9"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751F81ED"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FABF8F"/>
            <w:vAlign w:val="center"/>
          </w:tcPr>
          <w:p w14:paraId="54C867F8" w14:textId="77777777" w:rsidR="00913A0A" w:rsidRPr="0013441F" w:rsidRDefault="00913A0A" w:rsidP="00D55AB9">
            <w:pPr>
              <w:pStyle w:val="TableText"/>
            </w:pPr>
            <w:r w:rsidRPr="0013441F">
              <w:rPr>
                <w:rFonts w:ascii="Tahoma" w:hAnsi="Tahoma" w:cs="Tahoma"/>
                <w:sz w:val="13"/>
              </w:rPr>
              <w:t>OL/SA/</w:t>
            </w:r>
          </w:p>
          <w:p w14:paraId="27496D23" w14:textId="77777777" w:rsidR="00913A0A" w:rsidRPr="0013441F" w:rsidRDefault="00913A0A" w:rsidP="00D55AB9">
            <w:pPr>
              <w:pStyle w:val="TableText"/>
              <w:rPr>
                <w:rFonts w:ascii="Tahoma" w:hAnsi="Tahoma" w:cs="Tahoma"/>
                <w:sz w:val="13"/>
              </w:rPr>
            </w:pPr>
            <w:r w:rsidRPr="0013441F">
              <w:rPr>
                <w:rFonts w:ascii="Tahoma" w:hAnsi="Tahoma" w:cs="Tahoma"/>
                <w:sz w:val="13"/>
              </w:rPr>
              <w:t>OV</w:t>
            </w:r>
          </w:p>
        </w:tc>
        <w:tc>
          <w:tcPr>
            <w:tcW w:w="388" w:type="dxa"/>
            <w:tcBorders>
              <w:bottom w:val="single" w:sz="4" w:space="0" w:color="auto"/>
            </w:tcBorders>
            <w:shd w:val="clear" w:color="auto" w:fill="FABF8F"/>
          </w:tcPr>
          <w:p w14:paraId="46EC9B9A" w14:textId="77777777" w:rsidR="00913A0A" w:rsidRPr="0013441F" w:rsidRDefault="00913A0A" w:rsidP="00D55AB9">
            <w:pPr>
              <w:pStyle w:val="TableText"/>
              <w:rPr>
                <w:rFonts w:ascii="Tahoma" w:hAnsi="Tahoma" w:cs="Tahoma"/>
                <w:sz w:val="13"/>
              </w:rPr>
            </w:pPr>
            <w:r w:rsidRPr="0013441F">
              <w:rPr>
                <w:rFonts w:ascii="Tahoma" w:hAnsi="Tahoma" w:cs="Tahoma"/>
                <w:sz w:val="13"/>
              </w:rPr>
              <w:t>STP</w:t>
            </w:r>
          </w:p>
        </w:tc>
      </w:tr>
      <w:tr w:rsidR="00913A0A" w:rsidRPr="0013441F" w14:paraId="58631DCC" w14:textId="77777777" w:rsidTr="00003078">
        <w:trPr>
          <w:cantSplit/>
          <w:trHeight w:val="145"/>
        </w:trPr>
        <w:tc>
          <w:tcPr>
            <w:tcW w:w="2371" w:type="dxa"/>
            <w:tcBorders>
              <w:bottom w:val="single" w:sz="4" w:space="0" w:color="auto"/>
            </w:tcBorders>
            <w:shd w:val="clear" w:color="auto" w:fill="auto"/>
          </w:tcPr>
          <w:p w14:paraId="4D1C9967"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106" w:name="_Toc336337893"/>
            <w:bookmarkStart w:id="107" w:name="_Toc379542542"/>
            <w:r w:rsidRPr="0013441F">
              <w:rPr>
                <w:rFonts w:ascii="Tahoma" w:hAnsi="Tahoma" w:cs="Tahoma"/>
                <w:b w:val="0"/>
                <w:sz w:val="14"/>
              </w:rPr>
              <w:t>Visual Studio</w:t>
            </w:r>
            <w:r w:rsidR="00731589" w:rsidRPr="0013441F">
              <w:rPr>
                <w:rFonts w:ascii="Tahoma" w:hAnsi="Tahoma" w:cs="Tahoma"/>
                <w:sz w:val="14"/>
                <w:vertAlign w:val="superscript"/>
              </w:rPr>
              <w:t>®</w:t>
            </w:r>
            <w:r w:rsidRPr="0013441F">
              <w:rPr>
                <w:rFonts w:ascii="Tahoma" w:hAnsi="Tahoma" w:cs="Tahoma"/>
                <w:b w:val="0"/>
                <w:sz w:val="14"/>
              </w:rPr>
              <w:t xml:space="preserve"> Test Professional 2013 con MSDN</w:t>
            </w:r>
            <w:bookmarkEnd w:id="106"/>
            <w:bookmarkEnd w:id="107"/>
          </w:p>
        </w:tc>
        <w:tc>
          <w:tcPr>
            <w:tcW w:w="429" w:type="dxa"/>
            <w:tcBorders>
              <w:bottom w:val="single" w:sz="4" w:space="0" w:color="auto"/>
            </w:tcBorders>
            <w:shd w:val="clear" w:color="auto" w:fill="auto"/>
            <w:vAlign w:val="center"/>
          </w:tcPr>
          <w:p w14:paraId="5D35D7F6" w14:textId="77777777" w:rsidR="00913A0A" w:rsidRPr="0013441F" w:rsidRDefault="00B936BF" w:rsidP="00D55AB9">
            <w:pPr>
              <w:pStyle w:val="TableText"/>
              <w:widowControl w:val="0"/>
              <w:rPr>
                <w:b/>
                <w:sz w:val="13"/>
                <w:szCs w:val="13"/>
                <w:u w:val="single"/>
              </w:rPr>
            </w:pPr>
            <w:hyperlink w:anchor="_24_Visual_Studio" w:history="1">
              <w:r w:rsidR="005268F4" w:rsidRPr="0013441F">
                <w:rPr>
                  <w:rStyle w:val="Hyperlink"/>
                  <w:b/>
                  <w:sz w:val="13"/>
                  <w:szCs w:val="13"/>
                </w:rPr>
                <w:t>24</w:t>
              </w:r>
            </w:hyperlink>
          </w:p>
        </w:tc>
        <w:tc>
          <w:tcPr>
            <w:tcW w:w="429" w:type="dxa"/>
            <w:tcBorders>
              <w:bottom w:val="single" w:sz="4" w:space="0" w:color="auto"/>
            </w:tcBorders>
            <w:shd w:val="clear" w:color="auto" w:fill="auto"/>
            <w:vAlign w:val="center"/>
          </w:tcPr>
          <w:p w14:paraId="75AAE682" w14:textId="77777777" w:rsidR="00913A0A" w:rsidRPr="0013441F" w:rsidRDefault="00A01D6B" w:rsidP="00A01D6B">
            <w:pPr>
              <w:pStyle w:val="TableText"/>
              <w:spacing w:before="60" w:after="60"/>
              <w:rPr>
                <w:rFonts w:ascii="Tahoma" w:hAnsi="Tahoma" w:cs="Tahoma"/>
                <w:sz w:val="13"/>
              </w:rPr>
            </w:pPr>
            <w:r w:rsidRPr="0013441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85A09E1"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139D1EE"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378574" w14:textId="77777777" w:rsidR="00913A0A" w:rsidRPr="0013441F" w:rsidRDefault="00913A0A" w:rsidP="00D55AB9">
            <w:pPr>
              <w:pStyle w:val="TableText"/>
              <w:rPr>
                <w:rFonts w:ascii="Tahoma" w:hAnsi="Tahoma" w:cs="Tahoma"/>
                <w:sz w:val="13"/>
              </w:rPr>
            </w:pPr>
            <w:r w:rsidRPr="0013441F">
              <w:rPr>
                <w:rFonts w:ascii="Tahoma" w:hAnsi="Tahoma" w:cs="Tahoma"/>
                <w:sz w:val="13"/>
              </w:rPr>
              <w:t>15</w:t>
            </w:r>
          </w:p>
        </w:tc>
        <w:tc>
          <w:tcPr>
            <w:tcW w:w="429" w:type="dxa"/>
            <w:tcBorders>
              <w:bottom w:val="single" w:sz="4" w:space="0" w:color="auto"/>
            </w:tcBorders>
            <w:shd w:val="clear" w:color="auto" w:fill="auto"/>
            <w:vAlign w:val="center"/>
          </w:tcPr>
          <w:p w14:paraId="3707A5DB" w14:textId="77777777" w:rsidR="00913A0A" w:rsidRPr="0013441F" w:rsidRDefault="00913A0A" w:rsidP="00D55AB9">
            <w:pPr>
              <w:pStyle w:val="TableText"/>
              <w:rPr>
                <w:rFonts w:ascii="Tahoma" w:hAnsi="Tahoma" w:cs="Tahoma"/>
                <w:sz w:val="13"/>
              </w:rPr>
            </w:pPr>
            <w:r w:rsidRPr="0013441F">
              <w:rPr>
                <w:rFonts w:ascii="Tahoma" w:hAnsi="Tahoma" w:cs="Tahoma"/>
                <w:sz w:val="13"/>
              </w:rPr>
              <w:t>12</w:t>
            </w:r>
          </w:p>
        </w:tc>
        <w:tc>
          <w:tcPr>
            <w:tcW w:w="429" w:type="dxa"/>
            <w:tcBorders>
              <w:bottom w:val="single" w:sz="4" w:space="0" w:color="auto"/>
            </w:tcBorders>
            <w:shd w:val="clear" w:color="auto" w:fill="auto"/>
            <w:vAlign w:val="center"/>
          </w:tcPr>
          <w:p w14:paraId="3B729FEB" w14:textId="77777777" w:rsidR="00913A0A" w:rsidRPr="0013441F" w:rsidRDefault="00913A0A" w:rsidP="00D55AB9">
            <w:pPr>
              <w:pStyle w:val="TableText"/>
              <w:rPr>
                <w:rFonts w:ascii="Tahoma" w:hAnsi="Tahoma" w:cs="Tahoma"/>
                <w:sz w:val="13"/>
              </w:rPr>
            </w:pPr>
            <w:r w:rsidRPr="0013441F">
              <w:rPr>
                <w:rFonts w:ascii="Tahoma" w:hAnsi="Tahoma" w:cs="Tahoma"/>
                <w:sz w:val="13"/>
              </w:rPr>
              <w:t>9</w:t>
            </w:r>
          </w:p>
        </w:tc>
        <w:tc>
          <w:tcPr>
            <w:tcW w:w="429" w:type="dxa"/>
            <w:tcBorders>
              <w:bottom w:val="single" w:sz="4" w:space="0" w:color="auto"/>
            </w:tcBorders>
            <w:shd w:val="clear" w:color="auto" w:fill="auto"/>
            <w:vAlign w:val="center"/>
          </w:tcPr>
          <w:p w14:paraId="376DE0A6" w14:textId="77777777" w:rsidR="00913A0A" w:rsidRPr="0013441F" w:rsidRDefault="00913A0A" w:rsidP="00D55AB9">
            <w:pPr>
              <w:pStyle w:val="TableText"/>
              <w:rPr>
                <w:rFonts w:ascii="Tahoma" w:hAnsi="Tahoma" w:cs="Tahoma"/>
                <w:sz w:val="13"/>
              </w:rPr>
            </w:pPr>
            <w:r w:rsidRPr="0013441F">
              <w:rPr>
                <w:rFonts w:ascii="Tahoma" w:hAnsi="Tahoma" w:cs="Tahoma"/>
                <w:sz w:val="13"/>
              </w:rPr>
              <w:t>9</w:t>
            </w:r>
          </w:p>
        </w:tc>
        <w:tc>
          <w:tcPr>
            <w:tcW w:w="429" w:type="dxa"/>
            <w:tcBorders>
              <w:bottom w:val="single" w:sz="4" w:space="0" w:color="auto"/>
            </w:tcBorders>
            <w:shd w:val="clear" w:color="auto" w:fill="auto"/>
            <w:vAlign w:val="center"/>
          </w:tcPr>
          <w:p w14:paraId="0D5017D3" w14:textId="77777777" w:rsidR="00913A0A" w:rsidRPr="0013441F" w:rsidRDefault="00913A0A" w:rsidP="00D55AB9">
            <w:pPr>
              <w:pStyle w:val="TableText"/>
              <w:rPr>
                <w:rFonts w:ascii="Tahoma" w:hAnsi="Tahoma" w:cs="Tahoma"/>
                <w:sz w:val="13"/>
              </w:rPr>
            </w:pPr>
            <w:r w:rsidRPr="0013441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4AEB31F"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D1A9250" w14:textId="77777777" w:rsidR="00913A0A" w:rsidRPr="0013441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F6BF00A" w14:textId="77777777" w:rsidR="00913A0A" w:rsidRPr="0013441F" w:rsidRDefault="00913A0A" w:rsidP="00D55AB9">
            <w:pPr>
              <w:pStyle w:val="TableText"/>
              <w:rPr>
                <w:rFonts w:ascii="Tahoma" w:hAnsi="Tahoma" w:cs="Tahoma"/>
                <w:sz w:val="13"/>
              </w:rPr>
            </w:pPr>
            <w:r w:rsidRPr="0013441F">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3AE47577" w14:textId="77777777" w:rsidR="00913A0A" w:rsidRPr="0013441F" w:rsidRDefault="00913A0A" w:rsidP="00D55AB9">
            <w:pPr>
              <w:pStyle w:val="TableText"/>
              <w:rPr>
                <w:rFonts w:ascii="Tahoma" w:hAnsi="Tahoma" w:cs="Tahoma"/>
                <w:sz w:val="13"/>
              </w:rPr>
            </w:pPr>
            <w:r w:rsidRPr="0013441F">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97B3B28"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7996112" w14:textId="77777777" w:rsidR="00913A0A" w:rsidRPr="0013441F" w:rsidRDefault="00913A0A" w:rsidP="00D55AB9">
            <w:pPr>
              <w:pStyle w:val="TableText"/>
              <w:rPr>
                <w:rFonts w:ascii="Tahoma" w:hAnsi="Tahoma" w:cs="Tahoma"/>
                <w:sz w:val="13"/>
              </w:rPr>
            </w:pPr>
            <w:r w:rsidRPr="0013441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22DCCD4"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021799F7" w14:textId="77777777" w:rsidR="00913A0A" w:rsidRPr="0013441F" w:rsidRDefault="00913A0A" w:rsidP="00D55AB9">
            <w:pPr>
              <w:pStyle w:val="TableText"/>
              <w:rPr>
                <w:rFonts w:ascii="Tahoma" w:hAnsi="Tahoma" w:cs="Tahoma"/>
                <w:sz w:val="13"/>
              </w:rPr>
            </w:pPr>
            <w:r w:rsidRPr="0013441F">
              <w:rPr>
                <w:rFonts w:ascii="Tahoma" w:hAnsi="Tahoma" w:cs="Tahoma"/>
                <w:sz w:val="13"/>
              </w:rPr>
              <w:t>A</w:t>
            </w:r>
          </w:p>
        </w:tc>
        <w:tc>
          <w:tcPr>
            <w:tcW w:w="514" w:type="dxa"/>
            <w:tcBorders>
              <w:bottom w:val="single" w:sz="4" w:space="0" w:color="auto"/>
            </w:tcBorders>
            <w:shd w:val="clear" w:color="auto" w:fill="auto"/>
            <w:vAlign w:val="center"/>
          </w:tcPr>
          <w:p w14:paraId="5E7A4E01" w14:textId="77777777" w:rsidR="00913A0A" w:rsidRPr="0013441F" w:rsidRDefault="00913A0A" w:rsidP="00D55AB9">
            <w:pPr>
              <w:pStyle w:val="TableText"/>
            </w:pPr>
            <w:r w:rsidRPr="0013441F">
              <w:rPr>
                <w:rFonts w:ascii="Tahoma" w:hAnsi="Tahoma" w:cs="Tahoma"/>
                <w:sz w:val="13"/>
              </w:rPr>
              <w:t>OL/SA/</w:t>
            </w:r>
          </w:p>
          <w:p w14:paraId="150F5BD4" w14:textId="77777777" w:rsidR="00913A0A" w:rsidRPr="0013441F" w:rsidRDefault="00913A0A" w:rsidP="00D55AB9">
            <w:pPr>
              <w:pStyle w:val="TableText"/>
              <w:rPr>
                <w:rFonts w:ascii="Tahoma" w:hAnsi="Tahoma" w:cs="Tahoma"/>
                <w:sz w:val="13"/>
              </w:rPr>
            </w:pPr>
            <w:r w:rsidRPr="0013441F">
              <w:rPr>
                <w:rFonts w:ascii="Tahoma" w:hAnsi="Tahoma" w:cs="Tahoma"/>
                <w:sz w:val="13"/>
              </w:rPr>
              <w:t>OV</w:t>
            </w:r>
          </w:p>
        </w:tc>
        <w:tc>
          <w:tcPr>
            <w:tcW w:w="388" w:type="dxa"/>
            <w:tcBorders>
              <w:bottom w:val="single" w:sz="4" w:space="0" w:color="auto"/>
            </w:tcBorders>
          </w:tcPr>
          <w:p w14:paraId="094287DF" w14:textId="77777777" w:rsidR="00913A0A" w:rsidRPr="0013441F" w:rsidRDefault="00913A0A" w:rsidP="00D55AB9">
            <w:pPr>
              <w:pStyle w:val="TableText"/>
              <w:rPr>
                <w:rFonts w:ascii="Tahoma" w:hAnsi="Tahoma" w:cs="Tahoma"/>
                <w:sz w:val="13"/>
              </w:rPr>
            </w:pPr>
            <w:r w:rsidRPr="0013441F">
              <w:rPr>
                <w:rFonts w:ascii="Tahoma" w:hAnsi="Tahoma" w:cs="Tahoma"/>
                <w:sz w:val="13"/>
              </w:rPr>
              <w:t>STP</w:t>
            </w:r>
          </w:p>
        </w:tc>
      </w:tr>
      <w:tr w:rsidR="008A0F85" w:rsidRPr="0013441F" w14:paraId="41779601" w14:textId="77777777" w:rsidTr="00003078">
        <w:trPr>
          <w:cantSplit/>
          <w:trHeight w:val="70"/>
        </w:trPr>
        <w:tc>
          <w:tcPr>
            <w:tcW w:w="2371" w:type="dxa"/>
            <w:tcBorders>
              <w:bottom w:val="single" w:sz="4" w:space="0" w:color="auto"/>
            </w:tcBorders>
            <w:shd w:val="clear" w:color="auto" w:fill="FABF8F"/>
          </w:tcPr>
          <w:p w14:paraId="6D7B0641"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108" w:name="_Toc336337894"/>
            <w:bookmarkStart w:id="109" w:name="_Toc379542543"/>
            <w:r w:rsidRPr="0013441F">
              <w:rPr>
                <w:rFonts w:ascii="Tahoma" w:hAnsi="Tahoma" w:cs="Tahoma"/>
                <w:b w:val="0"/>
                <w:sz w:val="14"/>
              </w:rPr>
              <w:t xml:space="preserve">Word </w:t>
            </w:r>
            <w:bookmarkEnd w:id="108"/>
            <w:r w:rsidRPr="0013441F">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23ABE214" w14:textId="77777777" w:rsidR="00913A0A" w:rsidRPr="0013441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40CD37D"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B1A1B0E"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38CCE37"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0BCFDD90"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FABF8F"/>
            <w:vAlign w:val="center"/>
          </w:tcPr>
          <w:p w14:paraId="40739F06"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EA88E7C"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136EF4B4"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FABF8F"/>
            <w:vAlign w:val="center"/>
          </w:tcPr>
          <w:p w14:paraId="22AE6613"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8EA1B9"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5DF003C"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FABF8F"/>
            <w:vAlign w:val="center"/>
          </w:tcPr>
          <w:p w14:paraId="6718E951"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1BBBB5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0FD10D"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D3B9A3"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4857ADA"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FABF8F"/>
            <w:vAlign w:val="center"/>
          </w:tcPr>
          <w:p w14:paraId="3FC6F8D4"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F44ABC4"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187E5460" w14:textId="77777777" w:rsidR="00913A0A" w:rsidRPr="0013441F" w:rsidRDefault="00913A0A" w:rsidP="00D55AB9">
            <w:pPr>
              <w:pStyle w:val="TableText"/>
              <w:rPr>
                <w:rFonts w:ascii="Tahoma" w:hAnsi="Tahoma" w:cs="Tahoma"/>
                <w:sz w:val="13"/>
              </w:rPr>
            </w:pPr>
          </w:p>
        </w:tc>
      </w:tr>
      <w:tr w:rsidR="00913A0A" w:rsidRPr="0013441F" w14:paraId="1838AD3E" w14:textId="77777777" w:rsidTr="00003078">
        <w:trPr>
          <w:cantSplit/>
          <w:trHeight w:val="323"/>
        </w:trPr>
        <w:tc>
          <w:tcPr>
            <w:tcW w:w="2371" w:type="dxa"/>
            <w:tcBorders>
              <w:bottom w:val="single" w:sz="4" w:space="0" w:color="auto"/>
            </w:tcBorders>
            <w:shd w:val="clear" w:color="auto" w:fill="auto"/>
          </w:tcPr>
          <w:p w14:paraId="23C287DF"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110" w:name="_Toc336337895"/>
            <w:bookmarkStart w:id="111" w:name="_Toc379542544"/>
            <w:r w:rsidRPr="0013441F">
              <w:rPr>
                <w:rFonts w:ascii="Tahoma" w:hAnsi="Tahoma" w:cs="Tahoma"/>
                <w:b w:val="0"/>
                <w:sz w:val="14"/>
              </w:rPr>
              <w:t>Word para Mac 2011</w:t>
            </w:r>
            <w:bookmarkEnd w:id="110"/>
            <w:bookmarkEnd w:id="111"/>
          </w:p>
        </w:tc>
        <w:tc>
          <w:tcPr>
            <w:tcW w:w="429" w:type="dxa"/>
            <w:tcBorders>
              <w:bottom w:val="single" w:sz="4" w:space="0" w:color="auto"/>
            </w:tcBorders>
            <w:shd w:val="clear" w:color="auto" w:fill="auto"/>
            <w:vAlign w:val="center"/>
          </w:tcPr>
          <w:p w14:paraId="78E331E0" w14:textId="77777777" w:rsidR="00913A0A" w:rsidRPr="0013441F"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3EFD6399" w14:textId="77777777" w:rsidR="00913A0A" w:rsidRPr="0013441F" w:rsidRDefault="00913A0A" w:rsidP="00D55AB9">
            <w:pPr>
              <w:pStyle w:val="TableText"/>
              <w:spacing w:before="60" w:after="60"/>
              <w:rPr>
                <w:rFonts w:ascii="Tahoma" w:hAnsi="Tahoma" w:cs="Tahoma"/>
                <w:sz w:val="13"/>
              </w:rPr>
            </w:pPr>
            <w:r w:rsidRPr="0013441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9E2BCED" w14:textId="77777777" w:rsidR="00913A0A" w:rsidRPr="0013441F" w:rsidRDefault="00913A0A" w:rsidP="00D55AB9">
            <w:pPr>
              <w:pStyle w:val="TableText"/>
              <w:rPr>
                <w:rFonts w:ascii="Tahoma" w:hAnsi="Tahoma" w:cs="Tahoma"/>
                <w:sz w:val="13"/>
              </w:rPr>
            </w:pPr>
            <w:r w:rsidRPr="0013441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A76897F" w14:textId="77777777" w:rsidR="00913A0A" w:rsidRPr="0013441F" w:rsidRDefault="00913A0A" w:rsidP="00D55AB9">
            <w:pPr>
              <w:pStyle w:val="TableText"/>
              <w:spacing w:after="120"/>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208585DC" w14:textId="77777777" w:rsidR="00913A0A" w:rsidRPr="0013441F" w:rsidRDefault="00913A0A" w:rsidP="00D55AB9">
            <w:pPr>
              <w:pStyle w:val="TableText"/>
              <w:rPr>
                <w:rFonts w:ascii="Tahoma" w:hAnsi="Tahoma" w:cs="Tahoma"/>
                <w:sz w:val="13"/>
              </w:rPr>
            </w:pPr>
            <w:r w:rsidRPr="0013441F">
              <w:rPr>
                <w:rFonts w:ascii="Tahoma" w:hAnsi="Tahoma" w:cs="Tahoma"/>
                <w:sz w:val="13"/>
              </w:rPr>
              <w:t>3</w:t>
            </w:r>
          </w:p>
        </w:tc>
        <w:tc>
          <w:tcPr>
            <w:tcW w:w="429" w:type="dxa"/>
            <w:tcBorders>
              <w:bottom w:val="single" w:sz="4" w:space="0" w:color="auto"/>
            </w:tcBorders>
            <w:shd w:val="clear" w:color="auto" w:fill="auto"/>
            <w:vAlign w:val="center"/>
          </w:tcPr>
          <w:p w14:paraId="3D6D0FA8"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1BFE657E"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098854DD"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tcBorders>
            <w:shd w:val="clear" w:color="auto" w:fill="auto"/>
            <w:vAlign w:val="center"/>
          </w:tcPr>
          <w:p w14:paraId="4E2C5DB4"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7139DCE"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9B263"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bottom w:val="single" w:sz="4" w:space="0" w:color="auto"/>
            </w:tcBorders>
            <w:shd w:val="clear" w:color="auto" w:fill="auto"/>
            <w:vAlign w:val="center"/>
          </w:tcPr>
          <w:p w14:paraId="315D75E7" w14:textId="77777777" w:rsidR="00913A0A" w:rsidRPr="0013441F" w:rsidRDefault="00913A0A" w:rsidP="00D55AB9">
            <w:pPr>
              <w:pStyle w:val="TableText"/>
              <w:rPr>
                <w:rFonts w:ascii="Tahoma" w:hAnsi="Tahoma" w:cs="Tahoma"/>
                <w:sz w:val="13"/>
              </w:rPr>
            </w:pPr>
            <w:r w:rsidRPr="0013441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980F502" w14:textId="77777777" w:rsidR="00913A0A" w:rsidRPr="0013441F" w:rsidRDefault="00913A0A" w:rsidP="00D55AB9">
            <w:pPr>
              <w:pStyle w:val="TableText"/>
              <w:rPr>
                <w:rFonts w:ascii="Tahoma" w:hAnsi="Tahoma" w:cs="Tahoma"/>
                <w:sz w:val="13"/>
              </w:rPr>
            </w:pPr>
            <w:r w:rsidRPr="0013441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344429E" w14:textId="77777777" w:rsidR="00913A0A" w:rsidRPr="0013441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CBC68A9" w14:textId="77777777" w:rsidR="00913A0A" w:rsidRPr="0013441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307FD41" w14:textId="77777777" w:rsidR="00913A0A" w:rsidRPr="0013441F" w:rsidRDefault="00913A0A" w:rsidP="00D55AB9">
            <w:pPr>
              <w:pStyle w:val="TableText"/>
              <w:rPr>
                <w:rFonts w:ascii="Tahoma" w:hAnsi="Tahoma" w:cs="Tahoma"/>
                <w:sz w:val="13"/>
              </w:rPr>
            </w:pPr>
            <w:r w:rsidRPr="0013441F">
              <w:rPr>
                <w:rFonts w:ascii="Tahoma" w:hAnsi="Tahoma" w:cs="Tahoma"/>
                <w:sz w:val="13"/>
              </w:rPr>
              <w:t>P</w:t>
            </w:r>
          </w:p>
        </w:tc>
        <w:tc>
          <w:tcPr>
            <w:tcW w:w="514" w:type="dxa"/>
            <w:tcBorders>
              <w:bottom w:val="single" w:sz="4" w:space="0" w:color="auto"/>
            </w:tcBorders>
            <w:shd w:val="clear" w:color="auto" w:fill="auto"/>
            <w:vAlign w:val="center"/>
          </w:tcPr>
          <w:p w14:paraId="048B62A3" w14:textId="77777777" w:rsidR="00913A0A" w:rsidRPr="0013441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253A748" w14:textId="77777777" w:rsidR="00913A0A" w:rsidRPr="0013441F" w:rsidRDefault="00913A0A" w:rsidP="00D55AB9">
            <w:pPr>
              <w:pStyle w:val="TableText"/>
              <w:rPr>
                <w:rFonts w:ascii="Tahoma" w:hAnsi="Tahoma" w:cs="Tahoma"/>
                <w:sz w:val="13"/>
              </w:rPr>
            </w:pPr>
          </w:p>
        </w:tc>
        <w:tc>
          <w:tcPr>
            <w:tcW w:w="388" w:type="dxa"/>
            <w:tcBorders>
              <w:bottom w:val="single" w:sz="4" w:space="0" w:color="auto"/>
            </w:tcBorders>
          </w:tcPr>
          <w:p w14:paraId="0E456B79" w14:textId="77777777" w:rsidR="00913A0A" w:rsidRPr="0013441F" w:rsidRDefault="00913A0A" w:rsidP="00D55AB9">
            <w:pPr>
              <w:pStyle w:val="TableText"/>
              <w:rPr>
                <w:rFonts w:ascii="Tahoma" w:hAnsi="Tahoma" w:cs="Tahoma"/>
                <w:sz w:val="13"/>
              </w:rPr>
            </w:pPr>
          </w:p>
        </w:tc>
      </w:tr>
    </w:tbl>
    <w:p w14:paraId="515AE469" w14:textId="20D1F6D8" w:rsidR="00023FE7" w:rsidRPr="0013441F" w:rsidRDefault="00BA2FD3">
      <w:pPr>
        <w:pStyle w:val="Bodywithspace"/>
        <w:ind w:left="0"/>
      </w:pPr>
      <w:r>
        <w:rPr>
          <w:noProof/>
          <w:sz w:val="14"/>
        </w:rPr>
        <mc:AlternateContent>
          <mc:Choice Requires="wps">
            <w:drawing>
              <wp:anchor distT="0" distB="0" distL="114300" distR="114300" simplePos="0" relativeHeight="251658240" behindDoc="0" locked="0" layoutInCell="1" allowOverlap="1" wp14:anchorId="2BAA0DE5" wp14:editId="6B68715D">
                <wp:simplePos x="0" y="0"/>
                <wp:positionH relativeFrom="column">
                  <wp:posOffset>-317500</wp:posOffset>
                </wp:positionH>
                <wp:positionV relativeFrom="paragraph">
                  <wp:posOffset>52705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2365D4" w14:textId="77777777" w:rsidR="00C77B9D" w:rsidRPr="00A956E1" w:rsidRDefault="00C77B9D">
                            <w:pPr>
                              <w:rPr>
                                <w:rFonts w:cs="Tahoma"/>
                                <w:i/>
                                <w:color w:val="000000"/>
                                <w:sz w:val="14"/>
                                <w:szCs w:val="14"/>
                                <w:lang w:val="es-ES"/>
                              </w:rPr>
                            </w:pPr>
                            <w:r w:rsidRPr="00A956E1">
                              <w:rPr>
                                <w:rFonts w:cs="Tahoma"/>
                                <w:i/>
                                <w:color w:val="000000"/>
                                <w:sz w:val="14"/>
                                <w:szCs w:val="14"/>
                                <w:lang w:val="es-ES"/>
                              </w:rPr>
                              <w:t>Nota: Si la celda del producto está vacía, el producto no se ofrece actualmente en el programa.</w:t>
                            </w:r>
                          </w:p>
                          <w:p w14:paraId="14062E71" w14:textId="77777777" w:rsidR="00C77B9D" w:rsidRPr="00A956E1" w:rsidRDefault="00C77B9D">
                            <w:pPr>
                              <w:rPr>
                                <w:rFonts w:cs="Tahoma"/>
                                <w:i/>
                                <w:color w:val="000000"/>
                                <w:sz w:val="14"/>
                                <w:szCs w:val="14"/>
                                <w:lang w:val="es-ES"/>
                              </w:rPr>
                            </w:pPr>
                            <w:r w:rsidRPr="00A956E1">
                              <w:rPr>
                                <w:rFonts w:cs="Tahoma"/>
                                <w:i/>
                                <w:color w:val="000000"/>
                                <w:sz w:val="14"/>
                                <w:szCs w:val="14"/>
                                <w:lang w:val="es-ES"/>
                              </w:rPr>
                              <w:t>*Para Select Plus solo se utilizarán “L” y los valores de tres años para “L&amp;SA”/“SA”</w:t>
                            </w:r>
                          </w:p>
                          <w:p w14:paraId="4C304FE9" w14:textId="77777777" w:rsidR="00C77B9D" w:rsidRPr="00A956E1" w:rsidRDefault="00C77B9D">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AA0DE5" id="_x0000_t202" coordsize="21600,21600" o:spt="202" path="m,l,21600r21600,l21600,xe">
                <v:stroke joinstyle="miter"/>
                <v:path gradientshapeok="t" o:connecttype="rect"/>
              </v:shapetype>
              <v:shape id="Text Box 43" o:spid="_x0000_s1026" type="#_x0000_t202" style="position:absolute;margin-left:-25pt;margin-top:4.1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" filled="f" stroked="f">
                <v:textbox>
                  <w:txbxContent>
                    <w:p w14:paraId="272365D4" w14:textId="77777777" w:rsidR="00C77B9D" w:rsidRPr="00A956E1" w:rsidRDefault="00C77B9D">
                      <w:pPr>
                        <w:rPr>
                          <w:rFonts w:cs="Tahoma"/>
                          <w:i/>
                          <w:color w:val="000000"/>
                          <w:sz w:val="14"/>
                          <w:szCs w:val="14"/>
                          <w:lang w:val="es-ES"/>
                        </w:rPr>
                      </w:pPr>
                      <w:r w:rsidRPr="00A956E1">
                        <w:rPr>
                          <w:rFonts w:cs="Tahoma"/>
                          <w:i/>
                          <w:color w:val="000000"/>
                          <w:sz w:val="14"/>
                          <w:szCs w:val="14"/>
                          <w:lang w:val="es-ES"/>
                        </w:rPr>
                        <w:t>Nota: Si la celda del producto está vacía, el producto no se ofrece actualmente en el programa.</w:t>
                      </w:r>
                    </w:p>
                    <w:p w14:paraId="14062E71" w14:textId="77777777" w:rsidR="00C77B9D" w:rsidRPr="00A956E1" w:rsidRDefault="00C77B9D">
                      <w:pPr>
                        <w:rPr>
                          <w:rFonts w:cs="Tahoma"/>
                          <w:i/>
                          <w:color w:val="000000"/>
                          <w:sz w:val="14"/>
                          <w:szCs w:val="14"/>
                          <w:lang w:val="es-ES"/>
                        </w:rPr>
                      </w:pPr>
                      <w:r w:rsidRPr="00A956E1">
                        <w:rPr>
                          <w:rFonts w:cs="Tahoma"/>
                          <w:i/>
                          <w:color w:val="000000"/>
                          <w:sz w:val="14"/>
                          <w:szCs w:val="14"/>
                          <w:lang w:val="es-ES"/>
                        </w:rPr>
                        <w:t>*Para Select Plus solo se utilizarán “L” y los valores de tres años para “L&amp;SA”/“SA”</w:t>
                      </w:r>
                    </w:p>
                    <w:p w14:paraId="4C304FE9" w14:textId="77777777" w:rsidR="00C77B9D" w:rsidRPr="00A956E1" w:rsidRDefault="00C77B9D">
                      <w:pPr>
                        <w:rPr>
                          <w:lang w:val="es-ES"/>
                        </w:rPr>
                      </w:pPr>
                    </w:p>
                  </w:txbxContent>
                </v:textbox>
              </v:shape>
            </w:pict>
          </mc:Fallback>
        </mc:AlternateContent>
      </w:r>
    </w:p>
    <w:p w14:paraId="26F97586" w14:textId="77777777" w:rsidR="0006688E" w:rsidRDefault="0006688E" w:rsidP="004E292A">
      <w:pPr>
        <w:pStyle w:val="Heading3"/>
        <w:rPr>
          <w:rFonts w:ascii="Tahoma" w:hAnsi="Tahoma" w:cs="Tahoma"/>
          <w:sz w:val="22"/>
        </w:rPr>
      </w:pPr>
      <w:bookmarkStart w:id="112" w:name="_Toc336337896"/>
      <w:bookmarkStart w:id="113" w:name="_Toc379542545"/>
    </w:p>
    <w:p w14:paraId="4B1E664D" w14:textId="77777777" w:rsidR="00023FE7" w:rsidRPr="0013441F" w:rsidRDefault="00023FE7" w:rsidP="004E292A">
      <w:pPr>
        <w:pStyle w:val="Heading3"/>
      </w:pPr>
      <w:r w:rsidRPr="0013441F">
        <w:rPr>
          <w:rFonts w:ascii="Tahoma" w:hAnsi="Tahoma" w:cs="Tahoma"/>
          <w:sz w:val="22"/>
        </w:rPr>
        <w:lastRenderedPageBreak/>
        <w:t>GRUPO DE SISTEMAS</w:t>
      </w:r>
      <w:bookmarkEnd w:id="112"/>
      <w:bookmarkEnd w:id="113"/>
    </w:p>
    <w:p w14:paraId="684782E5" w14:textId="77777777" w:rsidR="00023FE7" w:rsidRPr="0013441F"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13441F" w14:paraId="473BE152" w14:textId="77777777" w:rsidTr="00A17512">
        <w:trPr>
          <w:cantSplit/>
          <w:trHeight w:val="389"/>
          <w:tblHeader/>
        </w:trPr>
        <w:tc>
          <w:tcPr>
            <w:tcW w:w="2430" w:type="dxa"/>
            <w:vMerge w:val="restart"/>
            <w:tcBorders>
              <w:top w:val="single" w:sz="4" w:space="0" w:color="FFFFFF"/>
              <w:left w:val="single" w:sz="4" w:space="0" w:color="FFFFFF"/>
            </w:tcBorders>
          </w:tcPr>
          <w:p w14:paraId="1A756CC0" w14:textId="60245B19" w:rsidR="00913A0A" w:rsidRPr="0013441F" w:rsidRDefault="00BA2FD3">
            <w:pPr>
              <w:rPr>
                <w:rFonts w:cs="Tahoma"/>
                <w:sz w:val="20"/>
              </w:rPr>
            </w:pPr>
            <w:r>
              <w:rPr>
                <w:rFonts w:cs="Tahoma"/>
                <w:noProof/>
                <w:sz w:val="9"/>
              </w:rPr>
              <mc:AlternateContent>
                <mc:Choice Requires="wps">
                  <w:drawing>
                    <wp:anchor distT="0" distB="0" distL="114300" distR="114300" simplePos="0" relativeHeight="251658242" behindDoc="0" locked="0" layoutInCell="1" allowOverlap="0" wp14:anchorId="35E3CC47" wp14:editId="4320E600">
                      <wp:simplePos x="0" y="0"/>
                      <wp:positionH relativeFrom="page">
                        <wp:posOffset>1490345</wp:posOffset>
                      </wp:positionH>
                      <wp:positionV relativeFrom="paragraph">
                        <wp:posOffset>795020</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D2871" w14:textId="77777777" w:rsidR="00C77B9D" w:rsidRDefault="00C77B9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5E3CC47" id="Text Box 61" o:spid="_x0000_s1027" type="#_x0000_t202" style="position:absolute;margin-left:117.35pt;margin-top:62.6pt;width:28.9pt;height:16.85pt;z-index:25165824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" o:allowoverlap="f" filled="f" stroked="f">
                      <v:textbox style="mso-fit-shape-to-text:t">
                        <w:txbxContent>
                          <w:p w14:paraId="7F3D2871" w14:textId="77777777" w:rsidR="00C77B9D" w:rsidRDefault="00C77B9D">
                            <w:pPr>
                              <w:rPr>
                                <w:color w:val="0000FF"/>
                                <w:sz w:val="20"/>
                              </w:rPr>
                            </w:pPr>
                            <w:r>
                              <w:rPr>
                                <w:rFonts w:cs="Tahoma"/>
                                <w:b/>
                                <w:color w:val="0000FF"/>
                                <w:sz w:val="8"/>
                              </w:rPr>
                              <w:t>(Ctrl + Clic)</w:t>
                            </w:r>
                          </w:p>
                        </w:txbxContent>
                      </v:textbox>
                      <w10:wrap anchorx="page"/>
                    </v:shape>
                  </w:pict>
                </mc:Fallback>
              </mc:AlternateContent>
            </w:r>
          </w:p>
        </w:tc>
        <w:tc>
          <w:tcPr>
            <w:tcW w:w="412" w:type="dxa"/>
            <w:vMerge w:val="restart"/>
            <w:tcBorders>
              <w:top w:val="single" w:sz="12" w:space="0" w:color="auto"/>
            </w:tcBorders>
            <w:textDirection w:val="btLr"/>
            <w:vAlign w:val="center"/>
          </w:tcPr>
          <w:p w14:paraId="25D9C842" w14:textId="77777777" w:rsidR="00913A0A" w:rsidRPr="0013441F" w:rsidRDefault="005268F4" w:rsidP="00AE02DA">
            <w:pPr>
              <w:pStyle w:val="TableVerticalText"/>
              <w:rPr>
                <w:rFonts w:ascii="Tahoma" w:hAnsi="Tahoma" w:cs="Tahoma"/>
                <w:sz w:val="9"/>
              </w:rPr>
            </w:pPr>
            <w:r w:rsidRPr="0013441F">
              <w:rPr>
                <w:rFonts w:ascii="Tahoma" w:hAnsi="Tahoma" w:cs="Tahoma"/>
                <w:sz w:val="9"/>
              </w:rPr>
              <w:t>Notas sobre productos</w:t>
            </w:r>
          </w:p>
        </w:tc>
        <w:tc>
          <w:tcPr>
            <w:tcW w:w="449" w:type="dxa"/>
            <w:vMerge w:val="restart"/>
            <w:tcBorders>
              <w:top w:val="single" w:sz="12" w:space="0" w:color="auto"/>
            </w:tcBorders>
            <w:textDirection w:val="btLr"/>
          </w:tcPr>
          <w:p w14:paraId="2EE462E5" w14:textId="77777777" w:rsidR="00913A0A" w:rsidRPr="0013441F" w:rsidRDefault="00913A0A" w:rsidP="00AE02DA">
            <w:pPr>
              <w:pStyle w:val="TableVerticalText"/>
              <w:spacing w:before="120"/>
              <w:rPr>
                <w:rFonts w:ascii="Tahoma" w:hAnsi="Tahoma" w:cs="Tahoma"/>
                <w:sz w:val="9"/>
              </w:rPr>
            </w:pPr>
            <w:r w:rsidRPr="0013441F">
              <w:rPr>
                <w:rFonts w:ascii="Tahoma" w:hAnsi="Tahoma" w:cs="Tahoma"/>
                <w:sz w:val="9"/>
              </w:rPr>
              <w:t>Fecha de disponibilidad</w:t>
            </w:r>
          </w:p>
        </w:tc>
        <w:tc>
          <w:tcPr>
            <w:tcW w:w="359" w:type="dxa"/>
            <w:vMerge w:val="restart"/>
            <w:tcBorders>
              <w:top w:val="single" w:sz="12" w:space="0" w:color="auto"/>
              <w:right w:val="single" w:sz="18" w:space="0" w:color="auto"/>
            </w:tcBorders>
            <w:textDirection w:val="btLr"/>
            <w:vAlign w:val="center"/>
          </w:tcPr>
          <w:p w14:paraId="0AB2B9A5" w14:textId="77777777" w:rsidR="00913A0A" w:rsidRPr="0013441F" w:rsidRDefault="00913A0A" w:rsidP="00AE02DA">
            <w:pPr>
              <w:pStyle w:val="TableVerticalText"/>
              <w:rPr>
                <w:rFonts w:ascii="Tahoma" w:hAnsi="Tahoma" w:cs="Tahoma"/>
                <w:sz w:val="9"/>
              </w:rPr>
            </w:pPr>
            <w:r w:rsidRPr="0013441F">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588A93D" w14:textId="77777777" w:rsidR="00913A0A" w:rsidRPr="0013441F" w:rsidRDefault="00913A0A" w:rsidP="00AE02DA">
            <w:pPr>
              <w:pStyle w:val="TableHeadingsBlack"/>
              <w:rPr>
                <w:rFonts w:ascii="Tahoma" w:hAnsi="Tahoma" w:cs="Tahoma"/>
                <w:sz w:val="9"/>
              </w:rPr>
            </w:pPr>
            <w:r w:rsidRPr="0013441F">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6D148C6" w14:textId="77777777" w:rsidR="00913A0A" w:rsidRPr="0013441F" w:rsidRDefault="00913A0A" w:rsidP="00AE02DA">
            <w:pPr>
              <w:pStyle w:val="TableHeadingsBlack"/>
              <w:rPr>
                <w:rFonts w:ascii="Tahoma" w:hAnsi="Tahoma" w:cs="Tahoma"/>
                <w:sz w:val="9"/>
              </w:rPr>
            </w:pPr>
            <w:r w:rsidRPr="0013441F">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14:paraId="05E1B5F1" w14:textId="77777777" w:rsidR="00913A0A" w:rsidRPr="00A956E1" w:rsidRDefault="00913A0A" w:rsidP="00AE02DA">
            <w:pPr>
              <w:pStyle w:val="TableVerticalText"/>
              <w:rPr>
                <w:rFonts w:ascii="Tahoma" w:hAnsi="Tahoma" w:cs="Tahoma"/>
                <w:sz w:val="9"/>
                <w:lang w:val="es-ES"/>
              </w:rPr>
            </w:pPr>
            <w:r w:rsidRPr="00A956E1">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14:paraId="3F0D8224" w14:textId="77777777" w:rsidR="00913A0A" w:rsidRPr="0013441F" w:rsidRDefault="00913A0A" w:rsidP="00AE02DA">
            <w:pPr>
              <w:pStyle w:val="TableVerticalText"/>
              <w:rPr>
                <w:rFonts w:ascii="Tahoma" w:hAnsi="Tahoma" w:cs="Tahoma"/>
                <w:sz w:val="9"/>
              </w:rPr>
            </w:pPr>
            <w:r w:rsidRPr="0013441F">
              <w:rPr>
                <w:rFonts w:ascii="Tahoma" w:hAnsi="Tahoma" w:cs="Tahoma"/>
                <w:sz w:val="9"/>
              </w:rPr>
              <w:t xml:space="preserve">EA y </w:t>
            </w:r>
            <w:r w:rsidRPr="0013441F">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44683A3" w14:textId="77777777" w:rsidR="00913A0A" w:rsidRPr="0013441F" w:rsidRDefault="00913A0A" w:rsidP="00AE02DA">
            <w:pPr>
              <w:pStyle w:val="TableVerticalText"/>
              <w:rPr>
                <w:rFonts w:ascii="Tahoma" w:hAnsi="Tahoma" w:cs="Tahoma"/>
                <w:sz w:val="9"/>
              </w:rPr>
            </w:pPr>
            <w:r w:rsidRPr="0013441F">
              <w:rPr>
                <w:rFonts w:ascii="Tahoma" w:hAnsi="Tahoma" w:cs="Tahoma"/>
                <w:sz w:val="9"/>
              </w:rPr>
              <w:t>OV/OVS</w:t>
            </w:r>
          </w:p>
        </w:tc>
        <w:tc>
          <w:tcPr>
            <w:tcW w:w="450" w:type="dxa"/>
            <w:vMerge w:val="restart"/>
            <w:tcBorders>
              <w:top w:val="single" w:sz="12" w:space="0" w:color="auto"/>
            </w:tcBorders>
            <w:textDirection w:val="btLr"/>
          </w:tcPr>
          <w:p w14:paraId="2034AE8D" w14:textId="77777777" w:rsidR="00913A0A" w:rsidRPr="0013441F" w:rsidRDefault="00913A0A" w:rsidP="00AE02DA">
            <w:pPr>
              <w:pStyle w:val="TableVerticalText"/>
              <w:spacing w:before="120"/>
              <w:rPr>
                <w:rFonts w:ascii="Tahoma" w:hAnsi="Tahoma" w:cs="Tahoma"/>
                <w:sz w:val="9"/>
              </w:rPr>
            </w:pPr>
            <w:r w:rsidRPr="0013441F">
              <w:rPr>
                <w:rFonts w:ascii="Tahoma" w:hAnsi="Tahoma" w:cs="Tahoma"/>
                <w:sz w:val="9"/>
              </w:rPr>
              <w:t>EES/OVS ES</w:t>
            </w:r>
          </w:p>
        </w:tc>
        <w:tc>
          <w:tcPr>
            <w:tcW w:w="540" w:type="dxa"/>
            <w:vMerge w:val="restart"/>
            <w:tcBorders>
              <w:top w:val="single" w:sz="12" w:space="0" w:color="auto"/>
            </w:tcBorders>
            <w:textDirection w:val="btLr"/>
            <w:vAlign w:val="center"/>
          </w:tcPr>
          <w:p w14:paraId="201922C1" w14:textId="77777777" w:rsidR="00913A0A" w:rsidRPr="0013441F" w:rsidRDefault="00913A0A" w:rsidP="00AE02DA">
            <w:pPr>
              <w:pStyle w:val="TableVerticalText"/>
              <w:rPr>
                <w:rFonts w:ascii="Tahoma" w:hAnsi="Tahoma" w:cs="Tahoma"/>
                <w:sz w:val="9"/>
              </w:rPr>
            </w:pPr>
            <w:r w:rsidRPr="0013441F">
              <w:rPr>
                <w:rFonts w:ascii="Tahoma" w:hAnsi="Tahoma" w:cs="Tahoma"/>
                <w:sz w:val="9"/>
              </w:rPr>
              <w:t>Open Minimum</w:t>
            </w:r>
          </w:p>
        </w:tc>
        <w:tc>
          <w:tcPr>
            <w:tcW w:w="360" w:type="dxa"/>
            <w:vMerge w:val="restart"/>
            <w:tcBorders>
              <w:top w:val="single" w:sz="12" w:space="0" w:color="auto"/>
            </w:tcBorders>
            <w:textDirection w:val="btLr"/>
            <w:vAlign w:val="center"/>
          </w:tcPr>
          <w:p w14:paraId="7F56FD2F" w14:textId="77777777" w:rsidR="00913A0A" w:rsidRPr="0013441F" w:rsidRDefault="00913A0A" w:rsidP="00AE02DA">
            <w:pPr>
              <w:pStyle w:val="TableVerticalText"/>
              <w:rPr>
                <w:rFonts w:ascii="Tahoma" w:hAnsi="Tahoma" w:cs="Tahoma"/>
                <w:sz w:val="9"/>
              </w:rPr>
            </w:pPr>
            <w:r w:rsidRPr="0013441F">
              <w:rPr>
                <w:rFonts w:ascii="Tahoma" w:hAnsi="Tahoma" w:cs="Tahoma"/>
                <w:sz w:val="9"/>
              </w:rPr>
              <w:t>SCE</w:t>
            </w:r>
          </w:p>
        </w:tc>
      </w:tr>
      <w:tr w:rsidR="00913A0A" w:rsidRPr="0013441F" w14:paraId="005E481A" w14:textId="77777777" w:rsidTr="00A17512">
        <w:trPr>
          <w:cantSplit/>
          <w:trHeight w:val="262"/>
          <w:tblHeader/>
        </w:trPr>
        <w:tc>
          <w:tcPr>
            <w:tcW w:w="2430" w:type="dxa"/>
            <w:vMerge/>
            <w:tcBorders>
              <w:left w:val="single" w:sz="4" w:space="0" w:color="FFFFFF"/>
            </w:tcBorders>
          </w:tcPr>
          <w:p w14:paraId="5F3FDA55" w14:textId="77777777" w:rsidR="00913A0A" w:rsidRPr="0013441F" w:rsidRDefault="00913A0A">
            <w:pPr>
              <w:rPr>
                <w:rFonts w:cs="Tahoma"/>
                <w:sz w:val="20"/>
              </w:rPr>
            </w:pPr>
          </w:p>
        </w:tc>
        <w:tc>
          <w:tcPr>
            <w:tcW w:w="412" w:type="dxa"/>
            <w:vMerge/>
          </w:tcPr>
          <w:p w14:paraId="2FA7DD06" w14:textId="77777777" w:rsidR="00913A0A" w:rsidRPr="0013441F" w:rsidRDefault="00913A0A">
            <w:pPr>
              <w:rPr>
                <w:rFonts w:cs="Tahoma"/>
                <w:b/>
                <w:sz w:val="20"/>
              </w:rPr>
            </w:pPr>
          </w:p>
        </w:tc>
        <w:tc>
          <w:tcPr>
            <w:tcW w:w="449" w:type="dxa"/>
            <w:vMerge/>
          </w:tcPr>
          <w:p w14:paraId="55D70978" w14:textId="77777777" w:rsidR="00913A0A" w:rsidRPr="0013441F" w:rsidRDefault="00913A0A">
            <w:pPr>
              <w:rPr>
                <w:rFonts w:cs="Tahoma"/>
                <w:sz w:val="20"/>
              </w:rPr>
            </w:pPr>
          </w:p>
        </w:tc>
        <w:tc>
          <w:tcPr>
            <w:tcW w:w="359" w:type="dxa"/>
            <w:vMerge/>
            <w:tcBorders>
              <w:right w:val="single" w:sz="18" w:space="0" w:color="auto"/>
            </w:tcBorders>
          </w:tcPr>
          <w:p w14:paraId="359315B7" w14:textId="77777777" w:rsidR="00913A0A" w:rsidRPr="0013441F" w:rsidRDefault="00913A0A">
            <w:pPr>
              <w:rPr>
                <w:rFonts w:cs="Tahoma"/>
                <w:sz w:val="20"/>
              </w:rPr>
            </w:pPr>
          </w:p>
        </w:tc>
        <w:tc>
          <w:tcPr>
            <w:tcW w:w="408" w:type="dxa"/>
            <w:vMerge w:val="restart"/>
            <w:tcBorders>
              <w:left w:val="single" w:sz="18" w:space="0" w:color="auto"/>
            </w:tcBorders>
            <w:vAlign w:val="center"/>
          </w:tcPr>
          <w:p w14:paraId="66B4CE24" w14:textId="77777777" w:rsidR="00913A0A" w:rsidRPr="0013441F" w:rsidRDefault="00913A0A">
            <w:pPr>
              <w:pStyle w:val="TableHeadingsRed"/>
              <w:rPr>
                <w:rFonts w:ascii="Tahoma" w:hAnsi="Tahoma" w:cs="Tahoma"/>
                <w:sz w:val="9"/>
              </w:rPr>
            </w:pPr>
            <w:r w:rsidRPr="0013441F">
              <w:rPr>
                <w:rFonts w:ascii="Tahoma" w:hAnsi="Tahoma" w:cs="Tahoma"/>
                <w:sz w:val="9"/>
              </w:rPr>
              <w:t>L</w:t>
            </w:r>
          </w:p>
        </w:tc>
        <w:tc>
          <w:tcPr>
            <w:tcW w:w="1356" w:type="dxa"/>
            <w:gridSpan w:val="6"/>
            <w:vAlign w:val="center"/>
          </w:tcPr>
          <w:p w14:paraId="415531EA" w14:textId="77777777" w:rsidR="00913A0A" w:rsidRPr="0013441F" w:rsidRDefault="00913A0A">
            <w:pPr>
              <w:pStyle w:val="TableHeadingsGreen"/>
              <w:rPr>
                <w:rFonts w:ascii="Tahoma" w:hAnsi="Tahoma" w:cs="Tahoma"/>
                <w:sz w:val="9"/>
              </w:rPr>
            </w:pPr>
            <w:r w:rsidRPr="0013441F">
              <w:rPr>
                <w:rFonts w:ascii="Tahoma" w:hAnsi="Tahoma" w:cs="Tahoma"/>
                <w:sz w:val="9"/>
              </w:rPr>
              <w:t>L&amp;SA</w:t>
            </w:r>
          </w:p>
        </w:tc>
        <w:tc>
          <w:tcPr>
            <w:tcW w:w="1302" w:type="dxa"/>
            <w:gridSpan w:val="5"/>
            <w:tcBorders>
              <w:right w:val="single" w:sz="18" w:space="0" w:color="auto"/>
            </w:tcBorders>
            <w:vAlign w:val="center"/>
          </w:tcPr>
          <w:p w14:paraId="7C68BAFE" w14:textId="77777777" w:rsidR="00913A0A" w:rsidRPr="0013441F" w:rsidRDefault="00913A0A">
            <w:pPr>
              <w:pStyle w:val="TableHeadingsBlue"/>
              <w:rPr>
                <w:rFonts w:ascii="Tahoma" w:hAnsi="Tahoma" w:cs="Tahoma"/>
                <w:sz w:val="9"/>
              </w:rPr>
            </w:pPr>
            <w:r w:rsidRPr="0013441F">
              <w:rPr>
                <w:rFonts w:ascii="Tahoma" w:hAnsi="Tahoma" w:cs="Tahoma"/>
                <w:sz w:val="9"/>
              </w:rPr>
              <w:t>SA</w:t>
            </w:r>
          </w:p>
        </w:tc>
        <w:tc>
          <w:tcPr>
            <w:tcW w:w="450" w:type="dxa"/>
            <w:vMerge w:val="restart"/>
            <w:tcBorders>
              <w:left w:val="single" w:sz="18" w:space="0" w:color="auto"/>
            </w:tcBorders>
            <w:vAlign w:val="center"/>
          </w:tcPr>
          <w:p w14:paraId="58DA8C12" w14:textId="77777777" w:rsidR="00913A0A" w:rsidRPr="0013441F" w:rsidRDefault="00913A0A">
            <w:pPr>
              <w:pStyle w:val="TableHeadingsRed"/>
              <w:rPr>
                <w:rFonts w:ascii="Tahoma" w:hAnsi="Tahoma" w:cs="Tahoma"/>
                <w:sz w:val="9"/>
              </w:rPr>
            </w:pPr>
            <w:r w:rsidRPr="0013441F">
              <w:rPr>
                <w:rFonts w:ascii="Tahoma" w:hAnsi="Tahoma" w:cs="Tahoma"/>
                <w:sz w:val="9"/>
              </w:rPr>
              <w:t>L</w:t>
            </w:r>
          </w:p>
        </w:tc>
        <w:tc>
          <w:tcPr>
            <w:tcW w:w="450" w:type="dxa"/>
            <w:vAlign w:val="center"/>
          </w:tcPr>
          <w:p w14:paraId="533C7AA9" w14:textId="77777777" w:rsidR="00913A0A" w:rsidRPr="0013441F" w:rsidRDefault="00913A0A">
            <w:pPr>
              <w:pStyle w:val="TableHeadingsGreen"/>
              <w:rPr>
                <w:rFonts w:ascii="Tahoma" w:hAnsi="Tahoma" w:cs="Tahoma"/>
                <w:sz w:val="9"/>
              </w:rPr>
            </w:pPr>
            <w:r w:rsidRPr="0013441F">
              <w:rPr>
                <w:rFonts w:ascii="Tahoma" w:hAnsi="Tahoma" w:cs="Tahoma"/>
                <w:sz w:val="9"/>
              </w:rPr>
              <w:t>L&amp;SA</w:t>
            </w:r>
          </w:p>
        </w:tc>
        <w:tc>
          <w:tcPr>
            <w:tcW w:w="450" w:type="dxa"/>
            <w:vMerge w:val="restart"/>
            <w:tcBorders>
              <w:right w:val="single" w:sz="18" w:space="0" w:color="auto"/>
            </w:tcBorders>
            <w:vAlign w:val="center"/>
          </w:tcPr>
          <w:p w14:paraId="523A835B" w14:textId="77777777" w:rsidR="00913A0A" w:rsidRPr="0013441F" w:rsidRDefault="00913A0A">
            <w:pPr>
              <w:pStyle w:val="TableHeadingsBlue"/>
              <w:rPr>
                <w:rFonts w:ascii="Tahoma" w:hAnsi="Tahoma" w:cs="Tahoma"/>
                <w:sz w:val="9"/>
              </w:rPr>
            </w:pPr>
            <w:r w:rsidRPr="0013441F">
              <w:rPr>
                <w:rFonts w:ascii="Tahoma" w:hAnsi="Tahoma" w:cs="Tahoma"/>
                <w:sz w:val="9"/>
              </w:rPr>
              <w:t>SA</w:t>
            </w:r>
          </w:p>
        </w:tc>
        <w:tc>
          <w:tcPr>
            <w:tcW w:w="450" w:type="dxa"/>
            <w:vMerge/>
            <w:tcBorders>
              <w:left w:val="single" w:sz="18" w:space="0" w:color="auto"/>
            </w:tcBorders>
          </w:tcPr>
          <w:p w14:paraId="29CE0B5C" w14:textId="77777777" w:rsidR="00913A0A" w:rsidRPr="0013441F" w:rsidRDefault="00913A0A">
            <w:pPr>
              <w:rPr>
                <w:rFonts w:cs="Tahoma"/>
                <w:sz w:val="20"/>
              </w:rPr>
            </w:pPr>
          </w:p>
        </w:tc>
        <w:tc>
          <w:tcPr>
            <w:tcW w:w="450" w:type="dxa"/>
            <w:vMerge/>
            <w:tcBorders>
              <w:right w:val="single" w:sz="18" w:space="0" w:color="auto"/>
            </w:tcBorders>
          </w:tcPr>
          <w:p w14:paraId="60967EF8" w14:textId="77777777" w:rsidR="00913A0A" w:rsidRPr="0013441F" w:rsidRDefault="00913A0A">
            <w:pPr>
              <w:rPr>
                <w:rFonts w:cs="Tahoma"/>
                <w:sz w:val="20"/>
              </w:rPr>
            </w:pPr>
          </w:p>
        </w:tc>
        <w:tc>
          <w:tcPr>
            <w:tcW w:w="450" w:type="dxa"/>
            <w:vMerge/>
            <w:tcBorders>
              <w:left w:val="single" w:sz="18" w:space="0" w:color="auto"/>
              <w:right w:val="single" w:sz="18" w:space="0" w:color="auto"/>
            </w:tcBorders>
          </w:tcPr>
          <w:p w14:paraId="0891D2EE" w14:textId="77777777" w:rsidR="00913A0A" w:rsidRPr="0013441F" w:rsidRDefault="00913A0A">
            <w:pPr>
              <w:rPr>
                <w:rFonts w:cs="Tahoma"/>
                <w:sz w:val="20"/>
              </w:rPr>
            </w:pPr>
          </w:p>
        </w:tc>
        <w:tc>
          <w:tcPr>
            <w:tcW w:w="450" w:type="dxa"/>
            <w:vMerge/>
          </w:tcPr>
          <w:p w14:paraId="5D5597FA" w14:textId="77777777" w:rsidR="00913A0A" w:rsidRPr="0013441F" w:rsidRDefault="00913A0A">
            <w:pPr>
              <w:rPr>
                <w:rFonts w:cs="Tahoma"/>
                <w:sz w:val="20"/>
              </w:rPr>
            </w:pPr>
          </w:p>
        </w:tc>
        <w:tc>
          <w:tcPr>
            <w:tcW w:w="540" w:type="dxa"/>
            <w:vMerge/>
          </w:tcPr>
          <w:p w14:paraId="37B42F68" w14:textId="77777777" w:rsidR="00913A0A" w:rsidRPr="0013441F" w:rsidRDefault="00913A0A">
            <w:pPr>
              <w:rPr>
                <w:rFonts w:cs="Tahoma"/>
                <w:sz w:val="20"/>
              </w:rPr>
            </w:pPr>
          </w:p>
        </w:tc>
        <w:tc>
          <w:tcPr>
            <w:tcW w:w="360" w:type="dxa"/>
            <w:vMerge/>
          </w:tcPr>
          <w:p w14:paraId="168B7D9A" w14:textId="77777777" w:rsidR="00913A0A" w:rsidRPr="0013441F" w:rsidRDefault="00913A0A">
            <w:pPr>
              <w:rPr>
                <w:rFonts w:cs="Tahoma"/>
                <w:sz w:val="20"/>
              </w:rPr>
            </w:pPr>
          </w:p>
        </w:tc>
      </w:tr>
      <w:tr w:rsidR="00913A0A" w:rsidRPr="0013441F" w14:paraId="6B217ED0" w14:textId="77777777" w:rsidTr="00572504">
        <w:trPr>
          <w:cantSplit/>
          <w:trHeight w:val="899"/>
          <w:tblHeader/>
        </w:trPr>
        <w:tc>
          <w:tcPr>
            <w:tcW w:w="2430" w:type="dxa"/>
            <w:vMerge/>
            <w:tcBorders>
              <w:left w:val="single" w:sz="4" w:space="0" w:color="FFFFFF"/>
              <w:bottom w:val="single" w:sz="4" w:space="0" w:color="auto"/>
            </w:tcBorders>
          </w:tcPr>
          <w:p w14:paraId="3C00C80A" w14:textId="77777777" w:rsidR="00913A0A" w:rsidRPr="0013441F" w:rsidRDefault="00913A0A">
            <w:pPr>
              <w:rPr>
                <w:rFonts w:cs="Tahoma"/>
                <w:sz w:val="20"/>
              </w:rPr>
            </w:pPr>
          </w:p>
        </w:tc>
        <w:tc>
          <w:tcPr>
            <w:tcW w:w="412" w:type="dxa"/>
            <w:vMerge/>
            <w:tcBorders>
              <w:bottom w:val="single" w:sz="4" w:space="0" w:color="auto"/>
            </w:tcBorders>
          </w:tcPr>
          <w:p w14:paraId="05070320" w14:textId="77777777" w:rsidR="00913A0A" w:rsidRPr="0013441F" w:rsidRDefault="00913A0A">
            <w:pPr>
              <w:rPr>
                <w:rFonts w:cs="Tahoma"/>
                <w:b/>
                <w:sz w:val="20"/>
              </w:rPr>
            </w:pPr>
          </w:p>
        </w:tc>
        <w:tc>
          <w:tcPr>
            <w:tcW w:w="449" w:type="dxa"/>
            <w:vMerge/>
            <w:tcBorders>
              <w:bottom w:val="single" w:sz="4" w:space="0" w:color="auto"/>
            </w:tcBorders>
          </w:tcPr>
          <w:p w14:paraId="790F9C2B" w14:textId="77777777" w:rsidR="00913A0A" w:rsidRPr="0013441F" w:rsidRDefault="00913A0A">
            <w:pPr>
              <w:rPr>
                <w:rFonts w:cs="Tahoma"/>
                <w:sz w:val="20"/>
              </w:rPr>
            </w:pPr>
          </w:p>
        </w:tc>
        <w:tc>
          <w:tcPr>
            <w:tcW w:w="359" w:type="dxa"/>
            <w:vMerge/>
            <w:tcBorders>
              <w:bottom w:val="single" w:sz="4" w:space="0" w:color="auto"/>
              <w:right w:val="single" w:sz="18" w:space="0" w:color="auto"/>
            </w:tcBorders>
          </w:tcPr>
          <w:p w14:paraId="66E70AA4" w14:textId="77777777" w:rsidR="00913A0A" w:rsidRPr="0013441F" w:rsidRDefault="00913A0A">
            <w:pPr>
              <w:rPr>
                <w:rFonts w:cs="Tahoma"/>
                <w:sz w:val="20"/>
              </w:rPr>
            </w:pPr>
          </w:p>
        </w:tc>
        <w:tc>
          <w:tcPr>
            <w:tcW w:w="408" w:type="dxa"/>
            <w:vMerge/>
            <w:tcBorders>
              <w:left w:val="single" w:sz="18" w:space="0" w:color="auto"/>
              <w:bottom w:val="single" w:sz="4" w:space="0" w:color="auto"/>
            </w:tcBorders>
            <w:vAlign w:val="center"/>
          </w:tcPr>
          <w:p w14:paraId="48901A82" w14:textId="77777777" w:rsidR="00913A0A" w:rsidRPr="0013441F" w:rsidRDefault="00913A0A">
            <w:pPr>
              <w:jc w:val="center"/>
              <w:rPr>
                <w:rFonts w:cs="Tahoma"/>
                <w:sz w:val="20"/>
              </w:rPr>
            </w:pPr>
          </w:p>
        </w:tc>
        <w:tc>
          <w:tcPr>
            <w:tcW w:w="450" w:type="dxa"/>
            <w:gridSpan w:val="2"/>
            <w:tcBorders>
              <w:bottom w:val="single" w:sz="4" w:space="0" w:color="auto"/>
            </w:tcBorders>
            <w:vAlign w:val="center"/>
          </w:tcPr>
          <w:p w14:paraId="5B55BA67" w14:textId="77777777" w:rsidR="00913A0A" w:rsidRPr="0013441F" w:rsidRDefault="00913A0A">
            <w:pPr>
              <w:pStyle w:val="TableHeadingsGreen"/>
              <w:rPr>
                <w:rFonts w:ascii="Tahoma" w:hAnsi="Tahoma" w:cs="Tahoma"/>
                <w:sz w:val="9"/>
              </w:rPr>
            </w:pPr>
            <w:r w:rsidRPr="0013441F">
              <w:rPr>
                <w:rFonts w:ascii="Tahoma" w:hAnsi="Tahoma" w:cs="Tahoma"/>
                <w:sz w:val="9"/>
              </w:rPr>
              <w:t>3 años</w:t>
            </w:r>
          </w:p>
        </w:tc>
        <w:tc>
          <w:tcPr>
            <w:tcW w:w="456" w:type="dxa"/>
            <w:gridSpan w:val="2"/>
            <w:tcBorders>
              <w:bottom w:val="single" w:sz="4" w:space="0" w:color="auto"/>
            </w:tcBorders>
            <w:vAlign w:val="center"/>
          </w:tcPr>
          <w:p w14:paraId="02DCDEB5" w14:textId="77777777" w:rsidR="00913A0A" w:rsidRPr="0013441F" w:rsidRDefault="00913A0A">
            <w:pPr>
              <w:pStyle w:val="TableHeadingsGreen"/>
              <w:rPr>
                <w:rFonts w:ascii="Tahoma" w:hAnsi="Tahoma" w:cs="Tahoma"/>
                <w:sz w:val="9"/>
              </w:rPr>
            </w:pPr>
            <w:r w:rsidRPr="0013441F">
              <w:rPr>
                <w:rFonts w:ascii="Tahoma" w:hAnsi="Tahoma" w:cs="Tahoma"/>
                <w:sz w:val="9"/>
              </w:rPr>
              <w:t>2 años</w:t>
            </w:r>
          </w:p>
        </w:tc>
        <w:tc>
          <w:tcPr>
            <w:tcW w:w="450" w:type="dxa"/>
            <w:gridSpan w:val="2"/>
            <w:tcBorders>
              <w:bottom w:val="single" w:sz="4" w:space="0" w:color="auto"/>
            </w:tcBorders>
            <w:vAlign w:val="center"/>
          </w:tcPr>
          <w:p w14:paraId="6E587EB2" w14:textId="77777777" w:rsidR="00913A0A" w:rsidRPr="0013441F" w:rsidRDefault="00913A0A">
            <w:pPr>
              <w:pStyle w:val="TableHeadingsGreen"/>
              <w:rPr>
                <w:rFonts w:ascii="Tahoma" w:hAnsi="Tahoma" w:cs="Tahoma"/>
                <w:sz w:val="9"/>
              </w:rPr>
            </w:pPr>
            <w:r w:rsidRPr="0013441F">
              <w:rPr>
                <w:rFonts w:ascii="Tahoma" w:hAnsi="Tahoma" w:cs="Tahoma"/>
                <w:sz w:val="9"/>
              </w:rPr>
              <w:t>1 año</w:t>
            </w:r>
          </w:p>
        </w:tc>
        <w:tc>
          <w:tcPr>
            <w:tcW w:w="450" w:type="dxa"/>
            <w:gridSpan w:val="2"/>
            <w:tcBorders>
              <w:bottom w:val="single" w:sz="4" w:space="0" w:color="auto"/>
            </w:tcBorders>
            <w:vAlign w:val="center"/>
          </w:tcPr>
          <w:p w14:paraId="540174AB" w14:textId="77777777" w:rsidR="00913A0A" w:rsidRPr="0013441F" w:rsidRDefault="00913A0A">
            <w:pPr>
              <w:pStyle w:val="TableHeadingsBlue"/>
              <w:rPr>
                <w:rFonts w:ascii="Tahoma" w:hAnsi="Tahoma" w:cs="Tahoma"/>
                <w:sz w:val="9"/>
              </w:rPr>
            </w:pPr>
            <w:r w:rsidRPr="0013441F">
              <w:rPr>
                <w:rFonts w:ascii="Tahoma" w:hAnsi="Tahoma" w:cs="Tahoma"/>
                <w:sz w:val="9"/>
              </w:rPr>
              <w:t>3 años</w:t>
            </w:r>
          </w:p>
        </w:tc>
        <w:tc>
          <w:tcPr>
            <w:tcW w:w="450" w:type="dxa"/>
            <w:gridSpan w:val="2"/>
            <w:tcBorders>
              <w:bottom w:val="single" w:sz="4" w:space="0" w:color="auto"/>
            </w:tcBorders>
            <w:vAlign w:val="center"/>
          </w:tcPr>
          <w:p w14:paraId="56E59438" w14:textId="77777777" w:rsidR="00913A0A" w:rsidRPr="0013441F" w:rsidRDefault="00913A0A">
            <w:pPr>
              <w:pStyle w:val="TableHeadingsBlue"/>
              <w:rPr>
                <w:rFonts w:ascii="Tahoma" w:hAnsi="Tahoma" w:cs="Tahoma"/>
                <w:sz w:val="9"/>
              </w:rPr>
            </w:pPr>
            <w:r w:rsidRPr="0013441F">
              <w:rPr>
                <w:rFonts w:ascii="Tahoma" w:hAnsi="Tahoma" w:cs="Tahoma"/>
                <w:sz w:val="9"/>
              </w:rPr>
              <w:t>2 años</w:t>
            </w:r>
          </w:p>
        </w:tc>
        <w:tc>
          <w:tcPr>
            <w:tcW w:w="402" w:type="dxa"/>
            <w:tcBorders>
              <w:bottom w:val="single" w:sz="4" w:space="0" w:color="auto"/>
              <w:right w:val="single" w:sz="18" w:space="0" w:color="auto"/>
            </w:tcBorders>
            <w:vAlign w:val="center"/>
          </w:tcPr>
          <w:p w14:paraId="407408DA" w14:textId="77777777" w:rsidR="00913A0A" w:rsidRPr="0013441F" w:rsidRDefault="00913A0A">
            <w:pPr>
              <w:pStyle w:val="TableHeadingsBlue"/>
              <w:rPr>
                <w:rFonts w:ascii="Tahoma" w:hAnsi="Tahoma" w:cs="Tahoma"/>
                <w:sz w:val="9"/>
              </w:rPr>
            </w:pPr>
            <w:r w:rsidRPr="0013441F">
              <w:rPr>
                <w:rFonts w:ascii="Tahoma" w:hAnsi="Tahoma" w:cs="Tahoma"/>
                <w:sz w:val="9"/>
              </w:rPr>
              <w:t>1 año</w:t>
            </w:r>
          </w:p>
        </w:tc>
        <w:tc>
          <w:tcPr>
            <w:tcW w:w="450" w:type="dxa"/>
            <w:vMerge/>
            <w:tcBorders>
              <w:left w:val="single" w:sz="18" w:space="0" w:color="auto"/>
              <w:bottom w:val="single" w:sz="4" w:space="0" w:color="auto"/>
            </w:tcBorders>
            <w:vAlign w:val="center"/>
          </w:tcPr>
          <w:p w14:paraId="3E846B3D" w14:textId="77777777" w:rsidR="00913A0A" w:rsidRPr="0013441F" w:rsidRDefault="00913A0A">
            <w:pPr>
              <w:jc w:val="center"/>
              <w:rPr>
                <w:rFonts w:cs="Tahoma"/>
                <w:sz w:val="20"/>
              </w:rPr>
            </w:pPr>
          </w:p>
        </w:tc>
        <w:tc>
          <w:tcPr>
            <w:tcW w:w="450" w:type="dxa"/>
            <w:tcBorders>
              <w:bottom w:val="single" w:sz="4" w:space="0" w:color="auto"/>
            </w:tcBorders>
            <w:vAlign w:val="center"/>
          </w:tcPr>
          <w:p w14:paraId="7912C70B" w14:textId="77777777" w:rsidR="00913A0A" w:rsidRPr="0013441F" w:rsidRDefault="00913A0A">
            <w:pPr>
              <w:pStyle w:val="TableHeadingsGreen"/>
              <w:rPr>
                <w:rFonts w:ascii="Tahoma" w:hAnsi="Tahoma" w:cs="Tahoma"/>
                <w:sz w:val="9"/>
              </w:rPr>
            </w:pPr>
            <w:r w:rsidRPr="0013441F">
              <w:rPr>
                <w:rFonts w:ascii="Tahoma" w:hAnsi="Tahoma" w:cs="Tahoma"/>
                <w:sz w:val="9"/>
              </w:rPr>
              <w:t>P</w:t>
            </w:r>
          </w:p>
        </w:tc>
        <w:tc>
          <w:tcPr>
            <w:tcW w:w="450" w:type="dxa"/>
            <w:vMerge/>
            <w:tcBorders>
              <w:bottom w:val="single" w:sz="4" w:space="0" w:color="auto"/>
              <w:right w:val="single" w:sz="18" w:space="0" w:color="auto"/>
            </w:tcBorders>
            <w:vAlign w:val="center"/>
          </w:tcPr>
          <w:p w14:paraId="606AE090" w14:textId="77777777" w:rsidR="00913A0A" w:rsidRPr="0013441F" w:rsidRDefault="00913A0A">
            <w:pPr>
              <w:jc w:val="center"/>
              <w:rPr>
                <w:rFonts w:cs="Tahoma"/>
                <w:sz w:val="20"/>
              </w:rPr>
            </w:pPr>
          </w:p>
        </w:tc>
        <w:tc>
          <w:tcPr>
            <w:tcW w:w="450" w:type="dxa"/>
            <w:vMerge/>
            <w:tcBorders>
              <w:left w:val="single" w:sz="18" w:space="0" w:color="auto"/>
              <w:bottom w:val="single" w:sz="4" w:space="0" w:color="auto"/>
            </w:tcBorders>
          </w:tcPr>
          <w:p w14:paraId="7F35DFFB" w14:textId="77777777" w:rsidR="00913A0A" w:rsidRPr="0013441F" w:rsidRDefault="00913A0A">
            <w:pPr>
              <w:rPr>
                <w:rFonts w:cs="Tahoma"/>
                <w:sz w:val="20"/>
              </w:rPr>
            </w:pPr>
          </w:p>
        </w:tc>
        <w:tc>
          <w:tcPr>
            <w:tcW w:w="450" w:type="dxa"/>
            <w:vMerge/>
            <w:tcBorders>
              <w:bottom w:val="single" w:sz="4" w:space="0" w:color="auto"/>
              <w:right w:val="single" w:sz="18" w:space="0" w:color="auto"/>
            </w:tcBorders>
          </w:tcPr>
          <w:p w14:paraId="50DEA10F" w14:textId="77777777" w:rsidR="00913A0A" w:rsidRPr="0013441F"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7D5A67A" w14:textId="77777777" w:rsidR="00913A0A" w:rsidRPr="0013441F" w:rsidRDefault="00913A0A">
            <w:pPr>
              <w:rPr>
                <w:rFonts w:cs="Tahoma"/>
                <w:sz w:val="20"/>
              </w:rPr>
            </w:pPr>
          </w:p>
        </w:tc>
        <w:tc>
          <w:tcPr>
            <w:tcW w:w="450" w:type="dxa"/>
            <w:vMerge/>
            <w:tcBorders>
              <w:bottom w:val="single" w:sz="4" w:space="0" w:color="auto"/>
            </w:tcBorders>
          </w:tcPr>
          <w:p w14:paraId="2A604A9F" w14:textId="77777777" w:rsidR="00913A0A" w:rsidRPr="0013441F" w:rsidRDefault="00913A0A">
            <w:pPr>
              <w:rPr>
                <w:rFonts w:cs="Tahoma"/>
                <w:sz w:val="20"/>
              </w:rPr>
            </w:pPr>
          </w:p>
        </w:tc>
        <w:tc>
          <w:tcPr>
            <w:tcW w:w="540" w:type="dxa"/>
            <w:vMerge/>
            <w:tcBorders>
              <w:bottom w:val="single" w:sz="4" w:space="0" w:color="auto"/>
            </w:tcBorders>
          </w:tcPr>
          <w:p w14:paraId="4B1B875C" w14:textId="77777777" w:rsidR="00913A0A" w:rsidRPr="0013441F" w:rsidRDefault="00913A0A">
            <w:pPr>
              <w:rPr>
                <w:rFonts w:cs="Tahoma"/>
                <w:sz w:val="20"/>
              </w:rPr>
            </w:pPr>
          </w:p>
        </w:tc>
        <w:tc>
          <w:tcPr>
            <w:tcW w:w="360" w:type="dxa"/>
            <w:vMerge/>
            <w:tcBorders>
              <w:bottom w:val="single" w:sz="4" w:space="0" w:color="auto"/>
            </w:tcBorders>
          </w:tcPr>
          <w:p w14:paraId="7A24A6D7" w14:textId="77777777" w:rsidR="00913A0A" w:rsidRPr="0013441F" w:rsidRDefault="00913A0A">
            <w:pPr>
              <w:rPr>
                <w:rFonts w:cs="Tahoma"/>
                <w:sz w:val="20"/>
              </w:rPr>
            </w:pPr>
          </w:p>
        </w:tc>
      </w:tr>
      <w:tr w:rsidR="00F33969" w:rsidRPr="0013441F" w14:paraId="7471FE0F"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7F0AE360" w14:textId="77777777" w:rsidR="00F33969" w:rsidRPr="00A956E1" w:rsidRDefault="00F33969" w:rsidP="00F70479">
            <w:pPr>
              <w:pStyle w:val="ProductNames"/>
              <w:rPr>
                <w:rFonts w:ascii="Tahoma" w:hAnsi="Tahoma" w:cs="Tahoma"/>
                <w:sz w:val="14"/>
                <w:lang w:val="es-ES"/>
              </w:rPr>
            </w:pPr>
            <w:bookmarkStart w:id="114" w:name="_Toc379542546"/>
            <w:r w:rsidRPr="00A956E1">
              <w:rPr>
                <w:rFonts w:ascii="Tahoma" w:hAnsi="Tahoma" w:cs="Tahoma"/>
                <w:sz w:val="14"/>
                <w:lang w:val="es-ES"/>
              </w:rPr>
              <w:t>Instalación de Prueba Enterprise para Windows Embedded 8.1</w:t>
            </w:r>
            <w:bookmarkEnd w:id="114"/>
          </w:p>
        </w:tc>
        <w:tc>
          <w:tcPr>
            <w:tcW w:w="412" w:type="dxa"/>
            <w:tcBorders>
              <w:bottom w:val="single" w:sz="3" w:space="0" w:color="auto"/>
            </w:tcBorders>
            <w:shd w:val="clear" w:color="auto" w:fill="FABF8F"/>
            <w:vAlign w:val="center"/>
          </w:tcPr>
          <w:p w14:paraId="5FC1D6C7" w14:textId="77777777" w:rsidR="00F33969" w:rsidRPr="0013441F" w:rsidRDefault="00B936BF" w:rsidP="00345408">
            <w:pPr>
              <w:pStyle w:val="TableText"/>
              <w:widowControl w:val="0"/>
            </w:pPr>
            <w:hyperlink w:anchor="_25_Instalación_de" w:history="1">
              <w:r w:rsidR="005268F4" w:rsidRPr="0013441F">
                <w:rPr>
                  <w:rStyle w:val="Hyperlink"/>
                  <w:b/>
                  <w:sz w:val="13"/>
                  <w:szCs w:val="13"/>
                </w:rPr>
                <w:t>25</w:t>
              </w:r>
            </w:hyperlink>
          </w:p>
        </w:tc>
        <w:tc>
          <w:tcPr>
            <w:tcW w:w="449" w:type="dxa"/>
            <w:tcBorders>
              <w:bottom w:val="single" w:sz="3" w:space="0" w:color="auto"/>
            </w:tcBorders>
            <w:shd w:val="clear" w:color="auto" w:fill="FABF8F"/>
            <w:vAlign w:val="center"/>
          </w:tcPr>
          <w:p w14:paraId="2A5988B4" w14:textId="77777777" w:rsidR="00F33969" w:rsidRPr="0013441F" w:rsidRDefault="002425DA" w:rsidP="00345408">
            <w:pPr>
              <w:pStyle w:val="TableText"/>
              <w:rPr>
                <w:rFonts w:ascii="Tahoma" w:hAnsi="Tahoma" w:cs="Tahoma"/>
                <w:sz w:val="13"/>
              </w:rPr>
            </w:pPr>
            <w:r w:rsidRPr="0013441F">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47DE3742" w14:textId="77777777" w:rsidR="00F33969" w:rsidRPr="0013441F"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2FABEF6" w14:textId="77777777" w:rsidR="00F33969" w:rsidRPr="0013441F" w:rsidRDefault="00F33969" w:rsidP="00345408">
            <w:pPr>
              <w:pStyle w:val="TableText"/>
              <w:rPr>
                <w:rFonts w:ascii="Tahoma" w:hAnsi="Tahoma" w:cs="Tahoma"/>
                <w:sz w:val="13"/>
              </w:rPr>
            </w:pPr>
            <w:r w:rsidRPr="0013441F">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587CB0FE" w14:textId="77777777" w:rsidR="00F33969" w:rsidRPr="0013441F" w:rsidRDefault="00F33969" w:rsidP="00345408">
            <w:pPr>
              <w:pStyle w:val="TableText"/>
              <w:rPr>
                <w:rFonts w:ascii="Tahoma" w:hAnsi="Tahoma" w:cs="Tahoma"/>
                <w:sz w:val="13"/>
              </w:rPr>
            </w:pPr>
            <w:r w:rsidRPr="0013441F">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429EE102" w14:textId="77777777" w:rsidR="00F33969" w:rsidRPr="0013441F"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42AD04F" w14:textId="77777777" w:rsidR="00F33969" w:rsidRPr="0013441F"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9864495" w14:textId="77777777" w:rsidR="00F33969" w:rsidRPr="0013441F"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0F01F8D3" w14:textId="77777777" w:rsidR="00F33969" w:rsidRPr="0013441F"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9B37152" w14:textId="77777777" w:rsidR="00F33969" w:rsidRPr="0013441F"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40F393E" w14:textId="77777777" w:rsidR="00F33969" w:rsidRPr="0013441F"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6713F349" w14:textId="77777777" w:rsidR="00F33969" w:rsidRPr="0013441F"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036929B7" w14:textId="77777777" w:rsidR="00F33969" w:rsidRPr="0013441F" w:rsidRDefault="00F33969" w:rsidP="00345408">
            <w:pPr>
              <w:pStyle w:val="TableText"/>
              <w:rPr>
                <w:rFonts w:ascii="Tahoma" w:hAnsi="Tahoma" w:cs="Tahoma"/>
                <w:sz w:val="13"/>
              </w:rPr>
            </w:pPr>
          </w:p>
        </w:tc>
      </w:tr>
      <w:tr w:rsidR="008A0F85" w:rsidRPr="0013441F" w14:paraId="2618A155"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542C8893" w14:textId="77777777" w:rsidR="00913A0A" w:rsidRPr="0013441F" w:rsidRDefault="00913A0A" w:rsidP="00F70479">
            <w:pPr>
              <w:pStyle w:val="ProductNames"/>
              <w:rPr>
                <w:rFonts w:ascii="Tahoma" w:hAnsi="Tahoma" w:cs="Tahoma"/>
                <w:sz w:val="14"/>
              </w:rPr>
            </w:pPr>
            <w:bookmarkStart w:id="115" w:name="_Toc379542547"/>
            <w:r w:rsidRPr="0013441F">
              <w:rPr>
                <w:rFonts w:ascii="Tahoma" w:hAnsi="Tahoma" w:cs="Tahoma"/>
                <w:sz w:val="14"/>
              </w:rPr>
              <w:t>Microsoft Desktop Optimization Pack para Software Assurance</w:t>
            </w:r>
            <w:bookmarkEnd w:id="115"/>
          </w:p>
        </w:tc>
        <w:tc>
          <w:tcPr>
            <w:tcW w:w="412" w:type="dxa"/>
            <w:tcBorders>
              <w:bottom w:val="single" w:sz="3" w:space="0" w:color="auto"/>
            </w:tcBorders>
            <w:shd w:val="clear" w:color="auto" w:fill="auto"/>
            <w:vAlign w:val="center"/>
          </w:tcPr>
          <w:p w14:paraId="4B804472" w14:textId="77777777" w:rsidR="00913A0A" w:rsidRPr="0013441F" w:rsidRDefault="00B936BF" w:rsidP="00345408">
            <w:pPr>
              <w:pStyle w:val="TableText"/>
              <w:widowControl w:val="0"/>
              <w:rPr>
                <w:b/>
                <w:color w:val="0000FF"/>
                <w:sz w:val="13"/>
                <w:szCs w:val="13"/>
                <w:u w:val="single"/>
              </w:rPr>
            </w:pPr>
            <w:hyperlink w:anchor="_24_Microsoft_Desktop" w:history="1">
              <w:r w:rsidR="005268F4" w:rsidRPr="0013441F">
                <w:rPr>
                  <w:rStyle w:val="Hyperlink"/>
                  <w:b/>
                  <w:sz w:val="13"/>
                  <w:szCs w:val="13"/>
                </w:rPr>
                <w:t>26</w:t>
              </w:r>
            </w:hyperlink>
          </w:p>
        </w:tc>
        <w:tc>
          <w:tcPr>
            <w:tcW w:w="449" w:type="dxa"/>
            <w:tcBorders>
              <w:bottom w:val="single" w:sz="3" w:space="0" w:color="auto"/>
            </w:tcBorders>
            <w:shd w:val="clear" w:color="auto" w:fill="auto"/>
            <w:vAlign w:val="center"/>
          </w:tcPr>
          <w:p w14:paraId="12CEA97A" w14:textId="77777777" w:rsidR="00913A0A" w:rsidRPr="0013441F" w:rsidRDefault="00913A0A" w:rsidP="00345408">
            <w:pPr>
              <w:pStyle w:val="TableText"/>
              <w:rPr>
                <w:rFonts w:ascii="Tahoma" w:hAnsi="Tahoma" w:cs="Tahoma"/>
                <w:sz w:val="13"/>
              </w:rPr>
            </w:pPr>
            <w:r w:rsidRPr="0013441F">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D485B8E" w14:textId="77777777" w:rsidR="00913A0A" w:rsidRPr="0013441F"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7BED0CD5" w14:textId="77777777" w:rsidR="00913A0A" w:rsidRPr="0013441F" w:rsidRDefault="00913A0A" w:rsidP="00345408">
            <w:pPr>
              <w:pStyle w:val="TableText"/>
              <w:rPr>
                <w:rFonts w:ascii="Tahoma" w:hAnsi="Tahoma" w:cs="Tahoma"/>
                <w:sz w:val="13"/>
              </w:rPr>
            </w:pPr>
            <w:r w:rsidRPr="0013441F">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501234B3" w14:textId="77777777" w:rsidR="00913A0A" w:rsidRPr="0013441F"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657C9177" w14:textId="77777777" w:rsidR="00913A0A" w:rsidRPr="0013441F"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6E56548" w14:textId="77777777" w:rsidR="00913A0A" w:rsidRPr="0013441F"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96B804D" w14:textId="77777777" w:rsidR="00913A0A" w:rsidRPr="0013441F" w:rsidRDefault="00913A0A" w:rsidP="00345408">
            <w:pPr>
              <w:pStyle w:val="TableText"/>
              <w:rPr>
                <w:rFonts w:ascii="Tahoma" w:hAnsi="Tahoma" w:cs="Tahoma"/>
                <w:sz w:val="13"/>
              </w:rPr>
            </w:pPr>
            <w:r w:rsidRPr="0013441F">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0C2601A3" w14:textId="77777777" w:rsidR="00913A0A" w:rsidRPr="0013441F" w:rsidRDefault="00913A0A" w:rsidP="00345408">
            <w:pPr>
              <w:pStyle w:val="TableText"/>
              <w:rPr>
                <w:rFonts w:ascii="Tahoma" w:hAnsi="Tahoma" w:cs="Tahoma"/>
                <w:sz w:val="13"/>
              </w:rPr>
            </w:pPr>
            <w:r w:rsidRPr="0013441F">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91980C4" w14:textId="77777777" w:rsidR="00913A0A" w:rsidRPr="0013441F" w:rsidRDefault="00913A0A" w:rsidP="00345408">
            <w:pPr>
              <w:pStyle w:val="TableText"/>
              <w:rPr>
                <w:rFonts w:ascii="Tahoma" w:hAnsi="Tahoma" w:cs="Tahoma"/>
                <w:sz w:val="13"/>
              </w:rPr>
            </w:pPr>
            <w:r w:rsidRPr="0013441F">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526D9BAB" w14:textId="77777777" w:rsidR="00913A0A" w:rsidRPr="0013441F" w:rsidRDefault="00913A0A" w:rsidP="00345408">
            <w:pPr>
              <w:pStyle w:val="TableText"/>
              <w:rPr>
                <w:rFonts w:ascii="Tahoma" w:hAnsi="Tahoma" w:cs="Tahoma"/>
                <w:sz w:val="13"/>
              </w:rPr>
            </w:pPr>
            <w:r w:rsidRPr="0013441F">
              <w:rPr>
                <w:rFonts w:ascii="Tahoma" w:hAnsi="Tahoma" w:cs="Tahoma"/>
                <w:sz w:val="13"/>
              </w:rPr>
              <w:t>A,</w:t>
            </w:r>
            <w:r w:rsidR="00CA2EFB">
              <w:rPr>
                <w:rFonts w:ascii="Tahoma" w:hAnsi="Tahoma" w:cs="Tahoma"/>
                <w:sz w:val="13"/>
              </w:rPr>
              <w:t xml:space="preserve"> </w:t>
            </w:r>
            <w:r w:rsidRPr="0013441F">
              <w:rPr>
                <w:rFonts w:ascii="Tahoma" w:hAnsi="Tahoma" w:cs="Tahoma"/>
                <w:sz w:val="13"/>
              </w:rPr>
              <w:t>ST</w:t>
            </w:r>
          </w:p>
        </w:tc>
        <w:tc>
          <w:tcPr>
            <w:tcW w:w="540" w:type="dxa"/>
            <w:tcBorders>
              <w:bottom w:val="single" w:sz="3" w:space="0" w:color="auto"/>
            </w:tcBorders>
            <w:shd w:val="clear" w:color="auto" w:fill="auto"/>
            <w:vAlign w:val="center"/>
          </w:tcPr>
          <w:p w14:paraId="51F9DF5D" w14:textId="77777777" w:rsidR="00913A0A" w:rsidRPr="0013441F"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9FAD05E" w14:textId="77777777" w:rsidR="00913A0A" w:rsidRPr="0013441F" w:rsidRDefault="00913A0A" w:rsidP="00345408">
            <w:pPr>
              <w:pStyle w:val="TableText"/>
              <w:rPr>
                <w:rFonts w:ascii="Tahoma" w:hAnsi="Tahoma" w:cs="Tahoma"/>
                <w:sz w:val="13"/>
              </w:rPr>
            </w:pPr>
            <w:r w:rsidRPr="0013441F">
              <w:rPr>
                <w:rFonts w:ascii="Tahoma" w:hAnsi="Tahoma" w:cs="Tahoma"/>
                <w:sz w:val="13"/>
              </w:rPr>
              <w:t>A</w:t>
            </w:r>
          </w:p>
        </w:tc>
      </w:tr>
      <w:tr w:rsidR="00345408" w:rsidRPr="0013441F" w14:paraId="102A94D5" w14:textId="77777777" w:rsidTr="00A17512">
        <w:trPr>
          <w:trHeight w:val="145"/>
        </w:trPr>
        <w:tc>
          <w:tcPr>
            <w:tcW w:w="2430" w:type="dxa"/>
            <w:tcBorders>
              <w:bottom w:val="single" w:sz="4" w:space="0" w:color="auto"/>
            </w:tcBorders>
            <w:shd w:val="clear" w:color="auto" w:fill="FABF8F"/>
          </w:tcPr>
          <w:p w14:paraId="19F20509" w14:textId="77777777" w:rsidR="00345408" w:rsidRPr="00950231" w:rsidRDefault="00345408" w:rsidP="00345408">
            <w:pPr>
              <w:pStyle w:val="ProductNames"/>
              <w:rPr>
                <w:rFonts w:ascii="Tahoma" w:hAnsi="Tahoma" w:cs="Tahoma"/>
                <w:sz w:val="14"/>
                <w:lang w:val="fr-FR"/>
              </w:rPr>
            </w:pPr>
            <w:bookmarkStart w:id="116" w:name="_Toc379542548"/>
            <w:bookmarkStart w:id="117" w:name="_Toc336337897"/>
            <w:r w:rsidRPr="00950231">
              <w:rPr>
                <w:rFonts w:ascii="Tahoma" w:hAnsi="Tahoma" w:cs="Tahoma"/>
                <w:sz w:val="14"/>
                <w:lang w:val="fr-FR"/>
              </w:rPr>
              <w:t>Derechos de Alquiler para Windows</w:t>
            </w:r>
            <w:bookmarkEnd w:id="116"/>
          </w:p>
        </w:tc>
        <w:tc>
          <w:tcPr>
            <w:tcW w:w="412" w:type="dxa"/>
            <w:tcBorders>
              <w:bottom w:val="single" w:sz="4" w:space="0" w:color="auto"/>
            </w:tcBorders>
            <w:shd w:val="clear" w:color="auto" w:fill="FABF8F"/>
            <w:vAlign w:val="center"/>
          </w:tcPr>
          <w:p w14:paraId="74B7E4DC" w14:textId="77777777" w:rsidR="00345408" w:rsidRPr="00950231" w:rsidRDefault="00345408" w:rsidP="00345408">
            <w:pPr>
              <w:pStyle w:val="TableText"/>
              <w:widowControl w:val="0"/>
              <w:rPr>
                <w:lang w:val="fr-FR"/>
              </w:rPr>
            </w:pPr>
          </w:p>
        </w:tc>
        <w:tc>
          <w:tcPr>
            <w:tcW w:w="449" w:type="dxa"/>
            <w:tcBorders>
              <w:bottom w:val="single" w:sz="4" w:space="0" w:color="auto"/>
            </w:tcBorders>
            <w:shd w:val="clear" w:color="auto" w:fill="FABF8F"/>
            <w:vAlign w:val="center"/>
          </w:tcPr>
          <w:p w14:paraId="4DD3CDC6" w14:textId="77777777" w:rsidR="00345408" w:rsidRPr="0013441F" w:rsidRDefault="00345408" w:rsidP="00345408">
            <w:pPr>
              <w:pStyle w:val="TableText"/>
              <w:rPr>
                <w:rFonts w:ascii="Tahoma" w:hAnsi="Tahoma" w:cs="Tahoma"/>
                <w:sz w:val="13"/>
              </w:rPr>
            </w:pPr>
            <w:r w:rsidRPr="0013441F">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5189F687" w14:textId="77777777" w:rsidR="00345408" w:rsidRPr="0013441F"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4C36B77"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7FE8694" w14:textId="77777777" w:rsidR="00345408" w:rsidRPr="0013441F"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A7DA726" w14:textId="77777777" w:rsidR="00345408" w:rsidRPr="0013441F"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118205F2" w14:textId="77777777" w:rsidR="00345408" w:rsidRPr="0013441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42ABDAD" w14:textId="77777777" w:rsidR="00345408" w:rsidRPr="0013441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6BB687F" w14:textId="77777777" w:rsidR="00345408" w:rsidRPr="0013441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4EA49106"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5C788F"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tcBorders>
            <w:shd w:val="clear" w:color="auto" w:fill="FABF8F"/>
            <w:vAlign w:val="center"/>
          </w:tcPr>
          <w:p w14:paraId="6889D692" w14:textId="77777777" w:rsidR="00345408" w:rsidRPr="0013441F"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0AF989F7"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2E83ED"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87E19A" w14:textId="77777777" w:rsidR="00345408" w:rsidRPr="0013441F"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0E6CE3B"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1825586"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017AFFA"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7C6C970" w14:textId="77777777" w:rsidR="00345408" w:rsidRPr="0013441F" w:rsidRDefault="00345408" w:rsidP="00345408">
            <w:pPr>
              <w:pStyle w:val="TableText"/>
              <w:rPr>
                <w:rFonts w:ascii="Tahoma" w:hAnsi="Tahoma" w:cs="Tahoma"/>
                <w:sz w:val="13"/>
              </w:rPr>
            </w:pPr>
          </w:p>
        </w:tc>
      </w:tr>
      <w:tr w:rsidR="00345408" w:rsidRPr="0013441F" w14:paraId="2884B34E" w14:textId="77777777" w:rsidTr="00A17512">
        <w:trPr>
          <w:trHeight w:val="145"/>
        </w:trPr>
        <w:tc>
          <w:tcPr>
            <w:tcW w:w="2430" w:type="dxa"/>
            <w:tcBorders>
              <w:bottom w:val="single" w:sz="4" w:space="0" w:color="auto"/>
            </w:tcBorders>
            <w:shd w:val="clear" w:color="auto" w:fill="auto"/>
          </w:tcPr>
          <w:p w14:paraId="4C9C7327" w14:textId="77777777" w:rsidR="00345408" w:rsidRPr="0013441F" w:rsidRDefault="00345408" w:rsidP="00A673D0">
            <w:pPr>
              <w:pStyle w:val="ProductNames"/>
              <w:rPr>
                <w:rFonts w:ascii="Tahoma" w:hAnsi="Tahoma" w:cs="Tahoma"/>
                <w:sz w:val="14"/>
              </w:rPr>
            </w:pPr>
            <w:bookmarkStart w:id="118" w:name="_Toc379542549"/>
            <w:r w:rsidRPr="0013441F">
              <w:rPr>
                <w:rFonts w:ascii="Tahoma" w:hAnsi="Tahoma" w:cs="Tahoma"/>
                <w:sz w:val="14"/>
              </w:rPr>
              <w:t>Actualización de Windows Enterprise y Software Assurance para Partners in Learning</w:t>
            </w:r>
            <w:bookmarkEnd w:id="118"/>
            <w:r w:rsidRPr="0013441F">
              <w:rPr>
                <w:rFonts w:ascii="Tahoma" w:hAnsi="Tahoma" w:cs="Tahoma"/>
                <w:sz w:val="14"/>
              </w:rPr>
              <w:t xml:space="preserve"> </w:t>
            </w:r>
          </w:p>
        </w:tc>
        <w:tc>
          <w:tcPr>
            <w:tcW w:w="412" w:type="dxa"/>
            <w:tcBorders>
              <w:bottom w:val="single" w:sz="4" w:space="0" w:color="auto"/>
            </w:tcBorders>
            <w:shd w:val="clear" w:color="auto" w:fill="auto"/>
            <w:vAlign w:val="center"/>
          </w:tcPr>
          <w:p w14:paraId="28FA711B" w14:textId="77777777" w:rsidR="00345408" w:rsidRPr="0013441F" w:rsidRDefault="00B936BF" w:rsidP="006A6EB4">
            <w:pPr>
              <w:pStyle w:val="TableText"/>
              <w:widowControl w:val="0"/>
            </w:pPr>
            <w:hyperlink w:anchor="_24_Windows®_Companion" w:history="1">
              <w:r w:rsidR="005268F4" w:rsidRPr="0013441F">
                <w:rPr>
                  <w:rStyle w:val="Hyperlink"/>
                  <w:b/>
                  <w:sz w:val="13"/>
                  <w:szCs w:val="13"/>
                </w:rPr>
                <w:t>27</w:t>
              </w:r>
            </w:hyperlink>
          </w:p>
        </w:tc>
        <w:tc>
          <w:tcPr>
            <w:tcW w:w="449" w:type="dxa"/>
            <w:tcBorders>
              <w:bottom w:val="single" w:sz="4" w:space="0" w:color="auto"/>
            </w:tcBorders>
            <w:shd w:val="clear" w:color="auto" w:fill="auto"/>
            <w:vAlign w:val="center"/>
          </w:tcPr>
          <w:p w14:paraId="2AD1D102" w14:textId="77777777" w:rsidR="00345408" w:rsidRPr="0013441F" w:rsidRDefault="00230760" w:rsidP="00230760">
            <w:pPr>
              <w:pStyle w:val="TableText"/>
              <w:rPr>
                <w:rFonts w:ascii="Tahoma" w:hAnsi="Tahoma" w:cs="Tahoma"/>
                <w:sz w:val="13"/>
              </w:rPr>
            </w:pPr>
            <w:r w:rsidRPr="0013441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4E4BF60B" w14:textId="77777777" w:rsidR="00345408" w:rsidRPr="0013441F" w:rsidRDefault="00345408" w:rsidP="00345408">
            <w:pPr>
              <w:pStyle w:val="TableText"/>
              <w:rPr>
                <w:rFonts w:ascii="Tahoma" w:hAnsi="Tahoma" w:cs="Tahoma"/>
                <w:sz w:val="13"/>
              </w:rPr>
            </w:pPr>
            <w:r w:rsidRPr="0013441F">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32AE64D"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D1FDCD"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602758B"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6427B1"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53951A" w14:textId="77777777" w:rsidR="00345408" w:rsidRPr="0013441F" w:rsidRDefault="00345408" w:rsidP="00345408">
            <w:pPr>
              <w:pStyle w:val="TableText"/>
              <w:rPr>
                <w:rFonts w:ascii="Tahoma" w:hAnsi="Tahoma" w:cs="Tahoma"/>
                <w:sz w:val="13"/>
              </w:rPr>
            </w:pPr>
            <w:r w:rsidRPr="0013441F">
              <w:rPr>
                <w:rFonts w:ascii="Tahoma" w:hAnsi="Tahoma" w:cs="Tahoma"/>
                <w:sz w:val="13"/>
              </w:rPr>
              <w:t xml:space="preserve">2 </w:t>
            </w:r>
            <w:r w:rsidRPr="0013441F">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698C048C"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976399"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9D4BE46"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194472B"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07AF7E4" w14:textId="77777777" w:rsidR="00345408" w:rsidRPr="0013441F" w:rsidRDefault="00345408" w:rsidP="00345408">
            <w:pPr>
              <w:pStyle w:val="TableText"/>
              <w:rPr>
                <w:rFonts w:ascii="Tahoma" w:hAnsi="Tahoma" w:cs="Tahoma"/>
                <w:sz w:val="13"/>
              </w:rPr>
            </w:pPr>
          </w:p>
        </w:tc>
      </w:tr>
      <w:tr w:rsidR="00D977B6" w:rsidRPr="0013441F" w14:paraId="59C0F5F2" w14:textId="77777777" w:rsidTr="00A17512">
        <w:trPr>
          <w:trHeight w:val="145"/>
        </w:trPr>
        <w:tc>
          <w:tcPr>
            <w:tcW w:w="2430" w:type="dxa"/>
            <w:tcBorders>
              <w:bottom w:val="single" w:sz="4" w:space="0" w:color="auto"/>
            </w:tcBorders>
            <w:shd w:val="clear" w:color="auto" w:fill="FABF8F"/>
          </w:tcPr>
          <w:p w14:paraId="05DF8A23" w14:textId="77777777" w:rsidR="00D977B6" w:rsidRPr="00A956E1" w:rsidRDefault="00D977B6" w:rsidP="00D977B6">
            <w:pPr>
              <w:pStyle w:val="ProductNames"/>
              <w:rPr>
                <w:rFonts w:ascii="Tahoma" w:hAnsi="Tahoma" w:cs="Tahoma"/>
                <w:sz w:val="14"/>
                <w:lang w:val="es-ES"/>
              </w:rPr>
            </w:pPr>
            <w:bookmarkStart w:id="119" w:name="_Toc379542550"/>
            <w:r w:rsidRPr="00A956E1">
              <w:rPr>
                <w:rFonts w:ascii="Tahoma" w:hAnsi="Tahoma" w:cs="Tahoma"/>
                <w:sz w:val="14"/>
                <w:lang w:val="es-ES"/>
              </w:rPr>
              <w:t>Instalación de Prueba Enterprise para Windows 8.1 (Paquete de 10)</w:t>
            </w:r>
            <w:bookmarkEnd w:id="119"/>
          </w:p>
        </w:tc>
        <w:tc>
          <w:tcPr>
            <w:tcW w:w="412" w:type="dxa"/>
            <w:tcBorders>
              <w:bottom w:val="single" w:sz="4" w:space="0" w:color="auto"/>
            </w:tcBorders>
            <w:shd w:val="clear" w:color="auto" w:fill="FABF8F"/>
            <w:vAlign w:val="center"/>
          </w:tcPr>
          <w:p w14:paraId="6BC3092C" w14:textId="77777777" w:rsidR="00D977B6" w:rsidRPr="0013441F" w:rsidRDefault="00B936BF" w:rsidP="00D977B6">
            <w:pPr>
              <w:pStyle w:val="TableText"/>
              <w:widowControl w:val="0"/>
            </w:pPr>
            <w:hyperlink w:anchor="_28_Windows®_8" w:history="1">
              <w:r w:rsidR="005268F4" w:rsidRPr="0013441F">
                <w:rPr>
                  <w:rStyle w:val="Hyperlink"/>
                  <w:b/>
                  <w:sz w:val="13"/>
                  <w:szCs w:val="13"/>
                </w:rPr>
                <w:t>28</w:t>
              </w:r>
            </w:hyperlink>
          </w:p>
        </w:tc>
        <w:tc>
          <w:tcPr>
            <w:tcW w:w="449" w:type="dxa"/>
            <w:tcBorders>
              <w:bottom w:val="single" w:sz="4" w:space="0" w:color="auto"/>
            </w:tcBorders>
            <w:shd w:val="clear" w:color="auto" w:fill="FABF8F"/>
            <w:vAlign w:val="center"/>
          </w:tcPr>
          <w:p w14:paraId="3443E07C" w14:textId="77777777" w:rsidR="00D977B6" w:rsidRPr="0013441F" w:rsidRDefault="00D977B6" w:rsidP="005679CA">
            <w:pPr>
              <w:pStyle w:val="TableText"/>
              <w:rPr>
                <w:rFonts w:ascii="Tahoma" w:hAnsi="Tahoma" w:cs="Tahoma"/>
                <w:sz w:val="13"/>
              </w:rPr>
            </w:pPr>
            <w:r w:rsidRPr="0013441F">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2B07C67F" w14:textId="77777777" w:rsidR="00D977B6" w:rsidRPr="0013441F"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456BA9F" w14:textId="77777777" w:rsidR="00D977B6" w:rsidRPr="0013441F" w:rsidRDefault="00D977B6" w:rsidP="00D977B6">
            <w:pPr>
              <w:pStyle w:val="TableText"/>
              <w:rPr>
                <w:rFonts w:ascii="Tahoma" w:hAnsi="Tahoma" w:cs="Tahoma"/>
                <w:sz w:val="13"/>
              </w:rPr>
            </w:pPr>
            <w:r w:rsidRPr="0013441F">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E424059" w14:textId="77777777" w:rsidR="00D977B6" w:rsidRPr="0013441F"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7EAB8752" w14:textId="77777777" w:rsidR="00D977B6" w:rsidRPr="0013441F"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57351B3" w14:textId="77777777" w:rsidR="00D977B6" w:rsidRPr="0013441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411EBB7" w14:textId="77777777" w:rsidR="00D977B6" w:rsidRPr="0013441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E8C7AFC" w14:textId="77777777" w:rsidR="00D977B6" w:rsidRPr="0013441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E56F588" w14:textId="77777777" w:rsidR="00D977B6" w:rsidRPr="0013441F"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163008" w14:textId="77777777" w:rsidR="00D977B6" w:rsidRPr="0013441F" w:rsidRDefault="00D977B6" w:rsidP="00D977B6">
            <w:pPr>
              <w:pStyle w:val="TableText"/>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433D83A4" w14:textId="77777777" w:rsidR="00D977B6" w:rsidRPr="0013441F"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EFF12A" w14:textId="77777777" w:rsidR="00D977B6" w:rsidRPr="0013441F"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038FC7" w14:textId="77777777" w:rsidR="00D977B6" w:rsidRPr="0013441F"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AFB5FD" w14:textId="77777777" w:rsidR="00D977B6" w:rsidRPr="0013441F"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E56595" w14:textId="77777777" w:rsidR="00D977B6" w:rsidRPr="0013441F"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1276C139" w14:textId="77777777" w:rsidR="00D977B6" w:rsidRPr="0013441F"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70DF751B" w14:textId="77777777" w:rsidR="00D977B6" w:rsidRPr="0013441F" w:rsidRDefault="00D977B6" w:rsidP="00D977B6">
            <w:pPr>
              <w:pStyle w:val="TableText"/>
              <w:rPr>
                <w:rFonts w:ascii="Tahoma" w:hAnsi="Tahoma" w:cs="Tahoma"/>
                <w:sz w:val="13"/>
              </w:rPr>
            </w:pPr>
            <w:r w:rsidRPr="0013441F">
              <w:rPr>
                <w:rFonts w:ascii="Tahoma" w:hAnsi="Tahoma" w:cs="Tahoma"/>
                <w:sz w:val="13"/>
              </w:rPr>
              <w:t>OL</w:t>
            </w:r>
          </w:p>
        </w:tc>
        <w:tc>
          <w:tcPr>
            <w:tcW w:w="360" w:type="dxa"/>
            <w:tcBorders>
              <w:bottom w:val="single" w:sz="4" w:space="0" w:color="auto"/>
            </w:tcBorders>
            <w:shd w:val="clear" w:color="auto" w:fill="FABF8F"/>
            <w:vAlign w:val="center"/>
          </w:tcPr>
          <w:p w14:paraId="479C7F00" w14:textId="77777777" w:rsidR="00D977B6" w:rsidRPr="0013441F" w:rsidRDefault="00D977B6" w:rsidP="00D977B6">
            <w:pPr>
              <w:pStyle w:val="TableText"/>
              <w:rPr>
                <w:rFonts w:ascii="Tahoma" w:hAnsi="Tahoma" w:cs="Tahoma"/>
                <w:sz w:val="13"/>
              </w:rPr>
            </w:pPr>
          </w:p>
        </w:tc>
      </w:tr>
      <w:tr w:rsidR="001265DF" w:rsidRPr="0013441F" w14:paraId="30C131E6" w14:textId="77777777" w:rsidTr="00A17512">
        <w:trPr>
          <w:trHeight w:val="145"/>
        </w:trPr>
        <w:tc>
          <w:tcPr>
            <w:tcW w:w="2430" w:type="dxa"/>
            <w:tcBorders>
              <w:bottom w:val="single" w:sz="4" w:space="0" w:color="auto"/>
            </w:tcBorders>
            <w:shd w:val="clear" w:color="auto" w:fill="auto"/>
          </w:tcPr>
          <w:p w14:paraId="5AA821AD" w14:textId="77777777" w:rsidR="00345408" w:rsidRPr="00A956E1" w:rsidRDefault="00345408" w:rsidP="00345408">
            <w:pPr>
              <w:pStyle w:val="ProductNames"/>
              <w:rPr>
                <w:rFonts w:ascii="Tahoma" w:hAnsi="Tahoma" w:cs="Tahoma"/>
                <w:sz w:val="14"/>
                <w:lang w:val="es-ES"/>
              </w:rPr>
            </w:pPr>
            <w:bookmarkStart w:id="120" w:name="_Toc379542551"/>
            <w:r w:rsidRPr="00A956E1">
              <w:rPr>
                <w:rFonts w:ascii="Tahoma" w:hAnsi="Tahoma" w:cs="Tahoma"/>
                <w:sz w:val="14"/>
                <w:lang w:val="es-ES"/>
              </w:rPr>
              <w:t>Instalación de Prueba Enterprise para Windows 8.1 (Paquete de 100)</w:t>
            </w:r>
            <w:bookmarkEnd w:id="120"/>
          </w:p>
        </w:tc>
        <w:tc>
          <w:tcPr>
            <w:tcW w:w="412" w:type="dxa"/>
            <w:tcBorders>
              <w:bottom w:val="single" w:sz="4" w:space="0" w:color="auto"/>
            </w:tcBorders>
            <w:shd w:val="clear" w:color="auto" w:fill="auto"/>
            <w:vAlign w:val="center"/>
          </w:tcPr>
          <w:p w14:paraId="7F20BEBD" w14:textId="77777777" w:rsidR="00345408" w:rsidRPr="0013441F" w:rsidRDefault="00B936BF" w:rsidP="006A6EB4">
            <w:pPr>
              <w:pStyle w:val="TableText"/>
              <w:widowControl w:val="0"/>
            </w:pPr>
            <w:hyperlink w:anchor="_28_Windows®_8" w:history="1">
              <w:r w:rsidR="00B653CF" w:rsidRPr="0013441F">
                <w:rPr>
                  <w:rStyle w:val="Hyperlink"/>
                  <w:b/>
                  <w:sz w:val="13"/>
                  <w:szCs w:val="13"/>
                </w:rPr>
                <w:t>28</w:t>
              </w:r>
            </w:hyperlink>
          </w:p>
        </w:tc>
        <w:tc>
          <w:tcPr>
            <w:tcW w:w="449" w:type="dxa"/>
            <w:tcBorders>
              <w:bottom w:val="single" w:sz="4" w:space="0" w:color="auto"/>
            </w:tcBorders>
            <w:shd w:val="clear" w:color="auto" w:fill="auto"/>
            <w:vAlign w:val="center"/>
          </w:tcPr>
          <w:p w14:paraId="26425126" w14:textId="77777777" w:rsidR="00345408" w:rsidRPr="0013441F" w:rsidRDefault="00345408" w:rsidP="00345408">
            <w:pPr>
              <w:pStyle w:val="TableText"/>
              <w:rPr>
                <w:rFonts w:ascii="Tahoma" w:hAnsi="Tahoma" w:cs="Tahoma"/>
                <w:sz w:val="13"/>
              </w:rPr>
            </w:pPr>
            <w:r w:rsidRPr="0013441F">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92FD547" w14:textId="77777777" w:rsidR="00345408" w:rsidRPr="0013441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B15E0A8" w14:textId="77777777" w:rsidR="00345408" w:rsidRPr="0013441F" w:rsidRDefault="00345408" w:rsidP="00345408">
            <w:pPr>
              <w:pStyle w:val="TableText"/>
              <w:rPr>
                <w:rFonts w:ascii="Tahoma" w:hAnsi="Tahoma" w:cs="Tahoma"/>
                <w:sz w:val="13"/>
              </w:rPr>
            </w:pPr>
            <w:r w:rsidRPr="0013441F">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1585B08" w14:textId="77777777" w:rsidR="00345408" w:rsidRPr="0013441F"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5A91F1E" w14:textId="77777777" w:rsidR="00345408" w:rsidRPr="0013441F"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641B9A3D"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1F8F5EC"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6FF1775"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333AA3C"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16AB9F" w14:textId="77777777" w:rsidR="00345408" w:rsidRPr="0013441F" w:rsidRDefault="00345408" w:rsidP="00345408">
            <w:pPr>
              <w:pStyle w:val="TableText"/>
              <w:rPr>
                <w:rFonts w:ascii="Tahoma" w:hAnsi="Tahoma" w:cs="Tahoma"/>
                <w:sz w:val="13"/>
              </w:rPr>
            </w:pPr>
            <w:r w:rsidRPr="0013441F">
              <w:rPr>
                <w:rFonts w:ascii="Tahoma" w:hAnsi="Tahoma" w:cs="Tahoma"/>
                <w:sz w:val="13"/>
              </w:rPr>
              <w:t>12</w:t>
            </w:r>
          </w:p>
        </w:tc>
        <w:tc>
          <w:tcPr>
            <w:tcW w:w="450" w:type="dxa"/>
            <w:tcBorders>
              <w:bottom w:val="single" w:sz="4" w:space="0" w:color="auto"/>
            </w:tcBorders>
            <w:shd w:val="clear" w:color="auto" w:fill="auto"/>
            <w:vAlign w:val="center"/>
          </w:tcPr>
          <w:p w14:paraId="00C2B4DA"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A0CA9D"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89D21A"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4E150C"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8A52E3"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49AAD06"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7CECA1DB" w14:textId="77777777" w:rsidR="00345408" w:rsidRPr="0013441F" w:rsidRDefault="00345408" w:rsidP="00345408">
            <w:pPr>
              <w:pStyle w:val="TableText"/>
              <w:rPr>
                <w:rFonts w:ascii="Tahoma" w:hAnsi="Tahoma" w:cs="Tahoma"/>
                <w:sz w:val="13"/>
              </w:rPr>
            </w:pPr>
            <w:r w:rsidRPr="0013441F">
              <w:rPr>
                <w:rFonts w:ascii="Tahoma" w:hAnsi="Tahoma" w:cs="Tahoma"/>
                <w:sz w:val="13"/>
              </w:rPr>
              <w:t>OL</w:t>
            </w:r>
          </w:p>
        </w:tc>
        <w:tc>
          <w:tcPr>
            <w:tcW w:w="360" w:type="dxa"/>
            <w:tcBorders>
              <w:bottom w:val="single" w:sz="4" w:space="0" w:color="auto"/>
            </w:tcBorders>
            <w:shd w:val="clear" w:color="auto" w:fill="auto"/>
            <w:vAlign w:val="center"/>
          </w:tcPr>
          <w:p w14:paraId="1D0A573B" w14:textId="77777777" w:rsidR="00345408" w:rsidRPr="0013441F" w:rsidRDefault="00345408" w:rsidP="00345408">
            <w:pPr>
              <w:pStyle w:val="TableText"/>
              <w:rPr>
                <w:rFonts w:ascii="Tahoma" w:hAnsi="Tahoma" w:cs="Tahoma"/>
                <w:sz w:val="13"/>
              </w:rPr>
            </w:pPr>
          </w:p>
        </w:tc>
      </w:tr>
      <w:tr w:rsidR="00345408" w:rsidRPr="0013441F" w14:paraId="502BA900" w14:textId="77777777" w:rsidTr="00A17512">
        <w:trPr>
          <w:trHeight w:val="145"/>
        </w:trPr>
        <w:tc>
          <w:tcPr>
            <w:tcW w:w="2430" w:type="dxa"/>
            <w:tcBorders>
              <w:bottom w:val="single" w:sz="4" w:space="0" w:color="auto"/>
            </w:tcBorders>
            <w:shd w:val="clear" w:color="auto" w:fill="FABF8F"/>
          </w:tcPr>
          <w:p w14:paraId="7EA4189F" w14:textId="77777777" w:rsidR="00345408" w:rsidRPr="00A956E1" w:rsidRDefault="00345408" w:rsidP="00214065">
            <w:pPr>
              <w:pStyle w:val="ProductNames"/>
              <w:rPr>
                <w:rFonts w:ascii="Tahoma" w:hAnsi="Tahoma" w:cs="Tahoma"/>
                <w:sz w:val="14"/>
                <w:lang w:val="es-ES"/>
              </w:rPr>
            </w:pPr>
            <w:bookmarkStart w:id="121" w:name="_Toc379542552"/>
            <w:r w:rsidRPr="00A956E1">
              <w:rPr>
                <w:rFonts w:ascii="Tahoma" w:hAnsi="Tahoma" w:cs="Tahoma"/>
                <w:sz w:val="14"/>
                <w:lang w:val="es-ES"/>
              </w:rPr>
              <w:t>Actualización de Windows 8.1 Enterprise y Software Assurance</w:t>
            </w:r>
            <w:bookmarkEnd w:id="121"/>
            <w:r w:rsidRPr="00A956E1">
              <w:rPr>
                <w:rFonts w:ascii="Tahoma" w:hAnsi="Tahoma" w:cs="Tahoma"/>
                <w:sz w:val="14"/>
                <w:lang w:val="es-ES"/>
              </w:rPr>
              <w:t xml:space="preserve"> </w:t>
            </w:r>
          </w:p>
        </w:tc>
        <w:tc>
          <w:tcPr>
            <w:tcW w:w="412" w:type="dxa"/>
            <w:tcBorders>
              <w:bottom w:val="single" w:sz="4" w:space="0" w:color="auto"/>
            </w:tcBorders>
            <w:shd w:val="clear" w:color="auto" w:fill="FABF8F"/>
            <w:vAlign w:val="center"/>
          </w:tcPr>
          <w:p w14:paraId="78518451" w14:textId="77777777" w:rsidR="00345408" w:rsidRPr="0013441F" w:rsidRDefault="00B936BF" w:rsidP="006A6EB4">
            <w:pPr>
              <w:pStyle w:val="TableText"/>
              <w:widowControl w:val="0"/>
            </w:pPr>
            <w:hyperlink w:anchor="_29_Actualización_de" w:history="1">
              <w:r w:rsidR="005268F4" w:rsidRPr="0013441F">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6A4E21AB" w14:textId="77777777" w:rsidR="00345408" w:rsidRPr="0013441F" w:rsidRDefault="00230760" w:rsidP="00230760">
            <w:pPr>
              <w:pStyle w:val="TableText"/>
              <w:rPr>
                <w:rFonts w:ascii="Tahoma" w:hAnsi="Tahoma" w:cs="Tahoma"/>
                <w:sz w:val="13"/>
              </w:rPr>
            </w:pPr>
            <w:r w:rsidRPr="0013441F">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526E7BE8" w14:textId="77777777" w:rsidR="00345408" w:rsidRPr="0013441F" w:rsidRDefault="00345408" w:rsidP="00345408">
            <w:pPr>
              <w:pStyle w:val="TableText"/>
              <w:rPr>
                <w:rFonts w:ascii="Tahoma" w:hAnsi="Tahoma" w:cs="Tahoma"/>
                <w:sz w:val="13"/>
              </w:rPr>
            </w:pPr>
            <w:r w:rsidRPr="0013441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3944480"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A14DECF" w14:textId="77777777" w:rsidR="00345408" w:rsidRPr="0013441F" w:rsidRDefault="00345408" w:rsidP="00345408">
            <w:pPr>
              <w:pStyle w:val="TableText"/>
              <w:rPr>
                <w:rFonts w:ascii="Tahoma" w:hAnsi="Tahoma" w:cs="Tahoma"/>
                <w:sz w:val="13"/>
              </w:rPr>
            </w:pPr>
            <w:r w:rsidRPr="0013441F">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2DB46BDD" w14:textId="77777777" w:rsidR="00345408" w:rsidRPr="0013441F" w:rsidRDefault="00345408" w:rsidP="00345408">
            <w:pPr>
              <w:pStyle w:val="TableText"/>
              <w:rPr>
                <w:rFonts w:ascii="Tahoma" w:hAnsi="Tahoma" w:cs="Tahoma"/>
                <w:sz w:val="13"/>
              </w:rPr>
            </w:pPr>
            <w:r w:rsidRPr="0013441F">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D9ACDC1" w14:textId="77777777" w:rsidR="00345408" w:rsidRPr="0013441F" w:rsidRDefault="00345408" w:rsidP="00345408">
            <w:pPr>
              <w:pStyle w:val="TableText"/>
              <w:rPr>
                <w:rFonts w:ascii="Tahoma" w:hAnsi="Tahoma" w:cs="Tahoma"/>
                <w:sz w:val="13"/>
              </w:rPr>
            </w:pPr>
            <w:r w:rsidRPr="0013441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6D46877" w14:textId="77777777" w:rsidR="00345408" w:rsidRPr="0013441F" w:rsidRDefault="00345408" w:rsidP="00345408">
            <w:pPr>
              <w:pStyle w:val="TableText"/>
              <w:rPr>
                <w:rFonts w:ascii="Tahoma" w:hAnsi="Tahoma" w:cs="Tahoma"/>
                <w:sz w:val="13"/>
              </w:rPr>
            </w:pPr>
            <w:r w:rsidRPr="0013441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DB860BF"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56425BF"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E091097"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CCE429A" w14:textId="77777777" w:rsidR="00345408" w:rsidRPr="0013441F" w:rsidRDefault="00345408" w:rsidP="00345408">
            <w:pPr>
              <w:pStyle w:val="TableText"/>
              <w:rPr>
                <w:rFonts w:ascii="Tahoma" w:hAnsi="Tahoma" w:cs="Tahoma"/>
                <w:sz w:val="13"/>
              </w:rPr>
            </w:pPr>
            <w:r w:rsidRPr="0013441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FDDEE4D"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00BF071"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513EB40" w14:textId="77777777" w:rsidR="00345408" w:rsidRPr="0013441F" w:rsidRDefault="00345408" w:rsidP="00345408">
            <w:pPr>
              <w:pStyle w:val="TableText"/>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834EC09" w14:textId="77777777" w:rsidR="00345408" w:rsidRPr="0013441F" w:rsidRDefault="00345408" w:rsidP="00345408">
            <w:pPr>
              <w:pStyle w:val="TableText"/>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FABF8F"/>
            <w:vAlign w:val="center"/>
          </w:tcPr>
          <w:p w14:paraId="215003CA" w14:textId="77777777" w:rsidR="00345408" w:rsidRPr="0013441F" w:rsidRDefault="00345408" w:rsidP="00345408">
            <w:pPr>
              <w:pStyle w:val="TableText"/>
              <w:rPr>
                <w:rFonts w:ascii="Tahoma" w:hAnsi="Tahoma" w:cs="Tahoma"/>
                <w:sz w:val="13"/>
              </w:rPr>
            </w:pPr>
            <w:r w:rsidRPr="0013441F">
              <w:rPr>
                <w:rFonts w:ascii="Tahoma" w:hAnsi="Tahoma" w:cs="Tahoma"/>
                <w:sz w:val="13"/>
              </w:rPr>
              <w:t>E,</w:t>
            </w:r>
            <w:r w:rsidR="00CA2EFB">
              <w:rPr>
                <w:rFonts w:ascii="Tahoma" w:hAnsi="Tahoma" w:cs="Tahoma"/>
                <w:sz w:val="13"/>
              </w:rPr>
              <w:t xml:space="preserve"> </w:t>
            </w:r>
            <w:r w:rsidRPr="0013441F">
              <w:rPr>
                <w:rFonts w:ascii="Tahoma" w:hAnsi="Tahoma" w:cs="Tahoma"/>
                <w:sz w:val="13"/>
              </w:rPr>
              <w:t>ST</w:t>
            </w:r>
          </w:p>
        </w:tc>
        <w:tc>
          <w:tcPr>
            <w:tcW w:w="540" w:type="dxa"/>
            <w:tcBorders>
              <w:bottom w:val="single" w:sz="4" w:space="0" w:color="auto"/>
            </w:tcBorders>
            <w:shd w:val="clear" w:color="auto" w:fill="FABF8F"/>
            <w:vAlign w:val="center"/>
          </w:tcPr>
          <w:p w14:paraId="15AE333A"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6EFFF8D" w14:textId="77777777" w:rsidR="00345408" w:rsidRPr="0013441F" w:rsidRDefault="00345408" w:rsidP="00345408">
            <w:pPr>
              <w:pStyle w:val="TableText"/>
              <w:rPr>
                <w:rFonts w:ascii="Tahoma" w:hAnsi="Tahoma" w:cs="Tahoma"/>
                <w:sz w:val="13"/>
              </w:rPr>
            </w:pPr>
          </w:p>
        </w:tc>
      </w:tr>
      <w:tr w:rsidR="001265DF" w:rsidRPr="0013441F" w14:paraId="05109B21" w14:textId="77777777" w:rsidTr="00A17512">
        <w:trPr>
          <w:trHeight w:val="145"/>
        </w:trPr>
        <w:tc>
          <w:tcPr>
            <w:tcW w:w="2430" w:type="dxa"/>
            <w:tcBorders>
              <w:bottom w:val="single" w:sz="4" w:space="0" w:color="auto"/>
            </w:tcBorders>
            <w:shd w:val="clear" w:color="auto" w:fill="auto"/>
          </w:tcPr>
          <w:p w14:paraId="35FF4A9B" w14:textId="77777777" w:rsidR="00345408" w:rsidRPr="00A956E1" w:rsidRDefault="00345408" w:rsidP="00A673D0">
            <w:pPr>
              <w:pStyle w:val="ProductNames"/>
              <w:rPr>
                <w:rFonts w:ascii="Tahoma" w:hAnsi="Tahoma" w:cs="Tahoma"/>
                <w:sz w:val="14"/>
                <w:lang w:val="es-ES"/>
              </w:rPr>
            </w:pPr>
            <w:bookmarkStart w:id="122" w:name="_Toc379542553"/>
            <w:r w:rsidRPr="00A956E1">
              <w:rPr>
                <w:rFonts w:ascii="Tahoma" w:hAnsi="Tahoma" w:cs="Tahoma"/>
                <w:sz w:val="14"/>
                <w:lang w:val="es-ES"/>
              </w:rPr>
              <w:t>Actualización de Windows 8.1 Enterprise y Software Assurance con MDOP</w:t>
            </w:r>
            <w:bookmarkEnd w:id="122"/>
            <w:r w:rsidRPr="00A956E1">
              <w:rPr>
                <w:rFonts w:ascii="Tahoma" w:hAnsi="Tahoma" w:cs="Tahoma"/>
                <w:sz w:val="14"/>
                <w:lang w:val="es-ES"/>
              </w:rPr>
              <w:t xml:space="preserve"> </w:t>
            </w:r>
          </w:p>
        </w:tc>
        <w:tc>
          <w:tcPr>
            <w:tcW w:w="412" w:type="dxa"/>
            <w:tcBorders>
              <w:bottom w:val="single" w:sz="4" w:space="0" w:color="auto"/>
            </w:tcBorders>
            <w:shd w:val="clear" w:color="auto" w:fill="auto"/>
            <w:vAlign w:val="center"/>
          </w:tcPr>
          <w:p w14:paraId="1DDDDB7A" w14:textId="77777777" w:rsidR="00345408" w:rsidRPr="00A956E1" w:rsidRDefault="00345408" w:rsidP="00345408">
            <w:pPr>
              <w:pStyle w:val="TableText"/>
              <w:widowControl w:val="0"/>
              <w:rPr>
                <w:lang w:val="es-ES"/>
              </w:rPr>
            </w:pPr>
          </w:p>
        </w:tc>
        <w:tc>
          <w:tcPr>
            <w:tcW w:w="449" w:type="dxa"/>
            <w:tcBorders>
              <w:bottom w:val="single" w:sz="4" w:space="0" w:color="auto"/>
            </w:tcBorders>
            <w:shd w:val="clear" w:color="auto" w:fill="auto"/>
            <w:vAlign w:val="center"/>
          </w:tcPr>
          <w:p w14:paraId="63398F84" w14:textId="77777777" w:rsidR="00345408" w:rsidRPr="0013441F" w:rsidRDefault="00230760" w:rsidP="00230760">
            <w:pPr>
              <w:pStyle w:val="TableText"/>
              <w:rPr>
                <w:rFonts w:ascii="Tahoma" w:hAnsi="Tahoma" w:cs="Tahoma"/>
                <w:sz w:val="13"/>
              </w:rPr>
            </w:pPr>
            <w:r w:rsidRPr="0013441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32439DA3" w14:textId="77777777" w:rsidR="00345408" w:rsidRPr="0013441F" w:rsidRDefault="00345408" w:rsidP="00345408">
            <w:pPr>
              <w:pStyle w:val="TableText"/>
              <w:rPr>
                <w:rFonts w:ascii="Tahoma" w:hAnsi="Tahoma" w:cs="Tahoma"/>
                <w:sz w:val="13"/>
              </w:rPr>
            </w:pPr>
            <w:r w:rsidRPr="0013441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67033228"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0A80E5D" w14:textId="77777777" w:rsidR="00345408" w:rsidRPr="0013441F" w:rsidRDefault="00345408" w:rsidP="00345408">
            <w:pPr>
              <w:pStyle w:val="TableText"/>
              <w:rPr>
                <w:rFonts w:ascii="Tahoma" w:hAnsi="Tahoma" w:cs="Tahoma"/>
                <w:sz w:val="13"/>
              </w:rPr>
            </w:pPr>
            <w:r w:rsidRPr="0013441F">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4A3BB37E" w14:textId="77777777" w:rsidR="00345408" w:rsidRPr="0013441F" w:rsidRDefault="00345408" w:rsidP="00345408">
            <w:pPr>
              <w:pStyle w:val="TableText"/>
              <w:rPr>
                <w:rFonts w:ascii="Tahoma" w:hAnsi="Tahoma" w:cs="Tahoma"/>
                <w:sz w:val="13"/>
              </w:rPr>
            </w:pPr>
            <w:r w:rsidRPr="0013441F">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6F61BAF8" w14:textId="77777777" w:rsidR="00345408" w:rsidRPr="0013441F" w:rsidRDefault="00345408" w:rsidP="00345408">
            <w:pPr>
              <w:pStyle w:val="TableText"/>
              <w:rPr>
                <w:rFonts w:ascii="Tahoma" w:hAnsi="Tahoma" w:cs="Tahoma"/>
                <w:sz w:val="13"/>
              </w:rPr>
            </w:pPr>
            <w:r w:rsidRPr="0013441F">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4EAB5E" w14:textId="77777777" w:rsidR="00345408" w:rsidRPr="0013441F" w:rsidRDefault="00345408" w:rsidP="00345408">
            <w:pPr>
              <w:pStyle w:val="TableText"/>
              <w:rPr>
                <w:rFonts w:ascii="Tahoma" w:hAnsi="Tahoma" w:cs="Tahoma"/>
                <w:sz w:val="13"/>
              </w:rPr>
            </w:pPr>
            <w:r w:rsidRPr="0013441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C10DE95"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E37E520"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15DE527"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A2CCB8F"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89DDE0"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11D72C"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678675C" w14:textId="77777777" w:rsidR="00345408" w:rsidRPr="0013441F" w:rsidRDefault="00345408" w:rsidP="00345408">
            <w:pPr>
              <w:pStyle w:val="TableText"/>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4220CFD" w14:textId="77777777" w:rsidR="00345408" w:rsidRPr="0013441F" w:rsidRDefault="00345408" w:rsidP="00345408">
            <w:pPr>
              <w:pStyle w:val="TableText"/>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auto"/>
            <w:vAlign w:val="center"/>
          </w:tcPr>
          <w:p w14:paraId="79591435" w14:textId="77777777" w:rsidR="00345408" w:rsidRPr="0013441F" w:rsidRDefault="00345408" w:rsidP="00345408">
            <w:pPr>
              <w:pStyle w:val="TableText"/>
              <w:rPr>
                <w:rFonts w:ascii="Tahoma" w:hAnsi="Tahoma" w:cs="Tahoma"/>
                <w:sz w:val="13"/>
              </w:rPr>
            </w:pPr>
            <w:r w:rsidRPr="0013441F">
              <w:rPr>
                <w:rFonts w:ascii="Tahoma" w:hAnsi="Tahoma" w:cs="Tahoma"/>
                <w:sz w:val="13"/>
              </w:rPr>
              <w:t>E,ST</w:t>
            </w:r>
          </w:p>
        </w:tc>
        <w:tc>
          <w:tcPr>
            <w:tcW w:w="540" w:type="dxa"/>
            <w:tcBorders>
              <w:bottom w:val="single" w:sz="4" w:space="0" w:color="auto"/>
            </w:tcBorders>
            <w:shd w:val="clear" w:color="auto" w:fill="auto"/>
            <w:vAlign w:val="center"/>
          </w:tcPr>
          <w:p w14:paraId="69692E56"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3238777" w14:textId="77777777" w:rsidR="00345408" w:rsidRPr="0013441F" w:rsidRDefault="00345408" w:rsidP="00345408">
            <w:pPr>
              <w:pStyle w:val="TableText"/>
              <w:rPr>
                <w:rFonts w:ascii="Tahoma" w:hAnsi="Tahoma" w:cs="Tahoma"/>
                <w:sz w:val="13"/>
              </w:rPr>
            </w:pPr>
          </w:p>
        </w:tc>
      </w:tr>
      <w:tr w:rsidR="00230760" w:rsidRPr="0013441F" w14:paraId="69E60B30" w14:textId="77777777" w:rsidTr="00A17512">
        <w:trPr>
          <w:trHeight w:val="145"/>
        </w:trPr>
        <w:tc>
          <w:tcPr>
            <w:tcW w:w="2430" w:type="dxa"/>
            <w:tcBorders>
              <w:bottom w:val="single" w:sz="4" w:space="0" w:color="auto"/>
            </w:tcBorders>
            <w:shd w:val="clear" w:color="auto" w:fill="FABF8F"/>
          </w:tcPr>
          <w:p w14:paraId="691BEB9F" w14:textId="77777777" w:rsidR="00230760" w:rsidRPr="0013441F" w:rsidRDefault="00230760" w:rsidP="00230760">
            <w:pPr>
              <w:pStyle w:val="ProductNames"/>
              <w:rPr>
                <w:rFonts w:ascii="Tahoma" w:hAnsi="Tahoma" w:cs="Tahoma"/>
                <w:sz w:val="14"/>
              </w:rPr>
            </w:pPr>
            <w:bookmarkStart w:id="123" w:name="_Toc379542554"/>
            <w:r w:rsidRPr="0013441F">
              <w:rPr>
                <w:rFonts w:ascii="Tahoma" w:hAnsi="Tahoma" w:cs="Tahoma"/>
                <w:sz w:val="14"/>
              </w:rPr>
              <w:t>Actualización de Windows 8.1 Enterprise</w:t>
            </w:r>
            <w:bookmarkEnd w:id="123"/>
          </w:p>
        </w:tc>
        <w:tc>
          <w:tcPr>
            <w:tcW w:w="412" w:type="dxa"/>
            <w:tcBorders>
              <w:bottom w:val="single" w:sz="4" w:space="0" w:color="auto"/>
            </w:tcBorders>
            <w:shd w:val="clear" w:color="auto" w:fill="FABF8F"/>
            <w:vAlign w:val="center"/>
          </w:tcPr>
          <w:p w14:paraId="6F2B3127" w14:textId="77777777" w:rsidR="00230760" w:rsidRPr="0013441F" w:rsidRDefault="00230760" w:rsidP="00345408">
            <w:pPr>
              <w:pStyle w:val="TableText"/>
              <w:widowControl w:val="0"/>
            </w:pPr>
          </w:p>
        </w:tc>
        <w:tc>
          <w:tcPr>
            <w:tcW w:w="449" w:type="dxa"/>
            <w:tcBorders>
              <w:bottom w:val="single" w:sz="4" w:space="0" w:color="auto"/>
            </w:tcBorders>
            <w:shd w:val="clear" w:color="auto" w:fill="FABF8F"/>
            <w:vAlign w:val="center"/>
          </w:tcPr>
          <w:p w14:paraId="6709A67E" w14:textId="77777777" w:rsidR="00230760" w:rsidRPr="0013441F" w:rsidRDefault="00230760" w:rsidP="00230760">
            <w:pPr>
              <w:pStyle w:val="TableText"/>
              <w:rPr>
                <w:rFonts w:ascii="Tahoma" w:hAnsi="Tahoma" w:cs="Tahoma"/>
                <w:sz w:val="13"/>
              </w:rPr>
            </w:pPr>
            <w:r w:rsidRPr="0013441F">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78451D64" w14:textId="77777777" w:rsidR="00230760" w:rsidRPr="0013441F" w:rsidRDefault="00230760" w:rsidP="00345408">
            <w:pPr>
              <w:pStyle w:val="TableText"/>
              <w:rPr>
                <w:rFonts w:ascii="Tahoma" w:hAnsi="Tahoma" w:cs="Tahoma"/>
                <w:sz w:val="13"/>
              </w:rPr>
            </w:pPr>
            <w:r w:rsidRPr="0013441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E857B91" w14:textId="77777777" w:rsidR="00230760" w:rsidRPr="0013441F" w:rsidDel="00230760" w:rsidRDefault="00A673D0"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1E2356E" w14:textId="77777777" w:rsidR="00230760" w:rsidRPr="0013441F" w:rsidRDefault="00230760"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4E2888F0" w14:textId="77777777" w:rsidR="00230760" w:rsidRPr="0013441F" w:rsidRDefault="00230760"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41A4013" w14:textId="77777777" w:rsidR="00230760" w:rsidRPr="0013441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E18C70E" w14:textId="77777777" w:rsidR="00230760" w:rsidRPr="0013441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7996018" w14:textId="77777777" w:rsidR="00230760" w:rsidRPr="0013441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20843DE" w14:textId="77777777" w:rsidR="00230760" w:rsidRPr="0013441F"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20A2F8" w14:textId="77777777" w:rsidR="00230760" w:rsidRPr="0013441F" w:rsidRDefault="00230760" w:rsidP="00345408">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tcBorders>
            <w:shd w:val="clear" w:color="auto" w:fill="FABF8F"/>
            <w:vAlign w:val="center"/>
          </w:tcPr>
          <w:p w14:paraId="7918DFBA" w14:textId="77777777" w:rsidR="00230760" w:rsidRPr="0013441F"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4BE864" w14:textId="77777777" w:rsidR="00230760" w:rsidRPr="0013441F"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1F2E0D" w14:textId="77777777" w:rsidR="00230760" w:rsidRPr="0013441F"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368DE1" w14:textId="77777777" w:rsidR="00230760" w:rsidRPr="0013441F" w:rsidRDefault="00230760"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7EDAC75" w14:textId="77777777" w:rsidR="00230760" w:rsidRPr="0013441F" w:rsidRDefault="00230760"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3FDD56E" w14:textId="77777777" w:rsidR="00230760" w:rsidRPr="0013441F" w:rsidRDefault="00230760"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BF19709" w14:textId="77777777" w:rsidR="00230760" w:rsidRPr="0013441F" w:rsidRDefault="00230760"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E3BDEFA" w14:textId="77777777" w:rsidR="00230760" w:rsidRPr="0013441F" w:rsidRDefault="00230760" w:rsidP="00345408">
            <w:pPr>
              <w:pStyle w:val="TableText"/>
              <w:rPr>
                <w:rFonts w:ascii="Tahoma" w:hAnsi="Tahoma" w:cs="Tahoma"/>
                <w:sz w:val="13"/>
              </w:rPr>
            </w:pPr>
          </w:p>
        </w:tc>
      </w:tr>
      <w:tr w:rsidR="00D72D24" w:rsidRPr="0013441F" w14:paraId="17419CF4" w14:textId="77777777" w:rsidTr="00A17512">
        <w:trPr>
          <w:trHeight w:val="145"/>
        </w:trPr>
        <w:tc>
          <w:tcPr>
            <w:tcW w:w="2430" w:type="dxa"/>
            <w:tcBorders>
              <w:bottom w:val="single" w:sz="4" w:space="0" w:color="auto"/>
            </w:tcBorders>
            <w:shd w:val="clear" w:color="auto" w:fill="auto"/>
          </w:tcPr>
          <w:p w14:paraId="39481FA2" w14:textId="77777777" w:rsidR="00D72D24" w:rsidRPr="0013441F" w:rsidRDefault="00D72D24" w:rsidP="00D72D24">
            <w:pPr>
              <w:pStyle w:val="ProductNames"/>
              <w:rPr>
                <w:rFonts w:ascii="Tahoma" w:hAnsi="Tahoma" w:cs="Tahoma"/>
                <w:sz w:val="14"/>
              </w:rPr>
            </w:pPr>
            <w:bookmarkStart w:id="124" w:name="_Toc379542555"/>
            <w:r w:rsidRPr="0013441F">
              <w:rPr>
                <w:rFonts w:ascii="Tahoma" w:hAnsi="Tahoma" w:cs="Tahoma"/>
                <w:sz w:val="14"/>
              </w:rPr>
              <w:t>Actualización de Windows 8.1 Pro</w:t>
            </w:r>
            <w:bookmarkEnd w:id="124"/>
          </w:p>
        </w:tc>
        <w:tc>
          <w:tcPr>
            <w:tcW w:w="412" w:type="dxa"/>
            <w:tcBorders>
              <w:bottom w:val="single" w:sz="4" w:space="0" w:color="auto"/>
            </w:tcBorders>
            <w:shd w:val="clear" w:color="auto" w:fill="auto"/>
            <w:vAlign w:val="center"/>
          </w:tcPr>
          <w:p w14:paraId="1EF2529C" w14:textId="77777777" w:rsidR="00D72D24" w:rsidRPr="0013441F" w:rsidRDefault="00D72D24" w:rsidP="00D72D24">
            <w:pPr>
              <w:pStyle w:val="TableText"/>
              <w:widowControl w:val="0"/>
            </w:pPr>
          </w:p>
        </w:tc>
        <w:tc>
          <w:tcPr>
            <w:tcW w:w="449" w:type="dxa"/>
            <w:tcBorders>
              <w:bottom w:val="single" w:sz="4" w:space="0" w:color="auto"/>
            </w:tcBorders>
            <w:shd w:val="clear" w:color="auto" w:fill="auto"/>
            <w:vAlign w:val="center"/>
          </w:tcPr>
          <w:p w14:paraId="5157EC75" w14:textId="77777777" w:rsidR="00D72D24" w:rsidRPr="0013441F" w:rsidRDefault="00D72D24" w:rsidP="00D72D24">
            <w:pPr>
              <w:pStyle w:val="TableText"/>
              <w:rPr>
                <w:rFonts w:ascii="Tahoma" w:hAnsi="Tahoma" w:cs="Tahoma"/>
                <w:sz w:val="13"/>
              </w:rPr>
            </w:pPr>
            <w:r w:rsidRPr="0013441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351730C7" w14:textId="77777777" w:rsidR="00D72D24" w:rsidRPr="0013441F" w:rsidRDefault="00D72D24" w:rsidP="00D72D24">
            <w:pPr>
              <w:pStyle w:val="TableText"/>
              <w:rPr>
                <w:rFonts w:ascii="Tahoma" w:hAnsi="Tahoma" w:cs="Tahoma"/>
                <w:sz w:val="13"/>
              </w:rPr>
            </w:pPr>
            <w:r w:rsidRPr="0013441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5B707D3" w14:textId="77777777" w:rsidR="00D72D24" w:rsidRPr="0013441F" w:rsidRDefault="00D72D24" w:rsidP="00D72D24">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9B41912" w14:textId="77777777" w:rsidR="00D72D24" w:rsidRPr="0013441F" w:rsidRDefault="00D72D24" w:rsidP="00D72D24">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D32A533" w14:textId="77777777" w:rsidR="00D72D24" w:rsidRPr="0013441F" w:rsidRDefault="00D72D24" w:rsidP="00D72D24">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AF87150" w14:textId="77777777" w:rsidR="00D72D24" w:rsidRPr="0013441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81FF776" w14:textId="77777777" w:rsidR="00D72D24" w:rsidRPr="0013441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D6524D6" w14:textId="77777777" w:rsidR="00D72D24" w:rsidRPr="0013441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C42FDB5" w14:textId="77777777" w:rsidR="00D72D24" w:rsidRPr="0013441F"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0BEC08" w14:textId="77777777" w:rsidR="00D72D24" w:rsidRPr="0013441F" w:rsidRDefault="00D72D24" w:rsidP="00D72D24">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tcBorders>
            <w:shd w:val="clear" w:color="auto" w:fill="auto"/>
            <w:vAlign w:val="center"/>
          </w:tcPr>
          <w:p w14:paraId="716AE298" w14:textId="77777777" w:rsidR="00D72D24" w:rsidRPr="0013441F"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83CC71" w14:textId="77777777" w:rsidR="00D72D24" w:rsidRPr="0013441F"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46E231" w14:textId="77777777" w:rsidR="00D72D24" w:rsidRPr="0013441F"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605528" w14:textId="77777777" w:rsidR="00D72D24" w:rsidRPr="0013441F" w:rsidRDefault="00D72D24" w:rsidP="00D72D2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AFB3D3" w14:textId="77777777" w:rsidR="00D72D24" w:rsidRPr="0013441F" w:rsidRDefault="00D72D24" w:rsidP="00D72D24">
            <w:pPr>
              <w:pStyle w:val="TableText"/>
              <w:rPr>
                <w:rFonts w:ascii="Tahoma" w:hAnsi="Tahoma" w:cs="Tahoma"/>
                <w:sz w:val="13"/>
              </w:rPr>
            </w:pPr>
          </w:p>
        </w:tc>
        <w:tc>
          <w:tcPr>
            <w:tcW w:w="450" w:type="dxa"/>
            <w:tcBorders>
              <w:bottom w:val="single" w:sz="4" w:space="0" w:color="auto"/>
            </w:tcBorders>
            <w:shd w:val="clear" w:color="auto" w:fill="auto"/>
            <w:vAlign w:val="center"/>
          </w:tcPr>
          <w:p w14:paraId="4E928CC1" w14:textId="77777777" w:rsidR="00D72D24" w:rsidRPr="0013441F" w:rsidRDefault="00D72D24" w:rsidP="00D72D24">
            <w:pPr>
              <w:pStyle w:val="TableText"/>
              <w:rPr>
                <w:rFonts w:ascii="Tahoma" w:hAnsi="Tahoma" w:cs="Tahoma"/>
                <w:sz w:val="13"/>
              </w:rPr>
            </w:pPr>
          </w:p>
        </w:tc>
        <w:tc>
          <w:tcPr>
            <w:tcW w:w="540" w:type="dxa"/>
            <w:tcBorders>
              <w:bottom w:val="single" w:sz="4" w:space="0" w:color="auto"/>
            </w:tcBorders>
            <w:shd w:val="clear" w:color="auto" w:fill="auto"/>
            <w:vAlign w:val="center"/>
          </w:tcPr>
          <w:p w14:paraId="672E9F8D" w14:textId="77777777" w:rsidR="00D72D24" w:rsidRPr="0013441F" w:rsidRDefault="00D72D24" w:rsidP="00D72D24">
            <w:pPr>
              <w:pStyle w:val="TableText"/>
              <w:rPr>
                <w:rFonts w:ascii="Tahoma" w:hAnsi="Tahoma" w:cs="Tahoma"/>
                <w:sz w:val="13"/>
              </w:rPr>
            </w:pPr>
          </w:p>
        </w:tc>
        <w:tc>
          <w:tcPr>
            <w:tcW w:w="360" w:type="dxa"/>
            <w:tcBorders>
              <w:bottom w:val="single" w:sz="4" w:space="0" w:color="auto"/>
            </w:tcBorders>
            <w:shd w:val="clear" w:color="auto" w:fill="auto"/>
            <w:vAlign w:val="center"/>
          </w:tcPr>
          <w:p w14:paraId="02ABE374" w14:textId="77777777" w:rsidR="00D72D24" w:rsidRPr="0013441F" w:rsidRDefault="00D72D24" w:rsidP="00D72D24">
            <w:pPr>
              <w:pStyle w:val="TableText"/>
              <w:rPr>
                <w:rFonts w:ascii="Tahoma" w:hAnsi="Tahoma" w:cs="Tahoma"/>
                <w:sz w:val="13"/>
              </w:rPr>
            </w:pPr>
          </w:p>
        </w:tc>
      </w:tr>
      <w:tr w:rsidR="00345408" w:rsidRPr="0013441F" w14:paraId="198F3E5E" w14:textId="77777777" w:rsidTr="00A17512">
        <w:trPr>
          <w:trHeight w:val="145"/>
        </w:trPr>
        <w:tc>
          <w:tcPr>
            <w:tcW w:w="2430" w:type="dxa"/>
            <w:tcBorders>
              <w:bottom w:val="single" w:sz="4" w:space="0" w:color="auto"/>
            </w:tcBorders>
            <w:shd w:val="clear" w:color="auto" w:fill="FABF8F"/>
          </w:tcPr>
          <w:p w14:paraId="4B2EFEE1" w14:textId="77777777" w:rsidR="00345408" w:rsidRPr="00A956E1" w:rsidRDefault="00345408" w:rsidP="00345408">
            <w:pPr>
              <w:pStyle w:val="ProductNames"/>
              <w:rPr>
                <w:rFonts w:ascii="Tahoma" w:hAnsi="Tahoma" w:cs="Tahoma"/>
                <w:sz w:val="14"/>
                <w:lang w:val="es-ES"/>
              </w:rPr>
            </w:pPr>
            <w:bookmarkStart w:id="125" w:name="_Toc379542556"/>
            <w:r w:rsidRPr="00A956E1">
              <w:rPr>
                <w:rFonts w:ascii="Tahoma" w:hAnsi="Tahoma" w:cs="Tahoma"/>
                <w:sz w:val="14"/>
                <w:lang w:val="es-ES"/>
              </w:rPr>
              <w:t>Licencia de Suscripción a Windows Companion</w:t>
            </w:r>
            <w:bookmarkEnd w:id="125"/>
          </w:p>
        </w:tc>
        <w:tc>
          <w:tcPr>
            <w:tcW w:w="412" w:type="dxa"/>
            <w:tcBorders>
              <w:bottom w:val="single" w:sz="4" w:space="0" w:color="auto"/>
            </w:tcBorders>
            <w:shd w:val="clear" w:color="auto" w:fill="FABF8F"/>
            <w:vAlign w:val="center"/>
          </w:tcPr>
          <w:p w14:paraId="64F4DE18" w14:textId="77777777" w:rsidR="00345408" w:rsidRPr="0013441F" w:rsidRDefault="00B936BF" w:rsidP="006A6EB4">
            <w:pPr>
              <w:pStyle w:val="TableText"/>
              <w:widowControl w:val="0"/>
            </w:pPr>
            <w:hyperlink w:anchor="_30_Licencia_de" w:history="1">
              <w:r w:rsidR="005268F4" w:rsidRPr="0013441F">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20F92F30" w14:textId="77777777" w:rsidR="00345408" w:rsidRPr="0013441F" w:rsidRDefault="00345408" w:rsidP="00345408">
            <w:pPr>
              <w:pStyle w:val="TableText"/>
              <w:rPr>
                <w:rFonts w:ascii="Tahoma" w:hAnsi="Tahoma" w:cs="Tahoma"/>
                <w:sz w:val="13"/>
              </w:rPr>
            </w:pPr>
            <w:r w:rsidRPr="0013441F">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12941091" w14:textId="77777777" w:rsidR="00345408" w:rsidRPr="0013441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554C5321"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C1E0BA0"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7B0F5E1"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D5A336"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E32CBA"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637BACF" w14:textId="77777777" w:rsidR="00345408" w:rsidRPr="0013441F" w:rsidRDefault="00345408" w:rsidP="00345408">
            <w:pPr>
              <w:pStyle w:val="TableText"/>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3064581"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2A54971" w14:textId="77777777" w:rsidR="00345408" w:rsidRPr="0013441F" w:rsidRDefault="00345408" w:rsidP="00345408">
            <w:pPr>
              <w:pStyle w:val="TableText"/>
              <w:rPr>
                <w:rFonts w:ascii="Tahoma" w:hAnsi="Tahoma" w:cs="Tahoma"/>
                <w:sz w:val="13"/>
              </w:rPr>
            </w:pPr>
            <w:r w:rsidRPr="0013441F">
              <w:rPr>
                <w:rFonts w:ascii="Tahoma" w:hAnsi="Tahoma" w:cs="Tahoma"/>
                <w:sz w:val="13"/>
              </w:rPr>
              <w:t>A, (Solo EES)</w:t>
            </w:r>
          </w:p>
        </w:tc>
        <w:tc>
          <w:tcPr>
            <w:tcW w:w="540" w:type="dxa"/>
            <w:tcBorders>
              <w:bottom w:val="single" w:sz="4" w:space="0" w:color="auto"/>
            </w:tcBorders>
            <w:shd w:val="clear" w:color="auto" w:fill="FABF8F"/>
            <w:vAlign w:val="center"/>
          </w:tcPr>
          <w:p w14:paraId="29FF5D54"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4AC1ADC" w14:textId="77777777" w:rsidR="00345408" w:rsidRPr="0013441F" w:rsidRDefault="00345408" w:rsidP="00345408">
            <w:pPr>
              <w:pStyle w:val="TableText"/>
              <w:rPr>
                <w:rFonts w:ascii="Tahoma" w:hAnsi="Tahoma" w:cs="Tahoma"/>
                <w:sz w:val="13"/>
              </w:rPr>
            </w:pPr>
          </w:p>
        </w:tc>
      </w:tr>
      <w:tr w:rsidR="001265DF" w:rsidRPr="0013441F" w14:paraId="404D079D" w14:textId="77777777" w:rsidTr="00A17512">
        <w:trPr>
          <w:trHeight w:val="145"/>
        </w:trPr>
        <w:tc>
          <w:tcPr>
            <w:tcW w:w="2430" w:type="dxa"/>
            <w:tcBorders>
              <w:bottom w:val="single" w:sz="4" w:space="0" w:color="auto"/>
            </w:tcBorders>
            <w:shd w:val="clear" w:color="auto" w:fill="auto"/>
          </w:tcPr>
          <w:p w14:paraId="27586AD3" w14:textId="77777777" w:rsidR="00345408" w:rsidRPr="0013441F" w:rsidRDefault="00345408" w:rsidP="00345408">
            <w:pPr>
              <w:pStyle w:val="ProductNames"/>
              <w:rPr>
                <w:rFonts w:ascii="Tahoma" w:hAnsi="Tahoma" w:cs="Tahoma"/>
                <w:sz w:val="14"/>
              </w:rPr>
            </w:pPr>
            <w:bookmarkStart w:id="126" w:name="_Toc379542557"/>
            <w:r w:rsidRPr="0013441F">
              <w:rPr>
                <w:rFonts w:ascii="Tahoma" w:hAnsi="Tahoma" w:cs="Tahoma"/>
                <w:sz w:val="14"/>
              </w:rPr>
              <w:t>Kit Enterprise de Windows</w:t>
            </w:r>
            <w:r w:rsidR="00731589" w:rsidRPr="0013441F">
              <w:rPr>
                <w:rFonts w:ascii="Tahoma" w:hAnsi="Tahoma" w:cs="Tahoma"/>
                <w:sz w:val="14"/>
                <w:vertAlign w:val="superscript"/>
              </w:rPr>
              <w:t>®</w:t>
            </w:r>
            <w:r w:rsidRPr="0013441F">
              <w:rPr>
                <w:rFonts w:ascii="Tahoma" w:hAnsi="Tahoma" w:cs="Tahoma"/>
                <w:sz w:val="14"/>
              </w:rPr>
              <w:t xml:space="preserve"> Embedded 8 Standard</w:t>
            </w:r>
            <w:bookmarkEnd w:id="126"/>
          </w:p>
        </w:tc>
        <w:tc>
          <w:tcPr>
            <w:tcW w:w="412" w:type="dxa"/>
            <w:tcBorders>
              <w:bottom w:val="single" w:sz="4" w:space="0" w:color="auto"/>
            </w:tcBorders>
            <w:shd w:val="clear" w:color="auto" w:fill="auto"/>
            <w:vAlign w:val="center"/>
          </w:tcPr>
          <w:p w14:paraId="0606EFDB" w14:textId="77777777" w:rsidR="00345408" w:rsidRPr="0013441F" w:rsidRDefault="00B936BF" w:rsidP="006A6EB4">
            <w:pPr>
              <w:pStyle w:val="TableText"/>
              <w:widowControl w:val="0"/>
            </w:pPr>
            <w:hyperlink w:anchor="_31_Kit_Enterprise" w:history="1">
              <w:r w:rsidR="005268F4" w:rsidRPr="0013441F">
                <w:rPr>
                  <w:rStyle w:val="Hyperlink"/>
                  <w:b/>
                  <w:sz w:val="13"/>
                  <w:szCs w:val="13"/>
                </w:rPr>
                <w:t>31</w:t>
              </w:r>
            </w:hyperlink>
          </w:p>
        </w:tc>
        <w:tc>
          <w:tcPr>
            <w:tcW w:w="449" w:type="dxa"/>
            <w:tcBorders>
              <w:bottom w:val="single" w:sz="4" w:space="0" w:color="auto"/>
            </w:tcBorders>
            <w:shd w:val="clear" w:color="auto" w:fill="auto"/>
            <w:vAlign w:val="center"/>
          </w:tcPr>
          <w:p w14:paraId="532C57CF" w14:textId="77777777" w:rsidR="00345408" w:rsidRPr="0013441F" w:rsidRDefault="00345408" w:rsidP="002425DA">
            <w:pPr>
              <w:pStyle w:val="TableText"/>
              <w:rPr>
                <w:rFonts w:ascii="Tahoma" w:hAnsi="Tahoma" w:cs="Tahoma"/>
                <w:sz w:val="13"/>
              </w:rPr>
            </w:pPr>
            <w:r w:rsidRPr="0013441F">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67318354" w14:textId="77777777" w:rsidR="00345408" w:rsidRPr="0013441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1881344"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C580B2C" w14:textId="77777777" w:rsidR="00345408" w:rsidRPr="0013441F"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8B14704" w14:textId="77777777" w:rsidR="00345408" w:rsidRPr="0013441F"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3FE287D"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8641A8D"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35B7693" w14:textId="77777777" w:rsidR="00345408" w:rsidRPr="0013441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6E0E010"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0086A0"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tcBorders>
            <w:shd w:val="clear" w:color="auto" w:fill="auto"/>
            <w:vAlign w:val="center"/>
          </w:tcPr>
          <w:p w14:paraId="4B398689"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EB0A83"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FF2E23"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99D9F2"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4ADBAD"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6DA4F9E"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02D3D15"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28D42EB" w14:textId="77777777" w:rsidR="00345408" w:rsidRPr="0013441F" w:rsidRDefault="00345408" w:rsidP="00345408">
            <w:pPr>
              <w:pStyle w:val="TableText"/>
              <w:rPr>
                <w:rFonts w:ascii="Tahoma" w:hAnsi="Tahoma" w:cs="Tahoma"/>
                <w:sz w:val="13"/>
              </w:rPr>
            </w:pPr>
          </w:p>
        </w:tc>
      </w:tr>
      <w:tr w:rsidR="00345408" w:rsidRPr="0013441F" w14:paraId="5073ED3D" w14:textId="77777777" w:rsidTr="00A17512">
        <w:trPr>
          <w:trHeight w:val="145"/>
        </w:trPr>
        <w:tc>
          <w:tcPr>
            <w:tcW w:w="2430" w:type="dxa"/>
            <w:tcBorders>
              <w:bottom w:val="single" w:sz="4" w:space="0" w:color="auto"/>
            </w:tcBorders>
            <w:shd w:val="clear" w:color="auto" w:fill="FABF8F"/>
          </w:tcPr>
          <w:p w14:paraId="6629EE7F" w14:textId="77777777" w:rsidR="00345408" w:rsidRPr="0013441F" w:rsidRDefault="00345408" w:rsidP="00AF630E">
            <w:pPr>
              <w:pStyle w:val="ProductNames"/>
              <w:rPr>
                <w:rFonts w:ascii="Tahoma" w:hAnsi="Tahoma" w:cs="Tahoma"/>
                <w:sz w:val="14"/>
              </w:rPr>
            </w:pPr>
            <w:bookmarkStart w:id="127" w:name="_Toc379542558"/>
            <w:r w:rsidRPr="0013441F">
              <w:rPr>
                <w:rFonts w:ascii="Tahoma" w:hAnsi="Tahoma" w:cs="Tahoma"/>
                <w:sz w:val="14"/>
              </w:rPr>
              <w:t>Windows</w:t>
            </w:r>
            <w:r w:rsidR="00731589" w:rsidRPr="0013441F">
              <w:rPr>
                <w:rFonts w:ascii="Tahoma" w:hAnsi="Tahoma" w:cs="Tahoma"/>
                <w:sz w:val="14"/>
                <w:vertAlign w:val="superscript"/>
              </w:rPr>
              <w:t>®</w:t>
            </w:r>
            <w:r w:rsidRPr="0013441F">
              <w:rPr>
                <w:rFonts w:ascii="Tahoma" w:hAnsi="Tahoma" w:cs="Tahoma"/>
                <w:sz w:val="14"/>
              </w:rPr>
              <w:t xml:space="preserve"> Embedded 8.1 Industry</w:t>
            </w:r>
            <w:r w:rsidR="00AF630E">
              <w:rPr>
                <w:rFonts w:ascii="Tahoma" w:hAnsi="Tahoma" w:cs="Tahoma"/>
                <w:sz w:val="14"/>
              </w:rPr>
              <w:t> </w:t>
            </w:r>
            <w:r w:rsidRPr="0013441F">
              <w:rPr>
                <w:rFonts w:ascii="Tahoma" w:hAnsi="Tahoma" w:cs="Tahoma"/>
                <w:sz w:val="14"/>
              </w:rPr>
              <w:t>Pro</w:t>
            </w:r>
            <w:bookmarkEnd w:id="127"/>
          </w:p>
        </w:tc>
        <w:tc>
          <w:tcPr>
            <w:tcW w:w="412" w:type="dxa"/>
            <w:tcBorders>
              <w:bottom w:val="single" w:sz="4" w:space="0" w:color="auto"/>
            </w:tcBorders>
            <w:shd w:val="clear" w:color="auto" w:fill="FABF8F"/>
            <w:vAlign w:val="center"/>
          </w:tcPr>
          <w:p w14:paraId="71AF5D85" w14:textId="77777777" w:rsidR="00345408" w:rsidRPr="0013441F" w:rsidRDefault="00B936BF" w:rsidP="006A6EB4">
            <w:pPr>
              <w:pStyle w:val="TableText"/>
              <w:widowControl w:val="0"/>
            </w:pPr>
            <w:hyperlink w:anchor="_32_Actualización_de" w:history="1">
              <w:r w:rsidR="005268F4" w:rsidRPr="0013441F">
                <w:rPr>
                  <w:rStyle w:val="Hyperlink"/>
                  <w:b/>
                  <w:sz w:val="13"/>
                  <w:szCs w:val="13"/>
                </w:rPr>
                <w:t>32</w:t>
              </w:r>
            </w:hyperlink>
          </w:p>
        </w:tc>
        <w:tc>
          <w:tcPr>
            <w:tcW w:w="449" w:type="dxa"/>
            <w:tcBorders>
              <w:bottom w:val="single" w:sz="4" w:space="0" w:color="auto"/>
            </w:tcBorders>
            <w:shd w:val="clear" w:color="auto" w:fill="FABF8F"/>
            <w:vAlign w:val="center"/>
          </w:tcPr>
          <w:p w14:paraId="6FA399EB" w14:textId="77777777" w:rsidR="00345408" w:rsidRPr="0013441F" w:rsidRDefault="00345408" w:rsidP="00345408">
            <w:pPr>
              <w:pStyle w:val="TableText"/>
              <w:rPr>
                <w:rFonts w:ascii="Tahoma" w:hAnsi="Tahoma" w:cs="Tahoma"/>
                <w:sz w:val="13"/>
              </w:rPr>
            </w:pPr>
            <w:r w:rsidRPr="0013441F">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7254CE12" w14:textId="77777777" w:rsidR="00345408" w:rsidRPr="0013441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A727290"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3A1D90D" w14:textId="77777777" w:rsidR="00345408" w:rsidRPr="0013441F" w:rsidRDefault="00345408" w:rsidP="00345408">
            <w:pPr>
              <w:pStyle w:val="TableText"/>
              <w:rPr>
                <w:rFonts w:ascii="Tahoma" w:hAnsi="Tahoma" w:cs="Tahoma"/>
                <w:sz w:val="13"/>
              </w:rPr>
            </w:pPr>
            <w:r w:rsidRPr="0013441F">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310A04B" w14:textId="77777777" w:rsidR="00345408" w:rsidRPr="0013441F" w:rsidRDefault="00345408" w:rsidP="00345408">
            <w:pPr>
              <w:pStyle w:val="TableText"/>
              <w:rPr>
                <w:rFonts w:ascii="Tahoma" w:hAnsi="Tahoma" w:cs="Tahoma"/>
                <w:sz w:val="13"/>
              </w:rPr>
            </w:pPr>
            <w:r w:rsidRPr="0013441F">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FE2052F" w14:textId="77777777" w:rsidR="00345408" w:rsidRPr="0013441F" w:rsidRDefault="00345408" w:rsidP="00345408">
            <w:pPr>
              <w:pStyle w:val="TableText"/>
              <w:rPr>
                <w:rFonts w:ascii="Tahoma" w:hAnsi="Tahoma" w:cs="Tahoma"/>
                <w:sz w:val="13"/>
              </w:rPr>
            </w:pPr>
            <w:r w:rsidRPr="0013441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EDAECD" w14:textId="77777777" w:rsidR="00345408" w:rsidRPr="0013441F" w:rsidRDefault="00345408" w:rsidP="00345408">
            <w:pPr>
              <w:pStyle w:val="TableText"/>
              <w:rPr>
                <w:rFonts w:ascii="Tahoma" w:hAnsi="Tahoma" w:cs="Tahoma"/>
                <w:sz w:val="13"/>
              </w:rPr>
            </w:pPr>
            <w:r w:rsidRPr="0013441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557A6F9"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EAD5048"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EDD258"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bottom w:val="single" w:sz="4" w:space="0" w:color="auto"/>
            </w:tcBorders>
            <w:shd w:val="clear" w:color="auto" w:fill="FABF8F"/>
            <w:vAlign w:val="center"/>
          </w:tcPr>
          <w:p w14:paraId="73AB3AEE" w14:textId="77777777" w:rsidR="00345408" w:rsidRPr="0013441F" w:rsidRDefault="00345408" w:rsidP="00345408">
            <w:pPr>
              <w:pStyle w:val="TableText"/>
              <w:rPr>
                <w:rFonts w:ascii="Tahoma" w:hAnsi="Tahoma" w:cs="Tahoma"/>
                <w:sz w:val="13"/>
              </w:rPr>
            </w:pPr>
            <w:r w:rsidRPr="0013441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B00A8D0"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358D9DA" w14:textId="77777777" w:rsidR="00345408" w:rsidRPr="0013441F" w:rsidRDefault="00345408" w:rsidP="00345408">
            <w:pPr>
              <w:pStyle w:val="TableText"/>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2AA5310" w14:textId="77777777" w:rsidR="00345408" w:rsidRPr="0013441F" w:rsidRDefault="00345408" w:rsidP="00345408">
            <w:pPr>
              <w:pStyle w:val="TableText"/>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4188F9" w14:textId="77777777" w:rsidR="00345408" w:rsidRPr="0013441F" w:rsidRDefault="00345408" w:rsidP="00345408">
            <w:pPr>
              <w:pStyle w:val="TableText"/>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6C306B2E"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188CC2CB"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B199B9E" w14:textId="77777777" w:rsidR="00345408" w:rsidRPr="0013441F" w:rsidRDefault="00345408" w:rsidP="00345408">
            <w:pPr>
              <w:pStyle w:val="TableText"/>
              <w:rPr>
                <w:rFonts w:ascii="Tahoma" w:hAnsi="Tahoma" w:cs="Tahoma"/>
                <w:sz w:val="13"/>
              </w:rPr>
            </w:pPr>
            <w:r w:rsidRPr="0013441F">
              <w:rPr>
                <w:rFonts w:ascii="Tahoma" w:hAnsi="Tahoma" w:cs="Tahoma"/>
                <w:sz w:val="13"/>
              </w:rPr>
              <w:t>A</w:t>
            </w:r>
          </w:p>
        </w:tc>
      </w:tr>
      <w:tr w:rsidR="00345408" w:rsidRPr="0013441F" w14:paraId="16EDD068" w14:textId="77777777" w:rsidTr="00A17512">
        <w:trPr>
          <w:trHeight w:val="145"/>
        </w:trPr>
        <w:tc>
          <w:tcPr>
            <w:tcW w:w="2430" w:type="dxa"/>
            <w:tcBorders>
              <w:bottom w:val="single" w:sz="4" w:space="0" w:color="auto"/>
            </w:tcBorders>
            <w:shd w:val="clear" w:color="auto" w:fill="auto"/>
          </w:tcPr>
          <w:p w14:paraId="0A612C48" w14:textId="77777777" w:rsidR="00345408" w:rsidRPr="0013441F" w:rsidRDefault="00345408" w:rsidP="00345408">
            <w:pPr>
              <w:pStyle w:val="ProductNames"/>
              <w:rPr>
                <w:rFonts w:ascii="Tahoma" w:hAnsi="Tahoma" w:cs="Tahoma"/>
                <w:sz w:val="14"/>
              </w:rPr>
            </w:pPr>
            <w:bookmarkStart w:id="128" w:name="_Toc379542559"/>
            <w:r w:rsidRPr="0013441F">
              <w:rPr>
                <w:rFonts w:ascii="Tahoma" w:hAnsi="Tahoma" w:cs="Tahoma"/>
                <w:sz w:val="14"/>
              </w:rPr>
              <w:t>Windows Intune (por Dispositivo)</w:t>
            </w:r>
            <w:bookmarkEnd w:id="128"/>
          </w:p>
        </w:tc>
        <w:tc>
          <w:tcPr>
            <w:tcW w:w="412" w:type="dxa"/>
            <w:tcBorders>
              <w:bottom w:val="single" w:sz="4" w:space="0" w:color="auto"/>
            </w:tcBorders>
            <w:shd w:val="clear" w:color="auto" w:fill="auto"/>
            <w:vAlign w:val="center"/>
          </w:tcPr>
          <w:p w14:paraId="4CEC87F1" w14:textId="77777777" w:rsidR="00345408" w:rsidRPr="0013441F" w:rsidRDefault="00B936BF" w:rsidP="006A6EB4">
            <w:pPr>
              <w:pStyle w:val="TableText"/>
              <w:widowControl w:val="0"/>
            </w:pPr>
            <w:hyperlink w:anchor="_98_Windows_Multipoint" w:history="1">
              <w:r w:rsidR="005268F4" w:rsidRPr="0013441F">
                <w:rPr>
                  <w:rStyle w:val="Hyperlink"/>
                  <w:b/>
                  <w:sz w:val="13"/>
                  <w:szCs w:val="13"/>
                </w:rPr>
                <w:t>33</w:t>
              </w:r>
            </w:hyperlink>
          </w:p>
        </w:tc>
        <w:tc>
          <w:tcPr>
            <w:tcW w:w="449" w:type="dxa"/>
            <w:tcBorders>
              <w:bottom w:val="single" w:sz="4" w:space="0" w:color="auto"/>
            </w:tcBorders>
            <w:shd w:val="clear" w:color="auto" w:fill="auto"/>
            <w:vAlign w:val="center"/>
          </w:tcPr>
          <w:p w14:paraId="292814D3" w14:textId="77777777" w:rsidR="00345408" w:rsidRPr="0013441F" w:rsidRDefault="00345408" w:rsidP="00345408">
            <w:pPr>
              <w:pStyle w:val="TableText"/>
              <w:rPr>
                <w:rFonts w:ascii="Tahoma" w:hAnsi="Tahoma" w:cs="Tahoma"/>
                <w:sz w:val="13"/>
              </w:rPr>
            </w:pPr>
            <w:r w:rsidRPr="0013441F">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1B3A831" w14:textId="77777777" w:rsidR="00345408" w:rsidRPr="0013441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448027E"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947970"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0038A1E"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D65EDD"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022671"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899517"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297D9A"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5C46C83"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B83C92F"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9CA09FC" w14:textId="77777777" w:rsidR="00345408" w:rsidRPr="0013441F" w:rsidRDefault="00345408" w:rsidP="00345408">
            <w:pPr>
              <w:pStyle w:val="TableText"/>
              <w:rPr>
                <w:rFonts w:ascii="Tahoma" w:hAnsi="Tahoma" w:cs="Tahoma"/>
                <w:sz w:val="13"/>
              </w:rPr>
            </w:pPr>
          </w:p>
        </w:tc>
      </w:tr>
      <w:tr w:rsidR="00345408" w:rsidRPr="0013441F" w14:paraId="53C4744B" w14:textId="77777777" w:rsidTr="00A17512">
        <w:trPr>
          <w:trHeight w:val="145"/>
        </w:trPr>
        <w:tc>
          <w:tcPr>
            <w:tcW w:w="2430" w:type="dxa"/>
            <w:tcBorders>
              <w:bottom w:val="single" w:sz="4" w:space="0" w:color="auto"/>
            </w:tcBorders>
            <w:shd w:val="clear" w:color="auto" w:fill="FABF8F"/>
          </w:tcPr>
          <w:p w14:paraId="3C60E0AD" w14:textId="77777777" w:rsidR="00345408" w:rsidRPr="00A956E1" w:rsidRDefault="00345408" w:rsidP="00345408">
            <w:pPr>
              <w:pStyle w:val="ProductNames"/>
              <w:rPr>
                <w:rFonts w:ascii="Tahoma" w:hAnsi="Tahoma" w:cs="Tahoma"/>
                <w:sz w:val="14"/>
                <w:lang w:val="pt-BR"/>
              </w:rPr>
            </w:pPr>
            <w:bookmarkStart w:id="129" w:name="_Toc379542560"/>
            <w:r w:rsidRPr="00A956E1">
              <w:rPr>
                <w:rFonts w:ascii="Tahoma" w:hAnsi="Tahoma" w:cs="Tahoma"/>
                <w:sz w:val="14"/>
                <w:lang w:val="pt-BR"/>
              </w:rPr>
              <w:t>Complemento de Windows Intune (por Dispositivo)</w:t>
            </w:r>
            <w:bookmarkEnd w:id="129"/>
          </w:p>
        </w:tc>
        <w:tc>
          <w:tcPr>
            <w:tcW w:w="412" w:type="dxa"/>
            <w:tcBorders>
              <w:bottom w:val="single" w:sz="4" w:space="0" w:color="auto"/>
            </w:tcBorders>
            <w:shd w:val="clear" w:color="auto" w:fill="FABF8F"/>
            <w:vAlign w:val="center"/>
          </w:tcPr>
          <w:p w14:paraId="6B981DD8" w14:textId="77777777" w:rsidR="00345408" w:rsidRPr="0013441F" w:rsidRDefault="00B936BF" w:rsidP="00345408">
            <w:pPr>
              <w:pStyle w:val="TableText"/>
              <w:widowControl w:val="0"/>
            </w:pPr>
            <w:hyperlink w:anchor="_98_Windows_Multipoint" w:history="1">
              <w:r w:rsidR="00B653CF" w:rsidRPr="0013441F">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45BDCEDF" w14:textId="77777777" w:rsidR="00345408" w:rsidRPr="0013441F" w:rsidRDefault="00345408" w:rsidP="00345408">
            <w:pPr>
              <w:pStyle w:val="TableText"/>
              <w:rPr>
                <w:rFonts w:ascii="Tahoma" w:hAnsi="Tahoma" w:cs="Tahoma"/>
                <w:sz w:val="13"/>
              </w:rPr>
            </w:pPr>
            <w:r w:rsidRPr="0013441F">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1DB60DF7" w14:textId="77777777" w:rsidR="00345408" w:rsidRPr="0013441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C42851C"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F96ED8"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21E2F0E"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001D13"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685ECE"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09FD40"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452FD4"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848BEF7" w14:textId="77777777" w:rsidR="00345408" w:rsidRPr="0013441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79D2F9BF"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DC4036F" w14:textId="77777777" w:rsidR="00345408" w:rsidRPr="0013441F" w:rsidRDefault="00345408" w:rsidP="00345408">
            <w:pPr>
              <w:pStyle w:val="TableText"/>
              <w:rPr>
                <w:rFonts w:ascii="Tahoma" w:hAnsi="Tahoma" w:cs="Tahoma"/>
                <w:sz w:val="13"/>
              </w:rPr>
            </w:pPr>
          </w:p>
        </w:tc>
      </w:tr>
      <w:tr w:rsidR="00345408" w:rsidRPr="0013441F" w14:paraId="61E24CF4" w14:textId="77777777" w:rsidTr="00A17512">
        <w:trPr>
          <w:trHeight w:val="145"/>
        </w:trPr>
        <w:tc>
          <w:tcPr>
            <w:tcW w:w="2430" w:type="dxa"/>
            <w:tcBorders>
              <w:bottom w:val="single" w:sz="4" w:space="0" w:color="auto"/>
            </w:tcBorders>
            <w:shd w:val="clear" w:color="auto" w:fill="auto"/>
          </w:tcPr>
          <w:p w14:paraId="32AE3937" w14:textId="77777777" w:rsidR="00345408" w:rsidRPr="0013441F" w:rsidRDefault="00345408" w:rsidP="00AF630E">
            <w:pPr>
              <w:pStyle w:val="ProductNames"/>
              <w:rPr>
                <w:rFonts w:ascii="Tahoma" w:hAnsi="Tahoma" w:cs="Tahoma"/>
                <w:sz w:val="14"/>
              </w:rPr>
            </w:pPr>
            <w:bookmarkStart w:id="130" w:name="_Toc379542561"/>
            <w:r w:rsidRPr="0013441F">
              <w:rPr>
                <w:rFonts w:ascii="Tahoma" w:hAnsi="Tahoma" w:cs="Tahoma"/>
                <w:sz w:val="14"/>
              </w:rPr>
              <w:t>Windows Virtual Desktop Access</w:t>
            </w:r>
            <w:r w:rsidR="00AF630E">
              <w:rPr>
                <w:rFonts w:ascii="Tahoma" w:hAnsi="Tahoma" w:cs="Tahoma"/>
                <w:sz w:val="14"/>
              </w:rPr>
              <w:t> </w:t>
            </w:r>
            <w:r w:rsidRPr="0013441F">
              <w:rPr>
                <w:rFonts w:ascii="Tahoma" w:hAnsi="Tahoma" w:cs="Tahoma"/>
                <w:sz w:val="14"/>
              </w:rPr>
              <w:t>(VDA)</w:t>
            </w:r>
            <w:bookmarkEnd w:id="130"/>
          </w:p>
        </w:tc>
        <w:tc>
          <w:tcPr>
            <w:tcW w:w="412" w:type="dxa"/>
            <w:tcBorders>
              <w:bottom w:val="single" w:sz="4" w:space="0" w:color="auto"/>
            </w:tcBorders>
            <w:shd w:val="clear" w:color="auto" w:fill="auto"/>
            <w:vAlign w:val="center"/>
          </w:tcPr>
          <w:p w14:paraId="60D5AFE5" w14:textId="77777777" w:rsidR="00345408" w:rsidRPr="0013441F" w:rsidRDefault="00345408" w:rsidP="00345408">
            <w:pPr>
              <w:pStyle w:val="TableText"/>
              <w:widowControl w:val="0"/>
            </w:pPr>
          </w:p>
        </w:tc>
        <w:tc>
          <w:tcPr>
            <w:tcW w:w="449" w:type="dxa"/>
            <w:tcBorders>
              <w:bottom w:val="single" w:sz="4" w:space="0" w:color="auto"/>
            </w:tcBorders>
            <w:shd w:val="clear" w:color="auto" w:fill="auto"/>
            <w:vAlign w:val="center"/>
          </w:tcPr>
          <w:p w14:paraId="00C9D7E3" w14:textId="77777777" w:rsidR="00345408" w:rsidRPr="0013441F" w:rsidRDefault="00345408" w:rsidP="00345408">
            <w:pPr>
              <w:pStyle w:val="TableText"/>
              <w:rPr>
                <w:rFonts w:ascii="Tahoma" w:hAnsi="Tahoma" w:cs="Tahoma"/>
                <w:sz w:val="13"/>
              </w:rPr>
            </w:pPr>
            <w:r w:rsidRPr="0013441F">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5A6BBDF6" w14:textId="77777777" w:rsidR="00345408" w:rsidRPr="0013441F" w:rsidRDefault="00345408" w:rsidP="00345408">
            <w:pPr>
              <w:pStyle w:val="TableText"/>
              <w:rPr>
                <w:rFonts w:ascii="Tahoma" w:hAnsi="Tahoma" w:cs="Tahoma"/>
                <w:sz w:val="13"/>
              </w:rPr>
            </w:pPr>
            <w:r w:rsidRPr="0013441F">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2635D6F" w14:textId="77777777" w:rsidR="00345408" w:rsidRPr="0013441F" w:rsidRDefault="00345408" w:rsidP="00345408">
            <w:pPr>
              <w:pStyle w:val="TableText"/>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6904532C" w14:textId="77777777" w:rsidR="00345408" w:rsidRPr="0013441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5F7B5E5" w14:textId="77777777" w:rsidR="00345408" w:rsidRPr="0013441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09F625" w14:textId="77777777" w:rsidR="00345408" w:rsidRPr="0013441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34CF1E" w14:textId="77777777" w:rsidR="00345408" w:rsidRPr="0013441F" w:rsidRDefault="00345408" w:rsidP="00914B25">
            <w:pPr>
              <w:pStyle w:val="TableText"/>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CFA9E79" w14:textId="77777777" w:rsidR="00345408" w:rsidRPr="0013441F" w:rsidRDefault="00345408" w:rsidP="00345408">
            <w:pPr>
              <w:pStyle w:val="TableText"/>
              <w:rPr>
                <w:rFonts w:ascii="Tahoma" w:hAnsi="Tahoma" w:cs="Tahoma"/>
                <w:sz w:val="13"/>
              </w:rPr>
            </w:pPr>
            <w:r w:rsidRPr="0013441F">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59E4313" w14:textId="77777777" w:rsidR="00345408" w:rsidRPr="0013441F" w:rsidRDefault="00345408" w:rsidP="00345408">
            <w:pPr>
              <w:pStyle w:val="TableText"/>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338015CE" w14:textId="77777777" w:rsidR="00345408" w:rsidRPr="0013441F" w:rsidRDefault="00345408" w:rsidP="00345408">
            <w:pPr>
              <w:pStyle w:val="TableText"/>
              <w:rPr>
                <w:rFonts w:ascii="Tahoma" w:hAnsi="Tahoma" w:cs="Tahoma"/>
                <w:sz w:val="13"/>
              </w:rPr>
            </w:pPr>
            <w:r w:rsidRPr="0013441F">
              <w:rPr>
                <w:rFonts w:ascii="Tahoma" w:hAnsi="Tahoma" w:cs="Tahoma"/>
                <w:sz w:val="13"/>
              </w:rPr>
              <w:t>A</w:t>
            </w:r>
          </w:p>
        </w:tc>
        <w:tc>
          <w:tcPr>
            <w:tcW w:w="540" w:type="dxa"/>
            <w:tcBorders>
              <w:bottom w:val="single" w:sz="4" w:space="0" w:color="auto"/>
            </w:tcBorders>
            <w:shd w:val="clear" w:color="auto" w:fill="auto"/>
            <w:vAlign w:val="center"/>
          </w:tcPr>
          <w:p w14:paraId="53D15ADF" w14:textId="77777777" w:rsidR="00345408" w:rsidRPr="0013441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1981174" w14:textId="77777777" w:rsidR="00345408" w:rsidRPr="0013441F" w:rsidRDefault="00345408" w:rsidP="00345408">
            <w:pPr>
              <w:pStyle w:val="TableText"/>
              <w:rPr>
                <w:rFonts w:ascii="Tahoma" w:hAnsi="Tahoma" w:cs="Tahoma"/>
                <w:sz w:val="13"/>
              </w:rPr>
            </w:pPr>
          </w:p>
        </w:tc>
      </w:tr>
      <w:bookmarkEnd w:id="117"/>
    </w:tbl>
    <w:p w14:paraId="41AF2739" w14:textId="77777777" w:rsidR="00091558" w:rsidRPr="0013441F" w:rsidRDefault="00091558">
      <w:pPr>
        <w:pStyle w:val="ProductPool"/>
      </w:pPr>
    </w:p>
    <w:p w14:paraId="778095D6" w14:textId="77777777" w:rsidR="0021637C" w:rsidRPr="0013441F" w:rsidRDefault="0021637C" w:rsidP="004E292A">
      <w:pPr>
        <w:pStyle w:val="Heading3"/>
      </w:pPr>
    </w:p>
    <w:p w14:paraId="1B0134AC" w14:textId="77777777" w:rsidR="00023FE7" w:rsidRPr="0013441F" w:rsidRDefault="00023FE7" w:rsidP="004E292A">
      <w:pPr>
        <w:pStyle w:val="Heading3"/>
      </w:pPr>
      <w:bookmarkStart w:id="131" w:name="_Toc336337908"/>
      <w:bookmarkStart w:id="132" w:name="_Toc379542562"/>
      <w:r w:rsidRPr="0013441F">
        <w:rPr>
          <w:rFonts w:ascii="Tahoma" w:hAnsi="Tahoma" w:cs="Tahoma"/>
          <w:sz w:val="22"/>
          <w:szCs w:val="22"/>
        </w:rPr>
        <w:t>GRUPO DE SERVIDORES</w:t>
      </w:r>
      <w:bookmarkEnd w:id="131"/>
      <w:bookmarkEnd w:id="132"/>
    </w:p>
    <w:p w14:paraId="184E5CC4" w14:textId="77777777" w:rsidR="00023FE7" w:rsidRPr="0013441F"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6"/>
        <w:gridCol w:w="450"/>
        <w:gridCol w:w="34"/>
        <w:gridCol w:w="450"/>
      </w:tblGrid>
      <w:tr w:rsidR="00913A0A" w:rsidRPr="0013441F" w14:paraId="12FB4D46" w14:textId="77777777" w:rsidTr="00CA2EFB">
        <w:trPr>
          <w:cantSplit/>
          <w:trHeight w:val="389"/>
          <w:tblHeader/>
        </w:trPr>
        <w:tc>
          <w:tcPr>
            <w:tcW w:w="2554" w:type="dxa"/>
            <w:gridSpan w:val="2"/>
            <w:vMerge w:val="restart"/>
            <w:tcBorders>
              <w:top w:val="single" w:sz="4" w:space="0" w:color="FFFFFF"/>
              <w:left w:val="single" w:sz="4" w:space="0" w:color="FFFFFF"/>
            </w:tcBorders>
          </w:tcPr>
          <w:p w14:paraId="11497A1D" w14:textId="3B135E28" w:rsidR="00913A0A" w:rsidRPr="0013441F" w:rsidRDefault="00BA2FD3">
            <w:pPr>
              <w:rPr>
                <w:rFonts w:cs="Tahoma"/>
                <w:sz w:val="20"/>
              </w:rPr>
            </w:pPr>
            <w:r>
              <w:rPr>
                <w:rFonts w:cs="Tahoma"/>
                <w:noProof/>
                <w:sz w:val="14"/>
              </w:rPr>
              <mc:AlternateContent>
                <mc:Choice Requires="wps">
                  <w:drawing>
                    <wp:anchor distT="0" distB="0" distL="114300" distR="114300" simplePos="0" relativeHeight="251659266" behindDoc="0" locked="0" layoutInCell="1" allowOverlap="0" wp14:anchorId="7F20A192" wp14:editId="2D6C9EC3">
                      <wp:simplePos x="0" y="0"/>
                      <wp:positionH relativeFrom="page">
                        <wp:posOffset>1560195</wp:posOffset>
                      </wp:positionH>
                      <wp:positionV relativeFrom="paragraph">
                        <wp:posOffset>857250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8FE64B" w14:textId="77777777" w:rsidR="00C77B9D" w:rsidRDefault="00C77B9D" w:rsidP="00CF6C09">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F20A192" id="_x0000_s1028" type="#_x0000_t202" style="position:absolute;margin-left:122.85pt;margin-top:67.5pt;width:28.9pt;height:16.85pt;z-index:251659266;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Lx9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" o:allowoverlap="f" filled="f" stroked="f">
                      <v:textbox style="mso-fit-shape-to-text:t">
                        <w:txbxContent>
                          <w:p w14:paraId="498FE64B" w14:textId="77777777" w:rsidR="00C77B9D" w:rsidRDefault="00C77B9D" w:rsidP="00CF6C09">
                            <w:pPr>
                              <w:rPr>
                                <w:color w:val="0000FF"/>
                                <w:sz w:val="20"/>
                              </w:rPr>
                            </w:pPr>
                            <w:r>
                              <w:rPr>
                                <w:rFonts w:cs="Tahoma"/>
                                <w:b/>
                                <w:color w:val="0000FF"/>
                                <w:sz w:val="8"/>
                              </w:rPr>
                              <w:t>(Ctrl + Clic)</w:t>
                            </w:r>
                          </w:p>
                        </w:txbxContent>
                      </v:textbox>
                      <w10:wrap anchorx="page"/>
                    </v:shape>
                  </w:pict>
                </mc:Fallback>
              </mc:AlternateContent>
            </w:r>
          </w:p>
        </w:tc>
        <w:tc>
          <w:tcPr>
            <w:tcW w:w="416" w:type="dxa"/>
            <w:vMerge w:val="restart"/>
            <w:tcBorders>
              <w:top w:val="single" w:sz="12" w:space="0" w:color="auto"/>
            </w:tcBorders>
            <w:textDirection w:val="btLr"/>
            <w:vAlign w:val="center"/>
          </w:tcPr>
          <w:p w14:paraId="4ADE52C5" w14:textId="77777777" w:rsidR="00913A0A" w:rsidRPr="0013441F" w:rsidRDefault="005268F4" w:rsidP="00D05250">
            <w:pPr>
              <w:pStyle w:val="TableVerticalText"/>
              <w:rPr>
                <w:rFonts w:ascii="Tahoma" w:hAnsi="Tahoma" w:cs="Tahoma"/>
                <w:sz w:val="9"/>
              </w:rPr>
            </w:pPr>
            <w:r w:rsidRPr="0013441F">
              <w:rPr>
                <w:rFonts w:ascii="Tahoma" w:hAnsi="Tahoma" w:cs="Tahoma"/>
                <w:sz w:val="9"/>
              </w:rPr>
              <w:t xml:space="preserve">Notas sobre </w:t>
            </w:r>
            <w:r w:rsidRPr="0013441F">
              <w:rPr>
                <w:rStyle w:val="Emphasis"/>
              </w:rPr>
              <w:t>productos</w:t>
            </w:r>
          </w:p>
        </w:tc>
        <w:tc>
          <w:tcPr>
            <w:tcW w:w="450" w:type="dxa"/>
            <w:vMerge w:val="restart"/>
            <w:tcBorders>
              <w:top w:val="single" w:sz="12" w:space="0" w:color="auto"/>
            </w:tcBorders>
            <w:textDirection w:val="btLr"/>
          </w:tcPr>
          <w:p w14:paraId="4E1A3E29" w14:textId="77777777" w:rsidR="00913A0A" w:rsidRPr="0013441F" w:rsidRDefault="00913A0A" w:rsidP="00D05250">
            <w:pPr>
              <w:pStyle w:val="TableVerticalText"/>
              <w:rPr>
                <w:rFonts w:ascii="Tahoma" w:hAnsi="Tahoma" w:cs="Tahoma"/>
                <w:sz w:val="9"/>
              </w:rPr>
            </w:pPr>
            <w:r w:rsidRPr="0013441F">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14:paraId="5FCF88A1" w14:textId="77777777" w:rsidR="00913A0A" w:rsidRPr="0013441F" w:rsidRDefault="00913A0A" w:rsidP="00D05250">
            <w:pPr>
              <w:pStyle w:val="TableVerticalText"/>
              <w:rPr>
                <w:rFonts w:ascii="Tahoma" w:hAnsi="Tahoma" w:cs="Tahoma"/>
                <w:sz w:val="9"/>
              </w:rPr>
            </w:pPr>
            <w:r w:rsidRPr="0013441F">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37B96B3F" w14:textId="77777777" w:rsidR="00913A0A" w:rsidRPr="0013441F" w:rsidRDefault="00913A0A" w:rsidP="00D05250">
            <w:pPr>
              <w:pStyle w:val="TableHeadingsBlack"/>
              <w:rPr>
                <w:rFonts w:ascii="Tahoma" w:hAnsi="Tahoma" w:cs="Tahoma"/>
              </w:rPr>
            </w:pPr>
            <w:r w:rsidRPr="0013441F">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5F5412CC" w14:textId="77777777" w:rsidR="00913A0A" w:rsidRPr="0013441F" w:rsidRDefault="00913A0A" w:rsidP="00D05250">
            <w:pPr>
              <w:pStyle w:val="TableHeadingsBlack"/>
              <w:rPr>
                <w:rFonts w:ascii="Tahoma" w:hAnsi="Tahoma" w:cs="Tahoma"/>
                <w:szCs w:val="11"/>
              </w:rPr>
            </w:pPr>
            <w:r w:rsidRPr="0013441F">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14:paraId="3761FDD1" w14:textId="77777777" w:rsidR="00913A0A" w:rsidRPr="00A956E1" w:rsidRDefault="00913A0A" w:rsidP="00D05250">
            <w:pPr>
              <w:pStyle w:val="TableVerticalText"/>
              <w:rPr>
                <w:rFonts w:ascii="Tahoma" w:hAnsi="Tahoma" w:cs="Tahoma"/>
                <w:sz w:val="9"/>
                <w:lang w:val="es-ES"/>
              </w:rPr>
            </w:pPr>
            <w:r w:rsidRPr="00A956E1">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14:paraId="45530F5F" w14:textId="77777777" w:rsidR="00913A0A" w:rsidRPr="0013441F" w:rsidRDefault="00913A0A" w:rsidP="00D05250">
            <w:pPr>
              <w:pStyle w:val="TableVerticalText"/>
              <w:rPr>
                <w:rFonts w:ascii="Tahoma" w:hAnsi="Tahoma" w:cs="Tahoma"/>
                <w:sz w:val="9"/>
              </w:rPr>
            </w:pPr>
            <w:r w:rsidRPr="0013441F">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14:paraId="1E817E30" w14:textId="77777777" w:rsidR="00913A0A" w:rsidRPr="0013441F" w:rsidRDefault="00913A0A" w:rsidP="00D05250">
            <w:pPr>
              <w:pStyle w:val="TableVerticalText"/>
              <w:rPr>
                <w:rFonts w:ascii="Tahoma" w:hAnsi="Tahoma" w:cs="Tahoma"/>
                <w:sz w:val="9"/>
              </w:rPr>
            </w:pPr>
            <w:r w:rsidRPr="0013441F">
              <w:rPr>
                <w:rFonts w:ascii="Tahoma" w:hAnsi="Tahoma" w:cs="Tahoma"/>
                <w:sz w:val="9"/>
              </w:rPr>
              <w:t>OV/OVS</w:t>
            </w:r>
          </w:p>
        </w:tc>
        <w:tc>
          <w:tcPr>
            <w:tcW w:w="450" w:type="dxa"/>
            <w:vMerge w:val="restart"/>
            <w:tcBorders>
              <w:top w:val="single" w:sz="12" w:space="0" w:color="auto"/>
            </w:tcBorders>
            <w:textDirection w:val="btLr"/>
          </w:tcPr>
          <w:p w14:paraId="68D2C6A2" w14:textId="77777777" w:rsidR="00913A0A" w:rsidRPr="0013441F" w:rsidRDefault="00913A0A" w:rsidP="00D05250">
            <w:pPr>
              <w:pStyle w:val="TableVerticalText"/>
              <w:spacing w:before="120"/>
              <w:rPr>
                <w:rFonts w:ascii="Tahoma" w:hAnsi="Tahoma" w:cs="Tahoma"/>
                <w:sz w:val="9"/>
              </w:rPr>
            </w:pPr>
            <w:r w:rsidRPr="0013441F">
              <w:rPr>
                <w:rFonts w:ascii="Tahoma" w:hAnsi="Tahoma" w:cs="Tahoma"/>
                <w:sz w:val="9"/>
              </w:rPr>
              <w:t>EES / OVS - ES</w:t>
            </w:r>
          </w:p>
        </w:tc>
        <w:tc>
          <w:tcPr>
            <w:tcW w:w="506" w:type="dxa"/>
            <w:gridSpan w:val="2"/>
            <w:vMerge w:val="restart"/>
            <w:tcBorders>
              <w:top w:val="single" w:sz="12" w:space="0" w:color="auto"/>
            </w:tcBorders>
            <w:textDirection w:val="btLr"/>
            <w:vAlign w:val="center"/>
          </w:tcPr>
          <w:p w14:paraId="791B34D3" w14:textId="77777777" w:rsidR="00913A0A" w:rsidRPr="0013441F" w:rsidRDefault="00913A0A" w:rsidP="00D05250">
            <w:pPr>
              <w:pStyle w:val="TableVerticalText"/>
              <w:rPr>
                <w:rFonts w:ascii="Tahoma" w:hAnsi="Tahoma" w:cs="Tahoma"/>
                <w:sz w:val="9"/>
              </w:rPr>
            </w:pPr>
            <w:r w:rsidRPr="0013441F">
              <w:rPr>
                <w:rFonts w:ascii="Tahoma" w:hAnsi="Tahoma" w:cs="Tahoma"/>
                <w:sz w:val="9"/>
              </w:rPr>
              <w:t>Open Minimum</w:t>
            </w:r>
          </w:p>
        </w:tc>
        <w:tc>
          <w:tcPr>
            <w:tcW w:w="484" w:type="dxa"/>
            <w:gridSpan w:val="2"/>
            <w:vMerge w:val="restart"/>
            <w:tcBorders>
              <w:top w:val="single" w:sz="12" w:space="0" w:color="auto"/>
            </w:tcBorders>
            <w:textDirection w:val="btLr"/>
            <w:vAlign w:val="center"/>
          </w:tcPr>
          <w:p w14:paraId="23C68C26" w14:textId="77777777" w:rsidR="00913A0A" w:rsidRPr="0013441F" w:rsidRDefault="00913A0A" w:rsidP="00D05250">
            <w:pPr>
              <w:pStyle w:val="TableVerticalText"/>
              <w:rPr>
                <w:rFonts w:ascii="Tahoma" w:hAnsi="Tahoma" w:cs="Tahoma"/>
                <w:sz w:val="9"/>
              </w:rPr>
            </w:pPr>
            <w:r w:rsidRPr="0013441F">
              <w:rPr>
                <w:rFonts w:ascii="Tahoma" w:hAnsi="Tahoma" w:cs="Tahoma"/>
                <w:sz w:val="9"/>
              </w:rPr>
              <w:t>SCE</w:t>
            </w:r>
          </w:p>
        </w:tc>
      </w:tr>
      <w:tr w:rsidR="00913A0A" w:rsidRPr="0013441F" w14:paraId="13F7FE6D" w14:textId="77777777" w:rsidTr="00CA2EFB">
        <w:trPr>
          <w:cantSplit/>
          <w:trHeight w:val="262"/>
          <w:tblHeader/>
        </w:trPr>
        <w:tc>
          <w:tcPr>
            <w:tcW w:w="2554" w:type="dxa"/>
            <w:gridSpan w:val="2"/>
            <w:vMerge/>
            <w:tcBorders>
              <w:left w:val="single" w:sz="4" w:space="0" w:color="FFFFFF"/>
            </w:tcBorders>
          </w:tcPr>
          <w:p w14:paraId="4DD02423" w14:textId="77777777" w:rsidR="00913A0A" w:rsidRPr="0013441F" w:rsidRDefault="00913A0A">
            <w:pPr>
              <w:rPr>
                <w:rFonts w:cs="Tahoma"/>
                <w:sz w:val="20"/>
              </w:rPr>
            </w:pPr>
          </w:p>
        </w:tc>
        <w:tc>
          <w:tcPr>
            <w:tcW w:w="416" w:type="dxa"/>
            <w:vMerge/>
          </w:tcPr>
          <w:p w14:paraId="450724E9" w14:textId="77777777" w:rsidR="00913A0A" w:rsidRPr="0013441F" w:rsidRDefault="00913A0A">
            <w:pPr>
              <w:rPr>
                <w:rFonts w:cs="Tahoma"/>
                <w:b/>
                <w:sz w:val="20"/>
              </w:rPr>
            </w:pPr>
          </w:p>
        </w:tc>
        <w:tc>
          <w:tcPr>
            <w:tcW w:w="450" w:type="dxa"/>
            <w:vMerge/>
          </w:tcPr>
          <w:p w14:paraId="3E1FE273" w14:textId="77777777" w:rsidR="00913A0A" w:rsidRPr="0013441F" w:rsidRDefault="00913A0A">
            <w:pPr>
              <w:rPr>
                <w:rFonts w:cs="Tahoma"/>
                <w:sz w:val="20"/>
              </w:rPr>
            </w:pPr>
          </w:p>
        </w:tc>
        <w:tc>
          <w:tcPr>
            <w:tcW w:w="360" w:type="dxa"/>
            <w:vMerge/>
            <w:tcBorders>
              <w:right w:val="single" w:sz="18" w:space="0" w:color="auto"/>
            </w:tcBorders>
          </w:tcPr>
          <w:p w14:paraId="683F2D84" w14:textId="77777777" w:rsidR="00913A0A" w:rsidRPr="0013441F" w:rsidRDefault="00913A0A">
            <w:pPr>
              <w:rPr>
                <w:rFonts w:cs="Tahoma"/>
                <w:sz w:val="20"/>
              </w:rPr>
            </w:pPr>
          </w:p>
        </w:tc>
        <w:tc>
          <w:tcPr>
            <w:tcW w:w="360" w:type="dxa"/>
            <w:vMerge w:val="restart"/>
            <w:tcBorders>
              <w:left w:val="single" w:sz="18" w:space="0" w:color="auto"/>
            </w:tcBorders>
            <w:vAlign w:val="center"/>
          </w:tcPr>
          <w:p w14:paraId="5AC215B1" w14:textId="77777777" w:rsidR="00913A0A" w:rsidRPr="0013441F" w:rsidRDefault="00913A0A">
            <w:pPr>
              <w:pStyle w:val="TableHeadingsRed"/>
              <w:rPr>
                <w:rFonts w:ascii="Tahoma" w:hAnsi="Tahoma" w:cs="Tahoma"/>
                <w:sz w:val="9"/>
              </w:rPr>
            </w:pPr>
            <w:r w:rsidRPr="0013441F">
              <w:rPr>
                <w:rFonts w:ascii="Tahoma" w:hAnsi="Tahoma" w:cs="Tahoma"/>
                <w:sz w:val="9"/>
              </w:rPr>
              <w:t>L</w:t>
            </w:r>
          </w:p>
        </w:tc>
        <w:tc>
          <w:tcPr>
            <w:tcW w:w="1350" w:type="dxa"/>
            <w:gridSpan w:val="7"/>
            <w:vAlign w:val="center"/>
          </w:tcPr>
          <w:p w14:paraId="62C700FD" w14:textId="77777777" w:rsidR="00913A0A" w:rsidRPr="0013441F" w:rsidRDefault="00913A0A">
            <w:pPr>
              <w:pStyle w:val="TableHeadingsGreen"/>
              <w:rPr>
                <w:rFonts w:ascii="Tahoma" w:hAnsi="Tahoma" w:cs="Tahoma"/>
                <w:sz w:val="9"/>
              </w:rPr>
            </w:pPr>
            <w:r w:rsidRPr="0013441F">
              <w:rPr>
                <w:rFonts w:ascii="Tahoma" w:hAnsi="Tahoma" w:cs="Tahoma"/>
                <w:sz w:val="9"/>
              </w:rPr>
              <w:t>L&amp;SA</w:t>
            </w:r>
          </w:p>
        </w:tc>
        <w:tc>
          <w:tcPr>
            <w:tcW w:w="1260" w:type="dxa"/>
            <w:gridSpan w:val="5"/>
            <w:tcBorders>
              <w:right w:val="single" w:sz="18" w:space="0" w:color="auto"/>
            </w:tcBorders>
            <w:vAlign w:val="center"/>
          </w:tcPr>
          <w:p w14:paraId="077DD403" w14:textId="77777777" w:rsidR="00913A0A" w:rsidRPr="0013441F" w:rsidRDefault="00913A0A">
            <w:pPr>
              <w:pStyle w:val="TableHeadingsBlue"/>
              <w:rPr>
                <w:rFonts w:ascii="Tahoma" w:hAnsi="Tahoma" w:cs="Tahoma"/>
                <w:sz w:val="9"/>
              </w:rPr>
            </w:pPr>
            <w:r w:rsidRPr="0013441F">
              <w:rPr>
                <w:rFonts w:ascii="Tahoma" w:hAnsi="Tahoma" w:cs="Tahoma"/>
                <w:sz w:val="9"/>
              </w:rPr>
              <w:t>SA</w:t>
            </w:r>
          </w:p>
        </w:tc>
        <w:tc>
          <w:tcPr>
            <w:tcW w:w="450" w:type="dxa"/>
            <w:vMerge w:val="restart"/>
            <w:tcBorders>
              <w:left w:val="single" w:sz="18" w:space="0" w:color="auto"/>
            </w:tcBorders>
            <w:vAlign w:val="center"/>
          </w:tcPr>
          <w:p w14:paraId="013B325D" w14:textId="77777777" w:rsidR="00913A0A" w:rsidRPr="0013441F" w:rsidRDefault="00913A0A">
            <w:pPr>
              <w:pStyle w:val="TableHeadingsRed"/>
              <w:rPr>
                <w:rFonts w:ascii="Tahoma" w:hAnsi="Tahoma" w:cs="Tahoma"/>
                <w:sz w:val="9"/>
              </w:rPr>
            </w:pPr>
            <w:r w:rsidRPr="0013441F">
              <w:rPr>
                <w:rFonts w:ascii="Tahoma" w:hAnsi="Tahoma" w:cs="Tahoma"/>
                <w:sz w:val="9"/>
              </w:rPr>
              <w:t>L</w:t>
            </w:r>
          </w:p>
        </w:tc>
        <w:tc>
          <w:tcPr>
            <w:tcW w:w="450" w:type="dxa"/>
            <w:vAlign w:val="center"/>
          </w:tcPr>
          <w:p w14:paraId="5707C0E6" w14:textId="77777777" w:rsidR="00913A0A" w:rsidRPr="0013441F" w:rsidRDefault="00913A0A">
            <w:pPr>
              <w:pStyle w:val="TableHeadingsGreen"/>
              <w:rPr>
                <w:rFonts w:ascii="Tahoma" w:hAnsi="Tahoma" w:cs="Tahoma"/>
                <w:sz w:val="9"/>
              </w:rPr>
            </w:pPr>
            <w:r w:rsidRPr="0013441F">
              <w:rPr>
                <w:rFonts w:ascii="Tahoma" w:hAnsi="Tahoma" w:cs="Tahoma"/>
                <w:sz w:val="9"/>
              </w:rPr>
              <w:t>L&amp;SA</w:t>
            </w:r>
          </w:p>
        </w:tc>
        <w:tc>
          <w:tcPr>
            <w:tcW w:w="450" w:type="dxa"/>
            <w:vMerge w:val="restart"/>
            <w:tcBorders>
              <w:right w:val="single" w:sz="18" w:space="0" w:color="auto"/>
            </w:tcBorders>
            <w:vAlign w:val="center"/>
          </w:tcPr>
          <w:p w14:paraId="5F800A5A" w14:textId="77777777" w:rsidR="00913A0A" w:rsidRPr="0013441F" w:rsidRDefault="00913A0A">
            <w:pPr>
              <w:pStyle w:val="TableHeadingsBlue"/>
              <w:rPr>
                <w:rFonts w:ascii="Tahoma" w:hAnsi="Tahoma" w:cs="Tahoma"/>
                <w:sz w:val="9"/>
              </w:rPr>
            </w:pPr>
            <w:r w:rsidRPr="0013441F">
              <w:rPr>
                <w:rFonts w:ascii="Tahoma" w:hAnsi="Tahoma" w:cs="Tahoma"/>
                <w:sz w:val="9"/>
              </w:rPr>
              <w:t>SA</w:t>
            </w:r>
          </w:p>
        </w:tc>
        <w:tc>
          <w:tcPr>
            <w:tcW w:w="450" w:type="dxa"/>
            <w:vMerge/>
            <w:tcBorders>
              <w:left w:val="single" w:sz="18" w:space="0" w:color="auto"/>
            </w:tcBorders>
          </w:tcPr>
          <w:p w14:paraId="4E19F8FC" w14:textId="77777777" w:rsidR="00913A0A" w:rsidRPr="0013441F" w:rsidRDefault="00913A0A">
            <w:pPr>
              <w:rPr>
                <w:rFonts w:cs="Tahoma"/>
                <w:sz w:val="20"/>
              </w:rPr>
            </w:pPr>
          </w:p>
        </w:tc>
        <w:tc>
          <w:tcPr>
            <w:tcW w:w="450" w:type="dxa"/>
            <w:vMerge/>
            <w:tcBorders>
              <w:right w:val="single" w:sz="18" w:space="0" w:color="auto"/>
            </w:tcBorders>
          </w:tcPr>
          <w:p w14:paraId="5571B0AA" w14:textId="77777777" w:rsidR="00913A0A" w:rsidRPr="0013441F" w:rsidRDefault="00913A0A">
            <w:pPr>
              <w:rPr>
                <w:rFonts w:cs="Tahoma"/>
                <w:sz w:val="20"/>
              </w:rPr>
            </w:pPr>
          </w:p>
        </w:tc>
        <w:tc>
          <w:tcPr>
            <w:tcW w:w="450" w:type="dxa"/>
            <w:vMerge/>
            <w:tcBorders>
              <w:left w:val="single" w:sz="18" w:space="0" w:color="auto"/>
              <w:right w:val="single" w:sz="18" w:space="0" w:color="auto"/>
            </w:tcBorders>
          </w:tcPr>
          <w:p w14:paraId="059350CA" w14:textId="77777777" w:rsidR="00913A0A" w:rsidRPr="0013441F" w:rsidRDefault="00913A0A">
            <w:pPr>
              <w:rPr>
                <w:rFonts w:cs="Tahoma"/>
                <w:sz w:val="20"/>
              </w:rPr>
            </w:pPr>
          </w:p>
        </w:tc>
        <w:tc>
          <w:tcPr>
            <w:tcW w:w="450" w:type="dxa"/>
            <w:vMerge/>
          </w:tcPr>
          <w:p w14:paraId="7F8EFF7D" w14:textId="77777777" w:rsidR="00913A0A" w:rsidRPr="0013441F" w:rsidRDefault="00913A0A">
            <w:pPr>
              <w:rPr>
                <w:rFonts w:cs="Tahoma"/>
                <w:sz w:val="20"/>
              </w:rPr>
            </w:pPr>
          </w:p>
        </w:tc>
        <w:tc>
          <w:tcPr>
            <w:tcW w:w="506" w:type="dxa"/>
            <w:gridSpan w:val="2"/>
            <w:vMerge/>
          </w:tcPr>
          <w:p w14:paraId="2BEC61C3" w14:textId="77777777" w:rsidR="00913A0A" w:rsidRPr="0013441F" w:rsidRDefault="00913A0A">
            <w:pPr>
              <w:rPr>
                <w:rFonts w:cs="Tahoma"/>
                <w:sz w:val="20"/>
              </w:rPr>
            </w:pPr>
          </w:p>
        </w:tc>
        <w:tc>
          <w:tcPr>
            <w:tcW w:w="484" w:type="dxa"/>
            <w:gridSpan w:val="2"/>
            <w:vMerge/>
          </w:tcPr>
          <w:p w14:paraId="266F395A" w14:textId="77777777" w:rsidR="00913A0A" w:rsidRPr="0013441F" w:rsidRDefault="00913A0A">
            <w:pPr>
              <w:rPr>
                <w:rFonts w:cs="Tahoma"/>
                <w:sz w:val="20"/>
              </w:rPr>
            </w:pPr>
          </w:p>
        </w:tc>
      </w:tr>
      <w:tr w:rsidR="00913A0A" w:rsidRPr="0013441F" w14:paraId="23FF0EEE" w14:textId="77777777" w:rsidTr="00CF6C09">
        <w:trPr>
          <w:cantSplit/>
          <w:trHeight w:val="1043"/>
          <w:tblHeader/>
        </w:trPr>
        <w:tc>
          <w:tcPr>
            <w:tcW w:w="2554" w:type="dxa"/>
            <w:gridSpan w:val="2"/>
            <w:vMerge/>
            <w:tcBorders>
              <w:left w:val="single" w:sz="4" w:space="0" w:color="FFFFFF"/>
              <w:bottom w:val="single" w:sz="4" w:space="0" w:color="auto"/>
            </w:tcBorders>
          </w:tcPr>
          <w:p w14:paraId="2BE84F13" w14:textId="77777777" w:rsidR="00913A0A" w:rsidRPr="0013441F" w:rsidRDefault="00913A0A">
            <w:pPr>
              <w:rPr>
                <w:rFonts w:cs="Tahoma"/>
                <w:sz w:val="20"/>
              </w:rPr>
            </w:pPr>
          </w:p>
        </w:tc>
        <w:tc>
          <w:tcPr>
            <w:tcW w:w="416" w:type="dxa"/>
            <w:vMerge/>
            <w:tcBorders>
              <w:bottom w:val="single" w:sz="4" w:space="0" w:color="auto"/>
            </w:tcBorders>
          </w:tcPr>
          <w:p w14:paraId="0A2E5D94" w14:textId="77777777" w:rsidR="00913A0A" w:rsidRPr="0013441F" w:rsidRDefault="00913A0A">
            <w:pPr>
              <w:rPr>
                <w:rFonts w:cs="Tahoma"/>
                <w:b/>
                <w:sz w:val="20"/>
              </w:rPr>
            </w:pPr>
          </w:p>
        </w:tc>
        <w:tc>
          <w:tcPr>
            <w:tcW w:w="450" w:type="dxa"/>
            <w:vMerge/>
            <w:tcBorders>
              <w:bottom w:val="single" w:sz="4" w:space="0" w:color="auto"/>
            </w:tcBorders>
          </w:tcPr>
          <w:p w14:paraId="2FC8A9CB" w14:textId="77777777" w:rsidR="00913A0A" w:rsidRPr="0013441F" w:rsidRDefault="00913A0A">
            <w:pPr>
              <w:rPr>
                <w:rFonts w:cs="Tahoma"/>
                <w:sz w:val="20"/>
              </w:rPr>
            </w:pPr>
          </w:p>
        </w:tc>
        <w:tc>
          <w:tcPr>
            <w:tcW w:w="360" w:type="dxa"/>
            <w:vMerge/>
            <w:tcBorders>
              <w:bottom w:val="single" w:sz="4" w:space="0" w:color="auto"/>
              <w:right w:val="single" w:sz="18" w:space="0" w:color="auto"/>
            </w:tcBorders>
          </w:tcPr>
          <w:p w14:paraId="40269EF9" w14:textId="77777777" w:rsidR="00913A0A" w:rsidRPr="0013441F" w:rsidRDefault="00913A0A">
            <w:pPr>
              <w:rPr>
                <w:rFonts w:cs="Tahoma"/>
                <w:sz w:val="20"/>
              </w:rPr>
            </w:pPr>
          </w:p>
        </w:tc>
        <w:tc>
          <w:tcPr>
            <w:tcW w:w="360" w:type="dxa"/>
            <w:vMerge/>
            <w:tcBorders>
              <w:left w:val="single" w:sz="18" w:space="0" w:color="auto"/>
              <w:bottom w:val="single" w:sz="4" w:space="0" w:color="auto"/>
            </w:tcBorders>
            <w:vAlign w:val="center"/>
          </w:tcPr>
          <w:p w14:paraId="24AD8236" w14:textId="77777777" w:rsidR="00913A0A" w:rsidRPr="0013441F" w:rsidRDefault="00913A0A">
            <w:pPr>
              <w:jc w:val="center"/>
              <w:rPr>
                <w:rFonts w:cs="Tahoma"/>
                <w:sz w:val="20"/>
              </w:rPr>
            </w:pPr>
          </w:p>
        </w:tc>
        <w:tc>
          <w:tcPr>
            <w:tcW w:w="450" w:type="dxa"/>
            <w:gridSpan w:val="2"/>
            <w:tcBorders>
              <w:bottom w:val="single" w:sz="4" w:space="0" w:color="auto"/>
            </w:tcBorders>
            <w:vAlign w:val="center"/>
          </w:tcPr>
          <w:p w14:paraId="2F691D99" w14:textId="77777777" w:rsidR="00913A0A" w:rsidRPr="0013441F" w:rsidRDefault="00913A0A">
            <w:pPr>
              <w:pStyle w:val="TableHeadingsGreen"/>
              <w:rPr>
                <w:rFonts w:ascii="Tahoma" w:hAnsi="Tahoma" w:cs="Tahoma"/>
                <w:sz w:val="9"/>
              </w:rPr>
            </w:pPr>
            <w:r w:rsidRPr="0013441F">
              <w:rPr>
                <w:rFonts w:ascii="Tahoma" w:hAnsi="Tahoma" w:cs="Tahoma"/>
                <w:sz w:val="9"/>
              </w:rPr>
              <w:t>3 años</w:t>
            </w:r>
          </w:p>
        </w:tc>
        <w:tc>
          <w:tcPr>
            <w:tcW w:w="450" w:type="dxa"/>
            <w:gridSpan w:val="2"/>
            <w:tcBorders>
              <w:bottom w:val="single" w:sz="4" w:space="0" w:color="auto"/>
            </w:tcBorders>
            <w:vAlign w:val="center"/>
          </w:tcPr>
          <w:p w14:paraId="6EA13119" w14:textId="77777777" w:rsidR="00913A0A" w:rsidRPr="0013441F" w:rsidRDefault="00913A0A">
            <w:pPr>
              <w:pStyle w:val="TableHeadingsGreen"/>
              <w:rPr>
                <w:rFonts w:ascii="Tahoma" w:hAnsi="Tahoma" w:cs="Tahoma"/>
                <w:sz w:val="9"/>
              </w:rPr>
            </w:pPr>
            <w:r w:rsidRPr="0013441F">
              <w:rPr>
                <w:rFonts w:ascii="Tahoma" w:hAnsi="Tahoma" w:cs="Tahoma"/>
                <w:sz w:val="9"/>
              </w:rPr>
              <w:t>2 años</w:t>
            </w:r>
          </w:p>
        </w:tc>
        <w:tc>
          <w:tcPr>
            <w:tcW w:w="450" w:type="dxa"/>
            <w:gridSpan w:val="3"/>
            <w:tcBorders>
              <w:bottom w:val="single" w:sz="4" w:space="0" w:color="auto"/>
            </w:tcBorders>
            <w:vAlign w:val="center"/>
          </w:tcPr>
          <w:p w14:paraId="38E586F7" w14:textId="77777777" w:rsidR="00913A0A" w:rsidRPr="0013441F" w:rsidRDefault="00913A0A">
            <w:pPr>
              <w:pStyle w:val="TableHeadingsGreen"/>
              <w:rPr>
                <w:rFonts w:ascii="Tahoma" w:hAnsi="Tahoma" w:cs="Tahoma"/>
                <w:sz w:val="9"/>
              </w:rPr>
            </w:pPr>
            <w:r w:rsidRPr="0013441F">
              <w:rPr>
                <w:rFonts w:ascii="Tahoma" w:hAnsi="Tahoma" w:cs="Tahoma"/>
                <w:sz w:val="9"/>
              </w:rPr>
              <w:t>1 año</w:t>
            </w:r>
          </w:p>
        </w:tc>
        <w:tc>
          <w:tcPr>
            <w:tcW w:w="450" w:type="dxa"/>
            <w:gridSpan w:val="2"/>
            <w:tcBorders>
              <w:bottom w:val="single" w:sz="4" w:space="0" w:color="auto"/>
            </w:tcBorders>
            <w:vAlign w:val="center"/>
          </w:tcPr>
          <w:p w14:paraId="5877875F" w14:textId="77777777" w:rsidR="00913A0A" w:rsidRPr="0013441F" w:rsidRDefault="00913A0A">
            <w:pPr>
              <w:pStyle w:val="TableHeadingsBlue"/>
              <w:rPr>
                <w:rFonts w:ascii="Tahoma" w:hAnsi="Tahoma" w:cs="Tahoma"/>
                <w:sz w:val="9"/>
              </w:rPr>
            </w:pPr>
            <w:r w:rsidRPr="0013441F">
              <w:rPr>
                <w:rFonts w:ascii="Tahoma" w:hAnsi="Tahoma" w:cs="Tahoma"/>
                <w:sz w:val="9"/>
              </w:rPr>
              <w:t>3 años</w:t>
            </w:r>
          </w:p>
        </w:tc>
        <w:tc>
          <w:tcPr>
            <w:tcW w:w="450" w:type="dxa"/>
            <w:gridSpan w:val="2"/>
            <w:tcBorders>
              <w:bottom w:val="single" w:sz="4" w:space="0" w:color="auto"/>
            </w:tcBorders>
            <w:vAlign w:val="center"/>
          </w:tcPr>
          <w:p w14:paraId="7C9138F3" w14:textId="77777777" w:rsidR="00913A0A" w:rsidRPr="0013441F" w:rsidRDefault="00913A0A">
            <w:pPr>
              <w:pStyle w:val="TableHeadingsBlue"/>
              <w:rPr>
                <w:rFonts w:ascii="Tahoma" w:hAnsi="Tahoma" w:cs="Tahoma"/>
                <w:sz w:val="9"/>
              </w:rPr>
            </w:pPr>
            <w:r w:rsidRPr="0013441F">
              <w:rPr>
                <w:rFonts w:ascii="Tahoma" w:hAnsi="Tahoma" w:cs="Tahoma"/>
                <w:sz w:val="9"/>
              </w:rPr>
              <w:t>2 años</w:t>
            </w:r>
          </w:p>
        </w:tc>
        <w:tc>
          <w:tcPr>
            <w:tcW w:w="360" w:type="dxa"/>
            <w:tcBorders>
              <w:bottom w:val="single" w:sz="4" w:space="0" w:color="auto"/>
              <w:right w:val="single" w:sz="18" w:space="0" w:color="auto"/>
            </w:tcBorders>
            <w:vAlign w:val="center"/>
          </w:tcPr>
          <w:p w14:paraId="6A42C2A1" w14:textId="77777777" w:rsidR="00913A0A" w:rsidRPr="0013441F" w:rsidRDefault="00913A0A">
            <w:pPr>
              <w:pStyle w:val="TableHeadingsBlue"/>
              <w:rPr>
                <w:rFonts w:ascii="Tahoma" w:hAnsi="Tahoma" w:cs="Tahoma"/>
                <w:sz w:val="9"/>
              </w:rPr>
            </w:pPr>
            <w:r w:rsidRPr="0013441F">
              <w:rPr>
                <w:rFonts w:ascii="Tahoma" w:hAnsi="Tahoma" w:cs="Tahoma"/>
                <w:sz w:val="9"/>
              </w:rPr>
              <w:t>1 año</w:t>
            </w:r>
          </w:p>
        </w:tc>
        <w:tc>
          <w:tcPr>
            <w:tcW w:w="450" w:type="dxa"/>
            <w:vMerge/>
            <w:tcBorders>
              <w:left w:val="single" w:sz="18" w:space="0" w:color="auto"/>
              <w:bottom w:val="single" w:sz="4" w:space="0" w:color="auto"/>
            </w:tcBorders>
            <w:vAlign w:val="center"/>
          </w:tcPr>
          <w:p w14:paraId="1E317A2D" w14:textId="77777777" w:rsidR="00913A0A" w:rsidRPr="0013441F" w:rsidRDefault="00913A0A">
            <w:pPr>
              <w:jc w:val="center"/>
              <w:rPr>
                <w:rFonts w:cs="Tahoma"/>
                <w:sz w:val="20"/>
              </w:rPr>
            </w:pPr>
          </w:p>
        </w:tc>
        <w:tc>
          <w:tcPr>
            <w:tcW w:w="450" w:type="dxa"/>
            <w:tcBorders>
              <w:bottom w:val="single" w:sz="4" w:space="0" w:color="auto"/>
            </w:tcBorders>
            <w:vAlign w:val="center"/>
          </w:tcPr>
          <w:p w14:paraId="6B28C219" w14:textId="77777777" w:rsidR="00913A0A" w:rsidRPr="0013441F" w:rsidRDefault="00913A0A">
            <w:pPr>
              <w:pStyle w:val="TableHeadingsGreen"/>
              <w:rPr>
                <w:rFonts w:ascii="Tahoma" w:hAnsi="Tahoma" w:cs="Tahoma"/>
                <w:sz w:val="9"/>
              </w:rPr>
            </w:pPr>
            <w:r w:rsidRPr="0013441F">
              <w:rPr>
                <w:rFonts w:ascii="Tahoma" w:hAnsi="Tahoma" w:cs="Tahoma"/>
                <w:sz w:val="9"/>
              </w:rPr>
              <w:t>P</w:t>
            </w:r>
          </w:p>
        </w:tc>
        <w:tc>
          <w:tcPr>
            <w:tcW w:w="450" w:type="dxa"/>
            <w:vMerge/>
            <w:tcBorders>
              <w:bottom w:val="single" w:sz="4" w:space="0" w:color="auto"/>
              <w:right w:val="single" w:sz="18" w:space="0" w:color="auto"/>
            </w:tcBorders>
            <w:vAlign w:val="center"/>
          </w:tcPr>
          <w:p w14:paraId="15AB2A4D" w14:textId="77777777" w:rsidR="00913A0A" w:rsidRPr="0013441F" w:rsidRDefault="00913A0A">
            <w:pPr>
              <w:jc w:val="center"/>
              <w:rPr>
                <w:rFonts w:cs="Tahoma"/>
                <w:sz w:val="20"/>
              </w:rPr>
            </w:pPr>
          </w:p>
        </w:tc>
        <w:tc>
          <w:tcPr>
            <w:tcW w:w="450" w:type="dxa"/>
            <w:vMerge/>
            <w:tcBorders>
              <w:left w:val="single" w:sz="18" w:space="0" w:color="auto"/>
              <w:bottom w:val="single" w:sz="4" w:space="0" w:color="auto"/>
            </w:tcBorders>
          </w:tcPr>
          <w:p w14:paraId="62829121" w14:textId="77777777" w:rsidR="00913A0A" w:rsidRPr="0013441F" w:rsidRDefault="00913A0A">
            <w:pPr>
              <w:rPr>
                <w:rFonts w:cs="Tahoma"/>
                <w:sz w:val="20"/>
              </w:rPr>
            </w:pPr>
          </w:p>
        </w:tc>
        <w:tc>
          <w:tcPr>
            <w:tcW w:w="450" w:type="dxa"/>
            <w:vMerge/>
            <w:tcBorders>
              <w:bottom w:val="single" w:sz="4" w:space="0" w:color="auto"/>
              <w:right w:val="single" w:sz="18" w:space="0" w:color="auto"/>
            </w:tcBorders>
          </w:tcPr>
          <w:p w14:paraId="460691EE" w14:textId="77777777" w:rsidR="00913A0A" w:rsidRPr="0013441F"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519235E" w14:textId="77777777" w:rsidR="00913A0A" w:rsidRPr="0013441F" w:rsidRDefault="00913A0A">
            <w:pPr>
              <w:rPr>
                <w:rFonts w:cs="Tahoma"/>
                <w:sz w:val="20"/>
              </w:rPr>
            </w:pPr>
          </w:p>
        </w:tc>
        <w:tc>
          <w:tcPr>
            <w:tcW w:w="450" w:type="dxa"/>
            <w:vMerge/>
            <w:tcBorders>
              <w:bottom w:val="single" w:sz="4" w:space="0" w:color="auto"/>
            </w:tcBorders>
          </w:tcPr>
          <w:p w14:paraId="306E80B3" w14:textId="77777777" w:rsidR="00913A0A" w:rsidRPr="0013441F" w:rsidRDefault="00913A0A">
            <w:pPr>
              <w:rPr>
                <w:rFonts w:cs="Tahoma"/>
                <w:sz w:val="20"/>
              </w:rPr>
            </w:pPr>
          </w:p>
        </w:tc>
        <w:tc>
          <w:tcPr>
            <w:tcW w:w="506" w:type="dxa"/>
            <w:gridSpan w:val="2"/>
            <w:vMerge/>
            <w:tcBorders>
              <w:bottom w:val="single" w:sz="4" w:space="0" w:color="auto"/>
            </w:tcBorders>
          </w:tcPr>
          <w:p w14:paraId="1A4C2BAC" w14:textId="77777777" w:rsidR="00913A0A" w:rsidRPr="0013441F" w:rsidRDefault="00913A0A">
            <w:pPr>
              <w:rPr>
                <w:rFonts w:cs="Tahoma"/>
                <w:sz w:val="20"/>
              </w:rPr>
            </w:pPr>
          </w:p>
        </w:tc>
        <w:tc>
          <w:tcPr>
            <w:tcW w:w="484" w:type="dxa"/>
            <w:gridSpan w:val="2"/>
            <w:vMerge/>
            <w:tcBorders>
              <w:bottom w:val="single" w:sz="4" w:space="0" w:color="auto"/>
            </w:tcBorders>
          </w:tcPr>
          <w:p w14:paraId="77341463" w14:textId="77777777" w:rsidR="00913A0A" w:rsidRPr="0013441F" w:rsidRDefault="00913A0A">
            <w:pPr>
              <w:rPr>
                <w:rFonts w:cs="Tahoma"/>
                <w:sz w:val="20"/>
              </w:rPr>
            </w:pPr>
          </w:p>
        </w:tc>
      </w:tr>
      <w:tr w:rsidR="00913A0A" w:rsidRPr="0013441F" w14:paraId="7190A597" w14:textId="77777777" w:rsidTr="00CA2EFB">
        <w:trPr>
          <w:trHeight w:val="145"/>
        </w:trPr>
        <w:tc>
          <w:tcPr>
            <w:tcW w:w="2554" w:type="dxa"/>
            <w:gridSpan w:val="2"/>
            <w:tcBorders>
              <w:bottom w:val="single" w:sz="4" w:space="0" w:color="auto"/>
            </w:tcBorders>
            <w:shd w:val="clear" w:color="auto" w:fill="auto"/>
            <w:vAlign w:val="center"/>
          </w:tcPr>
          <w:p w14:paraId="0AEC88C5" w14:textId="77777777" w:rsidR="00913A0A" w:rsidRPr="00A956E1" w:rsidRDefault="00913A0A" w:rsidP="007E466C">
            <w:pPr>
              <w:pStyle w:val="ProductNames"/>
              <w:spacing w:before="0" w:after="0"/>
              <w:rPr>
                <w:rFonts w:ascii="Tahoma" w:hAnsi="Tahoma" w:cs="Tahoma"/>
                <w:sz w:val="14"/>
                <w:lang w:val="es-ES"/>
              </w:rPr>
            </w:pPr>
            <w:bookmarkStart w:id="133" w:name="_Toc379542563"/>
            <w:r w:rsidRPr="00A956E1">
              <w:rPr>
                <w:rFonts w:ascii="Tahoma" w:hAnsi="Tahoma" w:cs="Tahoma"/>
                <w:sz w:val="14"/>
                <w:lang w:val="es-ES"/>
              </w:rPr>
              <w:t>Suscripción mensual por activo a Mapas de Bing seguidos por consumidor</w:t>
            </w:r>
            <w:bookmarkEnd w:id="133"/>
          </w:p>
        </w:tc>
        <w:tc>
          <w:tcPr>
            <w:tcW w:w="416" w:type="dxa"/>
            <w:tcBorders>
              <w:bottom w:val="single" w:sz="4" w:space="0" w:color="auto"/>
            </w:tcBorders>
            <w:shd w:val="clear" w:color="auto" w:fill="auto"/>
            <w:vAlign w:val="center"/>
          </w:tcPr>
          <w:p w14:paraId="2F47ABE8" w14:textId="77777777" w:rsidR="00913A0A" w:rsidRPr="0013441F" w:rsidRDefault="00B936BF" w:rsidP="003D4F46">
            <w:pPr>
              <w:jc w:val="center"/>
              <w:rPr>
                <w:rFonts w:ascii="Trebuchet MS" w:hAnsi="Trebuchet MS"/>
                <w:b/>
                <w:sz w:val="13"/>
                <w:szCs w:val="13"/>
              </w:rPr>
            </w:pPr>
            <w:hyperlink w:anchor="_34_SL_de" w:history="1">
              <w:r w:rsidR="005268F4"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B9AC1EA" w14:textId="77777777" w:rsidR="00913A0A" w:rsidRPr="0013441F" w:rsidRDefault="00913A0A" w:rsidP="002253A3">
            <w:pPr>
              <w:jc w:val="center"/>
              <w:rPr>
                <w:rFonts w:cs="Tahoma"/>
                <w:sz w:val="13"/>
              </w:rPr>
            </w:pPr>
            <w:r w:rsidRPr="0013441F">
              <w:rPr>
                <w:rFonts w:cs="Tahoma"/>
                <w:sz w:val="13"/>
              </w:rPr>
              <w:t>04/13</w:t>
            </w:r>
          </w:p>
        </w:tc>
        <w:tc>
          <w:tcPr>
            <w:tcW w:w="360" w:type="dxa"/>
            <w:tcBorders>
              <w:bottom w:val="single" w:sz="4" w:space="0" w:color="auto"/>
              <w:right w:val="single" w:sz="18" w:space="0" w:color="auto"/>
            </w:tcBorders>
            <w:shd w:val="clear" w:color="auto" w:fill="auto"/>
            <w:vAlign w:val="center"/>
          </w:tcPr>
          <w:p w14:paraId="2B0E17A9"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6AE665D" w14:textId="77777777" w:rsidR="00913A0A" w:rsidRPr="0013441F" w:rsidRDefault="00913A0A" w:rsidP="002253A3">
            <w:pPr>
              <w:jc w:val="center"/>
              <w:rPr>
                <w:rFonts w:cs="Tahoma"/>
                <w:sz w:val="13"/>
              </w:rPr>
            </w:pPr>
            <w:r w:rsidRPr="0013441F">
              <w:rPr>
                <w:rFonts w:cs="Tahoma"/>
                <w:sz w:val="13"/>
              </w:rPr>
              <w:t>1 punto</w:t>
            </w:r>
          </w:p>
        </w:tc>
        <w:tc>
          <w:tcPr>
            <w:tcW w:w="450" w:type="dxa"/>
            <w:tcBorders>
              <w:left w:val="single" w:sz="18" w:space="0" w:color="auto"/>
              <w:bottom w:val="single" w:sz="4" w:space="0" w:color="auto"/>
            </w:tcBorders>
            <w:shd w:val="clear" w:color="auto" w:fill="auto"/>
            <w:vAlign w:val="center"/>
          </w:tcPr>
          <w:p w14:paraId="7B99F1EC" w14:textId="77777777" w:rsidR="00913A0A" w:rsidRPr="0013441F" w:rsidRDefault="00913A0A" w:rsidP="002253A3">
            <w:pPr>
              <w:jc w:val="center"/>
              <w:rPr>
                <w:rFonts w:cs="Tahoma"/>
                <w:sz w:val="13"/>
              </w:rPr>
            </w:pPr>
            <w:r w:rsidRPr="0013441F">
              <w:rPr>
                <w:rFonts w:cs="Tahoma"/>
                <w:sz w:val="13"/>
              </w:rPr>
              <w:t>1</w:t>
            </w:r>
          </w:p>
        </w:tc>
        <w:tc>
          <w:tcPr>
            <w:tcW w:w="450" w:type="dxa"/>
            <w:tcBorders>
              <w:bottom w:val="single" w:sz="4" w:space="0" w:color="auto"/>
            </w:tcBorders>
            <w:shd w:val="clear" w:color="auto" w:fill="auto"/>
            <w:vAlign w:val="center"/>
          </w:tcPr>
          <w:p w14:paraId="5BE2D967"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BB2933"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F2848C5"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77C6CBB" w14:textId="77777777" w:rsidR="00913A0A" w:rsidRPr="0013441F" w:rsidRDefault="00913A0A" w:rsidP="002253A3">
            <w:pPr>
              <w:jc w:val="center"/>
              <w:rPr>
                <w:rFonts w:cs="Tahoma"/>
                <w:sz w:val="13"/>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64207E" w14:textId="77777777" w:rsidR="00913A0A" w:rsidRPr="0013441F" w:rsidRDefault="00913A0A" w:rsidP="002253A3">
            <w:pPr>
              <w:jc w:val="center"/>
              <w:rPr>
                <w:rFonts w:cs="Tahoma"/>
                <w:sz w:val="13"/>
              </w:rPr>
            </w:pPr>
            <w:r w:rsidRPr="0013441F">
              <w:rPr>
                <w:rFonts w:cs="Tahoma"/>
                <w:sz w:val="13"/>
              </w:rPr>
              <w:t>P</w:t>
            </w:r>
          </w:p>
        </w:tc>
        <w:tc>
          <w:tcPr>
            <w:tcW w:w="450" w:type="dxa"/>
            <w:tcBorders>
              <w:bottom w:val="single" w:sz="4" w:space="0" w:color="auto"/>
            </w:tcBorders>
            <w:shd w:val="clear" w:color="auto" w:fill="auto"/>
            <w:vAlign w:val="center"/>
          </w:tcPr>
          <w:p w14:paraId="0B3F6475"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19FD9873" w14:textId="77777777" w:rsidR="00913A0A" w:rsidRPr="0013441F" w:rsidRDefault="00913A0A" w:rsidP="002253A3">
            <w:pPr>
              <w:jc w:val="center"/>
              <w:rPr>
                <w:rFonts w:cs="Tahoma"/>
                <w:sz w:val="13"/>
              </w:rPr>
            </w:pPr>
            <w:r w:rsidRPr="0013441F">
              <w:rPr>
                <w:rFonts w:cs="Tahoma"/>
                <w:sz w:val="13"/>
              </w:rPr>
              <w:t>OL/OV</w:t>
            </w:r>
          </w:p>
        </w:tc>
        <w:tc>
          <w:tcPr>
            <w:tcW w:w="484" w:type="dxa"/>
            <w:gridSpan w:val="2"/>
            <w:tcBorders>
              <w:bottom w:val="single" w:sz="4" w:space="0" w:color="auto"/>
            </w:tcBorders>
          </w:tcPr>
          <w:p w14:paraId="30CE333E" w14:textId="77777777" w:rsidR="00913A0A" w:rsidRPr="0013441F" w:rsidRDefault="00913A0A" w:rsidP="002253A3">
            <w:pPr>
              <w:jc w:val="center"/>
              <w:rPr>
                <w:rFonts w:cs="Tahoma"/>
                <w:sz w:val="13"/>
              </w:rPr>
            </w:pPr>
            <w:r w:rsidRPr="0013441F">
              <w:rPr>
                <w:rFonts w:cs="Tahoma"/>
                <w:sz w:val="13"/>
              </w:rPr>
              <w:t>A</w:t>
            </w:r>
          </w:p>
        </w:tc>
      </w:tr>
      <w:tr w:rsidR="00671EA9" w:rsidRPr="0013441F" w14:paraId="37E0C4CC" w14:textId="77777777" w:rsidTr="00CA2EF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552D8A6A" w14:textId="77777777" w:rsidR="00913A0A" w:rsidRPr="00A956E1" w:rsidRDefault="00913A0A" w:rsidP="00AD481C">
            <w:pPr>
              <w:pStyle w:val="ProductNames"/>
              <w:spacing w:before="0" w:after="0"/>
              <w:rPr>
                <w:rFonts w:ascii="Tahoma" w:hAnsi="Tahoma" w:cs="Tahoma"/>
                <w:sz w:val="14"/>
                <w:lang w:val="es-ES"/>
              </w:rPr>
            </w:pPr>
            <w:bookmarkStart w:id="134" w:name="_Toc379542564"/>
            <w:r w:rsidRPr="00A956E1">
              <w:rPr>
                <w:rFonts w:ascii="Tahoma" w:hAnsi="Tahoma" w:cs="Tahoma"/>
                <w:sz w:val="14"/>
                <w:lang w:val="es-ES"/>
              </w:rPr>
              <w:t>Suscripción mensual por cuota a Mapas de Bing Enterprise</w:t>
            </w:r>
            <w:bookmarkEnd w:id="134"/>
          </w:p>
        </w:tc>
        <w:tc>
          <w:tcPr>
            <w:tcW w:w="416" w:type="dxa"/>
            <w:tcBorders>
              <w:bottom w:val="single" w:sz="3" w:space="0" w:color="auto"/>
            </w:tcBorders>
            <w:shd w:val="clear" w:color="auto" w:fill="FABF8F"/>
            <w:vAlign w:val="center"/>
          </w:tcPr>
          <w:p w14:paraId="4F23E863" w14:textId="77777777" w:rsidR="00913A0A" w:rsidRPr="0013441F" w:rsidRDefault="00B936BF" w:rsidP="003D4F46">
            <w:pPr>
              <w:jc w:val="center"/>
              <w:rPr>
                <w:rFonts w:ascii="Trebuchet MS" w:hAnsi="Trebuchet MS" w:cs="Tahoma"/>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2F96FCAD"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3" w:space="0" w:color="auto"/>
              <w:right w:val="single" w:sz="15" w:space="0" w:color="auto"/>
            </w:tcBorders>
            <w:shd w:val="clear" w:color="auto" w:fill="FABF8F"/>
            <w:vAlign w:val="center"/>
          </w:tcPr>
          <w:p w14:paraId="4E68431A" w14:textId="77777777" w:rsidR="00913A0A" w:rsidRPr="0013441F"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10E31683" w14:textId="77777777" w:rsidR="00913A0A" w:rsidRPr="0013441F" w:rsidRDefault="00913A0A" w:rsidP="002253A3">
            <w:pPr>
              <w:jc w:val="center"/>
              <w:rPr>
                <w:rFonts w:cs="Tahoma"/>
                <w:sz w:val="14"/>
              </w:rPr>
            </w:pPr>
            <w:r w:rsidRPr="0013441F">
              <w:rPr>
                <w:rFonts w:cs="Tahoma"/>
                <w:sz w:val="14"/>
              </w:rPr>
              <w:t>25 puntos</w:t>
            </w:r>
          </w:p>
        </w:tc>
        <w:tc>
          <w:tcPr>
            <w:tcW w:w="450" w:type="dxa"/>
            <w:tcBorders>
              <w:left w:val="single" w:sz="15" w:space="0" w:color="auto"/>
              <w:bottom w:val="single" w:sz="3" w:space="0" w:color="auto"/>
            </w:tcBorders>
            <w:shd w:val="clear" w:color="auto" w:fill="FABF8F"/>
            <w:vAlign w:val="center"/>
          </w:tcPr>
          <w:p w14:paraId="72E35FCD" w14:textId="77777777" w:rsidR="00913A0A" w:rsidRPr="0013441F" w:rsidRDefault="00913A0A" w:rsidP="002253A3">
            <w:pPr>
              <w:jc w:val="center"/>
              <w:rPr>
                <w:rFonts w:cs="Tahoma"/>
                <w:sz w:val="14"/>
              </w:rPr>
            </w:pPr>
            <w:r w:rsidRPr="0013441F">
              <w:rPr>
                <w:rFonts w:cs="Tahoma"/>
                <w:sz w:val="14"/>
              </w:rPr>
              <w:t>25</w:t>
            </w:r>
          </w:p>
        </w:tc>
        <w:tc>
          <w:tcPr>
            <w:tcW w:w="450" w:type="dxa"/>
            <w:tcBorders>
              <w:bottom w:val="single" w:sz="3" w:space="0" w:color="auto"/>
              <w:right w:val="single" w:sz="4" w:space="0" w:color="auto"/>
            </w:tcBorders>
            <w:shd w:val="clear" w:color="auto" w:fill="FABF8F"/>
            <w:vAlign w:val="center"/>
          </w:tcPr>
          <w:p w14:paraId="17DF2EDD" w14:textId="77777777" w:rsidR="00913A0A" w:rsidRPr="0013441F"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815A3A2" w14:textId="77777777" w:rsidR="00913A0A" w:rsidRPr="0013441F"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1336568" w14:textId="77777777" w:rsidR="00913A0A" w:rsidRPr="0013441F"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4BC5FB4E" w14:textId="77777777" w:rsidR="00913A0A" w:rsidRPr="0013441F" w:rsidRDefault="00913A0A" w:rsidP="002253A3">
            <w:pPr>
              <w:jc w:val="center"/>
              <w:rPr>
                <w:rFonts w:cs="Tahoma"/>
                <w:sz w:val="14"/>
              </w:rPr>
            </w:pPr>
            <w:r w:rsidRPr="0013441F">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546C5D7" w14:textId="77777777" w:rsidR="00913A0A" w:rsidRPr="0013441F" w:rsidRDefault="00913A0A" w:rsidP="002253A3">
            <w:pPr>
              <w:jc w:val="center"/>
              <w:rPr>
                <w:rFonts w:cs="Tahoma"/>
                <w:sz w:val="14"/>
              </w:rPr>
            </w:pPr>
            <w:r w:rsidRPr="0013441F">
              <w:rPr>
                <w:rFonts w:cs="Tahoma"/>
                <w:sz w:val="13"/>
              </w:rPr>
              <w:t>P</w:t>
            </w:r>
          </w:p>
        </w:tc>
        <w:tc>
          <w:tcPr>
            <w:tcW w:w="450" w:type="dxa"/>
            <w:tcBorders>
              <w:left w:val="single" w:sz="18" w:space="0" w:color="auto"/>
              <w:bottom w:val="single" w:sz="3" w:space="0" w:color="auto"/>
            </w:tcBorders>
            <w:shd w:val="clear" w:color="auto" w:fill="FABF8F"/>
            <w:vAlign w:val="center"/>
          </w:tcPr>
          <w:p w14:paraId="07208F2B" w14:textId="77777777" w:rsidR="00913A0A" w:rsidRPr="0013441F" w:rsidRDefault="00913A0A" w:rsidP="002253A3">
            <w:pPr>
              <w:jc w:val="center"/>
              <w:rPr>
                <w:rFonts w:cs="Tahoma"/>
                <w:sz w:val="14"/>
              </w:rPr>
            </w:pPr>
          </w:p>
        </w:tc>
        <w:tc>
          <w:tcPr>
            <w:tcW w:w="506" w:type="dxa"/>
            <w:gridSpan w:val="2"/>
            <w:tcBorders>
              <w:bottom w:val="single" w:sz="3" w:space="0" w:color="auto"/>
            </w:tcBorders>
            <w:shd w:val="clear" w:color="auto" w:fill="FABF8F"/>
            <w:vAlign w:val="center"/>
          </w:tcPr>
          <w:p w14:paraId="072111BB"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3" w:space="0" w:color="auto"/>
            </w:tcBorders>
            <w:shd w:val="clear" w:color="auto" w:fill="FABF8F"/>
          </w:tcPr>
          <w:p w14:paraId="1AB1F3C0" w14:textId="77777777" w:rsidR="00913A0A" w:rsidRPr="0013441F" w:rsidRDefault="00913A0A" w:rsidP="002253A3">
            <w:pPr>
              <w:jc w:val="center"/>
              <w:rPr>
                <w:rFonts w:cs="Tahoma"/>
                <w:sz w:val="13"/>
              </w:rPr>
            </w:pPr>
            <w:r w:rsidRPr="0013441F">
              <w:rPr>
                <w:rFonts w:cs="Tahoma"/>
                <w:sz w:val="13"/>
              </w:rPr>
              <w:t>A</w:t>
            </w:r>
          </w:p>
        </w:tc>
      </w:tr>
      <w:tr w:rsidR="00913A0A" w:rsidRPr="0013441F" w14:paraId="71DC1D7D" w14:textId="77777777" w:rsidTr="00CA2EFB">
        <w:trPr>
          <w:trHeight w:val="145"/>
        </w:trPr>
        <w:tc>
          <w:tcPr>
            <w:tcW w:w="2554" w:type="dxa"/>
            <w:gridSpan w:val="2"/>
            <w:tcBorders>
              <w:bottom w:val="single" w:sz="4" w:space="0" w:color="auto"/>
            </w:tcBorders>
            <w:shd w:val="clear" w:color="auto" w:fill="auto"/>
          </w:tcPr>
          <w:p w14:paraId="44EA9ADA" w14:textId="77777777" w:rsidR="00913A0A" w:rsidRPr="00A956E1" w:rsidRDefault="00913A0A" w:rsidP="001A63C6">
            <w:pPr>
              <w:pStyle w:val="ProductNames"/>
              <w:spacing w:before="0" w:after="0"/>
              <w:rPr>
                <w:rFonts w:ascii="Tahoma" w:hAnsi="Tahoma" w:cs="Tahoma"/>
                <w:sz w:val="14"/>
                <w:lang w:val="es-ES"/>
              </w:rPr>
            </w:pPr>
            <w:bookmarkStart w:id="135" w:name="_Toc379542565"/>
            <w:r w:rsidRPr="00A956E1">
              <w:rPr>
                <w:rFonts w:ascii="Tahoma" w:hAnsi="Tahoma" w:cs="Tahoma"/>
                <w:sz w:val="14"/>
                <w:lang w:val="es-ES"/>
              </w:rPr>
              <w:t>Suscripción mensual a 100.000 transacciones de uso de sitio web público de Mapas de Bing</w:t>
            </w:r>
            <w:bookmarkEnd w:id="135"/>
          </w:p>
        </w:tc>
        <w:tc>
          <w:tcPr>
            <w:tcW w:w="416" w:type="dxa"/>
            <w:tcBorders>
              <w:bottom w:val="single" w:sz="4" w:space="0" w:color="auto"/>
            </w:tcBorders>
            <w:shd w:val="clear" w:color="auto" w:fill="auto"/>
            <w:vAlign w:val="center"/>
          </w:tcPr>
          <w:p w14:paraId="774387BE" w14:textId="77777777" w:rsidR="00913A0A" w:rsidRPr="0013441F" w:rsidRDefault="00B936BF" w:rsidP="003D4F46">
            <w:pPr>
              <w:jc w:val="center"/>
              <w:rPr>
                <w:rFonts w:ascii="Trebuchet MS" w:hAnsi="Trebuchet MS" w:cs="Tahoma"/>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4BB6919"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54BBE5A2" w14:textId="77777777" w:rsidR="00913A0A" w:rsidRPr="0013441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76553F0" w14:textId="77777777" w:rsidR="00913A0A" w:rsidRPr="0013441F" w:rsidRDefault="00913A0A" w:rsidP="002253A3">
            <w:pPr>
              <w:jc w:val="center"/>
              <w:rPr>
                <w:rFonts w:cs="Tahoma"/>
                <w:sz w:val="14"/>
              </w:rPr>
            </w:pPr>
            <w:r w:rsidRPr="0013441F">
              <w:rPr>
                <w:rFonts w:cs="Tahoma"/>
                <w:sz w:val="14"/>
              </w:rPr>
              <w:t>50 puntos</w:t>
            </w:r>
          </w:p>
        </w:tc>
        <w:tc>
          <w:tcPr>
            <w:tcW w:w="450" w:type="dxa"/>
            <w:tcBorders>
              <w:left w:val="single" w:sz="18" w:space="0" w:color="auto"/>
              <w:bottom w:val="single" w:sz="4" w:space="0" w:color="auto"/>
            </w:tcBorders>
            <w:shd w:val="clear" w:color="auto" w:fill="auto"/>
            <w:vAlign w:val="center"/>
          </w:tcPr>
          <w:p w14:paraId="15520119" w14:textId="77777777" w:rsidR="00913A0A" w:rsidRPr="0013441F" w:rsidRDefault="00913A0A" w:rsidP="002253A3">
            <w:pPr>
              <w:jc w:val="center"/>
              <w:rPr>
                <w:rFonts w:cs="Tahoma"/>
                <w:sz w:val="14"/>
              </w:rPr>
            </w:pPr>
            <w:r w:rsidRPr="0013441F">
              <w:rPr>
                <w:rFonts w:cs="Tahoma"/>
                <w:sz w:val="14"/>
              </w:rPr>
              <w:t>50</w:t>
            </w:r>
          </w:p>
        </w:tc>
        <w:tc>
          <w:tcPr>
            <w:tcW w:w="450" w:type="dxa"/>
            <w:tcBorders>
              <w:bottom w:val="single" w:sz="4" w:space="0" w:color="auto"/>
            </w:tcBorders>
            <w:shd w:val="clear" w:color="auto" w:fill="auto"/>
            <w:vAlign w:val="center"/>
          </w:tcPr>
          <w:p w14:paraId="0600C692" w14:textId="77777777" w:rsidR="00913A0A" w:rsidRPr="0013441F"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66CE8223" w14:textId="77777777" w:rsidR="00913A0A" w:rsidRPr="0013441F"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1B637446"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170690F" w14:textId="77777777" w:rsidR="00913A0A" w:rsidRPr="0013441F" w:rsidRDefault="00913A0A" w:rsidP="002253A3">
            <w:pPr>
              <w:jc w:val="center"/>
              <w:rPr>
                <w:rFonts w:cs="Tahoma"/>
                <w:sz w:val="14"/>
              </w:rPr>
            </w:pPr>
            <w:r w:rsidRPr="0013441F">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07B572A"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76CBC39E" w14:textId="77777777" w:rsidR="00913A0A" w:rsidRPr="0013441F" w:rsidRDefault="00913A0A" w:rsidP="002253A3">
            <w:pPr>
              <w:jc w:val="center"/>
              <w:rPr>
                <w:rFonts w:cs="Tahoma"/>
                <w:sz w:val="14"/>
              </w:rPr>
            </w:pPr>
          </w:p>
        </w:tc>
        <w:tc>
          <w:tcPr>
            <w:tcW w:w="506" w:type="dxa"/>
            <w:gridSpan w:val="2"/>
            <w:tcBorders>
              <w:bottom w:val="single" w:sz="4" w:space="0" w:color="auto"/>
            </w:tcBorders>
            <w:shd w:val="clear" w:color="auto" w:fill="auto"/>
            <w:vAlign w:val="center"/>
          </w:tcPr>
          <w:p w14:paraId="021C6AAE"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17354671" w14:textId="77777777" w:rsidR="00913A0A" w:rsidRPr="0013441F" w:rsidRDefault="00913A0A" w:rsidP="002253A3">
            <w:pPr>
              <w:jc w:val="center"/>
              <w:rPr>
                <w:rFonts w:cs="Tahoma"/>
                <w:sz w:val="13"/>
              </w:rPr>
            </w:pPr>
            <w:r w:rsidRPr="0013441F">
              <w:rPr>
                <w:rFonts w:cs="Tahoma"/>
                <w:sz w:val="13"/>
              </w:rPr>
              <w:t>A</w:t>
            </w:r>
          </w:p>
        </w:tc>
      </w:tr>
      <w:tr w:rsidR="008A0F85" w:rsidRPr="0013441F" w14:paraId="372F73F0" w14:textId="77777777" w:rsidTr="00CA2EFB">
        <w:trPr>
          <w:trHeight w:val="145"/>
        </w:trPr>
        <w:tc>
          <w:tcPr>
            <w:tcW w:w="2554" w:type="dxa"/>
            <w:gridSpan w:val="2"/>
            <w:tcBorders>
              <w:bottom w:val="single" w:sz="4" w:space="0" w:color="auto"/>
            </w:tcBorders>
            <w:shd w:val="clear" w:color="auto" w:fill="FABF8F"/>
          </w:tcPr>
          <w:p w14:paraId="24643D59" w14:textId="77777777" w:rsidR="00913A0A" w:rsidRPr="00A956E1" w:rsidRDefault="00913A0A" w:rsidP="001A63C6">
            <w:pPr>
              <w:pStyle w:val="ProductNames"/>
              <w:spacing w:before="0" w:after="0"/>
              <w:rPr>
                <w:rFonts w:ascii="Tahoma" w:hAnsi="Tahoma" w:cs="Tahoma"/>
                <w:sz w:val="14"/>
                <w:lang w:val="es-ES"/>
              </w:rPr>
            </w:pPr>
            <w:bookmarkStart w:id="136" w:name="_Toc379542566"/>
            <w:r w:rsidRPr="00A956E1">
              <w:rPr>
                <w:rFonts w:ascii="Tahoma" w:hAnsi="Tahoma" w:cs="Tahoma"/>
                <w:sz w:val="14"/>
                <w:lang w:val="es-ES"/>
              </w:rPr>
              <w:t>Suscripción mensual a 420.000 transacciones (y más) de uso de sitio web público de Mapas de Bing</w:t>
            </w:r>
            <w:bookmarkEnd w:id="136"/>
          </w:p>
        </w:tc>
        <w:tc>
          <w:tcPr>
            <w:tcW w:w="416" w:type="dxa"/>
            <w:tcBorders>
              <w:bottom w:val="single" w:sz="4" w:space="0" w:color="auto"/>
            </w:tcBorders>
            <w:shd w:val="clear" w:color="auto" w:fill="FABF8F"/>
            <w:vAlign w:val="center"/>
          </w:tcPr>
          <w:p w14:paraId="34923967" w14:textId="77777777" w:rsidR="00913A0A" w:rsidRPr="0013441F" w:rsidRDefault="00B936BF" w:rsidP="003D4F46">
            <w:pPr>
              <w:jc w:val="center"/>
              <w:rPr>
                <w:rFonts w:ascii="Trebuchet MS" w:hAnsi="Trebuchet MS" w:cs="Tahoma"/>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8B0F57D"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67C6AAC7" w14:textId="77777777" w:rsidR="00913A0A" w:rsidRPr="0013441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B92837C" w14:textId="77777777" w:rsidR="00913A0A" w:rsidRPr="0013441F" w:rsidRDefault="00913A0A" w:rsidP="002253A3">
            <w:pPr>
              <w:jc w:val="center"/>
              <w:rPr>
                <w:rFonts w:cs="Tahoma"/>
                <w:sz w:val="14"/>
              </w:rPr>
            </w:pPr>
            <w:r w:rsidRPr="0013441F">
              <w:rPr>
                <w:rFonts w:cs="Tahoma"/>
                <w:sz w:val="14"/>
              </w:rPr>
              <w:t>200 puntos</w:t>
            </w:r>
          </w:p>
        </w:tc>
        <w:tc>
          <w:tcPr>
            <w:tcW w:w="450" w:type="dxa"/>
            <w:tcBorders>
              <w:left w:val="single" w:sz="18" w:space="0" w:color="auto"/>
              <w:bottom w:val="single" w:sz="4" w:space="0" w:color="auto"/>
            </w:tcBorders>
            <w:shd w:val="clear" w:color="auto" w:fill="FABF8F"/>
            <w:vAlign w:val="center"/>
          </w:tcPr>
          <w:p w14:paraId="4ECB1B2A" w14:textId="77777777" w:rsidR="00913A0A" w:rsidRPr="0013441F" w:rsidRDefault="00913A0A" w:rsidP="002253A3">
            <w:pPr>
              <w:jc w:val="center"/>
              <w:rPr>
                <w:rFonts w:cs="Tahoma"/>
                <w:sz w:val="14"/>
              </w:rPr>
            </w:pPr>
            <w:r w:rsidRPr="0013441F">
              <w:rPr>
                <w:rFonts w:cs="Tahoma"/>
                <w:sz w:val="14"/>
              </w:rPr>
              <w:t>200</w:t>
            </w:r>
          </w:p>
        </w:tc>
        <w:tc>
          <w:tcPr>
            <w:tcW w:w="450" w:type="dxa"/>
            <w:tcBorders>
              <w:bottom w:val="single" w:sz="4" w:space="0" w:color="auto"/>
            </w:tcBorders>
            <w:shd w:val="clear" w:color="auto" w:fill="FABF8F"/>
            <w:vAlign w:val="center"/>
          </w:tcPr>
          <w:p w14:paraId="60DE0268"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00F3C0E" w14:textId="77777777" w:rsidR="00913A0A" w:rsidRPr="0013441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37FAA9F"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3C15ED0"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5F5596"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5063376E" w14:textId="77777777" w:rsidR="00913A0A" w:rsidRPr="0013441F" w:rsidRDefault="00913A0A" w:rsidP="002253A3">
            <w:pPr>
              <w:jc w:val="center"/>
              <w:rPr>
                <w:rFonts w:cs="Tahoma"/>
                <w:sz w:val="14"/>
              </w:rPr>
            </w:pPr>
          </w:p>
        </w:tc>
        <w:tc>
          <w:tcPr>
            <w:tcW w:w="506" w:type="dxa"/>
            <w:gridSpan w:val="2"/>
            <w:tcBorders>
              <w:bottom w:val="single" w:sz="4" w:space="0" w:color="auto"/>
            </w:tcBorders>
            <w:shd w:val="clear" w:color="auto" w:fill="FABF8F"/>
            <w:vAlign w:val="center"/>
          </w:tcPr>
          <w:p w14:paraId="09524BEF"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3537C28D" w14:textId="77777777" w:rsidR="00913A0A" w:rsidRPr="0013441F" w:rsidRDefault="00913A0A" w:rsidP="002253A3">
            <w:pPr>
              <w:jc w:val="center"/>
              <w:rPr>
                <w:rFonts w:cs="Tahoma"/>
                <w:sz w:val="13"/>
              </w:rPr>
            </w:pPr>
            <w:r w:rsidRPr="0013441F">
              <w:rPr>
                <w:rFonts w:cs="Tahoma"/>
                <w:sz w:val="13"/>
              </w:rPr>
              <w:t>A</w:t>
            </w:r>
          </w:p>
        </w:tc>
      </w:tr>
      <w:tr w:rsidR="00913A0A" w:rsidRPr="0013441F" w14:paraId="373C995E" w14:textId="77777777" w:rsidTr="00D60977">
        <w:trPr>
          <w:cantSplit/>
          <w:trHeight w:val="145"/>
        </w:trPr>
        <w:tc>
          <w:tcPr>
            <w:tcW w:w="2554" w:type="dxa"/>
            <w:gridSpan w:val="2"/>
            <w:tcBorders>
              <w:bottom w:val="single" w:sz="4" w:space="0" w:color="auto"/>
            </w:tcBorders>
            <w:shd w:val="clear" w:color="auto" w:fill="auto"/>
          </w:tcPr>
          <w:p w14:paraId="327F9A6D" w14:textId="77777777" w:rsidR="00913A0A" w:rsidRPr="00A956E1" w:rsidRDefault="00913A0A" w:rsidP="001A63C6">
            <w:pPr>
              <w:pStyle w:val="ProductNames"/>
              <w:spacing w:before="0" w:after="0"/>
              <w:rPr>
                <w:rFonts w:ascii="Tahoma" w:hAnsi="Tahoma" w:cs="Tahoma"/>
                <w:sz w:val="14"/>
                <w:lang w:val="es-ES"/>
              </w:rPr>
            </w:pPr>
            <w:bookmarkStart w:id="137" w:name="_Toc379542567"/>
            <w:r w:rsidRPr="00A956E1">
              <w:rPr>
                <w:rFonts w:ascii="Tahoma" w:hAnsi="Tahoma" w:cs="Tahoma"/>
                <w:sz w:val="14"/>
                <w:lang w:val="es-ES"/>
              </w:rPr>
              <w:lastRenderedPageBreak/>
              <w:t>Suscripción mensual a 100.000 transacciones de uso de sitio web interno de Mapas de Bing</w:t>
            </w:r>
            <w:bookmarkEnd w:id="137"/>
          </w:p>
        </w:tc>
        <w:tc>
          <w:tcPr>
            <w:tcW w:w="416" w:type="dxa"/>
            <w:tcBorders>
              <w:bottom w:val="single" w:sz="4" w:space="0" w:color="auto"/>
            </w:tcBorders>
            <w:shd w:val="clear" w:color="auto" w:fill="auto"/>
            <w:vAlign w:val="center"/>
          </w:tcPr>
          <w:p w14:paraId="64541213" w14:textId="77777777" w:rsidR="00913A0A" w:rsidRPr="0013441F" w:rsidRDefault="00B936BF" w:rsidP="003D4F46">
            <w:pPr>
              <w:jc w:val="center"/>
              <w:rPr>
                <w:rFonts w:ascii="Trebuchet MS" w:hAnsi="Trebuchet MS" w:cs="Tahoma"/>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84651E0"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0CBFB23B" w14:textId="77777777" w:rsidR="00913A0A" w:rsidRPr="0013441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1252939" w14:textId="77777777" w:rsidR="00913A0A" w:rsidRPr="0013441F" w:rsidRDefault="00913A0A" w:rsidP="002253A3">
            <w:pPr>
              <w:jc w:val="center"/>
              <w:rPr>
                <w:rFonts w:cs="Tahoma"/>
                <w:sz w:val="14"/>
              </w:rPr>
            </w:pPr>
            <w:r w:rsidRPr="0013441F">
              <w:rPr>
                <w:rFonts w:cs="Tahoma"/>
                <w:sz w:val="14"/>
              </w:rPr>
              <w:t>125 puntos</w:t>
            </w:r>
          </w:p>
        </w:tc>
        <w:tc>
          <w:tcPr>
            <w:tcW w:w="450" w:type="dxa"/>
            <w:tcBorders>
              <w:left w:val="single" w:sz="18" w:space="0" w:color="auto"/>
              <w:bottom w:val="single" w:sz="4" w:space="0" w:color="auto"/>
            </w:tcBorders>
            <w:shd w:val="clear" w:color="auto" w:fill="auto"/>
            <w:vAlign w:val="center"/>
          </w:tcPr>
          <w:p w14:paraId="79AB347D" w14:textId="77777777" w:rsidR="00913A0A" w:rsidRPr="0013441F" w:rsidRDefault="00913A0A" w:rsidP="002253A3">
            <w:pPr>
              <w:jc w:val="center"/>
              <w:rPr>
                <w:rFonts w:cs="Tahoma"/>
                <w:sz w:val="14"/>
              </w:rPr>
            </w:pPr>
            <w:r w:rsidRPr="0013441F">
              <w:rPr>
                <w:rFonts w:cs="Tahoma"/>
                <w:sz w:val="14"/>
              </w:rPr>
              <w:t>125</w:t>
            </w:r>
          </w:p>
        </w:tc>
        <w:tc>
          <w:tcPr>
            <w:tcW w:w="450" w:type="dxa"/>
            <w:tcBorders>
              <w:bottom w:val="single" w:sz="4" w:space="0" w:color="auto"/>
            </w:tcBorders>
            <w:shd w:val="clear" w:color="auto" w:fill="auto"/>
            <w:vAlign w:val="center"/>
          </w:tcPr>
          <w:p w14:paraId="380995DF"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2C76C98" w14:textId="77777777" w:rsidR="00913A0A" w:rsidRPr="0013441F"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179DE23B"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EFCB133"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F26BB1B"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6BE4E2E2" w14:textId="77777777" w:rsidR="00913A0A" w:rsidRPr="0013441F" w:rsidRDefault="00913A0A" w:rsidP="002253A3">
            <w:pPr>
              <w:jc w:val="center"/>
              <w:rPr>
                <w:rFonts w:cs="Tahoma"/>
                <w:sz w:val="14"/>
              </w:rPr>
            </w:pPr>
          </w:p>
        </w:tc>
        <w:tc>
          <w:tcPr>
            <w:tcW w:w="506" w:type="dxa"/>
            <w:gridSpan w:val="2"/>
            <w:tcBorders>
              <w:bottom w:val="single" w:sz="4" w:space="0" w:color="auto"/>
            </w:tcBorders>
            <w:shd w:val="clear" w:color="auto" w:fill="auto"/>
            <w:vAlign w:val="center"/>
          </w:tcPr>
          <w:p w14:paraId="46E0DD68"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3B9AA870" w14:textId="77777777" w:rsidR="00913A0A" w:rsidRPr="0013441F" w:rsidRDefault="00913A0A" w:rsidP="002253A3">
            <w:pPr>
              <w:jc w:val="center"/>
              <w:rPr>
                <w:rFonts w:cs="Tahoma"/>
                <w:sz w:val="13"/>
              </w:rPr>
            </w:pPr>
            <w:r w:rsidRPr="0013441F">
              <w:rPr>
                <w:rFonts w:cs="Tahoma"/>
                <w:sz w:val="13"/>
              </w:rPr>
              <w:t>A</w:t>
            </w:r>
          </w:p>
        </w:tc>
      </w:tr>
      <w:tr w:rsidR="008A0F85" w:rsidRPr="0013441F" w14:paraId="3650AA65" w14:textId="77777777" w:rsidTr="00CA2EFB">
        <w:trPr>
          <w:trHeight w:val="145"/>
        </w:trPr>
        <w:tc>
          <w:tcPr>
            <w:tcW w:w="2554" w:type="dxa"/>
            <w:gridSpan w:val="2"/>
            <w:tcBorders>
              <w:bottom w:val="single" w:sz="4" w:space="0" w:color="auto"/>
            </w:tcBorders>
            <w:shd w:val="clear" w:color="auto" w:fill="FABF8F"/>
          </w:tcPr>
          <w:p w14:paraId="2AD48C55" w14:textId="77777777" w:rsidR="00913A0A" w:rsidRPr="00A956E1" w:rsidRDefault="00913A0A" w:rsidP="001A63C6">
            <w:pPr>
              <w:pStyle w:val="ProductNames"/>
              <w:spacing w:before="0" w:after="0"/>
              <w:rPr>
                <w:rFonts w:ascii="Tahoma" w:hAnsi="Tahoma" w:cs="Tahoma"/>
                <w:sz w:val="14"/>
                <w:lang w:val="es-ES"/>
              </w:rPr>
            </w:pPr>
            <w:bookmarkStart w:id="138" w:name="_Toc379542568"/>
            <w:r w:rsidRPr="00A956E1">
              <w:rPr>
                <w:rFonts w:ascii="Tahoma" w:hAnsi="Tahoma" w:cs="Tahoma"/>
                <w:sz w:val="14"/>
                <w:lang w:val="es-ES"/>
              </w:rPr>
              <w:t>Suscripción mensual a 250.000 transacciones (y más) de uso de sitio web interno de Mapas de Bing</w:t>
            </w:r>
            <w:bookmarkEnd w:id="138"/>
          </w:p>
        </w:tc>
        <w:tc>
          <w:tcPr>
            <w:tcW w:w="416" w:type="dxa"/>
            <w:tcBorders>
              <w:bottom w:val="single" w:sz="4" w:space="0" w:color="auto"/>
            </w:tcBorders>
            <w:shd w:val="clear" w:color="auto" w:fill="FABF8F"/>
            <w:vAlign w:val="center"/>
          </w:tcPr>
          <w:p w14:paraId="371862E9" w14:textId="77777777" w:rsidR="00913A0A" w:rsidRPr="0013441F" w:rsidRDefault="00B936BF" w:rsidP="003D4F46">
            <w:pPr>
              <w:jc w:val="center"/>
              <w:rPr>
                <w:rFonts w:ascii="Trebuchet MS" w:hAnsi="Trebuchet MS" w:cs="Tahoma"/>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D9749CE"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6FF73069" w14:textId="77777777" w:rsidR="00913A0A" w:rsidRPr="0013441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9091E68" w14:textId="77777777" w:rsidR="00913A0A" w:rsidRPr="0013441F" w:rsidRDefault="00913A0A" w:rsidP="002253A3">
            <w:pPr>
              <w:jc w:val="center"/>
              <w:rPr>
                <w:rFonts w:cs="Tahoma"/>
                <w:sz w:val="14"/>
              </w:rPr>
            </w:pPr>
            <w:r w:rsidRPr="0013441F">
              <w:rPr>
                <w:rFonts w:cs="Tahoma"/>
                <w:sz w:val="14"/>
              </w:rPr>
              <w:t>200 puntos</w:t>
            </w:r>
          </w:p>
        </w:tc>
        <w:tc>
          <w:tcPr>
            <w:tcW w:w="450" w:type="dxa"/>
            <w:tcBorders>
              <w:left w:val="single" w:sz="18" w:space="0" w:color="auto"/>
              <w:bottom w:val="single" w:sz="4" w:space="0" w:color="auto"/>
            </w:tcBorders>
            <w:shd w:val="clear" w:color="auto" w:fill="FABF8F"/>
            <w:vAlign w:val="center"/>
          </w:tcPr>
          <w:p w14:paraId="6DE07C22" w14:textId="77777777" w:rsidR="00913A0A" w:rsidRPr="0013441F" w:rsidRDefault="00913A0A" w:rsidP="002253A3">
            <w:pPr>
              <w:jc w:val="center"/>
              <w:rPr>
                <w:rFonts w:cs="Tahoma"/>
                <w:sz w:val="14"/>
              </w:rPr>
            </w:pPr>
            <w:r w:rsidRPr="0013441F">
              <w:rPr>
                <w:rFonts w:cs="Tahoma"/>
                <w:sz w:val="14"/>
              </w:rPr>
              <w:t>200</w:t>
            </w:r>
          </w:p>
        </w:tc>
        <w:tc>
          <w:tcPr>
            <w:tcW w:w="450" w:type="dxa"/>
            <w:tcBorders>
              <w:bottom w:val="single" w:sz="4" w:space="0" w:color="auto"/>
            </w:tcBorders>
            <w:shd w:val="clear" w:color="auto" w:fill="FABF8F"/>
            <w:vAlign w:val="center"/>
          </w:tcPr>
          <w:p w14:paraId="58070409"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032A576" w14:textId="77777777" w:rsidR="00913A0A" w:rsidRPr="0013441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20271B0" w14:textId="77777777" w:rsidR="00913A0A" w:rsidRPr="0013441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2D05444"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3D7AB0"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4A987E70" w14:textId="77777777" w:rsidR="00913A0A" w:rsidRPr="0013441F" w:rsidRDefault="00913A0A" w:rsidP="002253A3">
            <w:pPr>
              <w:jc w:val="center"/>
              <w:rPr>
                <w:rFonts w:cs="Tahoma"/>
                <w:sz w:val="14"/>
              </w:rPr>
            </w:pPr>
          </w:p>
        </w:tc>
        <w:tc>
          <w:tcPr>
            <w:tcW w:w="506" w:type="dxa"/>
            <w:gridSpan w:val="2"/>
            <w:tcBorders>
              <w:bottom w:val="single" w:sz="4" w:space="0" w:color="auto"/>
            </w:tcBorders>
            <w:shd w:val="clear" w:color="auto" w:fill="FABF8F"/>
            <w:vAlign w:val="center"/>
          </w:tcPr>
          <w:p w14:paraId="573779FC"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064F9696" w14:textId="77777777" w:rsidR="00913A0A" w:rsidRPr="0013441F" w:rsidRDefault="00913A0A" w:rsidP="002253A3">
            <w:pPr>
              <w:jc w:val="center"/>
              <w:rPr>
                <w:rFonts w:cs="Tahoma"/>
                <w:sz w:val="13"/>
              </w:rPr>
            </w:pPr>
            <w:r w:rsidRPr="0013441F">
              <w:rPr>
                <w:rFonts w:cs="Tahoma"/>
                <w:sz w:val="13"/>
              </w:rPr>
              <w:t>A</w:t>
            </w:r>
          </w:p>
        </w:tc>
      </w:tr>
      <w:tr w:rsidR="00913A0A" w:rsidRPr="0013441F" w14:paraId="101AA6E1" w14:textId="77777777" w:rsidTr="00CA2EFB">
        <w:trPr>
          <w:trHeight w:val="145"/>
        </w:trPr>
        <w:tc>
          <w:tcPr>
            <w:tcW w:w="2554" w:type="dxa"/>
            <w:gridSpan w:val="2"/>
            <w:tcBorders>
              <w:bottom w:val="single" w:sz="4" w:space="0" w:color="auto"/>
            </w:tcBorders>
            <w:shd w:val="clear" w:color="auto" w:fill="auto"/>
          </w:tcPr>
          <w:p w14:paraId="4FA5BD7B" w14:textId="77777777" w:rsidR="00913A0A" w:rsidRPr="00A956E1" w:rsidRDefault="00913A0A" w:rsidP="00756676">
            <w:pPr>
              <w:pStyle w:val="ProductNames"/>
              <w:spacing w:beforeLines="20" w:before="48" w:afterLines="20" w:after="48"/>
              <w:rPr>
                <w:rFonts w:ascii="Tahoma" w:hAnsi="Tahoma" w:cs="Tahoma"/>
                <w:sz w:val="14"/>
                <w:lang w:val="es-ES"/>
              </w:rPr>
            </w:pPr>
            <w:bookmarkStart w:id="139" w:name="_Toc379542569"/>
            <w:r w:rsidRPr="00A956E1">
              <w:rPr>
                <w:rFonts w:ascii="Tahoma" w:hAnsi="Tahoma" w:cs="Tahoma"/>
                <w:sz w:val="14"/>
                <w:lang w:val="es-ES"/>
              </w:rPr>
              <w:t>Suscripción mensual por usuario conocido a Mapas de Bing</w:t>
            </w:r>
            <w:bookmarkEnd w:id="139"/>
          </w:p>
        </w:tc>
        <w:tc>
          <w:tcPr>
            <w:tcW w:w="416" w:type="dxa"/>
            <w:tcBorders>
              <w:bottom w:val="single" w:sz="4" w:space="0" w:color="auto"/>
            </w:tcBorders>
            <w:shd w:val="clear" w:color="auto" w:fill="auto"/>
            <w:vAlign w:val="center"/>
          </w:tcPr>
          <w:p w14:paraId="2462FAE4"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43FC331"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1D2FD16C"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E81CC90"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auto"/>
            <w:vAlign w:val="center"/>
          </w:tcPr>
          <w:p w14:paraId="64919038"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auto"/>
            <w:vAlign w:val="center"/>
          </w:tcPr>
          <w:p w14:paraId="3F56A15D"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97951A3"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E3DC6C9"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2FFEE80"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6D8A68"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78636C74"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19449295"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76B81C17" w14:textId="77777777" w:rsidR="00913A0A" w:rsidRPr="0013441F" w:rsidRDefault="00913A0A" w:rsidP="002253A3">
            <w:pPr>
              <w:jc w:val="center"/>
              <w:rPr>
                <w:rFonts w:cs="Tahoma"/>
                <w:sz w:val="13"/>
              </w:rPr>
            </w:pPr>
            <w:r w:rsidRPr="0013441F">
              <w:rPr>
                <w:rFonts w:cs="Tahoma"/>
                <w:sz w:val="13"/>
              </w:rPr>
              <w:t>A</w:t>
            </w:r>
          </w:p>
        </w:tc>
      </w:tr>
      <w:tr w:rsidR="008A0F85" w:rsidRPr="0013441F" w14:paraId="4D530B92" w14:textId="77777777" w:rsidTr="00CA2EFB">
        <w:trPr>
          <w:trHeight w:val="145"/>
        </w:trPr>
        <w:tc>
          <w:tcPr>
            <w:tcW w:w="2554" w:type="dxa"/>
            <w:gridSpan w:val="2"/>
            <w:tcBorders>
              <w:bottom w:val="single" w:sz="4" w:space="0" w:color="auto"/>
            </w:tcBorders>
            <w:shd w:val="clear" w:color="auto" w:fill="FABF8F"/>
          </w:tcPr>
          <w:p w14:paraId="6980B76A"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0" w:name="_Toc379542570"/>
            <w:r w:rsidRPr="00A956E1">
              <w:rPr>
                <w:rFonts w:ascii="Tahoma" w:hAnsi="Tahoma" w:cs="Tahoma"/>
                <w:sz w:val="14"/>
                <w:lang w:val="es-ES"/>
              </w:rPr>
              <w:t>Suscripción mensual de paquete de 5.000 usuarios conocidos a Mapas de Bing</w:t>
            </w:r>
            <w:bookmarkEnd w:id="140"/>
          </w:p>
        </w:tc>
        <w:tc>
          <w:tcPr>
            <w:tcW w:w="416" w:type="dxa"/>
            <w:tcBorders>
              <w:bottom w:val="single" w:sz="4" w:space="0" w:color="auto"/>
            </w:tcBorders>
            <w:shd w:val="clear" w:color="auto" w:fill="FABF8F"/>
            <w:vAlign w:val="center"/>
          </w:tcPr>
          <w:p w14:paraId="0A0947C2"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112A6AF"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63914CCE"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83C74BE" w14:textId="77777777" w:rsidR="00913A0A" w:rsidRPr="0013441F" w:rsidRDefault="00913A0A" w:rsidP="002253A3">
            <w:pPr>
              <w:jc w:val="center"/>
              <w:rPr>
                <w:rFonts w:cs="Tahoma"/>
                <w:sz w:val="14"/>
              </w:rPr>
            </w:pPr>
            <w:r w:rsidRPr="0013441F">
              <w:rPr>
                <w:rFonts w:cs="Tahoma"/>
                <w:sz w:val="14"/>
              </w:rPr>
              <w:t>200 puntos</w:t>
            </w:r>
          </w:p>
        </w:tc>
        <w:tc>
          <w:tcPr>
            <w:tcW w:w="450" w:type="dxa"/>
            <w:tcBorders>
              <w:left w:val="single" w:sz="18" w:space="0" w:color="auto"/>
              <w:bottom w:val="single" w:sz="4" w:space="0" w:color="auto"/>
            </w:tcBorders>
            <w:shd w:val="clear" w:color="auto" w:fill="FABF8F"/>
            <w:vAlign w:val="center"/>
          </w:tcPr>
          <w:p w14:paraId="22578B2C" w14:textId="77777777" w:rsidR="00913A0A" w:rsidRPr="0013441F" w:rsidRDefault="00913A0A" w:rsidP="002253A3">
            <w:pPr>
              <w:jc w:val="center"/>
              <w:rPr>
                <w:rFonts w:cs="Tahoma"/>
                <w:sz w:val="14"/>
              </w:rPr>
            </w:pPr>
            <w:r w:rsidRPr="0013441F">
              <w:rPr>
                <w:rFonts w:cs="Tahoma"/>
                <w:sz w:val="14"/>
              </w:rPr>
              <w:t>200</w:t>
            </w:r>
          </w:p>
        </w:tc>
        <w:tc>
          <w:tcPr>
            <w:tcW w:w="450" w:type="dxa"/>
            <w:tcBorders>
              <w:bottom w:val="single" w:sz="4" w:space="0" w:color="auto"/>
            </w:tcBorders>
            <w:shd w:val="clear" w:color="auto" w:fill="FABF8F"/>
            <w:vAlign w:val="center"/>
          </w:tcPr>
          <w:p w14:paraId="1382CAEA"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BAF21C4"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8AF1CDE"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0F3411F"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161F3F"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3EB99DB0"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FABF8F"/>
            <w:vAlign w:val="center"/>
          </w:tcPr>
          <w:p w14:paraId="71E32EB1"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338340A0" w14:textId="77777777" w:rsidR="00913A0A" w:rsidRPr="0013441F" w:rsidRDefault="00913A0A" w:rsidP="002253A3">
            <w:pPr>
              <w:jc w:val="center"/>
              <w:rPr>
                <w:rFonts w:cs="Tahoma"/>
                <w:sz w:val="13"/>
              </w:rPr>
            </w:pPr>
            <w:r w:rsidRPr="0013441F">
              <w:rPr>
                <w:rFonts w:cs="Tahoma"/>
                <w:sz w:val="13"/>
              </w:rPr>
              <w:t>A</w:t>
            </w:r>
          </w:p>
        </w:tc>
      </w:tr>
      <w:tr w:rsidR="00913A0A" w:rsidRPr="0013441F" w14:paraId="08EE7952" w14:textId="77777777" w:rsidTr="00CA2EFB">
        <w:trPr>
          <w:trHeight w:val="145"/>
        </w:trPr>
        <w:tc>
          <w:tcPr>
            <w:tcW w:w="2554" w:type="dxa"/>
            <w:gridSpan w:val="2"/>
            <w:tcBorders>
              <w:bottom w:val="single" w:sz="4" w:space="0" w:color="auto"/>
            </w:tcBorders>
            <w:shd w:val="clear" w:color="auto" w:fill="auto"/>
          </w:tcPr>
          <w:p w14:paraId="05EFCAE4"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1" w:name="_Toc379542571"/>
            <w:r w:rsidRPr="00A956E1">
              <w:rPr>
                <w:rFonts w:ascii="Tahoma" w:hAnsi="Tahoma" w:cs="Tahoma"/>
                <w:sz w:val="14"/>
                <w:lang w:val="es-ES"/>
              </w:rPr>
              <w:t>Suscripción mensual ligera por usuario conocido a Mapas de Bing</w:t>
            </w:r>
            <w:bookmarkEnd w:id="141"/>
          </w:p>
        </w:tc>
        <w:tc>
          <w:tcPr>
            <w:tcW w:w="416" w:type="dxa"/>
            <w:tcBorders>
              <w:bottom w:val="single" w:sz="4" w:space="0" w:color="auto"/>
            </w:tcBorders>
            <w:shd w:val="clear" w:color="auto" w:fill="auto"/>
            <w:vAlign w:val="center"/>
          </w:tcPr>
          <w:p w14:paraId="5B47410D"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79780B7"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6A31C305"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2138F28"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auto"/>
            <w:vAlign w:val="center"/>
          </w:tcPr>
          <w:p w14:paraId="13679A12"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auto"/>
            <w:vAlign w:val="center"/>
          </w:tcPr>
          <w:p w14:paraId="088E6249"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95D3168"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73D4709"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4DAFF75"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70784"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67382EE3"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716BB5CB"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4C2A2C33" w14:textId="77777777" w:rsidR="00913A0A" w:rsidRPr="0013441F" w:rsidRDefault="00913A0A" w:rsidP="002253A3">
            <w:pPr>
              <w:jc w:val="center"/>
              <w:rPr>
                <w:rFonts w:cs="Tahoma"/>
                <w:sz w:val="13"/>
              </w:rPr>
            </w:pPr>
            <w:r w:rsidRPr="0013441F">
              <w:rPr>
                <w:rFonts w:cs="Tahoma"/>
                <w:sz w:val="13"/>
              </w:rPr>
              <w:t>A</w:t>
            </w:r>
          </w:p>
        </w:tc>
      </w:tr>
      <w:tr w:rsidR="008A0F85" w:rsidRPr="0013441F" w14:paraId="52DAFEA2" w14:textId="77777777" w:rsidTr="00CA2EFB">
        <w:trPr>
          <w:trHeight w:val="145"/>
        </w:trPr>
        <w:tc>
          <w:tcPr>
            <w:tcW w:w="2554" w:type="dxa"/>
            <w:gridSpan w:val="2"/>
            <w:tcBorders>
              <w:bottom w:val="single" w:sz="4" w:space="0" w:color="auto"/>
            </w:tcBorders>
            <w:shd w:val="clear" w:color="auto" w:fill="FABF8F"/>
          </w:tcPr>
          <w:p w14:paraId="3FB0FBA2"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2" w:name="_Toc379542572"/>
            <w:r w:rsidRPr="00A956E1">
              <w:rPr>
                <w:rFonts w:ascii="Tahoma" w:hAnsi="Tahoma" w:cs="Tahoma"/>
                <w:sz w:val="14"/>
                <w:lang w:val="es-ES"/>
              </w:rPr>
              <w:t>Suscripción mensual ligera de paquete de 5.000 usuarios conocidos a Mapas de Bing</w:t>
            </w:r>
            <w:bookmarkEnd w:id="142"/>
          </w:p>
        </w:tc>
        <w:tc>
          <w:tcPr>
            <w:tcW w:w="416" w:type="dxa"/>
            <w:tcBorders>
              <w:bottom w:val="single" w:sz="4" w:space="0" w:color="auto"/>
            </w:tcBorders>
            <w:shd w:val="clear" w:color="auto" w:fill="FABF8F"/>
            <w:vAlign w:val="center"/>
          </w:tcPr>
          <w:p w14:paraId="03B23C37"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7BCAC98"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4C364046"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84C9D56" w14:textId="77777777" w:rsidR="00913A0A" w:rsidRPr="0013441F" w:rsidRDefault="00913A0A" w:rsidP="002253A3">
            <w:pPr>
              <w:jc w:val="center"/>
              <w:rPr>
                <w:rFonts w:cs="Tahoma"/>
                <w:sz w:val="14"/>
              </w:rPr>
            </w:pPr>
            <w:r w:rsidRPr="0013441F">
              <w:rPr>
                <w:rFonts w:cs="Tahoma"/>
                <w:sz w:val="14"/>
              </w:rPr>
              <w:t>125 puntos</w:t>
            </w:r>
          </w:p>
        </w:tc>
        <w:tc>
          <w:tcPr>
            <w:tcW w:w="450" w:type="dxa"/>
            <w:tcBorders>
              <w:left w:val="single" w:sz="18" w:space="0" w:color="auto"/>
              <w:bottom w:val="single" w:sz="4" w:space="0" w:color="auto"/>
            </w:tcBorders>
            <w:shd w:val="clear" w:color="auto" w:fill="FABF8F"/>
            <w:vAlign w:val="center"/>
          </w:tcPr>
          <w:p w14:paraId="0E3CD944" w14:textId="77777777" w:rsidR="00913A0A" w:rsidRPr="0013441F" w:rsidRDefault="00913A0A" w:rsidP="002253A3">
            <w:pPr>
              <w:jc w:val="center"/>
              <w:rPr>
                <w:rFonts w:cs="Tahoma"/>
                <w:sz w:val="14"/>
              </w:rPr>
            </w:pPr>
            <w:r w:rsidRPr="0013441F">
              <w:rPr>
                <w:rFonts w:cs="Tahoma"/>
                <w:sz w:val="14"/>
              </w:rPr>
              <w:t>125</w:t>
            </w:r>
          </w:p>
        </w:tc>
        <w:tc>
          <w:tcPr>
            <w:tcW w:w="450" w:type="dxa"/>
            <w:tcBorders>
              <w:bottom w:val="single" w:sz="4" w:space="0" w:color="auto"/>
            </w:tcBorders>
            <w:shd w:val="clear" w:color="auto" w:fill="FABF8F"/>
            <w:vAlign w:val="center"/>
          </w:tcPr>
          <w:p w14:paraId="4F67C431"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ADE785F"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3BCB5EC"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99BD74F"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9FAA80"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2A5C97D7"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FABF8F"/>
            <w:vAlign w:val="center"/>
          </w:tcPr>
          <w:p w14:paraId="3D39D472"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6E97DBDF" w14:textId="77777777" w:rsidR="00913A0A" w:rsidRPr="0013441F" w:rsidRDefault="00913A0A" w:rsidP="002253A3">
            <w:pPr>
              <w:jc w:val="center"/>
              <w:rPr>
                <w:rFonts w:cs="Tahoma"/>
                <w:sz w:val="13"/>
              </w:rPr>
            </w:pPr>
            <w:r w:rsidRPr="0013441F">
              <w:rPr>
                <w:rFonts w:cs="Tahoma"/>
                <w:sz w:val="13"/>
              </w:rPr>
              <w:t>A</w:t>
            </w:r>
          </w:p>
        </w:tc>
      </w:tr>
      <w:tr w:rsidR="00913A0A" w:rsidRPr="0013441F" w14:paraId="3306FF68" w14:textId="77777777" w:rsidTr="00CA2EFB">
        <w:trPr>
          <w:trHeight w:val="145"/>
        </w:trPr>
        <w:tc>
          <w:tcPr>
            <w:tcW w:w="2554" w:type="dxa"/>
            <w:gridSpan w:val="2"/>
            <w:tcBorders>
              <w:bottom w:val="single" w:sz="4" w:space="0" w:color="auto"/>
            </w:tcBorders>
            <w:shd w:val="clear" w:color="auto" w:fill="auto"/>
          </w:tcPr>
          <w:p w14:paraId="36677A2C"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3" w:name="_Toc379542573"/>
            <w:r w:rsidRPr="00A956E1">
              <w:rPr>
                <w:rFonts w:ascii="Tahoma" w:hAnsi="Tahoma" w:cs="Tahoma"/>
                <w:sz w:val="14"/>
                <w:lang w:val="es-ES"/>
              </w:rPr>
              <w:t>Suscripción mensual por cuota a Mapas de Bing para Mobile Asset Management Platform</w:t>
            </w:r>
            <w:bookmarkEnd w:id="143"/>
          </w:p>
        </w:tc>
        <w:tc>
          <w:tcPr>
            <w:tcW w:w="416" w:type="dxa"/>
            <w:tcBorders>
              <w:bottom w:val="single" w:sz="4" w:space="0" w:color="auto"/>
            </w:tcBorders>
            <w:shd w:val="clear" w:color="auto" w:fill="auto"/>
            <w:vAlign w:val="center"/>
          </w:tcPr>
          <w:p w14:paraId="3AC6C459"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667666A"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77D0F9C6"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70B1824" w14:textId="77777777" w:rsidR="00913A0A" w:rsidRPr="0013441F" w:rsidRDefault="00913A0A" w:rsidP="002253A3">
            <w:pPr>
              <w:jc w:val="center"/>
              <w:rPr>
                <w:rFonts w:cs="Tahoma"/>
                <w:sz w:val="14"/>
              </w:rPr>
            </w:pPr>
            <w:r w:rsidRPr="0013441F">
              <w:rPr>
                <w:rFonts w:cs="Tahoma"/>
                <w:sz w:val="14"/>
              </w:rPr>
              <w:t>25 puntos</w:t>
            </w:r>
          </w:p>
        </w:tc>
        <w:tc>
          <w:tcPr>
            <w:tcW w:w="450" w:type="dxa"/>
            <w:tcBorders>
              <w:left w:val="single" w:sz="18" w:space="0" w:color="auto"/>
              <w:bottom w:val="single" w:sz="4" w:space="0" w:color="auto"/>
            </w:tcBorders>
            <w:shd w:val="clear" w:color="auto" w:fill="auto"/>
            <w:vAlign w:val="center"/>
          </w:tcPr>
          <w:p w14:paraId="6FA9F69D" w14:textId="77777777" w:rsidR="00913A0A" w:rsidRPr="0013441F" w:rsidRDefault="00913A0A" w:rsidP="002253A3">
            <w:pPr>
              <w:jc w:val="center"/>
              <w:rPr>
                <w:rFonts w:cs="Tahoma"/>
                <w:sz w:val="14"/>
              </w:rPr>
            </w:pPr>
            <w:r w:rsidRPr="0013441F">
              <w:rPr>
                <w:rFonts w:cs="Tahoma"/>
                <w:sz w:val="14"/>
              </w:rPr>
              <w:t>25</w:t>
            </w:r>
          </w:p>
        </w:tc>
        <w:tc>
          <w:tcPr>
            <w:tcW w:w="450" w:type="dxa"/>
            <w:tcBorders>
              <w:bottom w:val="single" w:sz="4" w:space="0" w:color="auto"/>
            </w:tcBorders>
            <w:shd w:val="clear" w:color="auto" w:fill="auto"/>
            <w:vAlign w:val="center"/>
          </w:tcPr>
          <w:p w14:paraId="6666E78F"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4CE42FA"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7EC251F"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958E7DC"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C3B557"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5910C350"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7321C5E0"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71B11F34" w14:textId="77777777" w:rsidR="00913A0A" w:rsidRPr="0013441F" w:rsidRDefault="00913A0A" w:rsidP="002253A3">
            <w:pPr>
              <w:jc w:val="center"/>
              <w:rPr>
                <w:rFonts w:cs="Tahoma"/>
                <w:sz w:val="13"/>
              </w:rPr>
            </w:pPr>
            <w:r w:rsidRPr="0013441F">
              <w:rPr>
                <w:rFonts w:cs="Tahoma"/>
                <w:sz w:val="13"/>
              </w:rPr>
              <w:t>A</w:t>
            </w:r>
          </w:p>
        </w:tc>
      </w:tr>
      <w:tr w:rsidR="008A0F85" w:rsidRPr="0013441F" w14:paraId="4CFD5517" w14:textId="77777777" w:rsidTr="00CA2EFB">
        <w:trPr>
          <w:trHeight w:val="145"/>
        </w:trPr>
        <w:tc>
          <w:tcPr>
            <w:tcW w:w="2554" w:type="dxa"/>
            <w:gridSpan w:val="2"/>
            <w:tcBorders>
              <w:bottom w:val="single" w:sz="4" w:space="0" w:color="auto"/>
            </w:tcBorders>
            <w:shd w:val="clear" w:color="auto" w:fill="FABF8F"/>
          </w:tcPr>
          <w:p w14:paraId="2E8119D1"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4" w:name="_Toc379542574"/>
            <w:r w:rsidRPr="00A956E1">
              <w:rPr>
                <w:rFonts w:ascii="Tahoma" w:hAnsi="Tahoma" w:cs="Tahoma"/>
                <w:sz w:val="14"/>
                <w:lang w:val="es-ES"/>
              </w:rPr>
              <w:t>Suscripción mensual a Mobile Asset Management NA de Mapas de Bing con enrutamiento por activo</w:t>
            </w:r>
            <w:bookmarkEnd w:id="144"/>
          </w:p>
        </w:tc>
        <w:tc>
          <w:tcPr>
            <w:tcW w:w="416" w:type="dxa"/>
            <w:tcBorders>
              <w:bottom w:val="single" w:sz="4" w:space="0" w:color="auto"/>
            </w:tcBorders>
            <w:shd w:val="clear" w:color="auto" w:fill="FABF8F"/>
            <w:vAlign w:val="center"/>
          </w:tcPr>
          <w:p w14:paraId="29C82305"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7DF44437"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1EE9E42C"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DE33EEF"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FABF8F"/>
            <w:vAlign w:val="center"/>
          </w:tcPr>
          <w:p w14:paraId="61F20D38"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FABF8F"/>
            <w:vAlign w:val="center"/>
          </w:tcPr>
          <w:p w14:paraId="1DF2189A"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BA69E10"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20ACF02"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3B48207"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ED1B96"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4948298D"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FABF8F"/>
            <w:vAlign w:val="center"/>
          </w:tcPr>
          <w:p w14:paraId="706EDAD0"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67CD6089" w14:textId="77777777" w:rsidR="00913A0A" w:rsidRPr="0013441F" w:rsidRDefault="00913A0A" w:rsidP="002253A3">
            <w:pPr>
              <w:jc w:val="center"/>
              <w:rPr>
                <w:rFonts w:cs="Tahoma"/>
                <w:sz w:val="13"/>
              </w:rPr>
            </w:pPr>
            <w:r w:rsidRPr="0013441F">
              <w:rPr>
                <w:rFonts w:cs="Tahoma"/>
                <w:sz w:val="13"/>
              </w:rPr>
              <w:t>A</w:t>
            </w:r>
          </w:p>
        </w:tc>
      </w:tr>
      <w:tr w:rsidR="00913A0A" w:rsidRPr="0013441F" w14:paraId="66FC4FC1" w14:textId="77777777" w:rsidTr="00CA2EFB">
        <w:trPr>
          <w:trHeight w:val="145"/>
        </w:trPr>
        <w:tc>
          <w:tcPr>
            <w:tcW w:w="2554" w:type="dxa"/>
            <w:gridSpan w:val="2"/>
            <w:tcBorders>
              <w:bottom w:val="single" w:sz="4" w:space="0" w:color="auto"/>
            </w:tcBorders>
            <w:shd w:val="clear" w:color="auto" w:fill="auto"/>
          </w:tcPr>
          <w:p w14:paraId="2DB62DB8"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5" w:name="_Toc379542575"/>
            <w:r w:rsidRPr="00A956E1">
              <w:rPr>
                <w:rFonts w:ascii="Tahoma" w:hAnsi="Tahoma" w:cs="Tahoma"/>
                <w:sz w:val="14"/>
                <w:lang w:val="es-ES"/>
              </w:rPr>
              <w:t>Suscripción mensual a Mobile Asset Management NA de Mapas de Bing sin enrutamiento por activo</w:t>
            </w:r>
            <w:bookmarkEnd w:id="145"/>
          </w:p>
        </w:tc>
        <w:tc>
          <w:tcPr>
            <w:tcW w:w="416" w:type="dxa"/>
            <w:tcBorders>
              <w:bottom w:val="single" w:sz="4" w:space="0" w:color="auto"/>
            </w:tcBorders>
            <w:shd w:val="clear" w:color="auto" w:fill="auto"/>
            <w:vAlign w:val="center"/>
          </w:tcPr>
          <w:p w14:paraId="4104C7EE"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F76D85D"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3D575EFF"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BE4362D"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auto"/>
            <w:vAlign w:val="center"/>
          </w:tcPr>
          <w:p w14:paraId="5CFF3882"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auto"/>
            <w:vAlign w:val="center"/>
          </w:tcPr>
          <w:p w14:paraId="4627BD1A"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D8E5B2B"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94C80D2"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F6F066"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71596A"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5980019C"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1ECAB02A"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60D503B6" w14:textId="77777777" w:rsidR="00913A0A" w:rsidRPr="0013441F" w:rsidRDefault="00913A0A" w:rsidP="002253A3">
            <w:pPr>
              <w:jc w:val="center"/>
              <w:rPr>
                <w:rFonts w:cs="Tahoma"/>
                <w:sz w:val="13"/>
              </w:rPr>
            </w:pPr>
            <w:r w:rsidRPr="0013441F">
              <w:rPr>
                <w:rFonts w:cs="Tahoma"/>
                <w:sz w:val="13"/>
              </w:rPr>
              <w:t>A</w:t>
            </w:r>
          </w:p>
        </w:tc>
      </w:tr>
      <w:tr w:rsidR="008A0F85" w:rsidRPr="0013441F" w14:paraId="66092F3A" w14:textId="77777777" w:rsidTr="00CA2EFB">
        <w:trPr>
          <w:trHeight w:val="145"/>
        </w:trPr>
        <w:tc>
          <w:tcPr>
            <w:tcW w:w="2554" w:type="dxa"/>
            <w:gridSpan w:val="2"/>
            <w:tcBorders>
              <w:bottom w:val="single" w:sz="4" w:space="0" w:color="auto"/>
            </w:tcBorders>
            <w:shd w:val="clear" w:color="auto" w:fill="FABF8F"/>
          </w:tcPr>
          <w:p w14:paraId="788C9BDE"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6" w:name="_Toc379542576"/>
            <w:r w:rsidRPr="00A956E1">
              <w:rPr>
                <w:rFonts w:ascii="Tahoma" w:hAnsi="Tahoma" w:cs="Tahoma"/>
                <w:sz w:val="14"/>
                <w:lang w:val="es-ES"/>
              </w:rPr>
              <w:t>Suscripción mensual a Mobile Asset Management Europe de Mapas de Bing con enrutamiento por activo</w:t>
            </w:r>
            <w:bookmarkEnd w:id="146"/>
          </w:p>
        </w:tc>
        <w:tc>
          <w:tcPr>
            <w:tcW w:w="416" w:type="dxa"/>
            <w:tcBorders>
              <w:bottom w:val="single" w:sz="4" w:space="0" w:color="auto"/>
            </w:tcBorders>
            <w:shd w:val="clear" w:color="auto" w:fill="FABF8F"/>
            <w:vAlign w:val="center"/>
          </w:tcPr>
          <w:p w14:paraId="45447E0C"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FA46980" w14:textId="77777777" w:rsidR="00913A0A" w:rsidRPr="0013441F" w:rsidRDefault="00913A0A" w:rsidP="002253A3">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FABF8F"/>
            <w:vAlign w:val="center"/>
          </w:tcPr>
          <w:p w14:paraId="117036DC"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8F54401"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FABF8F"/>
            <w:vAlign w:val="center"/>
          </w:tcPr>
          <w:p w14:paraId="143EA90A"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FABF8F"/>
            <w:vAlign w:val="center"/>
          </w:tcPr>
          <w:p w14:paraId="42E7B3D5"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DEACBFE"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3A0B267"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6E8FF2D"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3920816"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FABF8F"/>
            <w:vAlign w:val="center"/>
          </w:tcPr>
          <w:p w14:paraId="044D0A50"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FABF8F"/>
            <w:vAlign w:val="center"/>
          </w:tcPr>
          <w:p w14:paraId="1A915C22"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shd w:val="clear" w:color="auto" w:fill="FABF8F"/>
          </w:tcPr>
          <w:p w14:paraId="55883940" w14:textId="77777777" w:rsidR="00913A0A" w:rsidRPr="0013441F" w:rsidRDefault="00913A0A" w:rsidP="002253A3">
            <w:pPr>
              <w:jc w:val="center"/>
              <w:rPr>
                <w:rFonts w:cs="Tahoma"/>
                <w:sz w:val="13"/>
              </w:rPr>
            </w:pPr>
            <w:r w:rsidRPr="0013441F">
              <w:rPr>
                <w:rFonts w:cs="Tahoma"/>
                <w:sz w:val="13"/>
              </w:rPr>
              <w:t>A</w:t>
            </w:r>
          </w:p>
        </w:tc>
      </w:tr>
      <w:tr w:rsidR="00913A0A" w:rsidRPr="0013441F" w14:paraId="1BCDED95" w14:textId="77777777" w:rsidTr="00CA2EFB">
        <w:trPr>
          <w:trHeight w:val="145"/>
        </w:trPr>
        <w:tc>
          <w:tcPr>
            <w:tcW w:w="2554" w:type="dxa"/>
            <w:gridSpan w:val="2"/>
            <w:tcBorders>
              <w:bottom w:val="single" w:sz="4" w:space="0" w:color="auto"/>
            </w:tcBorders>
            <w:shd w:val="clear" w:color="auto" w:fill="auto"/>
          </w:tcPr>
          <w:p w14:paraId="0965C241" w14:textId="77777777" w:rsidR="00913A0A" w:rsidRPr="00A956E1" w:rsidRDefault="00913A0A" w:rsidP="00756676">
            <w:pPr>
              <w:pStyle w:val="ProductNames"/>
              <w:spacing w:beforeLines="20" w:before="48" w:afterLines="20" w:after="48"/>
              <w:rPr>
                <w:rFonts w:ascii="Tahoma" w:hAnsi="Tahoma" w:cs="Tahoma"/>
                <w:sz w:val="14"/>
                <w:lang w:val="es-ES"/>
              </w:rPr>
            </w:pPr>
            <w:bookmarkStart w:id="147" w:name="_Toc379542577"/>
            <w:r w:rsidRPr="00A956E1">
              <w:rPr>
                <w:rFonts w:ascii="Tahoma" w:hAnsi="Tahoma" w:cs="Tahoma"/>
                <w:sz w:val="14"/>
                <w:lang w:val="es-ES"/>
              </w:rPr>
              <w:t>Suscripción mensual a Mobile Asset Management Europe de Mapas de Bing sin enrutamiento por activo</w:t>
            </w:r>
            <w:bookmarkEnd w:id="147"/>
          </w:p>
        </w:tc>
        <w:tc>
          <w:tcPr>
            <w:tcW w:w="416" w:type="dxa"/>
            <w:tcBorders>
              <w:bottom w:val="single" w:sz="4" w:space="0" w:color="auto"/>
            </w:tcBorders>
            <w:shd w:val="clear" w:color="auto" w:fill="auto"/>
            <w:vAlign w:val="center"/>
          </w:tcPr>
          <w:p w14:paraId="1FD9E698" w14:textId="77777777" w:rsidR="00913A0A" w:rsidRPr="0013441F" w:rsidRDefault="00B936BF" w:rsidP="003D4F46">
            <w:pPr>
              <w:jc w:val="center"/>
              <w:rPr>
                <w:rFonts w:ascii="Trebuchet MS" w:hAnsi="Trebuchet MS"/>
                <w:b/>
                <w:sz w:val="13"/>
                <w:szCs w:val="13"/>
              </w:rPr>
            </w:pPr>
            <w:hyperlink w:anchor="_34_SL_de" w:history="1">
              <w:r w:rsidR="00B653CF" w:rsidRPr="0013441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5702ACA" w14:textId="77777777" w:rsidR="00913A0A" w:rsidRPr="0013441F" w:rsidRDefault="00913A0A" w:rsidP="00D15BAA">
            <w:pPr>
              <w:jc w:val="center"/>
              <w:rPr>
                <w:rFonts w:cs="Tahoma"/>
                <w:sz w:val="14"/>
              </w:rPr>
            </w:pPr>
            <w:r w:rsidRPr="0013441F">
              <w:rPr>
                <w:rFonts w:cs="Tahoma"/>
                <w:sz w:val="14"/>
              </w:rPr>
              <w:t>04/13</w:t>
            </w:r>
          </w:p>
        </w:tc>
        <w:tc>
          <w:tcPr>
            <w:tcW w:w="360" w:type="dxa"/>
            <w:tcBorders>
              <w:bottom w:val="single" w:sz="4" w:space="0" w:color="auto"/>
              <w:right w:val="single" w:sz="18" w:space="0" w:color="auto"/>
            </w:tcBorders>
            <w:shd w:val="clear" w:color="auto" w:fill="auto"/>
            <w:vAlign w:val="center"/>
          </w:tcPr>
          <w:p w14:paraId="3B264B7E" w14:textId="77777777" w:rsidR="00913A0A" w:rsidRPr="0013441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72AFEE2" w14:textId="77777777" w:rsidR="00913A0A" w:rsidRPr="0013441F" w:rsidRDefault="00913A0A" w:rsidP="002253A3">
            <w:pPr>
              <w:jc w:val="center"/>
              <w:rPr>
                <w:rFonts w:cs="Tahoma"/>
                <w:sz w:val="14"/>
              </w:rPr>
            </w:pPr>
            <w:r w:rsidRPr="0013441F">
              <w:rPr>
                <w:rFonts w:cs="Tahoma"/>
                <w:sz w:val="14"/>
              </w:rPr>
              <w:t>1 punto</w:t>
            </w:r>
          </w:p>
        </w:tc>
        <w:tc>
          <w:tcPr>
            <w:tcW w:w="450" w:type="dxa"/>
            <w:tcBorders>
              <w:left w:val="single" w:sz="18" w:space="0" w:color="auto"/>
              <w:bottom w:val="single" w:sz="4" w:space="0" w:color="auto"/>
            </w:tcBorders>
            <w:shd w:val="clear" w:color="auto" w:fill="auto"/>
            <w:vAlign w:val="center"/>
          </w:tcPr>
          <w:p w14:paraId="57810356" w14:textId="77777777" w:rsidR="00913A0A" w:rsidRPr="0013441F" w:rsidRDefault="00913A0A" w:rsidP="002253A3">
            <w:pPr>
              <w:jc w:val="center"/>
              <w:rPr>
                <w:rFonts w:cs="Tahoma"/>
                <w:sz w:val="14"/>
              </w:rPr>
            </w:pPr>
            <w:r w:rsidRPr="0013441F">
              <w:rPr>
                <w:rFonts w:cs="Tahoma"/>
                <w:sz w:val="14"/>
              </w:rPr>
              <w:t>1</w:t>
            </w:r>
          </w:p>
        </w:tc>
        <w:tc>
          <w:tcPr>
            <w:tcW w:w="450" w:type="dxa"/>
            <w:tcBorders>
              <w:bottom w:val="single" w:sz="4" w:space="0" w:color="auto"/>
            </w:tcBorders>
            <w:shd w:val="clear" w:color="auto" w:fill="auto"/>
            <w:vAlign w:val="center"/>
          </w:tcPr>
          <w:p w14:paraId="0B69CEEA"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533A439" w14:textId="77777777" w:rsidR="00913A0A" w:rsidRPr="0013441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93007E8" w14:textId="77777777" w:rsidR="00913A0A" w:rsidRPr="0013441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2AC2A06" w14:textId="77777777" w:rsidR="00913A0A" w:rsidRPr="0013441F" w:rsidRDefault="00913A0A" w:rsidP="002253A3">
            <w:pPr>
              <w:jc w:val="center"/>
              <w:rPr>
                <w:rFonts w:cs="Tahoma"/>
                <w:sz w:val="14"/>
              </w:rPr>
            </w:pPr>
            <w:r w:rsidRPr="0013441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D4DA62" w14:textId="77777777" w:rsidR="00913A0A" w:rsidRPr="0013441F" w:rsidRDefault="00913A0A" w:rsidP="002253A3">
            <w:pPr>
              <w:jc w:val="center"/>
              <w:rPr>
                <w:rFonts w:cs="Tahoma"/>
                <w:sz w:val="14"/>
              </w:rPr>
            </w:pPr>
            <w:r w:rsidRPr="0013441F">
              <w:rPr>
                <w:rFonts w:cs="Tahoma"/>
                <w:sz w:val="13"/>
              </w:rPr>
              <w:t>P</w:t>
            </w:r>
          </w:p>
        </w:tc>
        <w:tc>
          <w:tcPr>
            <w:tcW w:w="450" w:type="dxa"/>
            <w:tcBorders>
              <w:bottom w:val="single" w:sz="4" w:space="0" w:color="auto"/>
            </w:tcBorders>
            <w:shd w:val="clear" w:color="auto" w:fill="auto"/>
            <w:vAlign w:val="center"/>
          </w:tcPr>
          <w:p w14:paraId="1DCAAFE7" w14:textId="77777777" w:rsidR="00913A0A" w:rsidRPr="0013441F" w:rsidRDefault="00913A0A" w:rsidP="002253A3">
            <w:pPr>
              <w:jc w:val="center"/>
              <w:rPr>
                <w:rFonts w:cs="Tahoma"/>
                <w:sz w:val="13"/>
              </w:rPr>
            </w:pPr>
          </w:p>
        </w:tc>
        <w:tc>
          <w:tcPr>
            <w:tcW w:w="506" w:type="dxa"/>
            <w:gridSpan w:val="2"/>
            <w:tcBorders>
              <w:bottom w:val="single" w:sz="4" w:space="0" w:color="auto"/>
            </w:tcBorders>
            <w:shd w:val="clear" w:color="auto" w:fill="auto"/>
            <w:vAlign w:val="center"/>
          </w:tcPr>
          <w:p w14:paraId="03CB03A5" w14:textId="77777777" w:rsidR="00913A0A" w:rsidRPr="0013441F" w:rsidRDefault="00913A0A" w:rsidP="002253A3">
            <w:pPr>
              <w:jc w:val="center"/>
              <w:rPr>
                <w:rFonts w:cs="Tahoma"/>
                <w:sz w:val="14"/>
              </w:rPr>
            </w:pPr>
            <w:r w:rsidRPr="0013441F">
              <w:rPr>
                <w:rFonts w:cs="Tahoma"/>
                <w:sz w:val="13"/>
              </w:rPr>
              <w:t>OL/OV</w:t>
            </w:r>
          </w:p>
        </w:tc>
        <w:tc>
          <w:tcPr>
            <w:tcW w:w="484" w:type="dxa"/>
            <w:gridSpan w:val="2"/>
            <w:tcBorders>
              <w:bottom w:val="single" w:sz="4" w:space="0" w:color="auto"/>
            </w:tcBorders>
          </w:tcPr>
          <w:p w14:paraId="1E577270" w14:textId="77777777" w:rsidR="00913A0A" w:rsidRPr="0013441F" w:rsidRDefault="00913A0A" w:rsidP="002253A3">
            <w:pPr>
              <w:jc w:val="center"/>
              <w:rPr>
                <w:rFonts w:cs="Tahoma"/>
                <w:sz w:val="13"/>
              </w:rPr>
            </w:pPr>
            <w:r w:rsidRPr="0013441F">
              <w:rPr>
                <w:rFonts w:cs="Tahoma"/>
                <w:sz w:val="13"/>
              </w:rPr>
              <w:t>A</w:t>
            </w:r>
          </w:p>
        </w:tc>
      </w:tr>
      <w:tr w:rsidR="008A0F85" w:rsidRPr="0013441F" w14:paraId="45D49CAB" w14:textId="77777777" w:rsidTr="00CA2EFB">
        <w:trPr>
          <w:trHeight w:val="64"/>
        </w:trPr>
        <w:tc>
          <w:tcPr>
            <w:tcW w:w="2554" w:type="dxa"/>
            <w:gridSpan w:val="2"/>
            <w:tcBorders>
              <w:bottom w:val="single" w:sz="4" w:space="0" w:color="auto"/>
            </w:tcBorders>
            <w:shd w:val="clear" w:color="auto" w:fill="FABF8F"/>
            <w:vAlign w:val="center"/>
          </w:tcPr>
          <w:p w14:paraId="46203E20" w14:textId="77777777" w:rsidR="00913A0A" w:rsidRPr="0013441F" w:rsidRDefault="00913A0A" w:rsidP="00756676">
            <w:pPr>
              <w:pStyle w:val="ProductNames"/>
              <w:spacing w:beforeLines="20" w:before="48" w:afterLines="20" w:after="48"/>
              <w:rPr>
                <w:rFonts w:ascii="Tahoma" w:hAnsi="Tahoma" w:cs="Tahoma"/>
                <w:sz w:val="14"/>
              </w:rPr>
            </w:pPr>
            <w:bookmarkStart w:id="148" w:name="_Toc336337919"/>
            <w:bookmarkStart w:id="149" w:name="_Toc379542578"/>
            <w:r w:rsidRPr="0013441F">
              <w:rPr>
                <w:rFonts w:ascii="Tahoma" w:hAnsi="Tahoma" w:cs="Tahoma"/>
                <w:sz w:val="14"/>
              </w:rPr>
              <w:t>BizTalk</w:t>
            </w:r>
            <w:r w:rsidR="00731589" w:rsidRPr="0013441F">
              <w:rPr>
                <w:rFonts w:cs="Tahoma"/>
                <w:szCs w:val="18"/>
                <w:vertAlign w:val="superscript"/>
              </w:rPr>
              <w:t>®</w:t>
            </w:r>
            <w:r w:rsidRPr="0013441F">
              <w:rPr>
                <w:rFonts w:ascii="Tahoma" w:hAnsi="Tahoma" w:cs="Tahoma"/>
                <w:sz w:val="14"/>
              </w:rPr>
              <w:t xml:space="preserve"> Server 2013 Branch Edition</w:t>
            </w:r>
            <w:bookmarkEnd w:id="148"/>
            <w:bookmarkEnd w:id="149"/>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5DFC3906" w14:textId="77777777" w:rsidR="00913A0A" w:rsidRPr="0013441F" w:rsidRDefault="00B936BF" w:rsidP="003D4F46">
            <w:pPr>
              <w:pStyle w:val="TableText"/>
              <w:widowControl w:val="0"/>
              <w:rPr>
                <w:rStyle w:val="EndnoteReference"/>
                <w:rFonts w:cs="Tahoma"/>
                <w:b w:val="0"/>
                <w:color w:val="0000FF"/>
                <w:sz w:val="13"/>
                <w:szCs w:val="13"/>
                <w:u w:val="single"/>
              </w:rPr>
            </w:pPr>
            <w:hyperlink w:anchor="_29_BizTalk®_Server" w:history="1">
              <w:r w:rsidR="005268F4" w:rsidRPr="0013441F">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0248E7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57B668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A18C1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52C8F1A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63</w:t>
            </w:r>
          </w:p>
        </w:tc>
        <w:tc>
          <w:tcPr>
            <w:tcW w:w="450" w:type="dxa"/>
            <w:gridSpan w:val="2"/>
            <w:tcBorders>
              <w:bottom w:val="single" w:sz="4" w:space="0" w:color="auto"/>
            </w:tcBorders>
            <w:shd w:val="clear" w:color="auto" w:fill="FABF8F"/>
            <w:vAlign w:val="center"/>
          </w:tcPr>
          <w:p w14:paraId="01EAE43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3"/>
            <w:tcBorders>
              <w:bottom w:val="single" w:sz="4" w:space="0" w:color="auto"/>
            </w:tcBorders>
            <w:shd w:val="clear" w:color="auto" w:fill="FABF8F"/>
            <w:vAlign w:val="center"/>
          </w:tcPr>
          <w:p w14:paraId="2B42D2D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3D9EBA4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0D5C12A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2045402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BB9FE3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FABF8F"/>
            <w:vAlign w:val="center"/>
          </w:tcPr>
          <w:p w14:paraId="49596D3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6C0123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18811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C2125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0EAD074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1EFDD3D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0AB4A1C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4EAFB58C" w14:textId="77777777" w:rsidR="00913A0A" w:rsidRPr="0013441F" w:rsidRDefault="00D93CA3" w:rsidP="001A63C6">
            <w:pPr>
              <w:pStyle w:val="TableText"/>
              <w:widowControl w:val="0"/>
              <w:rPr>
                <w:rFonts w:ascii="Tahoma" w:hAnsi="Tahoma" w:cs="Tahoma"/>
                <w:color w:val="000000"/>
                <w:sz w:val="13"/>
              </w:rPr>
            </w:pPr>
            <w:r w:rsidRPr="0013441F">
              <w:rPr>
                <w:rFonts w:ascii="Tahoma" w:hAnsi="Tahoma" w:cs="Tahoma"/>
                <w:color w:val="000000"/>
                <w:sz w:val="13"/>
              </w:rPr>
              <w:t>STP</w:t>
            </w:r>
          </w:p>
        </w:tc>
      </w:tr>
      <w:tr w:rsidR="00913A0A" w:rsidRPr="0013441F" w14:paraId="2985B0AC" w14:textId="77777777" w:rsidTr="00CA2EFB">
        <w:trPr>
          <w:trHeight w:val="145"/>
        </w:trPr>
        <w:tc>
          <w:tcPr>
            <w:tcW w:w="2554" w:type="dxa"/>
            <w:gridSpan w:val="2"/>
            <w:tcBorders>
              <w:bottom w:val="single" w:sz="4" w:space="0" w:color="auto"/>
            </w:tcBorders>
            <w:shd w:val="clear" w:color="auto" w:fill="auto"/>
            <w:vAlign w:val="center"/>
          </w:tcPr>
          <w:p w14:paraId="088B19AD" w14:textId="77777777" w:rsidR="00913A0A" w:rsidRPr="0013441F" w:rsidRDefault="00913A0A" w:rsidP="00756676">
            <w:pPr>
              <w:pStyle w:val="ProductNames"/>
              <w:spacing w:beforeLines="20" w:before="48" w:afterLines="20" w:after="48"/>
              <w:rPr>
                <w:rFonts w:ascii="Tahoma" w:hAnsi="Tahoma" w:cs="Tahoma"/>
                <w:sz w:val="14"/>
              </w:rPr>
            </w:pPr>
            <w:bookmarkStart w:id="150" w:name="_Toc336337920"/>
            <w:bookmarkStart w:id="151" w:name="_Toc379542579"/>
            <w:r w:rsidRPr="0013441F">
              <w:rPr>
                <w:rFonts w:ascii="Tahoma" w:hAnsi="Tahoma" w:cs="Tahoma"/>
                <w:sz w:val="14"/>
              </w:rPr>
              <w:t>BizTalk</w:t>
            </w:r>
            <w:r w:rsidR="00731589" w:rsidRPr="0013441F">
              <w:rPr>
                <w:rFonts w:cs="Tahoma"/>
                <w:szCs w:val="18"/>
                <w:vertAlign w:val="superscript"/>
              </w:rPr>
              <w:t>®</w:t>
            </w:r>
            <w:r w:rsidRPr="0013441F">
              <w:rPr>
                <w:rFonts w:ascii="Tahoma" w:hAnsi="Tahoma" w:cs="Tahoma"/>
                <w:sz w:val="14"/>
              </w:rPr>
              <w:t xml:space="preserve"> Server 2013 Enterprise Edition</w:t>
            </w:r>
            <w:bookmarkEnd w:id="150"/>
            <w:bookmarkEnd w:id="151"/>
          </w:p>
        </w:tc>
        <w:tc>
          <w:tcPr>
            <w:tcW w:w="416" w:type="dxa"/>
            <w:tcBorders>
              <w:bottom w:val="single" w:sz="4" w:space="0" w:color="auto"/>
            </w:tcBorders>
            <w:shd w:val="clear" w:color="auto" w:fill="auto"/>
            <w:vAlign w:val="center"/>
          </w:tcPr>
          <w:p w14:paraId="5B64B53F" w14:textId="77777777" w:rsidR="00913A0A" w:rsidRPr="0013441F" w:rsidRDefault="00B936BF" w:rsidP="003D4F46">
            <w:pPr>
              <w:pStyle w:val="TableText"/>
              <w:widowControl w:val="0"/>
              <w:rPr>
                <w:rStyle w:val="EndnoteReference"/>
                <w:rFonts w:cs="Tahoma"/>
                <w:b w:val="0"/>
                <w:color w:val="0000FF"/>
                <w:sz w:val="13"/>
                <w:szCs w:val="13"/>
                <w:u w:val="single"/>
              </w:rPr>
            </w:pPr>
            <w:hyperlink w:anchor="_36_BizTalk_Server®" w:history="1">
              <w:r w:rsidR="005268F4" w:rsidRPr="0013441F">
                <w:rPr>
                  <w:rStyle w:val="Hyperlink"/>
                  <w:rFonts w:cs="Tahoma"/>
                  <w:b/>
                  <w:sz w:val="13"/>
                  <w:szCs w:val="13"/>
                </w:rPr>
                <w:t>36</w:t>
              </w:r>
            </w:hyperlink>
          </w:p>
        </w:tc>
        <w:tc>
          <w:tcPr>
            <w:tcW w:w="450" w:type="dxa"/>
            <w:tcBorders>
              <w:bottom w:val="single" w:sz="4" w:space="0" w:color="auto"/>
            </w:tcBorders>
            <w:shd w:val="clear" w:color="auto" w:fill="auto"/>
            <w:vAlign w:val="center"/>
          </w:tcPr>
          <w:p w14:paraId="418A22F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B6BC82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0EA4E05"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200</w:t>
            </w:r>
          </w:p>
        </w:tc>
        <w:tc>
          <w:tcPr>
            <w:tcW w:w="450" w:type="dxa"/>
            <w:gridSpan w:val="2"/>
            <w:tcBorders>
              <w:bottom w:val="single" w:sz="4" w:space="0" w:color="auto"/>
            </w:tcBorders>
            <w:shd w:val="clear" w:color="auto" w:fill="auto"/>
            <w:vAlign w:val="center"/>
          </w:tcPr>
          <w:p w14:paraId="57BFE52A"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500</w:t>
            </w:r>
          </w:p>
        </w:tc>
        <w:tc>
          <w:tcPr>
            <w:tcW w:w="450" w:type="dxa"/>
            <w:gridSpan w:val="2"/>
            <w:tcBorders>
              <w:bottom w:val="single" w:sz="4" w:space="0" w:color="auto"/>
            </w:tcBorders>
            <w:shd w:val="clear" w:color="auto" w:fill="auto"/>
            <w:vAlign w:val="center"/>
          </w:tcPr>
          <w:p w14:paraId="77C763CE"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400</w:t>
            </w:r>
          </w:p>
        </w:tc>
        <w:tc>
          <w:tcPr>
            <w:tcW w:w="450" w:type="dxa"/>
            <w:gridSpan w:val="3"/>
            <w:tcBorders>
              <w:bottom w:val="single" w:sz="4" w:space="0" w:color="auto"/>
            </w:tcBorders>
            <w:shd w:val="clear" w:color="auto" w:fill="auto"/>
            <w:vAlign w:val="center"/>
          </w:tcPr>
          <w:p w14:paraId="374CD717"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300</w:t>
            </w:r>
          </w:p>
        </w:tc>
        <w:tc>
          <w:tcPr>
            <w:tcW w:w="450" w:type="dxa"/>
            <w:gridSpan w:val="2"/>
            <w:tcBorders>
              <w:bottom w:val="single" w:sz="4" w:space="0" w:color="auto"/>
            </w:tcBorders>
            <w:shd w:val="clear" w:color="auto" w:fill="auto"/>
            <w:vAlign w:val="center"/>
          </w:tcPr>
          <w:p w14:paraId="19E44D92"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300</w:t>
            </w:r>
          </w:p>
        </w:tc>
        <w:tc>
          <w:tcPr>
            <w:tcW w:w="450" w:type="dxa"/>
            <w:gridSpan w:val="2"/>
            <w:tcBorders>
              <w:bottom w:val="single" w:sz="4" w:space="0" w:color="auto"/>
            </w:tcBorders>
            <w:shd w:val="clear" w:color="auto" w:fill="auto"/>
            <w:vAlign w:val="center"/>
          </w:tcPr>
          <w:p w14:paraId="6680A710"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0960686" w14:textId="77777777" w:rsidR="00913A0A" w:rsidRPr="0013441F" w:rsidRDefault="00C70C0C" w:rsidP="00ED3095">
            <w:pPr>
              <w:pStyle w:val="TableText"/>
              <w:widowControl w:val="0"/>
              <w:rPr>
                <w:rFonts w:ascii="Tahoma" w:hAnsi="Tahoma" w:cs="Tahoma"/>
                <w:sz w:val="13"/>
              </w:rPr>
            </w:pPr>
            <w:r w:rsidRPr="0013441F">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6852A3B" w14:textId="77777777" w:rsidR="00913A0A" w:rsidRPr="0013441F" w:rsidRDefault="00C70C0C" w:rsidP="00C70C0C">
            <w:pPr>
              <w:pStyle w:val="TableText"/>
              <w:widowControl w:val="0"/>
              <w:rPr>
                <w:rFonts w:ascii="Tahoma" w:hAnsi="Tahoma" w:cs="Tahoma"/>
                <w:sz w:val="13"/>
              </w:rPr>
            </w:pPr>
            <w:r w:rsidRPr="0013441F">
              <w:rPr>
                <w:rFonts w:ascii="Tahoma" w:hAnsi="Tahoma" w:cs="Tahoma"/>
                <w:sz w:val="13"/>
              </w:rPr>
              <w:t>200</w:t>
            </w:r>
          </w:p>
        </w:tc>
        <w:tc>
          <w:tcPr>
            <w:tcW w:w="450" w:type="dxa"/>
            <w:tcBorders>
              <w:bottom w:val="single" w:sz="4" w:space="0" w:color="auto"/>
            </w:tcBorders>
            <w:shd w:val="clear" w:color="auto" w:fill="auto"/>
            <w:vAlign w:val="center"/>
          </w:tcPr>
          <w:p w14:paraId="7DB1F478"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EFC9409"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2AC7DB3D"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0326EF4" w14:textId="77777777" w:rsidR="00913A0A" w:rsidRPr="0013441F" w:rsidRDefault="00C70C0C"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9D75E88" w14:textId="77777777" w:rsidR="00913A0A" w:rsidRPr="0013441F" w:rsidRDefault="007A475E"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165263B9" w14:textId="77777777" w:rsidR="00913A0A" w:rsidRPr="0013441F" w:rsidRDefault="00C70C0C"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506" w:type="dxa"/>
            <w:gridSpan w:val="2"/>
            <w:tcBorders>
              <w:bottom w:val="single" w:sz="4" w:space="0" w:color="auto"/>
            </w:tcBorders>
            <w:shd w:val="clear" w:color="auto" w:fill="auto"/>
            <w:vAlign w:val="center"/>
          </w:tcPr>
          <w:p w14:paraId="71C85B4A" w14:textId="77777777" w:rsidR="00913A0A" w:rsidRPr="0013441F" w:rsidRDefault="00C70C0C"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tcPr>
          <w:p w14:paraId="2E6310BB" w14:textId="77777777" w:rsidR="00913A0A" w:rsidRPr="0013441F" w:rsidRDefault="00D93CA3" w:rsidP="001A63C6">
            <w:pPr>
              <w:pStyle w:val="TableText"/>
              <w:widowControl w:val="0"/>
              <w:rPr>
                <w:rFonts w:ascii="Tahoma" w:hAnsi="Tahoma" w:cs="Tahoma"/>
                <w:color w:val="000000"/>
                <w:sz w:val="13"/>
              </w:rPr>
            </w:pPr>
            <w:r w:rsidRPr="0013441F">
              <w:rPr>
                <w:rFonts w:ascii="Tahoma" w:hAnsi="Tahoma" w:cs="Tahoma"/>
                <w:color w:val="000000"/>
                <w:sz w:val="13"/>
              </w:rPr>
              <w:t>STP</w:t>
            </w:r>
          </w:p>
        </w:tc>
      </w:tr>
      <w:tr w:rsidR="008A0F85" w:rsidRPr="0013441F" w14:paraId="45970D7E" w14:textId="77777777" w:rsidTr="00CA2EFB">
        <w:trPr>
          <w:trHeight w:val="145"/>
        </w:trPr>
        <w:tc>
          <w:tcPr>
            <w:tcW w:w="2554" w:type="dxa"/>
            <w:gridSpan w:val="2"/>
            <w:tcBorders>
              <w:bottom w:val="single" w:sz="4" w:space="0" w:color="auto"/>
            </w:tcBorders>
            <w:shd w:val="clear" w:color="auto" w:fill="FABF8F"/>
            <w:vAlign w:val="center"/>
          </w:tcPr>
          <w:p w14:paraId="08D78F0E" w14:textId="77777777" w:rsidR="00913A0A" w:rsidRPr="0013441F" w:rsidRDefault="00913A0A" w:rsidP="00756676">
            <w:pPr>
              <w:pStyle w:val="ProductNames"/>
              <w:spacing w:beforeLines="20" w:before="48" w:afterLines="20" w:after="48"/>
              <w:rPr>
                <w:rFonts w:ascii="Tahoma" w:hAnsi="Tahoma" w:cs="Tahoma"/>
                <w:sz w:val="14"/>
              </w:rPr>
            </w:pPr>
            <w:bookmarkStart w:id="152" w:name="_Toc379542580"/>
            <w:r w:rsidRPr="0013441F">
              <w:rPr>
                <w:rFonts w:ascii="Tahoma" w:hAnsi="Tahoma" w:cs="Tahoma"/>
                <w:sz w:val="14"/>
              </w:rPr>
              <w:t>BizTalk</w:t>
            </w:r>
            <w:r w:rsidR="00731589" w:rsidRPr="0013441F">
              <w:rPr>
                <w:rFonts w:cs="Tahoma"/>
                <w:szCs w:val="18"/>
                <w:vertAlign w:val="superscript"/>
              </w:rPr>
              <w:t>®</w:t>
            </w:r>
            <w:r w:rsidRPr="0013441F">
              <w:rPr>
                <w:rFonts w:ascii="Tahoma" w:hAnsi="Tahoma" w:cs="Tahoma"/>
                <w:sz w:val="14"/>
              </w:rPr>
              <w:t xml:space="preserve"> Server 2013 Branch IDC</w:t>
            </w:r>
            <w:bookmarkEnd w:id="152"/>
          </w:p>
        </w:tc>
        <w:tc>
          <w:tcPr>
            <w:tcW w:w="416" w:type="dxa"/>
            <w:tcBorders>
              <w:bottom w:val="single" w:sz="4" w:space="0" w:color="auto"/>
            </w:tcBorders>
            <w:shd w:val="clear" w:color="auto" w:fill="FABF8F"/>
            <w:vAlign w:val="center"/>
          </w:tcPr>
          <w:p w14:paraId="5097B406" w14:textId="77777777" w:rsidR="00913A0A" w:rsidRPr="0013441F" w:rsidRDefault="00913A0A" w:rsidP="001A63C6">
            <w:pPr>
              <w:pStyle w:val="TableText"/>
              <w:widowControl w:val="0"/>
            </w:pPr>
          </w:p>
        </w:tc>
        <w:tc>
          <w:tcPr>
            <w:tcW w:w="450" w:type="dxa"/>
            <w:tcBorders>
              <w:bottom w:val="single" w:sz="4" w:space="0" w:color="auto"/>
            </w:tcBorders>
            <w:shd w:val="clear" w:color="auto" w:fill="FABF8F"/>
            <w:vAlign w:val="center"/>
          </w:tcPr>
          <w:p w14:paraId="66E21CE6" w14:textId="77777777" w:rsidR="00913A0A" w:rsidRPr="0013441F" w:rsidDel="004D199A" w:rsidRDefault="00913A0A" w:rsidP="001A63C6">
            <w:pPr>
              <w:pStyle w:val="TableText"/>
              <w:widowControl w:val="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B7B91C7" w14:textId="77777777" w:rsidR="00913A0A" w:rsidRPr="0013441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E943A3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89147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E1CDB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9E258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124E0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498120"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EB5CD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55E1D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C5323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237A2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115F9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8DEE2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3F5A85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4782C5"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7C709AE7"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06F379DF" w14:textId="77777777" w:rsidR="00913A0A" w:rsidRPr="0013441F" w:rsidRDefault="00913A0A" w:rsidP="001A63C6">
            <w:pPr>
              <w:pStyle w:val="TableText"/>
              <w:widowControl w:val="0"/>
              <w:rPr>
                <w:rFonts w:ascii="Tahoma" w:hAnsi="Tahoma" w:cs="Tahoma"/>
                <w:color w:val="000000"/>
                <w:sz w:val="13"/>
              </w:rPr>
            </w:pPr>
          </w:p>
        </w:tc>
      </w:tr>
      <w:tr w:rsidR="00913A0A" w:rsidRPr="0013441F" w14:paraId="3AE86790" w14:textId="77777777" w:rsidTr="00CA2EFB">
        <w:trPr>
          <w:trHeight w:val="145"/>
        </w:trPr>
        <w:tc>
          <w:tcPr>
            <w:tcW w:w="2554" w:type="dxa"/>
            <w:gridSpan w:val="2"/>
            <w:tcBorders>
              <w:bottom w:val="single" w:sz="4" w:space="0" w:color="auto"/>
            </w:tcBorders>
            <w:shd w:val="clear" w:color="auto" w:fill="auto"/>
            <w:vAlign w:val="center"/>
          </w:tcPr>
          <w:p w14:paraId="4EED7E6D" w14:textId="77777777" w:rsidR="00913A0A" w:rsidRPr="0013441F" w:rsidRDefault="00913A0A" w:rsidP="00756676">
            <w:pPr>
              <w:pStyle w:val="ProductNames"/>
              <w:spacing w:beforeLines="20" w:before="48" w:afterLines="20" w:after="48"/>
              <w:rPr>
                <w:rFonts w:ascii="Tahoma" w:hAnsi="Tahoma" w:cs="Tahoma"/>
                <w:sz w:val="14"/>
              </w:rPr>
            </w:pPr>
            <w:bookmarkStart w:id="153" w:name="_Toc336337922"/>
            <w:bookmarkStart w:id="154" w:name="_Toc379542581"/>
            <w:r w:rsidRPr="0013441F">
              <w:rPr>
                <w:rFonts w:ascii="Tahoma" w:hAnsi="Tahoma" w:cs="Tahoma"/>
                <w:sz w:val="14"/>
              </w:rPr>
              <w:t>BizTalk</w:t>
            </w:r>
            <w:r w:rsidR="00731589" w:rsidRPr="0013441F">
              <w:rPr>
                <w:rFonts w:cs="Tahoma"/>
                <w:szCs w:val="18"/>
                <w:vertAlign w:val="superscript"/>
              </w:rPr>
              <w:t>®</w:t>
            </w:r>
            <w:r w:rsidRPr="0013441F">
              <w:rPr>
                <w:rFonts w:ascii="Tahoma" w:hAnsi="Tahoma" w:cs="Tahoma"/>
                <w:sz w:val="14"/>
              </w:rPr>
              <w:t xml:space="preserve"> Server 2013 Standard Edition</w:t>
            </w:r>
            <w:bookmarkEnd w:id="153"/>
            <w:bookmarkEnd w:id="154"/>
            <w:r w:rsidRPr="0013441F">
              <w:rPr>
                <w:rFonts w:ascii="Tahoma" w:hAnsi="Tahoma" w:cs="Tahoma"/>
                <w:sz w:val="14"/>
              </w:rPr>
              <w:t xml:space="preserve"> </w:t>
            </w:r>
          </w:p>
        </w:tc>
        <w:tc>
          <w:tcPr>
            <w:tcW w:w="416" w:type="dxa"/>
            <w:tcBorders>
              <w:bottom w:val="single" w:sz="4" w:space="0" w:color="auto"/>
            </w:tcBorders>
            <w:shd w:val="clear" w:color="auto" w:fill="auto"/>
            <w:vAlign w:val="center"/>
          </w:tcPr>
          <w:p w14:paraId="08180BC5" w14:textId="77777777" w:rsidR="00913A0A" w:rsidRPr="0013441F" w:rsidRDefault="00B936BF" w:rsidP="003D4F46">
            <w:pPr>
              <w:pStyle w:val="TableText"/>
              <w:widowControl w:val="0"/>
              <w:rPr>
                <w:rStyle w:val="EndnoteReference"/>
                <w:rFonts w:cs="Tahoma"/>
                <w:b w:val="0"/>
                <w:color w:val="0000FF"/>
                <w:sz w:val="13"/>
                <w:szCs w:val="13"/>
                <w:u w:val="single"/>
              </w:rPr>
            </w:pPr>
            <w:hyperlink w:anchor="_37_BizTalk_Server®" w:history="1">
              <w:r w:rsidR="005268F4" w:rsidRPr="0013441F">
                <w:rPr>
                  <w:rStyle w:val="Hyperlink"/>
                  <w:rFonts w:cs="Tahoma"/>
                  <w:b/>
                  <w:sz w:val="13"/>
                  <w:szCs w:val="13"/>
                </w:rPr>
                <w:t>37</w:t>
              </w:r>
            </w:hyperlink>
          </w:p>
        </w:tc>
        <w:tc>
          <w:tcPr>
            <w:tcW w:w="450" w:type="dxa"/>
            <w:tcBorders>
              <w:bottom w:val="single" w:sz="4" w:space="0" w:color="auto"/>
            </w:tcBorders>
            <w:shd w:val="clear" w:color="auto" w:fill="auto"/>
            <w:vAlign w:val="center"/>
          </w:tcPr>
          <w:p w14:paraId="1D8834D3"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D5F353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889E3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auto"/>
            <w:vAlign w:val="center"/>
          </w:tcPr>
          <w:p w14:paraId="7CDE731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auto"/>
            <w:vAlign w:val="center"/>
          </w:tcPr>
          <w:p w14:paraId="7CF24FC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auto"/>
            <w:vAlign w:val="center"/>
          </w:tcPr>
          <w:p w14:paraId="76ECAE3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70E42AC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7C48FF8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780FBE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4B7BA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auto"/>
            <w:vAlign w:val="center"/>
          </w:tcPr>
          <w:p w14:paraId="4CD3366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DDB79A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7D763F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D22180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0017C1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2402889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103F344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tcPr>
          <w:p w14:paraId="63C5EB80" w14:textId="77777777" w:rsidR="00913A0A" w:rsidRPr="0013441F" w:rsidRDefault="00D93CA3" w:rsidP="001A63C6">
            <w:pPr>
              <w:pStyle w:val="TableText"/>
              <w:widowControl w:val="0"/>
              <w:rPr>
                <w:rFonts w:ascii="Tahoma" w:hAnsi="Tahoma" w:cs="Tahoma"/>
                <w:color w:val="000000"/>
                <w:sz w:val="13"/>
              </w:rPr>
            </w:pPr>
            <w:r w:rsidRPr="0013441F">
              <w:rPr>
                <w:rFonts w:ascii="Tahoma" w:hAnsi="Tahoma" w:cs="Tahoma"/>
                <w:color w:val="000000"/>
                <w:sz w:val="13"/>
              </w:rPr>
              <w:t>STP</w:t>
            </w:r>
          </w:p>
        </w:tc>
      </w:tr>
      <w:tr w:rsidR="008A0F85" w:rsidRPr="0013441F" w:rsidDel="00E7100E" w14:paraId="4F41022F" w14:textId="77777777" w:rsidTr="00CA2EFB">
        <w:trPr>
          <w:trHeight w:val="145"/>
        </w:trPr>
        <w:tc>
          <w:tcPr>
            <w:tcW w:w="2554" w:type="dxa"/>
            <w:gridSpan w:val="2"/>
            <w:tcBorders>
              <w:bottom w:val="single" w:sz="4" w:space="0" w:color="auto"/>
            </w:tcBorders>
            <w:shd w:val="clear" w:color="auto" w:fill="FABF8F"/>
            <w:vAlign w:val="center"/>
          </w:tcPr>
          <w:p w14:paraId="00D9E5E5" w14:textId="77777777" w:rsidR="00913A0A" w:rsidRPr="0013441F" w:rsidDel="002B327C" w:rsidRDefault="00913A0A" w:rsidP="006205BA">
            <w:pPr>
              <w:pStyle w:val="Heading2"/>
              <w:spacing w:beforeLines="20" w:before="48" w:afterLines="20" w:after="48"/>
              <w:ind w:left="0"/>
              <w:rPr>
                <w:rFonts w:ascii="Tahoma" w:hAnsi="Tahoma" w:cs="Tahoma"/>
                <w:b w:val="0"/>
                <w:sz w:val="14"/>
              </w:rPr>
            </w:pPr>
            <w:bookmarkStart w:id="155" w:name="_Toc379542582"/>
            <w:r w:rsidRPr="0013441F">
              <w:rPr>
                <w:rFonts w:ascii="Tahoma" w:hAnsi="Tahoma" w:cs="Tahoma"/>
                <w:b w:val="0"/>
                <w:sz w:val="14"/>
              </w:rPr>
              <w:t>BizTalk</w:t>
            </w:r>
            <w:r w:rsidR="00731589" w:rsidRPr="0013441F">
              <w:rPr>
                <w:rFonts w:ascii="Tahoma" w:hAnsi="Tahoma" w:cs="Tahoma"/>
                <w:b w:val="0"/>
                <w:sz w:val="14"/>
                <w:vertAlign w:val="superscript"/>
              </w:rPr>
              <w:t>®</w:t>
            </w:r>
            <w:r w:rsidRPr="0013441F">
              <w:rPr>
                <w:rFonts w:ascii="Tahoma" w:hAnsi="Tahoma" w:cs="Tahoma"/>
                <w:b w:val="0"/>
                <w:sz w:val="14"/>
              </w:rPr>
              <w:t xml:space="preserve"> Server 2013 Standard Edition</w:t>
            </w:r>
            <w:r w:rsidR="006205BA">
              <w:rPr>
                <w:rFonts w:ascii="Tahoma" w:hAnsi="Tahoma" w:cs="Tahoma"/>
                <w:b w:val="0"/>
                <w:sz w:val="14"/>
              </w:rPr>
              <w:t> </w:t>
            </w:r>
            <w:r w:rsidRPr="0013441F">
              <w:rPr>
                <w:rFonts w:ascii="Tahoma" w:hAnsi="Tahoma" w:cs="Tahoma"/>
                <w:b w:val="0"/>
                <w:sz w:val="14"/>
              </w:rPr>
              <w:t>IDC</w:t>
            </w:r>
            <w:bookmarkEnd w:id="155"/>
          </w:p>
        </w:tc>
        <w:tc>
          <w:tcPr>
            <w:tcW w:w="416" w:type="dxa"/>
            <w:tcBorders>
              <w:bottom w:val="single" w:sz="4" w:space="0" w:color="auto"/>
            </w:tcBorders>
            <w:shd w:val="clear" w:color="auto" w:fill="FABF8F"/>
            <w:vAlign w:val="center"/>
          </w:tcPr>
          <w:p w14:paraId="425528DB" w14:textId="77777777" w:rsidR="00913A0A" w:rsidRPr="0013441F"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580D28E8" w14:textId="77777777" w:rsidR="00913A0A" w:rsidRPr="0013441F" w:rsidDel="00A53269" w:rsidRDefault="00913A0A" w:rsidP="002253A3">
            <w:pPr>
              <w:jc w:val="center"/>
              <w:rPr>
                <w:rFonts w:cs="Tahoma"/>
                <w:color w:val="000000"/>
                <w:sz w:val="13"/>
                <w:szCs w:val="13"/>
              </w:rPr>
            </w:pPr>
            <w:r w:rsidRPr="0013441F">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0BE73F4D" w14:textId="77777777" w:rsidR="00913A0A" w:rsidRPr="0013441F"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4174197B" w14:textId="77777777" w:rsidR="00913A0A" w:rsidRPr="0013441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E02597B" w14:textId="77777777" w:rsidR="00913A0A" w:rsidRPr="0013441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5B2F7655" w14:textId="77777777" w:rsidR="00913A0A" w:rsidRPr="0013441F"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46DB92FD" w14:textId="77777777" w:rsidR="00913A0A" w:rsidRPr="0013441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0A2D444" w14:textId="77777777" w:rsidR="00913A0A" w:rsidRPr="0013441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31B6252C" w14:textId="77777777" w:rsidR="00913A0A" w:rsidRPr="0013441F"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33BCD530" w14:textId="77777777" w:rsidR="00913A0A" w:rsidRPr="0013441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E4B61DC" w14:textId="77777777" w:rsidR="00913A0A" w:rsidRPr="0013441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5CF62371" w14:textId="77777777" w:rsidR="00913A0A" w:rsidRPr="0013441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9BA7CE4" w14:textId="77777777" w:rsidR="00913A0A" w:rsidRPr="0013441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325624AD" w14:textId="77777777" w:rsidR="00913A0A" w:rsidRPr="0013441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DC9BF44" w14:textId="77777777" w:rsidR="00913A0A" w:rsidRPr="0013441F" w:rsidDel="00A53269" w:rsidRDefault="00913A0A" w:rsidP="002253A3">
            <w:pPr>
              <w:jc w:val="center"/>
              <w:rPr>
                <w:rFonts w:cs="Tahoma"/>
                <w:sz w:val="13"/>
                <w:szCs w:val="13"/>
              </w:rPr>
            </w:pPr>
            <w:r w:rsidRPr="0013441F">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FBB52F2" w14:textId="77777777" w:rsidR="00913A0A" w:rsidRPr="0013441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069CD14" w14:textId="77777777" w:rsidR="00913A0A" w:rsidRPr="0013441F" w:rsidDel="00E7100E" w:rsidRDefault="00913A0A" w:rsidP="002253A3">
            <w:pPr>
              <w:jc w:val="center"/>
              <w:rPr>
                <w:rFonts w:cs="Tahoma"/>
                <w:sz w:val="13"/>
                <w:szCs w:val="13"/>
              </w:rPr>
            </w:pPr>
          </w:p>
        </w:tc>
        <w:tc>
          <w:tcPr>
            <w:tcW w:w="506" w:type="dxa"/>
            <w:gridSpan w:val="2"/>
            <w:tcBorders>
              <w:bottom w:val="single" w:sz="4" w:space="0" w:color="auto"/>
            </w:tcBorders>
            <w:shd w:val="clear" w:color="auto" w:fill="FABF8F"/>
            <w:vAlign w:val="center"/>
          </w:tcPr>
          <w:p w14:paraId="35ED56D3" w14:textId="77777777" w:rsidR="00913A0A" w:rsidRPr="0013441F" w:rsidDel="00E7100E" w:rsidRDefault="00913A0A" w:rsidP="002253A3">
            <w:pPr>
              <w:jc w:val="center"/>
              <w:rPr>
                <w:rFonts w:cs="Tahoma"/>
                <w:color w:val="000000"/>
                <w:sz w:val="13"/>
                <w:szCs w:val="13"/>
              </w:rPr>
            </w:pPr>
          </w:p>
        </w:tc>
        <w:tc>
          <w:tcPr>
            <w:tcW w:w="484" w:type="dxa"/>
            <w:gridSpan w:val="2"/>
            <w:tcBorders>
              <w:bottom w:val="single" w:sz="4" w:space="0" w:color="auto"/>
            </w:tcBorders>
            <w:shd w:val="clear" w:color="auto" w:fill="FABF8F"/>
          </w:tcPr>
          <w:p w14:paraId="6D28BF55" w14:textId="77777777" w:rsidR="00913A0A" w:rsidRPr="0013441F" w:rsidDel="00E7100E" w:rsidRDefault="00913A0A" w:rsidP="002253A3">
            <w:pPr>
              <w:jc w:val="center"/>
              <w:rPr>
                <w:rFonts w:cs="Tahoma"/>
                <w:color w:val="000000"/>
                <w:sz w:val="13"/>
                <w:szCs w:val="13"/>
              </w:rPr>
            </w:pPr>
          </w:p>
        </w:tc>
      </w:tr>
      <w:tr w:rsidR="00913A0A" w:rsidRPr="0013441F" w14:paraId="7B0B8E92" w14:textId="77777777" w:rsidTr="00CA2EFB">
        <w:trPr>
          <w:trHeight w:val="145"/>
        </w:trPr>
        <w:tc>
          <w:tcPr>
            <w:tcW w:w="2554" w:type="dxa"/>
            <w:gridSpan w:val="2"/>
            <w:tcBorders>
              <w:bottom w:val="single" w:sz="4" w:space="0" w:color="auto"/>
            </w:tcBorders>
            <w:shd w:val="clear" w:color="auto" w:fill="auto"/>
            <w:vAlign w:val="center"/>
          </w:tcPr>
          <w:p w14:paraId="0BFDAAE8" w14:textId="77777777" w:rsidR="00913A0A" w:rsidRPr="0013441F" w:rsidRDefault="00913A0A" w:rsidP="00756676">
            <w:pPr>
              <w:pStyle w:val="Heading2"/>
              <w:spacing w:beforeLines="20" w:before="48" w:afterLines="20" w:after="48"/>
              <w:ind w:left="0"/>
              <w:rPr>
                <w:rFonts w:ascii="Tahoma" w:hAnsi="Tahoma" w:cs="Tahoma"/>
                <w:b w:val="0"/>
                <w:sz w:val="16"/>
                <w:szCs w:val="16"/>
              </w:rPr>
            </w:pPr>
            <w:bookmarkStart w:id="156" w:name="_Toc336337925"/>
            <w:bookmarkStart w:id="157" w:name="_Toc379542583"/>
            <w:r w:rsidRPr="0013441F">
              <w:rPr>
                <w:rFonts w:ascii="Tahoma" w:hAnsi="Tahoma" w:cs="Tahoma"/>
                <w:b w:val="0"/>
                <w:sz w:val="14"/>
                <w:szCs w:val="16"/>
              </w:rPr>
              <w:t>Business Intelligence Appliance 2012</w:t>
            </w:r>
            <w:bookmarkEnd w:id="156"/>
            <w:bookmarkEnd w:id="157"/>
          </w:p>
        </w:tc>
        <w:tc>
          <w:tcPr>
            <w:tcW w:w="416" w:type="dxa"/>
            <w:tcBorders>
              <w:bottom w:val="single" w:sz="4" w:space="0" w:color="auto"/>
            </w:tcBorders>
            <w:shd w:val="clear" w:color="auto" w:fill="auto"/>
            <w:vAlign w:val="center"/>
          </w:tcPr>
          <w:p w14:paraId="1D9233FD" w14:textId="77777777" w:rsidR="00913A0A" w:rsidRPr="0013441F" w:rsidRDefault="00B936BF" w:rsidP="003D4F46">
            <w:pPr>
              <w:pStyle w:val="TableText"/>
              <w:widowControl w:val="0"/>
              <w:rPr>
                <w:rStyle w:val="EndnoteReference"/>
                <w:b w:val="0"/>
                <w:color w:val="0000FF"/>
                <w:sz w:val="13"/>
                <w:szCs w:val="13"/>
                <w:u w:val="single"/>
              </w:rPr>
            </w:pPr>
            <w:hyperlink w:anchor="_38_Business_Intelligence" w:history="1">
              <w:r w:rsidR="005268F4" w:rsidRPr="0013441F">
                <w:rPr>
                  <w:rStyle w:val="Hyperlink"/>
                  <w:b/>
                  <w:sz w:val="13"/>
                  <w:szCs w:val="13"/>
                </w:rPr>
                <w:t>38</w:t>
              </w:r>
            </w:hyperlink>
          </w:p>
        </w:tc>
        <w:tc>
          <w:tcPr>
            <w:tcW w:w="450" w:type="dxa"/>
            <w:tcBorders>
              <w:bottom w:val="single" w:sz="4" w:space="0" w:color="auto"/>
            </w:tcBorders>
            <w:shd w:val="clear" w:color="auto" w:fill="auto"/>
            <w:vAlign w:val="center"/>
          </w:tcPr>
          <w:p w14:paraId="0CE1431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38D8469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19CCC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auto"/>
            <w:vAlign w:val="center"/>
          </w:tcPr>
          <w:p w14:paraId="64D1BCA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5D3FC5CF"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7294804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460AC53E"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263DA913"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68C17A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774C5D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D60D2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C3D21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604B7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3B352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72B96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3EE8D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1177BD87"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tcPr>
          <w:p w14:paraId="39AE9EB6" w14:textId="77777777" w:rsidR="00913A0A" w:rsidRPr="0013441F" w:rsidRDefault="00D93CA3"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8A0F85" w:rsidRPr="0013441F" w14:paraId="0B585169" w14:textId="77777777" w:rsidTr="00CA2EFB">
        <w:trPr>
          <w:trHeight w:val="145"/>
        </w:trPr>
        <w:tc>
          <w:tcPr>
            <w:tcW w:w="2554" w:type="dxa"/>
            <w:gridSpan w:val="2"/>
            <w:tcBorders>
              <w:bottom w:val="single" w:sz="4" w:space="0" w:color="auto"/>
            </w:tcBorders>
            <w:shd w:val="clear" w:color="auto" w:fill="FABF8F"/>
            <w:vAlign w:val="center"/>
          </w:tcPr>
          <w:p w14:paraId="05696ACF" w14:textId="77777777" w:rsidR="00913A0A" w:rsidRPr="00A956E1" w:rsidRDefault="00913A0A" w:rsidP="00756676">
            <w:pPr>
              <w:pStyle w:val="ProductNames"/>
              <w:spacing w:beforeLines="20" w:before="48" w:afterLines="20" w:after="48"/>
              <w:rPr>
                <w:rFonts w:ascii="Tahoma" w:hAnsi="Tahoma" w:cs="Tahoma"/>
                <w:sz w:val="14"/>
                <w:lang w:val="es-ES"/>
              </w:rPr>
            </w:pPr>
            <w:bookmarkStart w:id="158" w:name="_Toc336337926"/>
            <w:bookmarkStart w:id="159" w:name="_Toc379542584"/>
            <w:r w:rsidRPr="00A956E1">
              <w:rPr>
                <w:rFonts w:ascii="Tahoma" w:hAnsi="Tahoma" w:cs="Tahoma"/>
                <w:sz w:val="14"/>
                <w:lang w:val="es-ES"/>
              </w:rPr>
              <w:t>Core CAL Suite Bridge para Office 365 (Usuario y Dispositivo)</w:t>
            </w:r>
            <w:bookmarkEnd w:id="158"/>
            <w:bookmarkEnd w:id="159"/>
          </w:p>
        </w:tc>
        <w:tc>
          <w:tcPr>
            <w:tcW w:w="416" w:type="dxa"/>
            <w:tcBorders>
              <w:bottom w:val="single" w:sz="4" w:space="0" w:color="auto"/>
            </w:tcBorders>
            <w:shd w:val="clear" w:color="auto" w:fill="FABF8F"/>
            <w:vAlign w:val="center"/>
          </w:tcPr>
          <w:p w14:paraId="38332CBD" w14:textId="77777777" w:rsidR="00913A0A" w:rsidRPr="0013441F" w:rsidRDefault="00B936BF" w:rsidP="003D4F46">
            <w:pPr>
              <w:pStyle w:val="TableText"/>
              <w:widowControl w:val="0"/>
              <w:rPr>
                <w:b/>
                <w:color w:val="0000FF"/>
                <w:sz w:val="13"/>
                <w:szCs w:val="13"/>
                <w:u w:val="single"/>
              </w:rPr>
            </w:pPr>
            <w:hyperlink w:anchor="_39_Core_CAL" w:history="1">
              <w:r w:rsidR="005268F4" w:rsidRPr="0013441F">
                <w:rPr>
                  <w:rStyle w:val="Hyperlink"/>
                  <w:b/>
                  <w:sz w:val="13"/>
                  <w:szCs w:val="13"/>
                </w:rPr>
                <w:t>39</w:t>
              </w:r>
            </w:hyperlink>
          </w:p>
        </w:tc>
        <w:tc>
          <w:tcPr>
            <w:tcW w:w="450" w:type="dxa"/>
            <w:tcBorders>
              <w:bottom w:val="single" w:sz="4" w:space="0" w:color="auto"/>
            </w:tcBorders>
            <w:shd w:val="clear" w:color="auto" w:fill="FABF8F"/>
            <w:vAlign w:val="center"/>
          </w:tcPr>
          <w:p w14:paraId="1E48289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149680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8294345"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206564E"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829B691"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34DB66A"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75BBCE6"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56AACD5"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87522BA"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0C1E7A8"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9E0C057"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E3FBF2B"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E95AE50"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F4CF6CC" w14:textId="77777777" w:rsidR="00913A0A" w:rsidRPr="0013441F" w:rsidRDefault="00435602" w:rsidP="001A63C6">
            <w:pPr>
              <w:pStyle w:val="TableText"/>
              <w:widowControl w:val="0"/>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6A4D1B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0F337F"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E37884B"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3749A82" w14:textId="77777777" w:rsidR="00913A0A" w:rsidRPr="0013441F" w:rsidRDefault="00913A0A" w:rsidP="001A63C6">
            <w:pPr>
              <w:pStyle w:val="TableText"/>
              <w:widowControl w:val="0"/>
              <w:rPr>
                <w:rFonts w:ascii="Tahoma" w:hAnsi="Tahoma" w:cs="Tahoma"/>
                <w:sz w:val="13"/>
              </w:rPr>
            </w:pPr>
          </w:p>
        </w:tc>
      </w:tr>
      <w:tr w:rsidR="00913A0A" w:rsidRPr="0013441F" w14:paraId="7039D694" w14:textId="77777777" w:rsidTr="00CA2EFB">
        <w:trPr>
          <w:trHeight w:val="145"/>
        </w:trPr>
        <w:tc>
          <w:tcPr>
            <w:tcW w:w="2554" w:type="dxa"/>
            <w:gridSpan w:val="2"/>
            <w:tcBorders>
              <w:bottom w:val="single" w:sz="4" w:space="0" w:color="auto"/>
            </w:tcBorders>
            <w:shd w:val="clear" w:color="auto" w:fill="auto"/>
            <w:vAlign w:val="center"/>
          </w:tcPr>
          <w:p w14:paraId="5637D700" w14:textId="77777777" w:rsidR="00913A0A" w:rsidRPr="00A956E1" w:rsidRDefault="00913A0A" w:rsidP="00756676">
            <w:pPr>
              <w:pStyle w:val="ProductNames"/>
              <w:spacing w:beforeLines="20" w:before="48" w:afterLines="20" w:after="48"/>
              <w:rPr>
                <w:rFonts w:ascii="Tahoma" w:hAnsi="Tahoma" w:cs="Tahoma"/>
                <w:spacing w:val="-2"/>
                <w:sz w:val="14"/>
                <w:lang w:val="es-ES"/>
              </w:rPr>
            </w:pPr>
            <w:bookmarkStart w:id="160" w:name="_Toc336337927"/>
            <w:bookmarkStart w:id="161" w:name="_Toc379542585"/>
            <w:r w:rsidRPr="00A956E1">
              <w:rPr>
                <w:rFonts w:ascii="Tahoma" w:hAnsi="Tahoma" w:cs="Tahoma"/>
                <w:spacing w:val="-2"/>
                <w:sz w:val="14"/>
                <w:lang w:val="es-ES"/>
              </w:rPr>
              <w:t>Core CAL Suite Bridge para Office 365 y Windows</w:t>
            </w:r>
            <w:r w:rsidR="00731589" w:rsidRPr="00A956E1">
              <w:rPr>
                <w:rFonts w:ascii="Tahoma" w:hAnsi="Tahoma" w:cs="Tahoma"/>
                <w:spacing w:val="-2"/>
                <w:sz w:val="14"/>
                <w:vertAlign w:val="superscript"/>
                <w:lang w:val="es-ES"/>
              </w:rPr>
              <w:t>®</w:t>
            </w:r>
            <w:r w:rsidRPr="00A956E1">
              <w:rPr>
                <w:rFonts w:ascii="Tahoma" w:hAnsi="Tahoma" w:cs="Tahoma"/>
                <w:spacing w:val="-2"/>
                <w:sz w:val="14"/>
                <w:lang w:val="es-ES"/>
              </w:rPr>
              <w:t xml:space="preserve"> Intune (Usuario y Dispositivo)</w:t>
            </w:r>
            <w:bookmarkEnd w:id="160"/>
            <w:bookmarkEnd w:id="161"/>
          </w:p>
        </w:tc>
        <w:tc>
          <w:tcPr>
            <w:tcW w:w="416" w:type="dxa"/>
            <w:tcBorders>
              <w:bottom w:val="single" w:sz="4" w:space="0" w:color="auto"/>
            </w:tcBorders>
            <w:shd w:val="clear" w:color="auto" w:fill="auto"/>
            <w:vAlign w:val="center"/>
          </w:tcPr>
          <w:p w14:paraId="373FFB22" w14:textId="77777777" w:rsidR="00913A0A" w:rsidRPr="0013441F" w:rsidRDefault="00B936BF" w:rsidP="003D4F46">
            <w:pPr>
              <w:pStyle w:val="TableText"/>
              <w:widowControl w:val="0"/>
              <w:rPr>
                <w:b/>
                <w:color w:val="0000FF"/>
                <w:sz w:val="13"/>
                <w:szCs w:val="13"/>
                <w:u w:val="single"/>
              </w:rPr>
            </w:pPr>
            <w:hyperlink w:anchor="_39_Core_CAL" w:history="1">
              <w:r w:rsidR="00535344" w:rsidRPr="0013441F">
                <w:rPr>
                  <w:rStyle w:val="Hyperlink"/>
                  <w:b/>
                  <w:sz w:val="13"/>
                  <w:szCs w:val="13"/>
                </w:rPr>
                <w:t>39</w:t>
              </w:r>
            </w:hyperlink>
          </w:p>
        </w:tc>
        <w:tc>
          <w:tcPr>
            <w:tcW w:w="450" w:type="dxa"/>
            <w:tcBorders>
              <w:bottom w:val="single" w:sz="4" w:space="0" w:color="auto"/>
            </w:tcBorders>
            <w:shd w:val="clear" w:color="auto" w:fill="auto"/>
            <w:vAlign w:val="center"/>
          </w:tcPr>
          <w:p w14:paraId="2C9222E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D52437F"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F44CD5"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2345E38"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E0F7830"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282AE37"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A625996"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A138EA8"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B54A197"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8C8008A"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BC96A27"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8FA209A"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EC183E5"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0EDBAC2" w14:textId="77777777" w:rsidR="00913A0A" w:rsidRPr="0013441F" w:rsidRDefault="00435602" w:rsidP="001A63C6">
            <w:pPr>
              <w:pStyle w:val="TableText"/>
              <w:widowControl w:val="0"/>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B22AB1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0BADD6"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5718C208"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6BD89E32" w14:textId="77777777" w:rsidR="00913A0A" w:rsidRPr="0013441F" w:rsidRDefault="00913A0A" w:rsidP="001A63C6">
            <w:pPr>
              <w:pStyle w:val="TableText"/>
              <w:widowControl w:val="0"/>
              <w:rPr>
                <w:rFonts w:ascii="Tahoma" w:hAnsi="Tahoma" w:cs="Tahoma"/>
                <w:sz w:val="13"/>
              </w:rPr>
            </w:pPr>
          </w:p>
        </w:tc>
      </w:tr>
      <w:tr w:rsidR="008A0F85" w:rsidRPr="0013441F" w14:paraId="68CE2716" w14:textId="77777777" w:rsidTr="00CA2EFB">
        <w:trPr>
          <w:trHeight w:val="145"/>
        </w:trPr>
        <w:tc>
          <w:tcPr>
            <w:tcW w:w="2554" w:type="dxa"/>
            <w:gridSpan w:val="2"/>
            <w:tcBorders>
              <w:bottom w:val="single" w:sz="4" w:space="0" w:color="auto"/>
            </w:tcBorders>
            <w:shd w:val="clear" w:color="auto" w:fill="FABF8F"/>
            <w:vAlign w:val="center"/>
          </w:tcPr>
          <w:p w14:paraId="75E9D3B0" w14:textId="77777777" w:rsidR="00913A0A" w:rsidRPr="0013441F" w:rsidRDefault="00913A0A" w:rsidP="00756676">
            <w:pPr>
              <w:pStyle w:val="ProductNames"/>
              <w:spacing w:beforeLines="20" w:before="48" w:afterLines="20" w:after="48"/>
              <w:rPr>
                <w:rFonts w:ascii="Tahoma" w:hAnsi="Tahoma" w:cs="Tahoma"/>
                <w:sz w:val="14"/>
              </w:rPr>
            </w:pPr>
            <w:bookmarkStart w:id="162" w:name="_Toc336337928"/>
            <w:bookmarkStart w:id="163" w:name="_Toc379542586"/>
            <w:r w:rsidRPr="0013441F">
              <w:rPr>
                <w:rFonts w:ascii="Tahoma" w:hAnsi="Tahoma" w:cs="Tahoma"/>
                <w:sz w:val="14"/>
              </w:rPr>
              <w:t>Core CAL Suite Bridge for Windows</w:t>
            </w:r>
            <w:r w:rsidR="00731589" w:rsidRPr="0013441F">
              <w:rPr>
                <w:rFonts w:ascii="Tahoma" w:hAnsi="Tahoma" w:cs="Tahoma"/>
                <w:sz w:val="14"/>
                <w:vertAlign w:val="superscript"/>
              </w:rPr>
              <w:t>®</w:t>
            </w:r>
            <w:r w:rsidRPr="0013441F">
              <w:rPr>
                <w:rFonts w:ascii="Tahoma" w:hAnsi="Tahoma" w:cs="Tahoma"/>
                <w:sz w:val="14"/>
              </w:rPr>
              <w:t xml:space="preserve"> Intune (Usuario y Dispositivo)</w:t>
            </w:r>
            <w:bookmarkEnd w:id="162"/>
            <w:bookmarkEnd w:id="163"/>
          </w:p>
        </w:tc>
        <w:tc>
          <w:tcPr>
            <w:tcW w:w="416" w:type="dxa"/>
            <w:tcBorders>
              <w:bottom w:val="single" w:sz="4" w:space="0" w:color="auto"/>
            </w:tcBorders>
            <w:shd w:val="clear" w:color="auto" w:fill="FABF8F"/>
            <w:vAlign w:val="center"/>
          </w:tcPr>
          <w:p w14:paraId="266B04BE" w14:textId="77777777" w:rsidR="00913A0A" w:rsidRPr="0013441F" w:rsidRDefault="00B936BF" w:rsidP="003D4F46">
            <w:pPr>
              <w:pStyle w:val="TableText"/>
              <w:widowControl w:val="0"/>
              <w:rPr>
                <w:b/>
                <w:color w:val="0000FF"/>
                <w:sz w:val="13"/>
                <w:szCs w:val="13"/>
                <w:u w:val="single"/>
              </w:rPr>
            </w:pPr>
            <w:hyperlink w:anchor="_39_Core_CAL" w:history="1">
              <w:r w:rsidR="00535344" w:rsidRPr="0013441F">
                <w:rPr>
                  <w:rStyle w:val="Hyperlink"/>
                  <w:b/>
                  <w:sz w:val="13"/>
                  <w:szCs w:val="13"/>
                </w:rPr>
                <w:t>39</w:t>
              </w:r>
            </w:hyperlink>
          </w:p>
        </w:tc>
        <w:tc>
          <w:tcPr>
            <w:tcW w:w="450" w:type="dxa"/>
            <w:tcBorders>
              <w:bottom w:val="single" w:sz="4" w:space="0" w:color="auto"/>
            </w:tcBorders>
            <w:shd w:val="clear" w:color="auto" w:fill="FABF8F"/>
            <w:vAlign w:val="center"/>
          </w:tcPr>
          <w:p w14:paraId="72A1C5F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3345F82"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B40E2DB"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34BC33A"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C8D4F7A"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42ED922"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44CB0B7"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D241B46"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370826"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3406ABB"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94B4200"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72FF170"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54E34B2"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44876CA" w14:textId="77777777" w:rsidR="00913A0A" w:rsidRPr="0013441F" w:rsidRDefault="00435602" w:rsidP="001A63C6">
            <w:pPr>
              <w:pStyle w:val="TableText"/>
              <w:widowControl w:val="0"/>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B02135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AC3F3B"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5002795F"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9F72188" w14:textId="77777777" w:rsidR="00913A0A" w:rsidRPr="0013441F" w:rsidRDefault="00913A0A" w:rsidP="001A63C6">
            <w:pPr>
              <w:pStyle w:val="TableText"/>
              <w:widowControl w:val="0"/>
              <w:rPr>
                <w:rFonts w:ascii="Tahoma" w:hAnsi="Tahoma" w:cs="Tahoma"/>
                <w:sz w:val="13"/>
              </w:rPr>
            </w:pPr>
          </w:p>
        </w:tc>
      </w:tr>
      <w:tr w:rsidR="00913A0A" w:rsidRPr="0013441F" w14:paraId="3B58EFAA" w14:textId="77777777" w:rsidTr="00CA2EFB">
        <w:trPr>
          <w:trHeight w:val="145"/>
        </w:trPr>
        <w:tc>
          <w:tcPr>
            <w:tcW w:w="2554" w:type="dxa"/>
            <w:gridSpan w:val="2"/>
            <w:tcBorders>
              <w:bottom w:val="single" w:sz="4" w:space="0" w:color="auto"/>
            </w:tcBorders>
            <w:shd w:val="clear" w:color="auto" w:fill="auto"/>
            <w:vAlign w:val="center"/>
          </w:tcPr>
          <w:p w14:paraId="47BE582D" w14:textId="77777777" w:rsidR="00913A0A" w:rsidRPr="00A956E1" w:rsidRDefault="00913A0A" w:rsidP="00756676">
            <w:pPr>
              <w:pStyle w:val="ProductNames"/>
              <w:spacing w:beforeLines="20" w:before="48" w:afterLines="20" w:after="48"/>
              <w:rPr>
                <w:rFonts w:ascii="Tahoma" w:hAnsi="Tahoma" w:cs="Tahoma"/>
                <w:sz w:val="14"/>
                <w:lang w:val="es-ES"/>
              </w:rPr>
            </w:pPr>
            <w:bookmarkStart w:id="164" w:name="_Toc336337929"/>
            <w:bookmarkStart w:id="165" w:name="_Toc379542587"/>
            <w:r w:rsidRPr="00A956E1">
              <w:rPr>
                <w:rFonts w:ascii="Tahoma" w:hAnsi="Tahoma" w:cs="Tahoma"/>
                <w:sz w:val="14"/>
                <w:lang w:val="es-ES"/>
              </w:rPr>
              <w:t>Core CAL Suite (Usuario y Dispositivo)</w:t>
            </w:r>
            <w:bookmarkEnd w:id="164"/>
            <w:bookmarkEnd w:id="165"/>
          </w:p>
        </w:tc>
        <w:tc>
          <w:tcPr>
            <w:tcW w:w="416" w:type="dxa"/>
            <w:tcBorders>
              <w:bottom w:val="single" w:sz="4" w:space="0" w:color="auto"/>
            </w:tcBorders>
            <w:shd w:val="clear" w:color="auto" w:fill="auto"/>
            <w:vAlign w:val="center"/>
          </w:tcPr>
          <w:p w14:paraId="6C498060" w14:textId="77777777" w:rsidR="00913A0A" w:rsidRPr="0013441F" w:rsidRDefault="00B936BF" w:rsidP="003D4F46">
            <w:pPr>
              <w:pStyle w:val="TableText"/>
              <w:widowControl w:val="0"/>
              <w:rPr>
                <w:rStyle w:val="EndnoteReference"/>
                <w:color w:val="0000FF"/>
                <w:sz w:val="13"/>
                <w:szCs w:val="13"/>
                <w:u w:val="single"/>
              </w:rPr>
            </w:pPr>
            <w:hyperlink w:anchor="_40_Core_CAL" w:history="1">
              <w:r w:rsidR="005268F4" w:rsidRPr="0013441F">
                <w:rPr>
                  <w:rStyle w:val="Hyperlink"/>
                  <w:b/>
                  <w:sz w:val="13"/>
                  <w:szCs w:val="13"/>
                </w:rPr>
                <w:t>40</w:t>
              </w:r>
            </w:hyperlink>
          </w:p>
        </w:tc>
        <w:tc>
          <w:tcPr>
            <w:tcW w:w="450" w:type="dxa"/>
            <w:tcBorders>
              <w:bottom w:val="single" w:sz="4" w:space="0" w:color="auto"/>
            </w:tcBorders>
            <w:shd w:val="clear" w:color="auto" w:fill="auto"/>
            <w:vAlign w:val="center"/>
          </w:tcPr>
          <w:p w14:paraId="5ACECE6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4AD0EBB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BEF51A0"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71B3CE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3</w:t>
            </w:r>
          </w:p>
        </w:tc>
        <w:tc>
          <w:tcPr>
            <w:tcW w:w="450" w:type="dxa"/>
            <w:gridSpan w:val="2"/>
            <w:tcBorders>
              <w:bottom w:val="single" w:sz="4" w:space="0" w:color="auto"/>
            </w:tcBorders>
            <w:shd w:val="clear" w:color="auto" w:fill="auto"/>
            <w:vAlign w:val="center"/>
          </w:tcPr>
          <w:p w14:paraId="2AFCDC63"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19F93B6"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1F28D7A"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12A4B6C"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E9C60B9"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0378806"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D6A40E4"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0486E8D"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5C5FDA7"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7A0AED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A5FFFF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auto"/>
            <w:vAlign w:val="center"/>
          </w:tcPr>
          <w:p w14:paraId="3FEA7CD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E</w:t>
            </w:r>
            <w:r w:rsidRPr="0013441F">
              <w:rPr>
                <w:rFonts w:ascii="Tahoma" w:hAnsi="Tahoma" w:cs="Tahoma"/>
                <w:sz w:val="13"/>
              </w:rPr>
              <w:t>,ST</w:t>
            </w:r>
          </w:p>
        </w:tc>
        <w:tc>
          <w:tcPr>
            <w:tcW w:w="506" w:type="dxa"/>
            <w:gridSpan w:val="2"/>
            <w:tcBorders>
              <w:bottom w:val="single" w:sz="4" w:space="0" w:color="auto"/>
            </w:tcBorders>
            <w:shd w:val="clear" w:color="auto" w:fill="auto"/>
            <w:vAlign w:val="center"/>
          </w:tcPr>
          <w:p w14:paraId="21C532F5"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tcPr>
          <w:p w14:paraId="2540A078" w14:textId="77777777" w:rsidR="00913A0A" w:rsidRPr="0013441F" w:rsidRDefault="00913A0A" w:rsidP="001A63C6">
            <w:pPr>
              <w:pStyle w:val="TableText"/>
              <w:widowControl w:val="0"/>
              <w:rPr>
                <w:rFonts w:ascii="Tahoma" w:hAnsi="Tahoma" w:cs="Tahoma"/>
                <w:color w:val="000000"/>
                <w:sz w:val="13"/>
              </w:rPr>
            </w:pPr>
          </w:p>
        </w:tc>
      </w:tr>
      <w:tr w:rsidR="008A0F85" w:rsidRPr="0013441F" w14:paraId="4698042A" w14:textId="77777777" w:rsidTr="00CA2EFB">
        <w:trPr>
          <w:trHeight w:val="145"/>
        </w:trPr>
        <w:tc>
          <w:tcPr>
            <w:tcW w:w="2554" w:type="dxa"/>
            <w:gridSpan w:val="2"/>
            <w:tcBorders>
              <w:bottom w:val="single" w:sz="4" w:space="0" w:color="auto"/>
            </w:tcBorders>
            <w:shd w:val="clear" w:color="auto" w:fill="FABF8F"/>
            <w:vAlign w:val="center"/>
          </w:tcPr>
          <w:p w14:paraId="5DEF1EF4" w14:textId="77777777" w:rsidR="00913A0A" w:rsidRPr="00950231" w:rsidRDefault="00913A0A" w:rsidP="00756676">
            <w:pPr>
              <w:pStyle w:val="ProductNames"/>
              <w:spacing w:beforeLines="20" w:before="48" w:afterLines="20" w:after="48"/>
              <w:rPr>
                <w:rFonts w:ascii="Tahoma" w:hAnsi="Tahoma" w:cs="Tahoma"/>
                <w:sz w:val="14"/>
                <w:lang w:val="fr-FR"/>
              </w:rPr>
            </w:pPr>
            <w:bookmarkStart w:id="166" w:name="_Toc336337930"/>
            <w:bookmarkStart w:id="167" w:name="_Toc379542588"/>
            <w:r w:rsidRPr="00950231">
              <w:rPr>
                <w:rFonts w:ascii="Tahoma" w:hAnsi="Tahoma" w:cs="Tahoma"/>
                <w:sz w:val="14"/>
                <w:lang w:val="fr-FR"/>
              </w:rPr>
              <w:t>Core Infrastructure Server Suite Standard</w:t>
            </w:r>
            <w:bookmarkEnd w:id="166"/>
            <w:bookmarkEnd w:id="167"/>
          </w:p>
        </w:tc>
        <w:tc>
          <w:tcPr>
            <w:tcW w:w="416" w:type="dxa"/>
            <w:tcBorders>
              <w:bottom w:val="single" w:sz="4" w:space="0" w:color="auto"/>
            </w:tcBorders>
            <w:shd w:val="clear" w:color="auto" w:fill="FABF8F"/>
            <w:vAlign w:val="center"/>
          </w:tcPr>
          <w:p w14:paraId="39835A72" w14:textId="77777777" w:rsidR="00913A0A" w:rsidRPr="0013441F" w:rsidRDefault="00B936BF" w:rsidP="003D4F46">
            <w:pPr>
              <w:pStyle w:val="TableText"/>
              <w:widowControl w:val="0"/>
              <w:rPr>
                <w:rStyle w:val="EndnoteReference"/>
                <w:color w:val="0000FF"/>
                <w:sz w:val="13"/>
                <w:szCs w:val="13"/>
                <w:u w:val="single"/>
              </w:rPr>
            </w:pPr>
            <w:hyperlink w:anchor="_41_Core_Infrastructure" w:history="1">
              <w:r w:rsidR="005268F4" w:rsidRPr="0013441F">
                <w:rPr>
                  <w:rStyle w:val="Hyperlink"/>
                  <w:b/>
                  <w:sz w:val="13"/>
                  <w:szCs w:val="13"/>
                </w:rPr>
                <w:t>41</w:t>
              </w:r>
            </w:hyperlink>
          </w:p>
        </w:tc>
        <w:tc>
          <w:tcPr>
            <w:tcW w:w="450" w:type="dxa"/>
            <w:tcBorders>
              <w:bottom w:val="single" w:sz="4" w:space="0" w:color="auto"/>
            </w:tcBorders>
            <w:shd w:val="clear" w:color="auto" w:fill="FABF8F"/>
            <w:vAlign w:val="center"/>
          </w:tcPr>
          <w:p w14:paraId="7F319F2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DB38FE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A4911E"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306023EF"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734F6136"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47514935"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14724202"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7E5B12B3"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06E96447"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2B8A606"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w:t>
            </w:r>
          </w:p>
        </w:tc>
        <w:tc>
          <w:tcPr>
            <w:tcW w:w="450" w:type="dxa"/>
            <w:tcBorders>
              <w:bottom w:val="single" w:sz="4" w:space="0" w:color="auto"/>
            </w:tcBorders>
            <w:shd w:val="clear" w:color="auto" w:fill="FABF8F"/>
            <w:vAlign w:val="center"/>
          </w:tcPr>
          <w:p w14:paraId="40C610C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097F02B5"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68978DC1"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1926013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208E46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30472D"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79273C7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7146DCF8" w14:textId="77777777" w:rsidR="00913A0A" w:rsidRPr="0013441F" w:rsidRDefault="00913A0A" w:rsidP="001A63C6">
            <w:pPr>
              <w:pStyle w:val="TableText"/>
              <w:widowControl w:val="0"/>
              <w:rPr>
                <w:rFonts w:ascii="Tahoma" w:hAnsi="Tahoma" w:cs="Tahoma"/>
                <w:sz w:val="13"/>
              </w:rPr>
            </w:pPr>
          </w:p>
        </w:tc>
      </w:tr>
      <w:tr w:rsidR="00913A0A" w:rsidRPr="0013441F" w14:paraId="240B7434" w14:textId="77777777" w:rsidTr="00CA2EFB">
        <w:trPr>
          <w:trHeight w:val="145"/>
        </w:trPr>
        <w:tc>
          <w:tcPr>
            <w:tcW w:w="2554" w:type="dxa"/>
            <w:gridSpan w:val="2"/>
            <w:tcBorders>
              <w:bottom w:val="single" w:sz="4" w:space="0" w:color="auto"/>
            </w:tcBorders>
            <w:shd w:val="clear" w:color="auto" w:fill="auto"/>
            <w:vAlign w:val="center"/>
          </w:tcPr>
          <w:p w14:paraId="50E492A7" w14:textId="77777777" w:rsidR="00913A0A" w:rsidRPr="00950231" w:rsidRDefault="00913A0A" w:rsidP="00756676">
            <w:pPr>
              <w:pStyle w:val="ProductNames"/>
              <w:spacing w:beforeLines="20" w:before="48" w:afterLines="20" w:after="48"/>
              <w:rPr>
                <w:rFonts w:ascii="Tahoma" w:hAnsi="Tahoma" w:cs="Tahoma"/>
                <w:sz w:val="14"/>
                <w:lang w:val="fr-FR"/>
              </w:rPr>
            </w:pPr>
            <w:bookmarkStart w:id="168" w:name="_Toc336337931"/>
            <w:bookmarkStart w:id="169" w:name="_Toc379542589"/>
            <w:r w:rsidRPr="00950231">
              <w:rPr>
                <w:rFonts w:ascii="Tahoma" w:hAnsi="Tahoma" w:cs="Tahoma"/>
                <w:sz w:val="14"/>
                <w:lang w:val="fr-FR"/>
              </w:rPr>
              <w:t>Core Infrastructure Server Suite Enterprise</w:t>
            </w:r>
            <w:bookmarkEnd w:id="168"/>
            <w:bookmarkEnd w:id="169"/>
          </w:p>
        </w:tc>
        <w:tc>
          <w:tcPr>
            <w:tcW w:w="416" w:type="dxa"/>
            <w:tcBorders>
              <w:bottom w:val="single" w:sz="4" w:space="0" w:color="auto"/>
            </w:tcBorders>
            <w:shd w:val="clear" w:color="auto" w:fill="auto"/>
            <w:vAlign w:val="center"/>
          </w:tcPr>
          <w:p w14:paraId="6BDAF0E0" w14:textId="77777777" w:rsidR="00913A0A" w:rsidRPr="0013441F" w:rsidRDefault="00B936BF" w:rsidP="003D4F46">
            <w:pPr>
              <w:pStyle w:val="TableText"/>
              <w:widowControl w:val="0"/>
              <w:rPr>
                <w:rStyle w:val="EndnoteReference"/>
                <w:color w:val="0000FF"/>
                <w:sz w:val="13"/>
                <w:szCs w:val="13"/>
                <w:u w:val="single"/>
              </w:rPr>
            </w:pPr>
            <w:hyperlink w:anchor="_38_Core_Infrastructure" w:history="1">
              <w:r w:rsidR="005268F4" w:rsidRPr="0013441F">
                <w:rPr>
                  <w:rStyle w:val="Hyperlink"/>
                  <w:b/>
                  <w:sz w:val="13"/>
                  <w:szCs w:val="13"/>
                </w:rPr>
                <w:t>42</w:t>
              </w:r>
            </w:hyperlink>
          </w:p>
        </w:tc>
        <w:tc>
          <w:tcPr>
            <w:tcW w:w="450" w:type="dxa"/>
            <w:tcBorders>
              <w:bottom w:val="single" w:sz="4" w:space="0" w:color="auto"/>
            </w:tcBorders>
            <w:shd w:val="clear" w:color="auto" w:fill="auto"/>
            <w:vAlign w:val="center"/>
          </w:tcPr>
          <w:p w14:paraId="4957A3E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237CFBA"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228E13E"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555FD16"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EDB0EAE"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4CF134F"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7249F54"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3014D5B"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4016F00"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60C561F"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250DEAB"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37B2642"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677672D"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DBE01D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595C7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3C0B8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729327E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126E143F" w14:textId="77777777" w:rsidR="00913A0A" w:rsidRPr="0013441F" w:rsidRDefault="00913A0A" w:rsidP="001A63C6">
            <w:pPr>
              <w:pStyle w:val="TableText"/>
              <w:widowControl w:val="0"/>
              <w:rPr>
                <w:rFonts w:ascii="Tahoma" w:hAnsi="Tahoma" w:cs="Tahoma"/>
                <w:sz w:val="13"/>
              </w:rPr>
            </w:pPr>
          </w:p>
        </w:tc>
      </w:tr>
      <w:tr w:rsidR="008A0F85" w:rsidRPr="0013441F" w14:paraId="115627EE" w14:textId="77777777" w:rsidTr="00CA2EFB">
        <w:trPr>
          <w:trHeight w:val="145"/>
        </w:trPr>
        <w:tc>
          <w:tcPr>
            <w:tcW w:w="2554" w:type="dxa"/>
            <w:gridSpan w:val="2"/>
            <w:tcBorders>
              <w:bottom w:val="single" w:sz="4" w:space="0" w:color="auto"/>
            </w:tcBorders>
            <w:shd w:val="clear" w:color="auto" w:fill="FABF8F"/>
            <w:vAlign w:val="center"/>
          </w:tcPr>
          <w:p w14:paraId="6675B506" w14:textId="77777777" w:rsidR="00913A0A" w:rsidRPr="00950231" w:rsidRDefault="00913A0A" w:rsidP="00756676">
            <w:pPr>
              <w:pStyle w:val="ProductNames"/>
              <w:spacing w:beforeLines="20" w:before="48" w:afterLines="20" w:after="48"/>
              <w:rPr>
                <w:rFonts w:ascii="Tahoma" w:hAnsi="Tahoma" w:cs="Tahoma"/>
                <w:sz w:val="14"/>
                <w:lang w:val="fr-FR"/>
              </w:rPr>
            </w:pPr>
            <w:bookmarkStart w:id="170" w:name="_Toc336337932"/>
            <w:bookmarkStart w:id="171" w:name="_Toc379542590"/>
            <w:r w:rsidRPr="00950231">
              <w:rPr>
                <w:rFonts w:ascii="Tahoma" w:hAnsi="Tahoma" w:cs="Tahoma"/>
                <w:sz w:val="14"/>
                <w:lang w:val="fr-FR"/>
              </w:rPr>
              <w:t>Core Infrastructure Server Suite Datacenter</w:t>
            </w:r>
            <w:bookmarkEnd w:id="170"/>
            <w:bookmarkEnd w:id="171"/>
          </w:p>
        </w:tc>
        <w:tc>
          <w:tcPr>
            <w:tcW w:w="416" w:type="dxa"/>
            <w:tcBorders>
              <w:bottom w:val="single" w:sz="4" w:space="0" w:color="auto"/>
            </w:tcBorders>
            <w:shd w:val="clear" w:color="auto" w:fill="FABF8F"/>
            <w:vAlign w:val="center"/>
          </w:tcPr>
          <w:p w14:paraId="4CAE819E" w14:textId="77777777" w:rsidR="00913A0A" w:rsidRPr="0013441F" w:rsidRDefault="00B936BF" w:rsidP="003D4F46">
            <w:pPr>
              <w:pStyle w:val="TableText"/>
              <w:widowControl w:val="0"/>
              <w:rPr>
                <w:rStyle w:val="EndnoteReference"/>
                <w:color w:val="0000FF"/>
                <w:sz w:val="13"/>
                <w:szCs w:val="13"/>
                <w:u w:val="single"/>
              </w:rPr>
            </w:pPr>
            <w:hyperlink w:anchor="_39_Core_Infrastructure" w:history="1">
              <w:r w:rsidR="005268F4" w:rsidRPr="0013441F">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5DAF6D7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E06D9E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E32A52"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40DB61BB"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3B4129E3"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DF0B2F8"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60EB534"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D4A4EF4"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46C3AFEC"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C40BCEF"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75</w:t>
            </w:r>
          </w:p>
        </w:tc>
        <w:tc>
          <w:tcPr>
            <w:tcW w:w="450" w:type="dxa"/>
            <w:tcBorders>
              <w:bottom w:val="single" w:sz="4" w:space="0" w:color="auto"/>
            </w:tcBorders>
            <w:shd w:val="clear" w:color="auto" w:fill="FABF8F"/>
            <w:vAlign w:val="center"/>
          </w:tcPr>
          <w:p w14:paraId="3A9D129D"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6DFD931"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49C0391" w14:textId="77777777" w:rsidR="00913A0A" w:rsidRPr="0013441F" w:rsidRDefault="00913A0A" w:rsidP="001A63C6">
            <w:pPr>
              <w:pStyle w:val="TableText"/>
              <w:widowControl w:val="0"/>
              <w:rPr>
                <w:rFonts w:ascii="Tahoma" w:hAnsi="Tahoma" w:cs="Tahoma"/>
                <w:sz w:val="13"/>
                <w:szCs w:val="13"/>
                <w:lang w:eastAsia="ja-JP"/>
              </w:rPr>
            </w:pPr>
            <w:r w:rsidRPr="0013441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3041B88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451E21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5CA47E"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11F387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05C5D3AC" w14:textId="77777777" w:rsidR="00913A0A" w:rsidRPr="0013441F" w:rsidRDefault="00913A0A" w:rsidP="001A63C6">
            <w:pPr>
              <w:pStyle w:val="TableText"/>
              <w:widowControl w:val="0"/>
              <w:rPr>
                <w:rFonts w:ascii="Tahoma" w:hAnsi="Tahoma" w:cs="Tahoma"/>
                <w:sz w:val="13"/>
              </w:rPr>
            </w:pPr>
          </w:p>
        </w:tc>
      </w:tr>
      <w:tr w:rsidR="00913A0A" w:rsidRPr="0013441F" w14:paraId="6EA282ED" w14:textId="77777777" w:rsidTr="00CA2EFB">
        <w:trPr>
          <w:trHeight w:val="145"/>
        </w:trPr>
        <w:tc>
          <w:tcPr>
            <w:tcW w:w="2554" w:type="dxa"/>
            <w:gridSpan w:val="2"/>
            <w:tcBorders>
              <w:bottom w:val="single" w:sz="4" w:space="0" w:color="auto"/>
            </w:tcBorders>
            <w:shd w:val="clear" w:color="auto" w:fill="auto"/>
            <w:vAlign w:val="center"/>
          </w:tcPr>
          <w:p w14:paraId="3146A303" w14:textId="77777777" w:rsidR="00913A0A" w:rsidRPr="0013441F" w:rsidRDefault="00913A0A" w:rsidP="00756676">
            <w:pPr>
              <w:pStyle w:val="ProductNames"/>
              <w:spacing w:beforeLines="20" w:before="48" w:afterLines="20" w:after="48"/>
              <w:rPr>
                <w:rFonts w:ascii="Tahoma" w:hAnsi="Tahoma" w:cs="Tahoma"/>
                <w:color w:val="000000"/>
                <w:sz w:val="14"/>
                <w:szCs w:val="18"/>
              </w:rPr>
            </w:pPr>
            <w:bookmarkStart w:id="172" w:name="_Toc379542591"/>
            <w:r w:rsidRPr="0013441F">
              <w:rPr>
                <w:rFonts w:ascii="Tahoma" w:hAnsi="Tahoma" w:cs="Tahoma"/>
                <w:color w:val="000000"/>
                <w:sz w:val="14"/>
                <w:szCs w:val="18"/>
              </w:rPr>
              <w:lastRenderedPageBreak/>
              <w:t>Duet Enterprise 2.0</w:t>
            </w:r>
            <w:bookmarkEnd w:id="172"/>
          </w:p>
        </w:tc>
        <w:tc>
          <w:tcPr>
            <w:tcW w:w="416" w:type="dxa"/>
            <w:tcBorders>
              <w:bottom w:val="single" w:sz="4" w:space="0" w:color="auto"/>
            </w:tcBorders>
            <w:shd w:val="clear" w:color="auto" w:fill="auto"/>
            <w:vAlign w:val="center"/>
          </w:tcPr>
          <w:p w14:paraId="7DE883DA" w14:textId="77777777" w:rsidR="00913A0A" w:rsidRPr="0013441F" w:rsidDel="00132E08" w:rsidRDefault="00B936BF" w:rsidP="003D4F46">
            <w:pPr>
              <w:pStyle w:val="TableText"/>
              <w:widowControl w:val="0"/>
              <w:rPr>
                <w:b/>
                <w:sz w:val="13"/>
                <w:szCs w:val="13"/>
              </w:rPr>
            </w:pPr>
            <w:hyperlink w:anchor="_44_Duet_Enterprise" w:history="1">
              <w:r w:rsidR="005268F4" w:rsidRPr="0013441F">
                <w:rPr>
                  <w:rStyle w:val="Hyperlink"/>
                  <w:b/>
                  <w:sz w:val="13"/>
                  <w:szCs w:val="13"/>
                </w:rPr>
                <w:t>44</w:t>
              </w:r>
            </w:hyperlink>
          </w:p>
        </w:tc>
        <w:tc>
          <w:tcPr>
            <w:tcW w:w="450" w:type="dxa"/>
            <w:tcBorders>
              <w:bottom w:val="single" w:sz="4" w:space="0" w:color="auto"/>
            </w:tcBorders>
            <w:shd w:val="clear" w:color="auto" w:fill="auto"/>
            <w:vAlign w:val="center"/>
          </w:tcPr>
          <w:p w14:paraId="5C173343"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166EEE"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4AA4EE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A2588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2AF91B"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A32DE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25512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A86D7C"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7D20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44D75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06EFD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2CCC6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AA3A1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83B12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2F86A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24E512C"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018CD2EA"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tcPr>
          <w:p w14:paraId="12840AE4" w14:textId="77777777" w:rsidR="00913A0A" w:rsidRPr="0013441F" w:rsidRDefault="00913A0A" w:rsidP="001A63C6">
            <w:pPr>
              <w:pStyle w:val="TableText"/>
              <w:widowControl w:val="0"/>
              <w:jc w:val="left"/>
              <w:rPr>
                <w:rFonts w:ascii="Tahoma" w:hAnsi="Tahoma" w:cs="Tahoma"/>
                <w:sz w:val="13"/>
              </w:rPr>
            </w:pPr>
          </w:p>
        </w:tc>
      </w:tr>
      <w:tr w:rsidR="008A0F85" w:rsidRPr="0013441F" w14:paraId="51468E5C" w14:textId="77777777" w:rsidTr="00CA2EFB">
        <w:trPr>
          <w:trHeight w:val="145"/>
        </w:trPr>
        <w:tc>
          <w:tcPr>
            <w:tcW w:w="2554" w:type="dxa"/>
            <w:gridSpan w:val="2"/>
            <w:tcBorders>
              <w:bottom w:val="single" w:sz="4" w:space="0" w:color="auto"/>
            </w:tcBorders>
            <w:shd w:val="clear" w:color="auto" w:fill="FABF8F"/>
            <w:vAlign w:val="center"/>
          </w:tcPr>
          <w:p w14:paraId="6B85A8FB" w14:textId="77777777" w:rsidR="00913A0A" w:rsidRPr="00A956E1" w:rsidRDefault="00913A0A" w:rsidP="00756676">
            <w:pPr>
              <w:pStyle w:val="ProductNames"/>
              <w:spacing w:beforeLines="20" w:before="48" w:afterLines="20" w:after="48"/>
              <w:rPr>
                <w:rFonts w:ascii="Tahoma" w:hAnsi="Tahoma" w:cs="Tahoma"/>
                <w:sz w:val="14"/>
                <w:lang w:val="es-ES"/>
              </w:rPr>
            </w:pPr>
            <w:bookmarkStart w:id="173" w:name="_Toc336337942"/>
            <w:bookmarkStart w:id="174" w:name="_Toc379542592"/>
            <w:r w:rsidRPr="00A956E1">
              <w:rPr>
                <w:rFonts w:ascii="Tahoma" w:hAnsi="Tahoma" w:cs="Tahoma"/>
                <w:sz w:val="14"/>
                <w:lang w:val="es-ES"/>
              </w:rPr>
              <w:t>Enterprise CAL Suite Bridge para Office 365 (Usuario y Dispositivo)</w:t>
            </w:r>
            <w:bookmarkEnd w:id="173"/>
            <w:bookmarkEnd w:id="174"/>
          </w:p>
        </w:tc>
        <w:tc>
          <w:tcPr>
            <w:tcW w:w="416" w:type="dxa"/>
            <w:tcBorders>
              <w:bottom w:val="single" w:sz="4" w:space="0" w:color="auto"/>
            </w:tcBorders>
            <w:shd w:val="clear" w:color="auto" w:fill="FABF8F"/>
            <w:vAlign w:val="center"/>
          </w:tcPr>
          <w:p w14:paraId="01B0968E" w14:textId="77777777" w:rsidR="00913A0A" w:rsidRPr="0013441F" w:rsidRDefault="00B936BF" w:rsidP="003D4F46">
            <w:pPr>
              <w:pStyle w:val="TableText"/>
              <w:widowControl w:val="0"/>
              <w:rPr>
                <w:b/>
                <w:color w:val="0000FF"/>
                <w:sz w:val="13"/>
                <w:szCs w:val="13"/>
                <w:u w:val="single"/>
              </w:rPr>
            </w:pPr>
            <w:hyperlink w:anchor="_45_Enterprise_CAL" w:history="1">
              <w:r w:rsidR="005268F4" w:rsidRPr="0013441F">
                <w:rPr>
                  <w:rStyle w:val="Hyperlink"/>
                  <w:b/>
                  <w:sz w:val="13"/>
                  <w:szCs w:val="13"/>
                </w:rPr>
                <w:t>45</w:t>
              </w:r>
            </w:hyperlink>
          </w:p>
        </w:tc>
        <w:tc>
          <w:tcPr>
            <w:tcW w:w="450" w:type="dxa"/>
            <w:tcBorders>
              <w:bottom w:val="single" w:sz="4" w:space="0" w:color="auto"/>
            </w:tcBorders>
            <w:shd w:val="clear" w:color="auto" w:fill="FABF8F"/>
            <w:vAlign w:val="center"/>
          </w:tcPr>
          <w:p w14:paraId="6E8C7251" w14:textId="77777777" w:rsidR="00913A0A" w:rsidRPr="0013441F" w:rsidRDefault="00913A0A" w:rsidP="001A63C6">
            <w:pPr>
              <w:pStyle w:val="TableText"/>
              <w:widowControl w:val="0"/>
              <w:spacing w:before="4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D0A7821"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5AF475B"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20513ED5"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7E443DF"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3B0CC1B1"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36F6A8E"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1457BFD3"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566CD69"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53E2DAC2"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0EF255C"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31790EF1"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C3F0933"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9508E3D" w14:textId="77777777" w:rsidR="00913A0A" w:rsidRPr="0013441F" w:rsidRDefault="00BA2F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26DBA8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6991333"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49825CA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292A27D3" w14:textId="77777777" w:rsidR="00913A0A" w:rsidRPr="0013441F" w:rsidRDefault="00913A0A" w:rsidP="001A63C6">
            <w:pPr>
              <w:pStyle w:val="TableText"/>
              <w:widowControl w:val="0"/>
              <w:rPr>
                <w:rFonts w:ascii="Tahoma" w:hAnsi="Tahoma" w:cs="Tahoma"/>
                <w:sz w:val="13"/>
              </w:rPr>
            </w:pPr>
          </w:p>
        </w:tc>
      </w:tr>
      <w:tr w:rsidR="00913A0A" w:rsidRPr="0013441F" w14:paraId="32FA5DFF" w14:textId="77777777" w:rsidTr="00CA2EFB">
        <w:trPr>
          <w:trHeight w:val="145"/>
        </w:trPr>
        <w:tc>
          <w:tcPr>
            <w:tcW w:w="2554" w:type="dxa"/>
            <w:gridSpan w:val="2"/>
            <w:tcBorders>
              <w:bottom w:val="single" w:sz="4" w:space="0" w:color="auto"/>
            </w:tcBorders>
            <w:shd w:val="clear" w:color="auto" w:fill="auto"/>
            <w:vAlign w:val="center"/>
          </w:tcPr>
          <w:p w14:paraId="1AD04EEB" w14:textId="77777777" w:rsidR="00913A0A" w:rsidRPr="00A956E1" w:rsidRDefault="00913A0A" w:rsidP="006205BA">
            <w:pPr>
              <w:pStyle w:val="ProductNames"/>
              <w:spacing w:beforeLines="20" w:before="48" w:afterLines="20" w:after="48"/>
              <w:rPr>
                <w:rFonts w:ascii="Tahoma" w:hAnsi="Tahoma" w:cs="Tahoma"/>
                <w:sz w:val="14"/>
                <w:lang w:val="es-ES"/>
              </w:rPr>
            </w:pPr>
            <w:bookmarkStart w:id="175" w:name="_Toc336337943"/>
            <w:bookmarkStart w:id="176" w:name="_Toc379542593"/>
            <w:r w:rsidRPr="00A956E1">
              <w:rPr>
                <w:rFonts w:ascii="Tahoma" w:hAnsi="Tahoma" w:cs="Tahoma"/>
                <w:sz w:val="14"/>
                <w:lang w:val="es-ES"/>
              </w:rPr>
              <w:t>Enterprise CAL Suite Bridge para Office 365 y Windows</w:t>
            </w:r>
            <w:r w:rsidR="00731589" w:rsidRPr="00A956E1">
              <w:rPr>
                <w:rFonts w:ascii="Tahoma" w:hAnsi="Tahoma" w:cs="Tahoma"/>
                <w:sz w:val="14"/>
                <w:vertAlign w:val="superscript"/>
                <w:lang w:val="es-ES"/>
              </w:rPr>
              <w:t>®</w:t>
            </w:r>
            <w:r w:rsidRPr="00A956E1">
              <w:rPr>
                <w:rFonts w:ascii="Tahoma" w:hAnsi="Tahoma" w:cs="Tahoma"/>
                <w:sz w:val="14"/>
                <w:lang w:val="es-ES"/>
              </w:rPr>
              <w:t xml:space="preserve"> Intune (Usuario y</w:t>
            </w:r>
            <w:r w:rsidR="006205BA" w:rsidRPr="00A956E1">
              <w:rPr>
                <w:rFonts w:ascii="Tahoma" w:hAnsi="Tahoma" w:cs="Tahoma"/>
                <w:sz w:val="14"/>
                <w:lang w:val="es-ES"/>
              </w:rPr>
              <w:t> </w:t>
            </w:r>
            <w:r w:rsidRPr="00A956E1">
              <w:rPr>
                <w:rFonts w:ascii="Tahoma" w:hAnsi="Tahoma" w:cs="Tahoma"/>
                <w:sz w:val="14"/>
                <w:lang w:val="es-ES"/>
              </w:rPr>
              <w:t>Dispositivo)</w:t>
            </w:r>
            <w:bookmarkEnd w:id="175"/>
            <w:bookmarkEnd w:id="176"/>
          </w:p>
        </w:tc>
        <w:tc>
          <w:tcPr>
            <w:tcW w:w="416" w:type="dxa"/>
            <w:tcBorders>
              <w:bottom w:val="single" w:sz="4" w:space="0" w:color="auto"/>
            </w:tcBorders>
            <w:shd w:val="clear" w:color="auto" w:fill="auto"/>
            <w:vAlign w:val="center"/>
          </w:tcPr>
          <w:p w14:paraId="44704BA3" w14:textId="77777777" w:rsidR="00913A0A" w:rsidRPr="0013441F" w:rsidRDefault="00B936BF" w:rsidP="003D4F46">
            <w:pPr>
              <w:pStyle w:val="TableText"/>
              <w:widowControl w:val="0"/>
              <w:rPr>
                <w:b/>
                <w:color w:val="0000FF"/>
                <w:sz w:val="13"/>
                <w:szCs w:val="13"/>
                <w:u w:val="single"/>
              </w:rPr>
            </w:pPr>
            <w:hyperlink w:anchor="_45_Enterprise_CAL" w:history="1">
              <w:r w:rsidR="00535344" w:rsidRPr="0013441F">
                <w:rPr>
                  <w:rStyle w:val="Hyperlink"/>
                  <w:b/>
                  <w:sz w:val="13"/>
                  <w:szCs w:val="13"/>
                </w:rPr>
                <w:t>45</w:t>
              </w:r>
            </w:hyperlink>
          </w:p>
        </w:tc>
        <w:tc>
          <w:tcPr>
            <w:tcW w:w="450" w:type="dxa"/>
            <w:tcBorders>
              <w:bottom w:val="single" w:sz="4" w:space="0" w:color="auto"/>
            </w:tcBorders>
            <w:shd w:val="clear" w:color="auto" w:fill="auto"/>
            <w:vAlign w:val="center"/>
          </w:tcPr>
          <w:p w14:paraId="231283E2" w14:textId="77777777" w:rsidR="00913A0A" w:rsidRPr="0013441F" w:rsidRDefault="00913A0A" w:rsidP="001A63C6">
            <w:pPr>
              <w:pStyle w:val="TableText"/>
              <w:widowControl w:val="0"/>
              <w:spacing w:before="4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85A3C83"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8D02509"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429B3FE"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EEAFC6E" w14:textId="77777777" w:rsidR="00913A0A" w:rsidRPr="0013441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67E2C3AD"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179BB23" w14:textId="77777777" w:rsidR="00913A0A" w:rsidRPr="0013441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60CE7C9" w14:textId="77777777" w:rsidR="00913A0A" w:rsidRPr="0013441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2824DB18"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28F5FB31"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FB2479C"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5723071" w14:textId="77777777" w:rsidR="00913A0A" w:rsidRPr="0013441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8B95A29"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9C49B28" w14:textId="77777777" w:rsidR="00913A0A" w:rsidRPr="0013441F" w:rsidRDefault="00BA2F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681133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0CAFBF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663154E0"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0D91F1EA" w14:textId="77777777" w:rsidR="00913A0A" w:rsidRPr="0013441F" w:rsidRDefault="00913A0A" w:rsidP="001A63C6">
            <w:pPr>
              <w:pStyle w:val="TableText"/>
              <w:widowControl w:val="0"/>
              <w:rPr>
                <w:rFonts w:ascii="Tahoma" w:hAnsi="Tahoma" w:cs="Tahoma"/>
                <w:sz w:val="13"/>
              </w:rPr>
            </w:pPr>
          </w:p>
        </w:tc>
      </w:tr>
      <w:tr w:rsidR="008A0F85" w:rsidRPr="0013441F" w14:paraId="48434F4A" w14:textId="77777777" w:rsidTr="00CA2EFB">
        <w:trPr>
          <w:trHeight w:val="278"/>
        </w:trPr>
        <w:tc>
          <w:tcPr>
            <w:tcW w:w="2554" w:type="dxa"/>
            <w:gridSpan w:val="2"/>
            <w:tcBorders>
              <w:bottom w:val="single" w:sz="4" w:space="0" w:color="auto"/>
            </w:tcBorders>
            <w:shd w:val="clear" w:color="auto" w:fill="FABF8F"/>
            <w:vAlign w:val="center"/>
          </w:tcPr>
          <w:p w14:paraId="49F4DE1F" w14:textId="77777777" w:rsidR="00913A0A" w:rsidRPr="00A956E1" w:rsidRDefault="00913A0A" w:rsidP="00756676">
            <w:pPr>
              <w:pStyle w:val="ProductNames"/>
              <w:spacing w:beforeLines="20" w:before="48" w:afterLines="20" w:after="48"/>
              <w:rPr>
                <w:rFonts w:ascii="Tahoma" w:hAnsi="Tahoma" w:cs="Tahoma"/>
                <w:spacing w:val="-2"/>
                <w:sz w:val="14"/>
                <w:lang w:val="es-ES"/>
              </w:rPr>
            </w:pPr>
            <w:bookmarkStart w:id="177" w:name="_Toc336337944"/>
            <w:bookmarkStart w:id="178" w:name="_Toc379542594"/>
            <w:r w:rsidRPr="00A956E1">
              <w:rPr>
                <w:rFonts w:ascii="Tahoma" w:hAnsi="Tahoma" w:cs="Tahoma"/>
                <w:spacing w:val="-2"/>
                <w:sz w:val="14"/>
                <w:lang w:val="es-ES"/>
              </w:rPr>
              <w:t>Enterprise CAL Suite Bridge para Windows</w:t>
            </w:r>
            <w:r w:rsidR="00731589" w:rsidRPr="00A956E1">
              <w:rPr>
                <w:rFonts w:ascii="Tahoma" w:hAnsi="Tahoma" w:cs="Tahoma"/>
                <w:spacing w:val="-2"/>
                <w:sz w:val="14"/>
                <w:vertAlign w:val="superscript"/>
                <w:lang w:val="es-ES"/>
              </w:rPr>
              <w:t>®</w:t>
            </w:r>
            <w:r w:rsidRPr="00A956E1">
              <w:rPr>
                <w:rFonts w:ascii="Tahoma" w:hAnsi="Tahoma" w:cs="Tahoma"/>
                <w:spacing w:val="-2"/>
                <w:sz w:val="14"/>
                <w:lang w:val="es-ES"/>
              </w:rPr>
              <w:t xml:space="preserve"> Intune (Usuario y Dispositivo)</w:t>
            </w:r>
            <w:bookmarkEnd w:id="177"/>
            <w:bookmarkEnd w:id="178"/>
          </w:p>
        </w:tc>
        <w:tc>
          <w:tcPr>
            <w:tcW w:w="416" w:type="dxa"/>
            <w:tcBorders>
              <w:bottom w:val="single" w:sz="4" w:space="0" w:color="auto"/>
            </w:tcBorders>
            <w:shd w:val="clear" w:color="auto" w:fill="FABF8F"/>
            <w:vAlign w:val="center"/>
          </w:tcPr>
          <w:p w14:paraId="51FA26F9" w14:textId="77777777" w:rsidR="00913A0A" w:rsidRPr="0013441F" w:rsidRDefault="00B936BF" w:rsidP="003D4F46">
            <w:pPr>
              <w:pStyle w:val="TableText"/>
              <w:widowControl w:val="0"/>
              <w:rPr>
                <w:b/>
                <w:color w:val="0000FF"/>
                <w:sz w:val="13"/>
                <w:szCs w:val="13"/>
                <w:u w:val="single"/>
              </w:rPr>
            </w:pPr>
            <w:hyperlink w:anchor="_45_Enterprise_CAL" w:history="1">
              <w:r w:rsidR="00535344" w:rsidRPr="0013441F">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04B604E3" w14:textId="77777777" w:rsidR="00913A0A" w:rsidRPr="0013441F" w:rsidRDefault="00913A0A" w:rsidP="001A63C6">
            <w:pPr>
              <w:pStyle w:val="TableText"/>
              <w:widowControl w:val="0"/>
              <w:spacing w:before="40"/>
              <w:rPr>
                <w:rFonts w:ascii="Tahoma" w:hAnsi="Tahoma" w:cs="Tahoma"/>
                <w:sz w:val="13"/>
              </w:rPr>
            </w:pPr>
            <w:r w:rsidRPr="0013441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55E6378E"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EE1A2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F1725" w14:textId="77777777" w:rsidR="00913A0A" w:rsidRPr="0013441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8D7EEBC" w14:textId="77777777" w:rsidR="00913A0A" w:rsidRPr="0013441F"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6EEE8BB8" w14:textId="77777777" w:rsidR="00913A0A" w:rsidRPr="0013441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073017C" w14:textId="77777777" w:rsidR="00913A0A" w:rsidRPr="0013441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70CE4C3" w14:textId="77777777" w:rsidR="00913A0A" w:rsidRPr="0013441F"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74B0EA33"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2158CC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C7926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49466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1E98F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DFE4E6" w14:textId="77777777" w:rsidR="00913A0A" w:rsidRPr="0013441F" w:rsidRDefault="00BA2F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C5D0DD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E9CDF9"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4C8F988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BDA7EE8" w14:textId="77777777" w:rsidR="00913A0A" w:rsidRPr="0013441F" w:rsidRDefault="00913A0A" w:rsidP="001A63C6">
            <w:pPr>
              <w:pStyle w:val="TableText"/>
              <w:widowControl w:val="0"/>
              <w:rPr>
                <w:rFonts w:ascii="Tahoma" w:hAnsi="Tahoma" w:cs="Tahoma"/>
                <w:sz w:val="13"/>
              </w:rPr>
            </w:pPr>
          </w:p>
        </w:tc>
      </w:tr>
      <w:tr w:rsidR="00913A0A" w:rsidRPr="0013441F" w14:paraId="381C5B5D" w14:textId="77777777" w:rsidTr="00CA2EFB">
        <w:trPr>
          <w:trHeight w:val="145"/>
        </w:trPr>
        <w:tc>
          <w:tcPr>
            <w:tcW w:w="2554" w:type="dxa"/>
            <w:gridSpan w:val="2"/>
            <w:tcBorders>
              <w:bottom w:val="single" w:sz="4" w:space="0" w:color="auto"/>
            </w:tcBorders>
            <w:shd w:val="clear" w:color="auto" w:fill="auto"/>
            <w:vAlign w:val="center"/>
          </w:tcPr>
          <w:p w14:paraId="5945AEE3" w14:textId="77777777" w:rsidR="00913A0A" w:rsidRPr="00A956E1" w:rsidRDefault="00913A0A" w:rsidP="006205BA">
            <w:pPr>
              <w:pStyle w:val="ProductNames"/>
              <w:spacing w:beforeLines="20" w:before="48" w:afterLines="20" w:after="48"/>
              <w:rPr>
                <w:rFonts w:ascii="Tahoma" w:hAnsi="Tahoma" w:cs="Tahoma"/>
                <w:sz w:val="14"/>
                <w:lang w:val="es-ES"/>
              </w:rPr>
            </w:pPr>
            <w:bookmarkStart w:id="179" w:name="_Toc336337945"/>
            <w:bookmarkStart w:id="180" w:name="_Toc379542595"/>
            <w:r w:rsidRPr="00A956E1">
              <w:rPr>
                <w:rFonts w:ascii="Tahoma" w:hAnsi="Tahoma" w:cs="Tahoma"/>
                <w:sz w:val="14"/>
                <w:lang w:val="es-ES"/>
              </w:rPr>
              <w:t>Enterprise CAL Suite (Usuario y</w:t>
            </w:r>
            <w:r w:rsidR="006205BA" w:rsidRPr="00A956E1">
              <w:rPr>
                <w:rFonts w:ascii="Tahoma" w:hAnsi="Tahoma" w:cs="Tahoma"/>
                <w:sz w:val="14"/>
                <w:lang w:val="es-ES"/>
              </w:rPr>
              <w:t> </w:t>
            </w:r>
            <w:r w:rsidRPr="00A956E1">
              <w:rPr>
                <w:rFonts w:ascii="Tahoma" w:hAnsi="Tahoma" w:cs="Tahoma"/>
                <w:sz w:val="14"/>
                <w:lang w:val="es-ES"/>
              </w:rPr>
              <w:t>Dispositivo)</w:t>
            </w:r>
            <w:bookmarkEnd w:id="179"/>
            <w:bookmarkEnd w:id="180"/>
            <w:r w:rsidRPr="00A956E1">
              <w:rPr>
                <w:rFonts w:ascii="Tahoma" w:hAnsi="Tahoma" w:cs="Tahoma"/>
                <w:sz w:val="14"/>
                <w:lang w:val="es-ES"/>
              </w:rPr>
              <w:t xml:space="preserve"> </w:t>
            </w:r>
          </w:p>
        </w:tc>
        <w:tc>
          <w:tcPr>
            <w:tcW w:w="416" w:type="dxa"/>
            <w:tcBorders>
              <w:bottom w:val="single" w:sz="4" w:space="0" w:color="auto"/>
            </w:tcBorders>
            <w:shd w:val="clear" w:color="auto" w:fill="auto"/>
            <w:vAlign w:val="center"/>
          </w:tcPr>
          <w:p w14:paraId="61530E9C" w14:textId="77777777" w:rsidR="00913A0A" w:rsidRPr="0013441F" w:rsidRDefault="00B936BF" w:rsidP="003D4F46">
            <w:pPr>
              <w:pStyle w:val="TableText"/>
              <w:widowControl w:val="0"/>
              <w:rPr>
                <w:rStyle w:val="EndnoteReference"/>
                <w:color w:val="0000FF"/>
                <w:position w:val="-11"/>
                <w:sz w:val="13"/>
                <w:szCs w:val="13"/>
                <w:u w:val="single"/>
              </w:rPr>
            </w:pPr>
            <w:hyperlink w:anchor="_42_Enterprise_CAL" w:history="1">
              <w:r w:rsidR="005268F4" w:rsidRPr="0013441F">
                <w:rPr>
                  <w:rStyle w:val="Hyperlink"/>
                  <w:b/>
                  <w:sz w:val="13"/>
                  <w:szCs w:val="13"/>
                </w:rPr>
                <w:t>46</w:t>
              </w:r>
            </w:hyperlink>
          </w:p>
        </w:tc>
        <w:tc>
          <w:tcPr>
            <w:tcW w:w="450" w:type="dxa"/>
            <w:tcBorders>
              <w:bottom w:val="single" w:sz="4" w:space="0" w:color="auto"/>
            </w:tcBorders>
            <w:shd w:val="clear" w:color="auto" w:fill="auto"/>
            <w:vAlign w:val="center"/>
          </w:tcPr>
          <w:p w14:paraId="4A644FD6" w14:textId="77777777" w:rsidR="00913A0A" w:rsidRPr="0013441F" w:rsidRDefault="00913A0A" w:rsidP="001A63C6">
            <w:pPr>
              <w:pStyle w:val="TableText"/>
              <w:widowControl w:val="0"/>
              <w:spacing w:before="40"/>
              <w:rPr>
                <w:rFonts w:ascii="Tahoma" w:hAnsi="Tahoma" w:cs="Tahoma"/>
                <w:sz w:val="13"/>
              </w:rPr>
            </w:pPr>
            <w:r w:rsidRPr="0013441F">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0557A46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4BC1B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535456" w14:textId="77777777" w:rsidR="00913A0A" w:rsidRPr="0013441F" w:rsidRDefault="00913A0A" w:rsidP="001A63C6">
            <w:pPr>
              <w:pStyle w:val="TableText"/>
              <w:widowControl w:val="0"/>
              <w:rPr>
                <w:rFonts w:ascii="Tahoma" w:hAnsi="Tahoma" w:cs="Tahoma"/>
                <w:sz w:val="13"/>
              </w:rPr>
            </w:pPr>
            <w:r w:rsidRPr="0013441F">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16D72C54" w14:textId="77777777" w:rsidR="00913A0A" w:rsidRPr="0013441F" w:rsidRDefault="00913A0A" w:rsidP="001A63C6">
            <w:pPr>
              <w:pStyle w:val="TableText"/>
              <w:widowControl w:val="0"/>
              <w:rPr>
                <w:rFonts w:ascii="Tahoma" w:hAnsi="Tahoma" w:cs="Tahoma"/>
                <w:sz w:val="13"/>
              </w:rPr>
            </w:pPr>
            <w:r w:rsidRPr="0013441F">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57CC581F" w14:textId="77777777" w:rsidR="00913A0A" w:rsidRPr="0013441F" w:rsidRDefault="00913A0A" w:rsidP="001A63C6">
            <w:pPr>
              <w:pStyle w:val="TableText"/>
              <w:widowControl w:val="0"/>
              <w:rPr>
                <w:rFonts w:ascii="Tahoma" w:hAnsi="Tahoma" w:cs="Tahoma"/>
                <w:sz w:val="13"/>
              </w:rPr>
            </w:pPr>
            <w:r w:rsidRPr="0013441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555D93A6" w14:textId="77777777" w:rsidR="00913A0A" w:rsidRPr="0013441F" w:rsidRDefault="00913A0A" w:rsidP="001A63C6">
            <w:pPr>
              <w:pStyle w:val="TableText"/>
              <w:widowControl w:val="0"/>
              <w:rPr>
                <w:rFonts w:ascii="Tahoma" w:hAnsi="Tahoma" w:cs="Tahoma"/>
                <w:sz w:val="13"/>
              </w:rPr>
            </w:pPr>
            <w:r w:rsidRPr="0013441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1F620D9" w14:textId="77777777" w:rsidR="00913A0A" w:rsidRPr="0013441F" w:rsidRDefault="00913A0A" w:rsidP="001A63C6">
            <w:pPr>
              <w:pStyle w:val="TableText"/>
              <w:widowControl w:val="0"/>
              <w:rPr>
                <w:rFonts w:ascii="Tahoma" w:hAnsi="Tahoma" w:cs="Tahoma"/>
                <w:sz w:val="13"/>
              </w:rPr>
            </w:pPr>
            <w:r w:rsidRPr="0013441F">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5A56DAA1"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510E3C5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2E9F8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AA5BB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8DC11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1434827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D7EE30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auto"/>
            <w:vAlign w:val="center"/>
          </w:tcPr>
          <w:p w14:paraId="47D879C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E,ST</w:t>
            </w:r>
          </w:p>
        </w:tc>
        <w:tc>
          <w:tcPr>
            <w:tcW w:w="506" w:type="dxa"/>
            <w:gridSpan w:val="2"/>
            <w:tcBorders>
              <w:bottom w:val="single" w:sz="4" w:space="0" w:color="auto"/>
            </w:tcBorders>
            <w:shd w:val="clear" w:color="auto" w:fill="auto"/>
            <w:vAlign w:val="center"/>
          </w:tcPr>
          <w:p w14:paraId="56C4B94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5403FD61" w14:textId="77777777" w:rsidR="00913A0A" w:rsidRPr="0013441F" w:rsidRDefault="00913A0A" w:rsidP="001A63C6">
            <w:pPr>
              <w:pStyle w:val="TableText"/>
              <w:widowControl w:val="0"/>
              <w:rPr>
                <w:rFonts w:ascii="Tahoma" w:hAnsi="Tahoma" w:cs="Tahoma"/>
                <w:sz w:val="13"/>
              </w:rPr>
            </w:pPr>
          </w:p>
        </w:tc>
      </w:tr>
      <w:tr w:rsidR="008A0F85" w:rsidRPr="0013441F" w14:paraId="49FD8D86" w14:textId="77777777" w:rsidTr="00CA2EFB">
        <w:trPr>
          <w:trHeight w:val="145"/>
        </w:trPr>
        <w:tc>
          <w:tcPr>
            <w:tcW w:w="2554" w:type="dxa"/>
            <w:gridSpan w:val="2"/>
            <w:tcBorders>
              <w:bottom w:val="single" w:sz="4" w:space="0" w:color="auto"/>
            </w:tcBorders>
            <w:shd w:val="clear" w:color="auto" w:fill="FABF8F"/>
            <w:vAlign w:val="center"/>
          </w:tcPr>
          <w:p w14:paraId="32E9D28E" w14:textId="77777777" w:rsidR="00913A0A" w:rsidRPr="00950231" w:rsidRDefault="00913A0A" w:rsidP="001A63C6">
            <w:pPr>
              <w:pStyle w:val="ProductNames"/>
              <w:rPr>
                <w:rFonts w:ascii="Tahoma" w:hAnsi="Tahoma" w:cs="Tahoma"/>
                <w:sz w:val="14"/>
                <w:lang w:val="fr-FR"/>
              </w:rPr>
            </w:pPr>
            <w:bookmarkStart w:id="181" w:name="_Toc379542596"/>
            <w:r w:rsidRPr="00950231">
              <w:rPr>
                <w:rFonts w:ascii="Tahoma" w:hAnsi="Tahoma" w:cs="Tahoma"/>
                <w:sz w:val="14"/>
                <w:lang w:val="fr-FR"/>
              </w:rPr>
              <w:t>CAL de Exchange Enterprise con Services 2013</w:t>
            </w:r>
            <w:bookmarkEnd w:id="181"/>
          </w:p>
        </w:tc>
        <w:tc>
          <w:tcPr>
            <w:tcW w:w="416" w:type="dxa"/>
            <w:tcBorders>
              <w:bottom w:val="single" w:sz="4" w:space="0" w:color="auto"/>
            </w:tcBorders>
            <w:shd w:val="clear" w:color="auto" w:fill="FABF8F"/>
            <w:vAlign w:val="center"/>
          </w:tcPr>
          <w:p w14:paraId="4F3F6E46" w14:textId="77777777" w:rsidR="00913A0A" w:rsidRPr="0013441F" w:rsidRDefault="00B936BF" w:rsidP="003D4F46">
            <w:pPr>
              <w:pStyle w:val="TableText"/>
              <w:widowControl w:val="0"/>
              <w:rPr>
                <w:b/>
                <w:sz w:val="13"/>
                <w:szCs w:val="13"/>
                <w:u w:val="single"/>
              </w:rPr>
            </w:pPr>
            <w:hyperlink w:anchor="_47_Licencia_CAL" w:history="1">
              <w:r w:rsidR="005268F4" w:rsidRPr="0013441F">
                <w:rPr>
                  <w:rStyle w:val="Hyperlink"/>
                  <w:b/>
                  <w:sz w:val="13"/>
                  <w:szCs w:val="13"/>
                </w:rPr>
                <w:t>47</w:t>
              </w:r>
            </w:hyperlink>
          </w:p>
        </w:tc>
        <w:tc>
          <w:tcPr>
            <w:tcW w:w="450" w:type="dxa"/>
            <w:tcBorders>
              <w:bottom w:val="single" w:sz="4" w:space="0" w:color="auto"/>
            </w:tcBorders>
            <w:shd w:val="clear" w:color="auto" w:fill="FABF8F"/>
            <w:vAlign w:val="center"/>
          </w:tcPr>
          <w:p w14:paraId="4F76415B" w14:textId="77777777" w:rsidR="00913A0A" w:rsidRPr="0013441F" w:rsidRDefault="00913A0A" w:rsidP="001A63C6">
            <w:pPr>
              <w:pStyle w:val="TableText"/>
              <w:widowControl w:val="0"/>
              <w:spacing w:before="40"/>
              <w:rPr>
                <w:rFonts w:ascii="Tahoma" w:hAnsi="Tahoma" w:cs="Tahoma"/>
                <w:sz w:val="13"/>
              </w:rPr>
            </w:pPr>
            <w:r w:rsidRPr="0013441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6B6164E"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82647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2F53D5B6" w14:textId="77777777" w:rsidR="00913A0A" w:rsidRPr="0013441F" w:rsidRDefault="00913A0A" w:rsidP="001A63C6">
            <w:pPr>
              <w:pStyle w:val="TableText"/>
              <w:widowControl w:val="0"/>
              <w:rPr>
                <w:rFonts w:ascii="Tahoma" w:hAnsi="Tahoma" w:cs="Tahoma"/>
                <w:bCs/>
                <w:color w:val="000000"/>
                <w:sz w:val="13"/>
              </w:rPr>
            </w:pPr>
            <w:r w:rsidRPr="0013441F">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3E3A635C" w14:textId="77777777" w:rsidR="00913A0A" w:rsidRPr="0013441F" w:rsidRDefault="00913A0A" w:rsidP="001A63C6">
            <w:pPr>
              <w:pStyle w:val="TableText"/>
              <w:widowControl w:val="0"/>
              <w:rPr>
                <w:rFonts w:ascii="Tahoma" w:hAnsi="Tahoma" w:cs="Tahoma"/>
                <w:bCs/>
                <w:color w:val="000000"/>
                <w:sz w:val="13"/>
              </w:rPr>
            </w:pPr>
            <w:r w:rsidRPr="0013441F">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61029BC2" w14:textId="77777777" w:rsidR="00913A0A" w:rsidRPr="0013441F" w:rsidRDefault="00913A0A" w:rsidP="001A63C6">
            <w:pPr>
              <w:pStyle w:val="TableText"/>
              <w:widowControl w:val="0"/>
              <w:rPr>
                <w:rFonts w:ascii="Tahoma" w:hAnsi="Tahoma" w:cs="Tahoma"/>
                <w:bCs/>
                <w:color w:val="000000"/>
                <w:sz w:val="13"/>
              </w:rPr>
            </w:pPr>
            <w:r w:rsidRPr="0013441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3C1E4B6D" w14:textId="77777777" w:rsidR="00913A0A" w:rsidRPr="0013441F" w:rsidRDefault="00913A0A" w:rsidP="001A63C6">
            <w:pPr>
              <w:pStyle w:val="TableText"/>
              <w:widowControl w:val="0"/>
              <w:rPr>
                <w:rFonts w:ascii="Tahoma" w:hAnsi="Tahoma" w:cs="Tahoma"/>
                <w:bCs/>
                <w:color w:val="000000"/>
                <w:sz w:val="13"/>
              </w:rPr>
            </w:pPr>
            <w:r w:rsidRPr="0013441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140684A" w14:textId="77777777" w:rsidR="00913A0A" w:rsidRPr="0013441F" w:rsidRDefault="00913A0A" w:rsidP="001A63C6">
            <w:pPr>
              <w:pStyle w:val="TableText"/>
              <w:widowControl w:val="0"/>
              <w:rPr>
                <w:rFonts w:ascii="Tahoma" w:hAnsi="Tahoma" w:cs="Tahoma"/>
                <w:bCs/>
                <w:color w:val="000000"/>
                <w:sz w:val="13"/>
              </w:rPr>
            </w:pPr>
            <w:r w:rsidRPr="0013441F">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4EEDDAF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F607C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95332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D88BE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7B045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63448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4868E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2BED1D7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428F4261"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CF26446" w14:textId="77777777" w:rsidR="00913A0A" w:rsidRPr="0013441F" w:rsidRDefault="00913A0A" w:rsidP="001A63C6">
            <w:pPr>
              <w:pStyle w:val="TableText"/>
              <w:widowControl w:val="0"/>
              <w:rPr>
                <w:rFonts w:ascii="Tahoma" w:hAnsi="Tahoma" w:cs="Tahoma"/>
                <w:sz w:val="13"/>
              </w:rPr>
            </w:pPr>
          </w:p>
        </w:tc>
      </w:tr>
      <w:tr w:rsidR="00913A0A" w:rsidRPr="0013441F" w14:paraId="254E8C08" w14:textId="77777777" w:rsidTr="00CA2EFB">
        <w:trPr>
          <w:trHeight w:val="145"/>
        </w:trPr>
        <w:tc>
          <w:tcPr>
            <w:tcW w:w="2554" w:type="dxa"/>
            <w:gridSpan w:val="2"/>
            <w:tcBorders>
              <w:bottom w:val="single" w:sz="4" w:space="0" w:color="auto"/>
            </w:tcBorders>
            <w:shd w:val="clear" w:color="auto" w:fill="auto"/>
          </w:tcPr>
          <w:p w14:paraId="1F2B1B15" w14:textId="77777777" w:rsidR="00913A0A" w:rsidRPr="00950231" w:rsidRDefault="00913A0A" w:rsidP="001A63C6">
            <w:pPr>
              <w:pStyle w:val="Heading2"/>
              <w:ind w:left="0"/>
              <w:rPr>
                <w:rFonts w:ascii="Tahoma" w:hAnsi="Tahoma" w:cs="Tahoma"/>
                <w:b w:val="0"/>
                <w:sz w:val="14"/>
                <w:lang w:val="fr-FR"/>
              </w:rPr>
            </w:pPr>
            <w:bookmarkStart w:id="182" w:name="_Toc379542597"/>
            <w:r w:rsidRPr="00950231">
              <w:rPr>
                <w:rFonts w:ascii="Tahoma" w:hAnsi="Tahoma" w:cs="Tahoma"/>
                <w:b w:val="0"/>
                <w:sz w:val="14"/>
                <w:lang w:val="fr-FR"/>
              </w:rPr>
              <w:t>CAL de Exchange Enterprise sin Services 2013</w:t>
            </w:r>
            <w:bookmarkEnd w:id="182"/>
          </w:p>
        </w:tc>
        <w:tc>
          <w:tcPr>
            <w:tcW w:w="416" w:type="dxa"/>
            <w:tcBorders>
              <w:bottom w:val="single" w:sz="4" w:space="0" w:color="auto"/>
            </w:tcBorders>
            <w:shd w:val="clear" w:color="auto" w:fill="auto"/>
            <w:vAlign w:val="center"/>
          </w:tcPr>
          <w:p w14:paraId="53BAC075" w14:textId="77777777" w:rsidR="00913A0A" w:rsidRPr="00950231" w:rsidRDefault="00913A0A"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vAlign w:val="center"/>
          </w:tcPr>
          <w:p w14:paraId="3E761B73"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407E78A"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E4A6E0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6BD4A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CA5A97"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02551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86D4C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9DC17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712DC4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9A3E0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3D4B6EE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1E9BF1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F550A9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C84C51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88A7B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97EEF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auto"/>
            <w:vAlign w:val="center"/>
          </w:tcPr>
          <w:p w14:paraId="3CB6D2B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4CBDB827" w14:textId="77777777" w:rsidR="00913A0A" w:rsidRPr="0013441F" w:rsidRDefault="00913A0A" w:rsidP="001A63C6">
            <w:pPr>
              <w:pStyle w:val="TableText"/>
              <w:widowControl w:val="0"/>
              <w:rPr>
                <w:rFonts w:ascii="Tahoma" w:hAnsi="Tahoma" w:cs="Tahoma"/>
                <w:sz w:val="13"/>
              </w:rPr>
            </w:pPr>
          </w:p>
        </w:tc>
      </w:tr>
      <w:tr w:rsidR="008A0F85" w:rsidRPr="0013441F" w14:paraId="0C76F46E" w14:textId="77777777" w:rsidTr="00CA2EFB">
        <w:trPr>
          <w:trHeight w:val="145"/>
        </w:trPr>
        <w:tc>
          <w:tcPr>
            <w:tcW w:w="2554" w:type="dxa"/>
            <w:gridSpan w:val="2"/>
            <w:tcBorders>
              <w:bottom w:val="single" w:sz="4" w:space="0" w:color="auto"/>
            </w:tcBorders>
            <w:shd w:val="clear" w:color="auto" w:fill="FABF8F"/>
          </w:tcPr>
          <w:p w14:paraId="515EDCE8" w14:textId="77777777" w:rsidR="00913A0A" w:rsidRPr="0013441F" w:rsidRDefault="00913A0A" w:rsidP="001A63C6">
            <w:pPr>
              <w:pStyle w:val="Heading2"/>
              <w:ind w:left="0"/>
              <w:rPr>
                <w:rFonts w:ascii="Tahoma" w:hAnsi="Tahoma" w:cs="Tahoma"/>
                <w:b w:val="0"/>
                <w:sz w:val="14"/>
              </w:rPr>
            </w:pPr>
            <w:bookmarkStart w:id="183" w:name="_Toc336337946"/>
            <w:bookmarkStart w:id="184" w:name="_Toc379542598"/>
            <w:r w:rsidRPr="0013441F">
              <w:rPr>
                <w:rFonts w:ascii="Tahoma" w:hAnsi="Tahoma" w:cs="Tahoma"/>
                <w:b w:val="0"/>
                <w:sz w:val="14"/>
              </w:rPr>
              <w:t>Archivado de Exchange Online</w:t>
            </w:r>
            <w:bookmarkEnd w:id="183"/>
            <w:r w:rsidRPr="0013441F">
              <w:rPr>
                <w:rFonts w:ascii="Tahoma" w:hAnsi="Tahoma" w:cs="Tahoma"/>
                <w:b w:val="0"/>
                <w:sz w:val="14"/>
              </w:rPr>
              <w:t xml:space="preserve"> para Exchange Server (SL de usuario)</w:t>
            </w:r>
            <w:bookmarkEnd w:id="184"/>
          </w:p>
        </w:tc>
        <w:tc>
          <w:tcPr>
            <w:tcW w:w="416" w:type="dxa"/>
            <w:tcBorders>
              <w:bottom w:val="single" w:sz="4" w:space="0" w:color="auto"/>
            </w:tcBorders>
            <w:shd w:val="clear" w:color="auto" w:fill="FABF8F"/>
            <w:vAlign w:val="center"/>
          </w:tcPr>
          <w:p w14:paraId="3F4D8D7E" w14:textId="77777777" w:rsidR="00913A0A" w:rsidRPr="0013441F" w:rsidRDefault="00B936BF" w:rsidP="003D4F46">
            <w:pPr>
              <w:pStyle w:val="TableText"/>
              <w:widowControl w:val="0"/>
              <w:rPr>
                <w:b/>
                <w:color w:val="0000FF"/>
                <w:sz w:val="13"/>
                <w:szCs w:val="13"/>
                <w:u w:val="single"/>
              </w:rPr>
            </w:pPr>
            <w:hyperlink w:anchor="_43_Exchange_Enterprise" w:history="1">
              <w:r w:rsidR="005268F4" w:rsidRPr="0013441F">
                <w:rPr>
                  <w:rStyle w:val="Hyperlink"/>
                  <w:b/>
                  <w:sz w:val="13"/>
                  <w:szCs w:val="13"/>
                </w:rPr>
                <w:t>48</w:t>
              </w:r>
            </w:hyperlink>
          </w:p>
        </w:tc>
        <w:tc>
          <w:tcPr>
            <w:tcW w:w="450" w:type="dxa"/>
            <w:tcBorders>
              <w:bottom w:val="single" w:sz="4" w:space="0" w:color="auto"/>
            </w:tcBorders>
            <w:shd w:val="clear" w:color="auto" w:fill="FABF8F"/>
            <w:vAlign w:val="center"/>
          </w:tcPr>
          <w:p w14:paraId="1D39F31E" w14:textId="77777777" w:rsidR="00913A0A" w:rsidRPr="0013441F" w:rsidDel="00876599"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3307F4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6903F5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DA669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9F5A7E"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5F7C3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2D787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742EE6"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37FF1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416DB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1B025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34823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7458F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684CAA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60205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C6A7F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FABF8F"/>
            <w:vAlign w:val="center"/>
          </w:tcPr>
          <w:p w14:paraId="0126853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DD0C088" w14:textId="77777777" w:rsidR="00913A0A" w:rsidRPr="0013441F" w:rsidRDefault="00913A0A" w:rsidP="001A63C6">
            <w:pPr>
              <w:pStyle w:val="TableText"/>
              <w:widowControl w:val="0"/>
              <w:rPr>
                <w:rFonts w:ascii="Tahoma" w:hAnsi="Tahoma" w:cs="Tahoma"/>
                <w:sz w:val="13"/>
              </w:rPr>
            </w:pPr>
          </w:p>
        </w:tc>
      </w:tr>
      <w:tr w:rsidR="00913A0A" w:rsidRPr="0013441F" w14:paraId="15EFADC7" w14:textId="77777777" w:rsidTr="00CA2EFB">
        <w:trPr>
          <w:trHeight w:val="145"/>
        </w:trPr>
        <w:tc>
          <w:tcPr>
            <w:tcW w:w="2554" w:type="dxa"/>
            <w:gridSpan w:val="2"/>
            <w:tcBorders>
              <w:bottom w:val="single" w:sz="4" w:space="0" w:color="auto"/>
            </w:tcBorders>
            <w:shd w:val="clear" w:color="auto" w:fill="auto"/>
            <w:vAlign w:val="center"/>
          </w:tcPr>
          <w:p w14:paraId="4A8BE8CA" w14:textId="77777777" w:rsidR="00913A0A" w:rsidRPr="0013441F" w:rsidRDefault="00913A0A" w:rsidP="00D66F68">
            <w:pPr>
              <w:pStyle w:val="Heading3"/>
              <w:rPr>
                <w:rFonts w:ascii="Tahoma" w:hAnsi="Tahoma" w:cs="Tahoma"/>
                <w:b w:val="0"/>
              </w:rPr>
            </w:pPr>
            <w:bookmarkStart w:id="185" w:name="_Toc336337947"/>
            <w:bookmarkStart w:id="186" w:name="_Toc379542599"/>
            <w:r w:rsidRPr="0013441F">
              <w:rPr>
                <w:rFonts w:ascii="Tahoma" w:hAnsi="Tahoma" w:cs="Tahoma"/>
                <w:b w:val="0"/>
                <w:sz w:val="14"/>
              </w:rPr>
              <w:t>Exchange Online Archiving para Exchange Server A (SL de usuario)</w:t>
            </w:r>
            <w:bookmarkEnd w:id="185"/>
            <w:bookmarkEnd w:id="186"/>
          </w:p>
        </w:tc>
        <w:tc>
          <w:tcPr>
            <w:tcW w:w="416" w:type="dxa"/>
            <w:tcBorders>
              <w:bottom w:val="single" w:sz="4" w:space="0" w:color="auto"/>
            </w:tcBorders>
            <w:shd w:val="clear" w:color="auto" w:fill="auto"/>
            <w:vAlign w:val="center"/>
          </w:tcPr>
          <w:p w14:paraId="746E7C80" w14:textId="77777777" w:rsidR="00913A0A" w:rsidRPr="0013441F" w:rsidRDefault="00B936BF" w:rsidP="003D4F46">
            <w:pPr>
              <w:pStyle w:val="TableText"/>
              <w:widowControl w:val="0"/>
              <w:rPr>
                <w:b/>
                <w:color w:val="000000"/>
                <w:sz w:val="13"/>
                <w:szCs w:val="13"/>
                <w:u w:val="single"/>
              </w:rPr>
            </w:pPr>
            <w:hyperlink w:anchor="_47__Exchange" w:history="1">
              <w:r w:rsidR="005268F4" w:rsidRPr="0013441F">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4DAB22A6" w14:textId="77777777" w:rsidR="00913A0A" w:rsidRPr="0013441F" w:rsidRDefault="00913A0A" w:rsidP="007E466C">
            <w:pPr>
              <w:pStyle w:val="TableText"/>
              <w:widowControl w:val="0"/>
              <w:rPr>
                <w:rFonts w:ascii="Tahoma" w:hAnsi="Tahoma" w:cs="Tahoma"/>
                <w:sz w:val="13"/>
              </w:rPr>
            </w:pPr>
            <w:r w:rsidRPr="0013441F">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395D26BA" w14:textId="77777777" w:rsidR="00913A0A" w:rsidRPr="0013441F"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5A3810A" w14:textId="77777777" w:rsidR="00913A0A" w:rsidRPr="0013441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C9A43D0" w14:textId="77777777" w:rsidR="00913A0A" w:rsidRPr="0013441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5283A9C" w14:textId="77777777" w:rsidR="00913A0A" w:rsidRPr="0013441F"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35D476A" w14:textId="77777777" w:rsidR="00913A0A" w:rsidRPr="0013441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C89980F" w14:textId="77777777" w:rsidR="00913A0A" w:rsidRPr="0013441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59B362B" w14:textId="77777777" w:rsidR="00913A0A" w:rsidRPr="0013441F"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E79C45E" w14:textId="77777777" w:rsidR="00913A0A" w:rsidRPr="0013441F"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6F458F" w14:textId="77777777" w:rsidR="00913A0A" w:rsidRPr="0013441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CC38B8" w14:textId="77777777" w:rsidR="00913A0A" w:rsidRPr="0013441F"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A8C669" w14:textId="77777777" w:rsidR="00913A0A" w:rsidRPr="0013441F"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D05C47" w14:textId="77777777" w:rsidR="00913A0A" w:rsidRPr="0013441F" w:rsidRDefault="00913A0A" w:rsidP="00242B11">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570B0C3" w14:textId="77777777" w:rsidR="00913A0A" w:rsidRPr="0013441F" w:rsidRDefault="00913A0A" w:rsidP="00EA31A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39FFAE" w14:textId="77777777" w:rsidR="00913A0A" w:rsidRPr="0013441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1F12A40F" w14:textId="77777777" w:rsidR="00913A0A" w:rsidRPr="0013441F" w:rsidRDefault="00913A0A" w:rsidP="007E466C">
            <w:pPr>
              <w:pStyle w:val="TableText"/>
              <w:widowControl w:val="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auto"/>
            <w:vAlign w:val="center"/>
          </w:tcPr>
          <w:p w14:paraId="292C9204" w14:textId="77777777" w:rsidR="00913A0A" w:rsidRPr="0013441F" w:rsidRDefault="00913A0A" w:rsidP="00D66F68">
            <w:pPr>
              <w:pStyle w:val="TableText"/>
              <w:widowControl w:val="0"/>
              <w:rPr>
                <w:rFonts w:ascii="Tahoma" w:hAnsi="Tahoma" w:cs="Tahoma"/>
                <w:sz w:val="13"/>
              </w:rPr>
            </w:pPr>
          </w:p>
        </w:tc>
        <w:tc>
          <w:tcPr>
            <w:tcW w:w="484" w:type="dxa"/>
            <w:gridSpan w:val="2"/>
            <w:tcBorders>
              <w:bottom w:val="single" w:sz="4" w:space="0" w:color="auto"/>
            </w:tcBorders>
          </w:tcPr>
          <w:p w14:paraId="2DEA70A1" w14:textId="77777777" w:rsidR="00913A0A" w:rsidRPr="0013441F" w:rsidRDefault="00913A0A" w:rsidP="00D66F68">
            <w:pPr>
              <w:pStyle w:val="TableText"/>
              <w:widowControl w:val="0"/>
              <w:rPr>
                <w:rFonts w:ascii="Tahoma" w:hAnsi="Tahoma" w:cs="Tahoma"/>
                <w:sz w:val="13"/>
              </w:rPr>
            </w:pPr>
          </w:p>
        </w:tc>
      </w:tr>
      <w:tr w:rsidR="008A0F85" w:rsidRPr="0013441F" w14:paraId="7B16DB21" w14:textId="77777777" w:rsidTr="00CA2EFB">
        <w:trPr>
          <w:trHeight w:val="145"/>
        </w:trPr>
        <w:tc>
          <w:tcPr>
            <w:tcW w:w="2554" w:type="dxa"/>
            <w:gridSpan w:val="2"/>
            <w:tcBorders>
              <w:bottom w:val="single" w:sz="4" w:space="0" w:color="auto"/>
            </w:tcBorders>
            <w:shd w:val="clear" w:color="auto" w:fill="FABF8F"/>
          </w:tcPr>
          <w:p w14:paraId="26EA643E" w14:textId="77777777" w:rsidR="00913A0A" w:rsidRPr="0013441F" w:rsidRDefault="00913A0A" w:rsidP="001A63C6">
            <w:pPr>
              <w:pStyle w:val="ProductNames"/>
              <w:rPr>
                <w:rFonts w:ascii="Tahoma" w:hAnsi="Tahoma" w:cs="Tahoma"/>
                <w:sz w:val="14"/>
              </w:rPr>
            </w:pPr>
            <w:bookmarkStart w:id="187" w:name="_Toc336337948"/>
            <w:bookmarkStart w:id="188" w:name="_Toc379542600"/>
            <w:r w:rsidRPr="0013441F">
              <w:rPr>
                <w:rFonts w:ascii="Tahoma" w:hAnsi="Tahoma" w:cs="Tahoma"/>
                <w:sz w:val="14"/>
              </w:rPr>
              <w:t>Exchange Hosted Archive (SL de Usuario)</w:t>
            </w:r>
            <w:bookmarkEnd w:id="187"/>
            <w:bookmarkEnd w:id="188"/>
          </w:p>
        </w:tc>
        <w:tc>
          <w:tcPr>
            <w:tcW w:w="416" w:type="dxa"/>
            <w:tcBorders>
              <w:bottom w:val="single" w:sz="4" w:space="0" w:color="auto"/>
            </w:tcBorders>
            <w:shd w:val="clear" w:color="auto" w:fill="FABF8F"/>
            <w:vAlign w:val="center"/>
          </w:tcPr>
          <w:p w14:paraId="091453CD" w14:textId="77777777" w:rsidR="00913A0A" w:rsidRPr="0013441F" w:rsidRDefault="00B936BF" w:rsidP="003D4F46">
            <w:pPr>
              <w:pStyle w:val="TableText"/>
              <w:widowControl w:val="0"/>
              <w:rPr>
                <w:b/>
                <w:color w:val="000000"/>
                <w:sz w:val="13"/>
                <w:szCs w:val="13"/>
                <w:u w:val="single"/>
              </w:rPr>
            </w:pPr>
            <w:hyperlink w:anchor="_50_Exchange_Hosted" w:history="1">
              <w:r w:rsidR="005268F4" w:rsidRPr="0013441F">
                <w:rPr>
                  <w:rStyle w:val="Hyperlink"/>
                  <w:b/>
                  <w:sz w:val="13"/>
                  <w:szCs w:val="13"/>
                </w:rPr>
                <w:t>50</w:t>
              </w:r>
            </w:hyperlink>
          </w:p>
        </w:tc>
        <w:tc>
          <w:tcPr>
            <w:tcW w:w="450" w:type="dxa"/>
            <w:tcBorders>
              <w:bottom w:val="single" w:sz="4" w:space="0" w:color="auto"/>
            </w:tcBorders>
            <w:shd w:val="clear" w:color="auto" w:fill="FABF8F"/>
            <w:vAlign w:val="center"/>
          </w:tcPr>
          <w:p w14:paraId="6BDF9891"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ECDC3F"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8CA5A8B"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6005181"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5436E86" w14:textId="77777777" w:rsidR="00913A0A" w:rsidRPr="0013441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26F3C80C"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14E4521"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2BEFBD9" w14:textId="77777777" w:rsidR="00913A0A" w:rsidRPr="0013441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3D08D3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C691F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D9499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E87EB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5336E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6E541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9D19A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9ECE119"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7F844AFA"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113D634A" w14:textId="77777777" w:rsidR="00913A0A" w:rsidRPr="0013441F" w:rsidRDefault="00913A0A" w:rsidP="001A63C6">
            <w:pPr>
              <w:pStyle w:val="TableText"/>
              <w:widowControl w:val="0"/>
              <w:rPr>
                <w:rFonts w:ascii="Tahoma" w:hAnsi="Tahoma" w:cs="Tahoma"/>
                <w:sz w:val="13"/>
              </w:rPr>
            </w:pPr>
          </w:p>
        </w:tc>
      </w:tr>
      <w:tr w:rsidR="00913A0A" w:rsidRPr="0013441F" w14:paraId="3AF3A9BD" w14:textId="77777777" w:rsidTr="00CA2EFB">
        <w:trPr>
          <w:trHeight w:val="145"/>
        </w:trPr>
        <w:tc>
          <w:tcPr>
            <w:tcW w:w="2554" w:type="dxa"/>
            <w:gridSpan w:val="2"/>
            <w:tcBorders>
              <w:bottom w:val="single" w:sz="4" w:space="0" w:color="auto"/>
            </w:tcBorders>
            <w:shd w:val="clear" w:color="auto" w:fill="auto"/>
          </w:tcPr>
          <w:p w14:paraId="36E18B9B" w14:textId="77777777" w:rsidR="00913A0A" w:rsidRPr="0013441F" w:rsidRDefault="00913A0A" w:rsidP="001A63C6">
            <w:pPr>
              <w:pStyle w:val="ProductNames"/>
              <w:rPr>
                <w:rFonts w:ascii="Tahoma" w:hAnsi="Tahoma" w:cs="Tahoma"/>
                <w:sz w:val="14"/>
              </w:rPr>
            </w:pPr>
            <w:bookmarkStart w:id="189" w:name="_Toc336337949"/>
            <w:bookmarkStart w:id="190" w:name="_Toc379542601"/>
            <w:r w:rsidRPr="0013441F">
              <w:rPr>
                <w:rFonts w:ascii="Tahoma" w:hAnsi="Tahoma" w:cs="Tahoma"/>
                <w:sz w:val="14"/>
              </w:rPr>
              <w:t>Exchange Hosted Archive Extra Storage (SL de usuario)</w:t>
            </w:r>
            <w:bookmarkEnd w:id="189"/>
            <w:bookmarkEnd w:id="190"/>
          </w:p>
        </w:tc>
        <w:tc>
          <w:tcPr>
            <w:tcW w:w="416" w:type="dxa"/>
            <w:tcBorders>
              <w:bottom w:val="single" w:sz="4" w:space="0" w:color="auto"/>
            </w:tcBorders>
            <w:shd w:val="clear" w:color="auto" w:fill="auto"/>
            <w:vAlign w:val="center"/>
          </w:tcPr>
          <w:p w14:paraId="05B594A6" w14:textId="77777777" w:rsidR="00913A0A" w:rsidRPr="0013441F" w:rsidRDefault="00B936BF" w:rsidP="003D4F46">
            <w:pPr>
              <w:pStyle w:val="TableText"/>
              <w:widowControl w:val="0"/>
              <w:rPr>
                <w:b/>
                <w:color w:val="000000"/>
                <w:sz w:val="13"/>
                <w:szCs w:val="13"/>
                <w:u w:val="single"/>
              </w:rPr>
            </w:pPr>
            <w:hyperlink w:anchor="_50_Exchange_Hosted" w:history="1">
              <w:r w:rsidR="00F952AC" w:rsidRPr="0013441F">
                <w:rPr>
                  <w:rStyle w:val="Hyperlink"/>
                  <w:b/>
                  <w:sz w:val="13"/>
                  <w:szCs w:val="13"/>
                </w:rPr>
                <w:t>50</w:t>
              </w:r>
            </w:hyperlink>
          </w:p>
        </w:tc>
        <w:tc>
          <w:tcPr>
            <w:tcW w:w="450" w:type="dxa"/>
            <w:tcBorders>
              <w:bottom w:val="single" w:sz="4" w:space="0" w:color="auto"/>
            </w:tcBorders>
            <w:shd w:val="clear" w:color="auto" w:fill="auto"/>
            <w:vAlign w:val="center"/>
          </w:tcPr>
          <w:p w14:paraId="221467E4"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3E26987"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FF70F66"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4168E19"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0565150" w14:textId="77777777" w:rsidR="00913A0A" w:rsidRPr="0013441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A7A4A0C"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0777BFC"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2DC5347" w14:textId="77777777" w:rsidR="00913A0A" w:rsidRPr="0013441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973B7B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5CAB8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2DE43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97E67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716C0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4AFC2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B7237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7D7EC16"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4188E4D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3BBF74E1" w14:textId="77777777" w:rsidR="00913A0A" w:rsidRPr="0013441F" w:rsidRDefault="00913A0A" w:rsidP="001A63C6">
            <w:pPr>
              <w:pStyle w:val="TableText"/>
              <w:widowControl w:val="0"/>
              <w:rPr>
                <w:rFonts w:ascii="Tahoma" w:hAnsi="Tahoma" w:cs="Tahoma"/>
                <w:sz w:val="13"/>
              </w:rPr>
            </w:pPr>
          </w:p>
        </w:tc>
      </w:tr>
      <w:tr w:rsidR="008A0F85" w:rsidRPr="0013441F" w14:paraId="4AF1A981" w14:textId="77777777" w:rsidTr="00CA2EFB">
        <w:trPr>
          <w:trHeight w:val="145"/>
        </w:trPr>
        <w:tc>
          <w:tcPr>
            <w:tcW w:w="2554" w:type="dxa"/>
            <w:gridSpan w:val="2"/>
            <w:tcBorders>
              <w:bottom w:val="single" w:sz="4" w:space="0" w:color="auto"/>
            </w:tcBorders>
            <w:shd w:val="clear" w:color="auto" w:fill="FABF8F"/>
          </w:tcPr>
          <w:p w14:paraId="30C394DF" w14:textId="77777777" w:rsidR="00913A0A" w:rsidRPr="0013441F" w:rsidRDefault="00913A0A" w:rsidP="001A63C6">
            <w:pPr>
              <w:pStyle w:val="ProductNames"/>
              <w:rPr>
                <w:rFonts w:ascii="Tahoma" w:hAnsi="Tahoma" w:cs="Tahoma"/>
                <w:sz w:val="14"/>
              </w:rPr>
            </w:pPr>
            <w:bookmarkStart w:id="191" w:name="_Toc336337950"/>
            <w:bookmarkStart w:id="192" w:name="_Toc379542602"/>
            <w:r w:rsidRPr="0013441F">
              <w:rPr>
                <w:rFonts w:ascii="Tahoma" w:hAnsi="Tahoma" w:cs="Tahoma"/>
                <w:sz w:val="14"/>
              </w:rPr>
              <w:t xml:space="preserve">Exchange Hosted Encryption </w:t>
            </w:r>
            <w:r w:rsidR="006205BA">
              <w:rPr>
                <w:rFonts w:ascii="Tahoma" w:hAnsi="Tahoma" w:cs="Tahoma"/>
                <w:sz w:val="14"/>
              </w:rPr>
              <w:br/>
            </w:r>
            <w:r w:rsidRPr="0013441F">
              <w:rPr>
                <w:rFonts w:ascii="Tahoma" w:hAnsi="Tahoma" w:cs="Tahoma"/>
                <w:sz w:val="14"/>
              </w:rPr>
              <w:t>(SL de Usuario)</w:t>
            </w:r>
            <w:bookmarkEnd w:id="191"/>
            <w:bookmarkEnd w:id="192"/>
          </w:p>
        </w:tc>
        <w:tc>
          <w:tcPr>
            <w:tcW w:w="416" w:type="dxa"/>
            <w:tcBorders>
              <w:bottom w:val="single" w:sz="4" w:space="0" w:color="auto"/>
            </w:tcBorders>
            <w:shd w:val="clear" w:color="auto" w:fill="FABF8F"/>
            <w:vAlign w:val="center"/>
          </w:tcPr>
          <w:p w14:paraId="5A33075A" w14:textId="77777777" w:rsidR="00913A0A" w:rsidRPr="0013441F" w:rsidRDefault="00B936BF" w:rsidP="003D4F46">
            <w:pPr>
              <w:pStyle w:val="TableText"/>
              <w:widowControl w:val="0"/>
              <w:rPr>
                <w:rStyle w:val="EndnoteReference"/>
                <w:b w:val="0"/>
                <w:color w:val="000000"/>
                <w:position w:val="-11"/>
                <w:sz w:val="13"/>
                <w:szCs w:val="13"/>
                <w:u w:val="single"/>
              </w:rPr>
            </w:pPr>
            <w:hyperlink w:anchor="_46_Exchange_Hosted" w:history="1">
              <w:r w:rsidR="005268F4" w:rsidRPr="0013441F">
                <w:rPr>
                  <w:rStyle w:val="Hyperlink"/>
                  <w:b/>
                  <w:sz w:val="13"/>
                  <w:szCs w:val="13"/>
                </w:rPr>
                <w:t>51</w:t>
              </w:r>
            </w:hyperlink>
          </w:p>
        </w:tc>
        <w:tc>
          <w:tcPr>
            <w:tcW w:w="450" w:type="dxa"/>
            <w:tcBorders>
              <w:bottom w:val="single" w:sz="4" w:space="0" w:color="auto"/>
            </w:tcBorders>
            <w:shd w:val="clear" w:color="auto" w:fill="FABF8F"/>
            <w:vAlign w:val="center"/>
          </w:tcPr>
          <w:p w14:paraId="72ADE773"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14952C3A" w14:textId="77777777" w:rsidR="00913A0A" w:rsidRPr="0013441F"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9CE73E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40404B2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906E9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EF52A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42825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8F543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9EB18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260E41D3"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0C001246"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9C9BA01" w14:textId="77777777" w:rsidR="00913A0A" w:rsidRPr="0013441F" w:rsidRDefault="00913A0A" w:rsidP="001A63C6">
            <w:pPr>
              <w:pStyle w:val="TableText"/>
              <w:widowControl w:val="0"/>
              <w:rPr>
                <w:rFonts w:ascii="Tahoma" w:hAnsi="Tahoma" w:cs="Tahoma"/>
                <w:sz w:val="13"/>
              </w:rPr>
            </w:pPr>
          </w:p>
        </w:tc>
      </w:tr>
      <w:tr w:rsidR="00913A0A" w:rsidRPr="0013441F" w14:paraId="134C7996" w14:textId="77777777" w:rsidTr="00CA2EFB">
        <w:trPr>
          <w:trHeight w:val="145"/>
        </w:trPr>
        <w:tc>
          <w:tcPr>
            <w:tcW w:w="2554" w:type="dxa"/>
            <w:gridSpan w:val="2"/>
            <w:tcBorders>
              <w:bottom w:val="single" w:sz="4" w:space="0" w:color="auto"/>
            </w:tcBorders>
            <w:shd w:val="clear" w:color="auto" w:fill="auto"/>
            <w:vAlign w:val="center"/>
          </w:tcPr>
          <w:p w14:paraId="34009E7E" w14:textId="77777777" w:rsidR="00913A0A" w:rsidRPr="00A956E1" w:rsidRDefault="00913A0A" w:rsidP="00D66F68">
            <w:pPr>
              <w:pStyle w:val="Heading2"/>
              <w:ind w:left="0"/>
              <w:rPr>
                <w:rFonts w:ascii="Tahoma" w:hAnsi="Tahoma" w:cs="Tahoma"/>
                <w:b w:val="0"/>
                <w:sz w:val="14"/>
                <w:lang w:val="pt-BR"/>
              </w:rPr>
            </w:pPr>
            <w:bookmarkStart w:id="193" w:name="_Toc379542603"/>
            <w:r w:rsidRPr="00A956E1">
              <w:rPr>
                <w:rFonts w:ascii="Tahoma" w:hAnsi="Tahoma" w:cs="Tahoma"/>
                <w:b w:val="0"/>
                <w:sz w:val="14"/>
                <w:lang w:val="pt-BR"/>
              </w:rPr>
              <w:t>Archivado de Exchange Online para Exchange Online A</w:t>
            </w:r>
            <w:bookmarkEnd w:id="193"/>
          </w:p>
        </w:tc>
        <w:tc>
          <w:tcPr>
            <w:tcW w:w="416" w:type="dxa"/>
            <w:tcBorders>
              <w:bottom w:val="single" w:sz="4" w:space="0" w:color="auto"/>
            </w:tcBorders>
            <w:shd w:val="clear" w:color="auto" w:fill="auto"/>
            <w:vAlign w:val="center"/>
          </w:tcPr>
          <w:p w14:paraId="16CD1F71" w14:textId="77777777" w:rsidR="00913A0A" w:rsidRPr="00A956E1" w:rsidRDefault="00913A0A" w:rsidP="001A63C6">
            <w:pPr>
              <w:pStyle w:val="TableText"/>
              <w:widowControl w:val="0"/>
              <w:rPr>
                <w:lang w:val="pt-BR"/>
              </w:rPr>
            </w:pPr>
          </w:p>
        </w:tc>
        <w:tc>
          <w:tcPr>
            <w:tcW w:w="450" w:type="dxa"/>
            <w:tcBorders>
              <w:bottom w:val="single" w:sz="4" w:space="0" w:color="auto"/>
            </w:tcBorders>
            <w:shd w:val="clear" w:color="auto" w:fill="auto"/>
            <w:vAlign w:val="center"/>
          </w:tcPr>
          <w:p w14:paraId="563BF975"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5DDDB5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B3375C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3A852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13CB1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621C1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DCCB8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785806"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8D5CCB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1AC5C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22E39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8333A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61BFA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5011FD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2E3B5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A83F9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auto"/>
            <w:vAlign w:val="center"/>
          </w:tcPr>
          <w:p w14:paraId="489C77C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35AB9A55" w14:textId="77777777" w:rsidR="00913A0A" w:rsidRPr="0013441F" w:rsidRDefault="00913A0A" w:rsidP="001A63C6">
            <w:pPr>
              <w:pStyle w:val="TableText"/>
              <w:widowControl w:val="0"/>
              <w:rPr>
                <w:rFonts w:ascii="Tahoma" w:hAnsi="Tahoma" w:cs="Tahoma"/>
                <w:sz w:val="13"/>
              </w:rPr>
            </w:pPr>
          </w:p>
        </w:tc>
      </w:tr>
      <w:tr w:rsidR="008A0F85" w:rsidRPr="0013441F" w14:paraId="67CE45E7" w14:textId="77777777" w:rsidTr="00CA2EFB">
        <w:trPr>
          <w:trHeight w:val="145"/>
        </w:trPr>
        <w:tc>
          <w:tcPr>
            <w:tcW w:w="2554" w:type="dxa"/>
            <w:gridSpan w:val="2"/>
            <w:tcBorders>
              <w:bottom w:val="single" w:sz="4" w:space="0" w:color="auto"/>
            </w:tcBorders>
            <w:shd w:val="clear" w:color="auto" w:fill="FABF8F"/>
          </w:tcPr>
          <w:p w14:paraId="77E126A3" w14:textId="77777777" w:rsidR="00913A0A" w:rsidRPr="00A956E1" w:rsidRDefault="00913A0A" w:rsidP="001A63C6">
            <w:pPr>
              <w:pStyle w:val="Heading2"/>
              <w:ind w:left="0"/>
              <w:rPr>
                <w:rFonts w:ascii="Tahoma" w:hAnsi="Tahoma" w:cs="Tahoma"/>
                <w:b w:val="0"/>
                <w:sz w:val="14"/>
                <w:lang w:val="pt-BR"/>
              </w:rPr>
            </w:pPr>
            <w:bookmarkStart w:id="194" w:name="_Toc379542604"/>
            <w:r w:rsidRPr="00A956E1">
              <w:rPr>
                <w:rFonts w:ascii="Tahoma" w:hAnsi="Tahoma" w:cs="Tahoma"/>
                <w:b w:val="0"/>
                <w:sz w:val="14"/>
                <w:lang w:val="pt-BR"/>
              </w:rPr>
              <w:t>Archivado de Exchange Online para Exchange Online</w:t>
            </w:r>
            <w:bookmarkEnd w:id="194"/>
          </w:p>
        </w:tc>
        <w:tc>
          <w:tcPr>
            <w:tcW w:w="416" w:type="dxa"/>
            <w:tcBorders>
              <w:bottom w:val="single" w:sz="4" w:space="0" w:color="auto"/>
            </w:tcBorders>
            <w:shd w:val="clear" w:color="auto" w:fill="FABF8F"/>
            <w:vAlign w:val="center"/>
          </w:tcPr>
          <w:p w14:paraId="13942F6F" w14:textId="77777777" w:rsidR="00913A0A" w:rsidRPr="00A956E1" w:rsidRDefault="00913A0A" w:rsidP="001A63C6">
            <w:pPr>
              <w:pStyle w:val="TableText"/>
              <w:widowControl w:val="0"/>
              <w:rPr>
                <w:lang w:val="pt-BR"/>
              </w:rPr>
            </w:pPr>
          </w:p>
        </w:tc>
        <w:tc>
          <w:tcPr>
            <w:tcW w:w="450" w:type="dxa"/>
            <w:tcBorders>
              <w:bottom w:val="single" w:sz="4" w:space="0" w:color="auto"/>
            </w:tcBorders>
            <w:shd w:val="clear" w:color="auto" w:fill="FABF8F"/>
            <w:vAlign w:val="center"/>
          </w:tcPr>
          <w:p w14:paraId="36EC5E50"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4EAE44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43462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E6933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AA9167"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98EFE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7BEA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9977FC"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9CF9A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22664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BB10E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85517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92B01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791A9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FE2FA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7806B7"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02A698E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C440059" w14:textId="77777777" w:rsidR="00913A0A" w:rsidRPr="0013441F" w:rsidRDefault="00913A0A" w:rsidP="001A63C6">
            <w:pPr>
              <w:pStyle w:val="TableText"/>
              <w:widowControl w:val="0"/>
              <w:rPr>
                <w:rFonts w:ascii="Tahoma" w:hAnsi="Tahoma" w:cs="Tahoma"/>
                <w:sz w:val="13"/>
              </w:rPr>
            </w:pPr>
          </w:p>
        </w:tc>
      </w:tr>
      <w:tr w:rsidR="00913A0A" w:rsidRPr="0013441F" w14:paraId="4F800615" w14:textId="77777777" w:rsidTr="00CA2EFB">
        <w:trPr>
          <w:trHeight w:val="145"/>
        </w:trPr>
        <w:tc>
          <w:tcPr>
            <w:tcW w:w="2554" w:type="dxa"/>
            <w:gridSpan w:val="2"/>
            <w:tcBorders>
              <w:bottom w:val="single" w:sz="4" w:space="0" w:color="auto"/>
            </w:tcBorders>
            <w:shd w:val="clear" w:color="auto" w:fill="auto"/>
          </w:tcPr>
          <w:p w14:paraId="6F5C8B27" w14:textId="77777777" w:rsidR="00913A0A" w:rsidRPr="00A956E1" w:rsidRDefault="00913A0A" w:rsidP="001A63C6">
            <w:pPr>
              <w:pStyle w:val="Heading2"/>
              <w:ind w:left="0"/>
              <w:rPr>
                <w:rFonts w:ascii="Tahoma" w:hAnsi="Tahoma" w:cs="Tahoma"/>
                <w:b w:val="0"/>
                <w:sz w:val="14"/>
                <w:lang w:val="nl-NL"/>
              </w:rPr>
            </w:pPr>
            <w:bookmarkStart w:id="195" w:name="_Toc336337951"/>
            <w:bookmarkStart w:id="196" w:name="_Toc379542605"/>
            <w:r w:rsidRPr="00A956E1">
              <w:rPr>
                <w:rFonts w:ascii="Tahoma" w:hAnsi="Tahoma" w:cs="Tahoma"/>
                <w:b w:val="0"/>
                <w:sz w:val="14"/>
                <w:lang w:val="nl-NL"/>
              </w:rPr>
              <w:t>Exchange Online Kiosk (SL de Usuario)</w:t>
            </w:r>
            <w:bookmarkEnd w:id="195"/>
            <w:bookmarkEnd w:id="196"/>
          </w:p>
        </w:tc>
        <w:tc>
          <w:tcPr>
            <w:tcW w:w="416" w:type="dxa"/>
            <w:tcBorders>
              <w:bottom w:val="single" w:sz="4" w:space="0" w:color="auto"/>
            </w:tcBorders>
            <w:shd w:val="clear" w:color="auto" w:fill="auto"/>
            <w:vAlign w:val="center"/>
          </w:tcPr>
          <w:p w14:paraId="4C534802" w14:textId="77777777" w:rsidR="00913A0A" w:rsidRPr="0013441F" w:rsidRDefault="00B936BF" w:rsidP="003D4F46">
            <w:pPr>
              <w:pStyle w:val="TableText"/>
              <w:widowControl w:val="0"/>
              <w:rPr>
                <w:rStyle w:val="EndnoteReference"/>
                <w:rFonts w:cs="Tahoma"/>
                <w:b w:val="0"/>
                <w:color w:val="000000"/>
                <w:sz w:val="13"/>
                <w:szCs w:val="13"/>
                <w:u w:val="single"/>
              </w:rPr>
            </w:pPr>
            <w:hyperlink w:anchor="_52_Exchange_Online" w:history="1">
              <w:r w:rsidR="005268F4" w:rsidRPr="0013441F">
                <w:rPr>
                  <w:rStyle w:val="Hyperlink"/>
                  <w:b/>
                  <w:sz w:val="13"/>
                  <w:szCs w:val="13"/>
                </w:rPr>
                <w:t>52</w:t>
              </w:r>
            </w:hyperlink>
          </w:p>
        </w:tc>
        <w:tc>
          <w:tcPr>
            <w:tcW w:w="450" w:type="dxa"/>
            <w:tcBorders>
              <w:bottom w:val="single" w:sz="4" w:space="0" w:color="auto"/>
            </w:tcBorders>
            <w:shd w:val="clear" w:color="auto" w:fill="auto"/>
            <w:vAlign w:val="center"/>
          </w:tcPr>
          <w:p w14:paraId="31FE63D9"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7493D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1FCDC2A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B2060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9DB6DF"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7D66A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D8B04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EF348A"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7BF541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090A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E0354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67EEC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40454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AE675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C0724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ED655C"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75566A8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0F41199B" w14:textId="77777777" w:rsidR="00913A0A" w:rsidRPr="0013441F" w:rsidRDefault="00D93CA3"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7D16F38E" w14:textId="77777777" w:rsidTr="00CA2EFB">
        <w:trPr>
          <w:trHeight w:val="395"/>
        </w:trPr>
        <w:tc>
          <w:tcPr>
            <w:tcW w:w="2554" w:type="dxa"/>
            <w:gridSpan w:val="2"/>
            <w:tcBorders>
              <w:bottom w:val="single" w:sz="4" w:space="0" w:color="auto"/>
            </w:tcBorders>
            <w:shd w:val="clear" w:color="auto" w:fill="FABF8F"/>
            <w:vAlign w:val="center"/>
          </w:tcPr>
          <w:p w14:paraId="7D7624FF" w14:textId="77777777" w:rsidR="00913A0A" w:rsidRPr="00A956E1" w:rsidRDefault="00913A0A" w:rsidP="00D66F68">
            <w:pPr>
              <w:pStyle w:val="Heading2"/>
              <w:ind w:left="0"/>
              <w:rPr>
                <w:rFonts w:ascii="Tahoma" w:hAnsi="Tahoma" w:cs="Tahoma"/>
                <w:b w:val="0"/>
                <w:sz w:val="14"/>
                <w:lang w:val="es-ES"/>
              </w:rPr>
            </w:pPr>
            <w:bookmarkStart w:id="197" w:name="_Toc379542606"/>
            <w:r w:rsidRPr="00A956E1">
              <w:rPr>
                <w:rFonts w:ascii="Tahoma" w:hAnsi="Tahoma" w:cs="Tahoma"/>
                <w:b w:val="0"/>
                <w:sz w:val="14"/>
                <w:lang w:val="es-ES"/>
              </w:rPr>
              <w:t>Complemento de Exchange Online Plan 1 (SL de usuario)</w:t>
            </w:r>
            <w:bookmarkEnd w:id="197"/>
          </w:p>
        </w:tc>
        <w:tc>
          <w:tcPr>
            <w:tcW w:w="416" w:type="dxa"/>
            <w:tcBorders>
              <w:bottom w:val="single" w:sz="4" w:space="0" w:color="auto"/>
            </w:tcBorders>
            <w:shd w:val="clear" w:color="auto" w:fill="FABF8F"/>
            <w:vAlign w:val="center"/>
          </w:tcPr>
          <w:p w14:paraId="387654E1" w14:textId="77777777" w:rsidR="00913A0A" w:rsidRPr="0013441F" w:rsidRDefault="00B936BF" w:rsidP="003D4F46">
            <w:pPr>
              <w:pStyle w:val="TableText"/>
              <w:widowControl w:val="0"/>
              <w:rPr>
                <w:b/>
                <w:sz w:val="13"/>
                <w:szCs w:val="13"/>
              </w:rPr>
            </w:pPr>
            <w:hyperlink w:anchor="_48_Exchange_Online" w:history="1">
              <w:r w:rsidR="005268F4" w:rsidRPr="0013441F">
                <w:rPr>
                  <w:rStyle w:val="Hyperlink"/>
                  <w:b/>
                  <w:sz w:val="13"/>
                  <w:szCs w:val="13"/>
                </w:rPr>
                <w:t>53</w:t>
              </w:r>
            </w:hyperlink>
          </w:p>
        </w:tc>
        <w:tc>
          <w:tcPr>
            <w:tcW w:w="450" w:type="dxa"/>
            <w:tcBorders>
              <w:bottom w:val="single" w:sz="4" w:space="0" w:color="auto"/>
            </w:tcBorders>
            <w:shd w:val="clear" w:color="auto" w:fill="FABF8F"/>
            <w:vAlign w:val="center"/>
          </w:tcPr>
          <w:p w14:paraId="2EA31A86"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23D57E7"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6620ED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E0F4E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1EFEE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24DED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85EDE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043378"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37752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96755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1F92F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5524A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6D0E1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C261E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326A5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26E891"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7B4F5D7"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244819EA" w14:textId="77777777" w:rsidR="00913A0A" w:rsidRPr="0013441F" w:rsidRDefault="00D93CA3"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E602394" w14:textId="77777777" w:rsidTr="00CA2EFB">
        <w:trPr>
          <w:trHeight w:val="395"/>
        </w:trPr>
        <w:tc>
          <w:tcPr>
            <w:tcW w:w="2554" w:type="dxa"/>
            <w:gridSpan w:val="2"/>
            <w:tcBorders>
              <w:bottom w:val="single" w:sz="4" w:space="0" w:color="auto"/>
            </w:tcBorders>
            <w:shd w:val="clear" w:color="auto" w:fill="auto"/>
            <w:vAlign w:val="center"/>
          </w:tcPr>
          <w:p w14:paraId="748A8EB6" w14:textId="77777777" w:rsidR="00913A0A" w:rsidRPr="00A956E1" w:rsidRDefault="00913A0A" w:rsidP="00D66F68">
            <w:pPr>
              <w:pStyle w:val="Heading2"/>
              <w:ind w:left="0"/>
              <w:rPr>
                <w:rFonts w:ascii="Tahoma" w:hAnsi="Tahoma" w:cs="Tahoma"/>
                <w:b w:val="0"/>
                <w:sz w:val="14"/>
                <w:lang w:val="nl-NL"/>
              </w:rPr>
            </w:pPr>
            <w:bookmarkStart w:id="198" w:name="_Toc336337952"/>
            <w:bookmarkStart w:id="199" w:name="_Toc379542607"/>
            <w:r w:rsidRPr="00A956E1">
              <w:rPr>
                <w:rFonts w:ascii="Tahoma" w:hAnsi="Tahoma" w:cs="Tahoma"/>
                <w:b w:val="0"/>
                <w:sz w:val="14"/>
                <w:lang w:val="nl-NL"/>
              </w:rPr>
              <w:t>Exchange Online Plan 1 (SL de Usuario)</w:t>
            </w:r>
            <w:bookmarkEnd w:id="198"/>
            <w:bookmarkEnd w:id="199"/>
          </w:p>
        </w:tc>
        <w:tc>
          <w:tcPr>
            <w:tcW w:w="416" w:type="dxa"/>
            <w:tcBorders>
              <w:bottom w:val="single" w:sz="4" w:space="0" w:color="auto"/>
            </w:tcBorders>
            <w:shd w:val="clear" w:color="auto" w:fill="auto"/>
            <w:vAlign w:val="center"/>
          </w:tcPr>
          <w:p w14:paraId="0291CD57" w14:textId="77777777" w:rsidR="00913A0A" w:rsidRPr="0013441F" w:rsidRDefault="00B936BF" w:rsidP="003D4F46">
            <w:pPr>
              <w:pStyle w:val="TableText"/>
              <w:widowControl w:val="0"/>
              <w:rPr>
                <w:rStyle w:val="EndnoteReference"/>
                <w:rFonts w:cs="Tahoma"/>
                <w:b w:val="0"/>
                <w:color w:val="0000FF"/>
                <w:sz w:val="13"/>
                <w:szCs w:val="13"/>
                <w:u w:val="single"/>
              </w:rPr>
            </w:pPr>
            <w:hyperlink w:anchor="_48_Exchange_Online" w:history="1">
              <w:r w:rsidR="00F952AC" w:rsidRPr="0013441F">
                <w:rPr>
                  <w:rStyle w:val="Hyperlink"/>
                  <w:b/>
                  <w:sz w:val="13"/>
                  <w:szCs w:val="13"/>
                </w:rPr>
                <w:t>53</w:t>
              </w:r>
            </w:hyperlink>
          </w:p>
        </w:tc>
        <w:tc>
          <w:tcPr>
            <w:tcW w:w="450" w:type="dxa"/>
            <w:tcBorders>
              <w:bottom w:val="single" w:sz="4" w:space="0" w:color="auto"/>
            </w:tcBorders>
            <w:shd w:val="clear" w:color="auto" w:fill="auto"/>
            <w:vAlign w:val="center"/>
          </w:tcPr>
          <w:p w14:paraId="2E7F216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E3138FF"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164718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64B25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1AB36F"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627E8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9C7BF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4BE5A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FB52ED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D3211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AA06B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CF6DC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B3049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C50A6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2BCAB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120C66AF"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00CC14C1" w14:textId="77777777" w:rsidR="00913A0A" w:rsidRPr="0013441F" w:rsidRDefault="000956ED"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tcPr>
          <w:p w14:paraId="3044E709" w14:textId="77777777" w:rsidR="00913A0A" w:rsidRPr="0013441F" w:rsidRDefault="00D93CA3"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4824E60B" w14:textId="77777777" w:rsidTr="00CA2EFB">
        <w:trPr>
          <w:trHeight w:val="145"/>
        </w:trPr>
        <w:tc>
          <w:tcPr>
            <w:tcW w:w="2554" w:type="dxa"/>
            <w:gridSpan w:val="2"/>
            <w:tcBorders>
              <w:bottom w:val="single" w:sz="4" w:space="0" w:color="auto"/>
            </w:tcBorders>
            <w:shd w:val="clear" w:color="auto" w:fill="FABF8F"/>
          </w:tcPr>
          <w:p w14:paraId="2941CBE8" w14:textId="77777777" w:rsidR="00913A0A" w:rsidRPr="00A956E1" w:rsidRDefault="00913A0A" w:rsidP="001A63C6">
            <w:pPr>
              <w:pStyle w:val="Heading2"/>
              <w:ind w:left="0"/>
              <w:rPr>
                <w:rFonts w:ascii="Tahoma" w:hAnsi="Tahoma" w:cs="Tahoma"/>
                <w:b w:val="0"/>
                <w:sz w:val="14"/>
                <w:lang w:val="nl-NL"/>
              </w:rPr>
            </w:pPr>
            <w:bookmarkStart w:id="200" w:name="_Toc336337953"/>
            <w:bookmarkStart w:id="201" w:name="_Toc379542608"/>
            <w:r w:rsidRPr="00A956E1">
              <w:rPr>
                <w:rFonts w:ascii="Tahoma" w:hAnsi="Tahoma" w:cs="Tahoma"/>
                <w:b w:val="0"/>
                <w:sz w:val="14"/>
                <w:lang w:val="nl-NL"/>
              </w:rPr>
              <w:t>Exchange Online Plan 2 (SL de Usuario)</w:t>
            </w:r>
            <w:bookmarkEnd w:id="200"/>
            <w:bookmarkEnd w:id="201"/>
          </w:p>
        </w:tc>
        <w:tc>
          <w:tcPr>
            <w:tcW w:w="416" w:type="dxa"/>
            <w:tcBorders>
              <w:bottom w:val="single" w:sz="4" w:space="0" w:color="auto"/>
            </w:tcBorders>
            <w:shd w:val="clear" w:color="auto" w:fill="FABF8F"/>
            <w:vAlign w:val="center"/>
          </w:tcPr>
          <w:p w14:paraId="5C384B10" w14:textId="77777777" w:rsidR="00913A0A" w:rsidRPr="0013441F" w:rsidRDefault="00B936BF" w:rsidP="003D4F46">
            <w:pPr>
              <w:pStyle w:val="TableText"/>
              <w:widowControl w:val="0"/>
              <w:rPr>
                <w:rStyle w:val="EndnoteReference"/>
                <w:b w:val="0"/>
                <w:color w:val="000000"/>
                <w:sz w:val="13"/>
                <w:szCs w:val="13"/>
                <w:u w:val="single"/>
              </w:rPr>
            </w:pPr>
            <w:hyperlink w:anchor="_49_Exchange_Online" w:history="1">
              <w:r w:rsidR="005268F4" w:rsidRPr="0013441F">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76A47F19" w14:textId="77777777" w:rsidR="00913A0A" w:rsidRPr="0013441F" w:rsidRDefault="00913A0A" w:rsidP="007E466C">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FACDD91"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BCC45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C50E1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B9F24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8F6B2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0D775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A8918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E4067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D7F67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161B4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213E8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694CE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B86E7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73CEA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CCF387"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11A767B9"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5E42EA57" w14:textId="77777777" w:rsidR="00913A0A" w:rsidRPr="0013441F" w:rsidRDefault="00D93CA3"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42CC0B32" w14:textId="77777777" w:rsidTr="00CA2EFB">
        <w:trPr>
          <w:trHeight w:val="145"/>
        </w:trPr>
        <w:tc>
          <w:tcPr>
            <w:tcW w:w="2554" w:type="dxa"/>
            <w:gridSpan w:val="2"/>
            <w:tcBorders>
              <w:bottom w:val="single" w:sz="4" w:space="0" w:color="auto"/>
            </w:tcBorders>
            <w:shd w:val="clear" w:color="auto" w:fill="FFFFFF" w:themeFill="background1"/>
          </w:tcPr>
          <w:p w14:paraId="4A9A170D" w14:textId="77777777" w:rsidR="00913A0A" w:rsidRPr="00A956E1" w:rsidRDefault="00913A0A" w:rsidP="001A63C6">
            <w:pPr>
              <w:pStyle w:val="Heading3"/>
              <w:rPr>
                <w:rFonts w:ascii="Tahoma" w:hAnsi="Tahoma" w:cs="Tahoma"/>
                <w:b w:val="0"/>
                <w:sz w:val="14"/>
                <w:lang w:val="es-ES"/>
              </w:rPr>
            </w:pPr>
            <w:bookmarkStart w:id="202" w:name="_Toc336337954"/>
            <w:bookmarkStart w:id="203" w:name="_Toc379542609"/>
            <w:r w:rsidRPr="00A956E1">
              <w:rPr>
                <w:rFonts w:ascii="Tahoma" w:hAnsi="Tahoma" w:cs="Tahoma"/>
                <w:b w:val="0"/>
                <w:sz w:val="14"/>
                <w:lang w:val="es-ES"/>
              </w:rPr>
              <w:t>Exchange Online Plan 1A para Ex alumnos (SL de Usuario)</w:t>
            </w:r>
            <w:bookmarkEnd w:id="202"/>
            <w:bookmarkEnd w:id="203"/>
          </w:p>
        </w:tc>
        <w:tc>
          <w:tcPr>
            <w:tcW w:w="416" w:type="dxa"/>
            <w:tcBorders>
              <w:bottom w:val="single" w:sz="4" w:space="0" w:color="auto"/>
            </w:tcBorders>
            <w:shd w:val="clear" w:color="auto" w:fill="FFFFFF" w:themeFill="background1"/>
            <w:vAlign w:val="center"/>
          </w:tcPr>
          <w:p w14:paraId="14732C83" w14:textId="77777777" w:rsidR="00913A0A" w:rsidRPr="00A956E1" w:rsidRDefault="00913A0A" w:rsidP="001A63C6">
            <w:pPr>
              <w:pStyle w:val="TableText"/>
              <w:widowControl w:val="0"/>
              <w:rPr>
                <w:b/>
                <w:color w:val="000000"/>
                <w:sz w:val="13"/>
                <w:szCs w:val="13"/>
                <w:u w:val="single"/>
                <w:lang w:val="es-ES"/>
              </w:rPr>
            </w:pPr>
          </w:p>
        </w:tc>
        <w:tc>
          <w:tcPr>
            <w:tcW w:w="450" w:type="dxa"/>
            <w:tcBorders>
              <w:bottom w:val="single" w:sz="4" w:space="0" w:color="auto"/>
            </w:tcBorders>
            <w:shd w:val="clear" w:color="auto" w:fill="FFFFFF" w:themeFill="background1"/>
            <w:vAlign w:val="center"/>
          </w:tcPr>
          <w:p w14:paraId="217F4873"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2B0B39B9"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8B22EC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BA119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42952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4606F8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A2713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DE4483"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5F7474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75779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779695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CB231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70F210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73999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FD8BDC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8F464E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(Solo EES)</w:t>
            </w:r>
          </w:p>
        </w:tc>
        <w:tc>
          <w:tcPr>
            <w:tcW w:w="506" w:type="dxa"/>
            <w:gridSpan w:val="2"/>
            <w:tcBorders>
              <w:bottom w:val="single" w:sz="4" w:space="0" w:color="auto"/>
            </w:tcBorders>
            <w:shd w:val="clear" w:color="auto" w:fill="FFFFFF" w:themeFill="background1"/>
            <w:vAlign w:val="center"/>
          </w:tcPr>
          <w:p w14:paraId="42D029A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46DA611A" w14:textId="77777777" w:rsidR="00913A0A" w:rsidRPr="0013441F" w:rsidRDefault="00913A0A" w:rsidP="001A63C6">
            <w:pPr>
              <w:pStyle w:val="TableText"/>
              <w:widowControl w:val="0"/>
              <w:rPr>
                <w:rFonts w:ascii="Tahoma" w:hAnsi="Tahoma" w:cs="Tahoma"/>
                <w:sz w:val="13"/>
              </w:rPr>
            </w:pPr>
          </w:p>
        </w:tc>
      </w:tr>
      <w:tr w:rsidR="000E0C44" w:rsidRPr="0013441F" w14:paraId="28B0D210" w14:textId="77777777" w:rsidTr="00CA2EFB">
        <w:trPr>
          <w:trHeight w:val="145"/>
        </w:trPr>
        <w:tc>
          <w:tcPr>
            <w:tcW w:w="2554" w:type="dxa"/>
            <w:gridSpan w:val="2"/>
            <w:tcBorders>
              <w:bottom w:val="single" w:sz="4" w:space="0" w:color="auto"/>
            </w:tcBorders>
            <w:shd w:val="clear" w:color="auto" w:fill="FABF8F"/>
          </w:tcPr>
          <w:p w14:paraId="28D65475" w14:textId="77777777" w:rsidR="000E0C44" w:rsidRPr="0013441F" w:rsidRDefault="000E0C44" w:rsidP="001A63C6">
            <w:pPr>
              <w:pStyle w:val="Heading3"/>
              <w:rPr>
                <w:rFonts w:ascii="Tahoma" w:hAnsi="Tahoma" w:cs="Tahoma"/>
                <w:b w:val="0"/>
                <w:sz w:val="14"/>
              </w:rPr>
            </w:pPr>
            <w:bookmarkStart w:id="204" w:name="_Toc336337955"/>
            <w:bookmarkStart w:id="205" w:name="_Toc379542610"/>
            <w:r w:rsidRPr="0013441F">
              <w:rPr>
                <w:rFonts w:ascii="Tahoma" w:hAnsi="Tahoma" w:cs="Tahoma"/>
                <w:b w:val="0"/>
                <w:sz w:val="14"/>
              </w:rPr>
              <w:t>Exchange Online Plan 2A (SL de Usuario)</w:t>
            </w:r>
            <w:bookmarkEnd w:id="204"/>
            <w:bookmarkEnd w:id="205"/>
          </w:p>
        </w:tc>
        <w:tc>
          <w:tcPr>
            <w:tcW w:w="416" w:type="dxa"/>
            <w:tcBorders>
              <w:bottom w:val="single" w:sz="4" w:space="0" w:color="auto"/>
            </w:tcBorders>
            <w:shd w:val="clear" w:color="auto" w:fill="FABF8F"/>
            <w:vAlign w:val="center"/>
          </w:tcPr>
          <w:p w14:paraId="4172D76F" w14:textId="77777777" w:rsidR="000E0C44" w:rsidRPr="0013441F" w:rsidRDefault="000E0C44"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6DBF8960" w14:textId="77777777" w:rsidR="000E0C44" w:rsidRPr="0013441F" w:rsidRDefault="000E0C44" w:rsidP="001A63C6">
            <w:pPr>
              <w:pStyle w:val="TableText"/>
              <w:widowControl w:val="0"/>
              <w:spacing w:before="80"/>
              <w:rPr>
                <w:rFonts w:ascii="Tahoma" w:hAnsi="Tahoma" w:cs="Tahoma"/>
                <w:sz w:val="13"/>
              </w:rPr>
            </w:pPr>
            <w:r w:rsidRPr="0013441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8060FB9" w14:textId="77777777" w:rsidR="000E0C44" w:rsidRPr="0013441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B96231E"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CE19DA"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C2A5DF" w14:textId="77777777" w:rsidR="000E0C44" w:rsidRPr="0013441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624883"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847DAB"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D5C5D0" w14:textId="77777777" w:rsidR="000E0C44" w:rsidRPr="0013441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129B59" w14:textId="77777777" w:rsidR="000E0C44" w:rsidRPr="0013441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EDE768F"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776FB88"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A9C50FE" w14:textId="77777777" w:rsidR="000E0C44" w:rsidRPr="0013441F"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C1024" w14:textId="77777777" w:rsidR="000E0C44" w:rsidRPr="0013441F"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641642" w14:textId="77777777" w:rsidR="000E0C44" w:rsidRPr="0013441F" w:rsidRDefault="000E0C44" w:rsidP="000E0C44">
            <w:pPr>
              <w:pStyle w:val="TableText"/>
              <w:widowControl w:val="0"/>
              <w:rPr>
                <w:rFonts w:ascii="Tahoma" w:hAnsi="Tahoma" w:cs="Tahoma"/>
                <w:sz w:val="13"/>
              </w:rPr>
            </w:pPr>
            <w:r w:rsidRPr="0013441F">
              <w:rPr>
                <w:rFonts w:ascii="Tahoma" w:hAnsi="Tahoma" w:cs="Tahoma"/>
                <w:sz w:val="13"/>
              </w:rPr>
              <w:t>A, ST (EES), A, ST (OVS-ES)</w:t>
            </w:r>
          </w:p>
        </w:tc>
        <w:tc>
          <w:tcPr>
            <w:tcW w:w="506" w:type="dxa"/>
            <w:gridSpan w:val="2"/>
            <w:tcBorders>
              <w:bottom w:val="single" w:sz="4" w:space="0" w:color="auto"/>
            </w:tcBorders>
            <w:shd w:val="clear" w:color="auto" w:fill="FABF8F"/>
            <w:vAlign w:val="center"/>
          </w:tcPr>
          <w:p w14:paraId="1CB6D25F"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2CB14BAC" w14:textId="77777777" w:rsidR="000E0C44" w:rsidRPr="0013441F" w:rsidRDefault="000E0C44" w:rsidP="001A63C6">
            <w:pPr>
              <w:pStyle w:val="TableText"/>
              <w:widowControl w:val="0"/>
              <w:rPr>
                <w:rFonts w:ascii="Tahoma" w:hAnsi="Tahoma" w:cs="Tahoma"/>
                <w:sz w:val="13"/>
              </w:rPr>
            </w:pPr>
          </w:p>
        </w:tc>
      </w:tr>
      <w:tr w:rsidR="008A0F85" w:rsidRPr="0013441F" w14:paraId="6B44B96C" w14:textId="77777777" w:rsidTr="00CA2EFB">
        <w:trPr>
          <w:trHeight w:val="145"/>
        </w:trPr>
        <w:tc>
          <w:tcPr>
            <w:tcW w:w="2554" w:type="dxa"/>
            <w:gridSpan w:val="2"/>
            <w:tcBorders>
              <w:bottom w:val="single" w:sz="4" w:space="0" w:color="auto"/>
            </w:tcBorders>
            <w:shd w:val="clear" w:color="auto" w:fill="FFFFFF" w:themeFill="background1"/>
          </w:tcPr>
          <w:p w14:paraId="22777BB8" w14:textId="77777777" w:rsidR="00913A0A" w:rsidRPr="00A956E1" w:rsidRDefault="00913A0A" w:rsidP="001A63C6">
            <w:pPr>
              <w:pStyle w:val="ProductNames"/>
              <w:rPr>
                <w:rFonts w:ascii="Tahoma" w:hAnsi="Tahoma" w:cs="Tahoma"/>
                <w:sz w:val="14"/>
                <w:lang w:val="es-ES"/>
              </w:rPr>
            </w:pPr>
            <w:bookmarkStart w:id="206" w:name="_Toc379542611"/>
            <w:r w:rsidRPr="00A956E1">
              <w:rPr>
                <w:rFonts w:ascii="Tahoma" w:hAnsi="Tahoma" w:cs="Tahoma"/>
                <w:sz w:val="14"/>
                <w:lang w:val="es-ES"/>
              </w:rPr>
              <w:t>Protección en línea de Exchange (SL de usuario)</w:t>
            </w:r>
            <w:bookmarkEnd w:id="206"/>
          </w:p>
        </w:tc>
        <w:tc>
          <w:tcPr>
            <w:tcW w:w="416" w:type="dxa"/>
            <w:tcBorders>
              <w:bottom w:val="single" w:sz="4" w:space="0" w:color="auto"/>
            </w:tcBorders>
            <w:shd w:val="clear" w:color="auto" w:fill="FFFFFF" w:themeFill="background1"/>
            <w:vAlign w:val="center"/>
          </w:tcPr>
          <w:p w14:paraId="5CD1F565" w14:textId="77777777" w:rsidR="00913A0A" w:rsidRPr="0013441F" w:rsidRDefault="00B936BF" w:rsidP="003D4F46">
            <w:pPr>
              <w:pStyle w:val="TableText"/>
              <w:widowControl w:val="0"/>
            </w:pPr>
            <w:hyperlink w:anchor="_55_Protección_en" w:history="1">
              <w:r w:rsidR="005268F4" w:rsidRPr="0013441F">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7DBFFC54"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9401E26"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BD1668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582BC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93609C"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EDFDE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31D6A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405127F"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1A36AB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4149B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4B4DE0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B6540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C2BE9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16F1E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F4B5AE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48EC036C"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214C3175" w14:textId="77777777" w:rsidR="00913A0A" w:rsidRPr="0013441F" w:rsidRDefault="000956ED"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FFFFF" w:themeFill="background1"/>
          </w:tcPr>
          <w:p w14:paraId="03122C93"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67B78216" w14:textId="77777777" w:rsidTr="00CA2EFB">
        <w:trPr>
          <w:trHeight w:val="145"/>
        </w:trPr>
        <w:tc>
          <w:tcPr>
            <w:tcW w:w="2554" w:type="dxa"/>
            <w:gridSpan w:val="2"/>
            <w:tcBorders>
              <w:bottom w:val="single" w:sz="4" w:space="0" w:color="auto"/>
            </w:tcBorders>
            <w:shd w:val="clear" w:color="auto" w:fill="FABF8F"/>
          </w:tcPr>
          <w:p w14:paraId="468A6304" w14:textId="77777777" w:rsidR="00913A0A" w:rsidRPr="0013441F" w:rsidRDefault="00913A0A" w:rsidP="001A63C6">
            <w:pPr>
              <w:pStyle w:val="ProductNames"/>
              <w:rPr>
                <w:rFonts w:ascii="Tahoma" w:hAnsi="Tahoma" w:cs="Tahoma"/>
                <w:sz w:val="14"/>
              </w:rPr>
            </w:pPr>
            <w:bookmarkStart w:id="207" w:name="_Toc336337958"/>
            <w:bookmarkStart w:id="208" w:name="_Toc379542612"/>
            <w:r w:rsidRPr="0013441F">
              <w:rPr>
                <w:rFonts w:ascii="Tahoma" w:hAnsi="Tahoma" w:cs="Tahoma"/>
                <w:sz w:val="14"/>
              </w:rPr>
              <w:t>Exchange Server Enterprise</w:t>
            </w:r>
            <w:bookmarkEnd w:id="207"/>
            <w:r w:rsidRPr="0013441F">
              <w:rPr>
                <w:rFonts w:ascii="Tahoma" w:hAnsi="Tahoma" w:cs="Tahoma"/>
                <w:sz w:val="14"/>
              </w:rPr>
              <w:t xml:space="preserve"> 2013</w:t>
            </w:r>
            <w:bookmarkEnd w:id="208"/>
          </w:p>
        </w:tc>
        <w:tc>
          <w:tcPr>
            <w:tcW w:w="416" w:type="dxa"/>
            <w:tcBorders>
              <w:bottom w:val="single" w:sz="4" w:space="0" w:color="auto"/>
            </w:tcBorders>
            <w:shd w:val="clear" w:color="auto" w:fill="FABF8F"/>
            <w:vAlign w:val="center"/>
          </w:tcPr>
          <w:p w14:paraId="460567E5" w14:textId="77777777" w:rsidR="00913A0A" w:rsidRPr="0013441F" w:rsidRDefault="00B936BF" w:rsidP="003D4F46">
            <w:pPr>
              <w:pStyle w:val="TableText"/>
              <w:widowControl w:val="0"/>
              <w:rPr>
                <w:b/>
                <w:color w:val="0000FF"/>
                <w:sz w:val="13"/>
                <w:szCs w:val="13"/>
                <w:u w:val="single"/>
              </w:rPr>
            </w:pPr>
            <w:hyperlink w:anchor="_56_Exchange_Server" w:history="1">
              <w:r w:rsidR="005268F4" w:rsidRPr="0013441F">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586F950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BB62442"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599E09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FABF8F"/>
            <w:vAlign w:val="center"/>
          </w:tcPr>
          <w:p w14:paraId="1B49571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67A0136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FABF8F"/>
            <w:vAlign w:val="center"/>
          </w:tcPr>
          <w:p w14:paraId="031654A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0AB96D0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06982C1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6DF4B1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F5010B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ABF8F"/>
            <w:vAlign w:val="center"/>
          </w:tcPr>
          <w:p w14:paraId="0D9E163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4C8399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056335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5FD6AF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FEAE4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4670940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67EB162C"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0BE8315"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706AE210" w14:textId="77777777" w:rsidTr="00CA2EFB">
        <w:trPr>
          <w:trHeight w:val="145"/>
        </w:trPr>
        <w:tc>
          <w:tcPr>
            <w:tcW w:w="2554" w:type="dxa"/>
            <w:gridSpan w:val="2"/>
            <w:tcBorders>
              <w:bottom w:val="single" w:sz="4" w:space="0" w:color="auto"/>
            </w:tcBorders>
            <w:shd w:val="clear" w:color="auto" w:fill="FFFFFF" w:themeFill="background1"/>
          </w:tcPr>
          <w:p w14:paraId="06066E72" w14:textId="77777777" w:rsidR="00913A0A" w:rsidRPr="0013441F" w:rsidRDefault="00913A0A" w:rsidP="001A63C6">
            <w:pPr>
              <w:pStyle w:val="ProductNames"/>
              <w:rPr>
                <w:rFonts w:ascii="Tahoma" w:hAnsi="Tahoma" w:cs="Tahoma"/>
                <w:sz w:val="14"/>
              </w:rPr>
            </w:pPr>
            <w:bookmarkStart w:id="209" w:name="_Toc336337959"/>
            <w:bookmarkStart w:id="210" w:name="_Toc379542613"/>
            <w:r w:rsidRPr="0013441F">
              <w:rPr>
                <w:rFonts w:ascii="Tahoma" w:hAnsi="Tahoma" w:cs="Tahoma"/>
                <w:sz w:val="14"/>
              </w:rPr>
              <w:t>Exchange Server Standard</w:t>
            </w:r>
            <w:bookmarkEnd w:id="209"/>
            <w:r w:rsidRPr="0013441F">
              <w:rPr>
                <w:rFonts w:ascii="Tahoma" w:hAnsi="Tahoma" w:cs="Tahoma"/>
                <w:sz w:val="14"/>
              </w:rPr>
              <w:t xml:space="preserve"> 2013</w:t>
            </w:r>
            <w:bookmarkEnd w:id="210"/>
          </w:p>
        </w:tc>
        <w:tc>
          <w:tcPr>
            <w:tcW w:w="416" w:type="dxa"/>
            <w:tcBorders>
              <w:bottom w:val="single" w:sz="4" w:space="0" w:color="auto"/>
            </w:tcBorders>
            <w:shd w:val="clear" w:color="auto" w:fill="FFFFFF" w:themeFill="background1"/>
            <w:vAlign w:val="center"/>
          </w:tcPr>
          <w:p w14:paraId="3FC7C6D5" w14:textId="77777777" w:rsidR="00913A0A" w:rsidRPr="0013441F" w:rsidRDefault="00B936BF" w:rsidP="003D4F46">
            <w:pPr>
              <w:pStyle w:val="TableText"/>
              <w:widowControl w:val="0"/>
              <w:rPr>
                <w:b/>
                <w:color w:val="0000FF"/>
                <w:sz w:val="13"/>
                <w:szCs w:val="13"/>
                <w:u w:val="single"/>
              </w:rPr>
            </w:pPr>
            <w:hyperlink w:anchor="_56_Exchange_Server" w:history="1">
              <w:r w:rsidR="009C4852" w:rsidRPr="0013441F">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6E23B4CA"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6ADB9A4C"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5BB4BA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7D50EFE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25101BE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760C372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DABB34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F09469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31E5F79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E58CC9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tcBorders>
            <w:shd w:val="clear" w:color="auto" w:fill="FFFFFF" w:themeFill="background1"/>
            <w:vAlign w:val="center"/>
          </w:tcPr>
          <w:p w14:paraId="0FADFAE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207E2F6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23EE507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08911C2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1F2C05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18CA9DB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3010EE2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148C9633"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4099CF86" w14:textId="77777777" w:rsidTr="00CA2EFB">
        <w:trPr>
          <w:trHeight w:val="145"/>
        </w:trPr>
        <w:tc>
          <w:tcPr>
            <w:tcW w:w="2554" w:type="dxa"/>
            <w:gridSpan w:val="2"/>
            <w:tcBorders>
              <w:bottom w:val="single" w:sz="4" w:space="0" w:color="auto"/>
            </w:tcBorders>
            <w:shd w:val="clear" w:color="auto" w:fill="FABF8F"/>
          </w:tcPr>
          <w:p w14:paraId="4F6F8137" w14:textId="77777777" w:rsidR="00913A0A" w:rsidRPr="0013441F" w:rsidRDefault="00913A0A" w:rsidP="001A63C6">
            <w:pPr>
              <w:pStyle w:val="ProductNames"/>
              <w:rPr>
                <w:rFonts w:ascii="Tahoma" w:hAnsi="Tahoma" w:cs="Tahoma"/>
                <w:sz w:val="14"/>
              </w:rPr>
            </w:pPr>
            <w:bookmarkStart w:id="211" w:name="_Toc336337960"/>
            <w:bookmarkStart w:id="212" w:name="_Toc379542614"/>
            <w:r w:rsidRPr="0013441F">
              <w:rPr>
                <w:rFonts w:ascii="Tahoma" w:hAnsi="Tahoma" w:cs="Tahoma"/>
                <w:sz w:val="14"/>
              </w:rPr>
              <w:t>Exchange Server 2007 Standard para Small Business</w:t>
            </w:r>
            <w:bookmarkEnd w:id="211"/>
            <w:bookmarkEnd w:id="212"/>
          </w:p>
        </w:tc>
        <w:tc>
          <w:tcPr>
            <w:tcW w:w="416" w:type="dxa"/>
            <w:tcBorders>
              <w:bottom w:val="single" w:sz="4" w:space="0" w:color="auto"/>
            </w:tcBorders>
            <w:shd w:val="clear" w:color="auto" w:fill="FABF8F"/>
            <w:vAlign w:val="center"/>
          </w:tcPr>
          <w:p w14:paraId="03BCE922"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01488224"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5B548D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B7341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557A0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7DA3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BBC1E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0B9FA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F89B7D"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71FD3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0B71D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tcBorders>
            <w:shd w:val="clear" w:color="auto" w:fill="FABF8F"/>
            <w:vAlign w:val="center"/>
          </w:tcPr>
          <w:p w14:paraId="541BC0B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7BD1B6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3CD0051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61488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28742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28FDDC55"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2DFA77A1"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CCC31A7" w14:textId="77777777" w:rsidR="00913A0A" w:rsidRPr="0013441F" w:rsidRDefault="00913A0A" w:rsidP="001A63C6">
            <w:pPr>
              <w:pStyle w:val="TableText"/>
              <w:widowControl w:val="0"/>
              <w:rPr>
                <w:rFonts w:ascii="Tahoma" w:hAnsi="Tahoma" w:cs="Tahoma"/>
                <w:sz w:val="13"/>
              </w:rPr>
            </w:pPr>
          </w:p>
        </w:tc>
      </w:tr>
      <w:tr w:rsidR="008A0F85" w:rsidRPr="0013441F" w14:paraId="4415CA31" w14:textId="77777777" w:rsidTr="00CA2EFB">
        <w:trPr>
          <w:trHeight w:val="145"/>
        </w:trPr>
        <w:tc>
          <w:tcPr>
            <w:tcW w:w="2554" w:type="dxa"/>
            <w:gridSpan w:val="2"/>
            <w:tcBorders>
              <w:bottom w:val="single" w:sz="4" w:space="0" w:color="auto"/>
            </w:tcBorders>
            <w:shd w:val="clear" w:color="auto" w:fill="FFFFFF" w:themeFill="background1"/>
          </w:tcPr>
          <w:p w14:paraId="67BB2B42" w14:textId="77777777" w:rsidR="00913A0A" w:rsidRPr="0013441F" w:rsidRDefault="00913A0A" w:rsidP="001A63C6">
            <w:pPr>
              <w:pStyle w:val="ProductNames"/>
              <w:rPr>
                <w:rFonts w:ascii="Tahoma" w:hAnsi="Tahoma" w:cs="Tahoma"/>
                <w:sz w:val="14"/>
              </w:rPr>
            </w:pPr>
            <w:bookmarkStart w:id="213" w:name="_Toc336337961"/>
            <w:bookmarkStart w:id="214" w:name="_Toc379542615"/>
            <w:r w:rsidRPr="0013441F">
              <w:rPr>
                <w:rFonts w:ascii="Tahoma" w:hAnsi="Tahoma" w:cs="Tahoma"/>
                <w:sz w:val="14"/>
              </w:rPr>
              <w:t>Licencia CAL de Exchange Server 2007 Standard para Small Business</w:t>
            </w:r>
            <w:bookmarkEnd w:id="213"/>
            <w:bookmarkEnd w:id="214"/>
          </w:p>
        </w:tc>
        <w:tc>
          <w:tcPr>
            <w:tcW w:w="416" w:type="dxa"/>
            <w:tcBorders>
              <w:bottom w:val="single" w:sz="4" w:space="0" w:color="auto"/>
            </w:tcBorders>
            <w:shd w:val="clear" w:color="auto" w:fill="FFFFFF" w:themeFill="background1"/>
            <w:vAlign w:val="center"/>
          </w:tcPr>
          <w:p w14:paraId="12776C2E"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0A7DD517"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1864858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3648D3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8BA2F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F7F250"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17C85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6CC2C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779806B"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407C2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E905D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FFFFF" w:themeFill="background1"/>
            <w:vAlign w:val="center"/>
          </w:tcPr>
          <w:p w14:paraId="3D910EC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0EF9D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386FC8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927C1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AF7AC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4905AE42"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79FAF9E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2C514020" w14:textId="77777777" w:rsidR="00913A0A" w:rsidRPr="0013441F" w:rsidRDefault="00913A0A" w:rsidP="001A63C6">
            <w:pPr>
              <w:pStyle w:val="TableText"/>
              <w:widowControl w:val="0"/>
              <w:rPr>
                <w:rFonts w:ascii="Tahoma" w:hAnsi="Tahoma" w:cs="Tahoma"/>
                <w:sz w:val="13"/>
              </w:rPr>
            </w:pPr>
          </w:p>
        </w:tc>
      </w:tr>
      <w:tr w:rsidR="008A0F85" w:rsidRPr="0013441F" w14:paraId="2A12E09A" w14:textId="77777777" w:rsidTr="00CA2EFB">
        <w:trPr>
          <w:trHeight w:val="145"/>
        </w:trPr>
        <w:tc>
          <w:tcPr>
            <w:tcW w:w="2554" w:type="dxa"/>
            <w:gridSpan w:val="2"/>
            <w:tcBorders>
              <w:bottom w:val="single" w:sz="4" w:space="0" w:color="auto"/>
            </w:tcBorders>
            <w:shd w:val="clear" w:color="auto" w:fill="FABF8F"/>
          </w:tcPr>
          <w:p w14:paraId="12FA86FB" w14:textId="77777777" w:rsidR="00913A0A" w:rsidRPr="00A956E1" w:rsidRDefault="00913A0A" w:rsidP="001A63C6">
            <w:pPr>
              <w:pStyle w:val="ProductNames"/>
              <w:rPr>
                <w:rFonts w:ascii="Tahoma" w:hAnsi="Tahoma" w:cs="Tahoma"/>
                <w:sz w:val="14"/>
                <w:lang w:val="es-ES"/>
              </w:rPr>
            </w:pPr>
            <w:bookmarkStart w:id="215" w:name="_Toc336337963"/>
            <w:bookmarkStart w:id="216" w:name="_Toc379542616"/>
            <w:r w:rsidRPr="00A956E1">
              <w:rPr>
                <w:rFonts w:ascii="Tahoma" w:hAnsi="Tahoma" w:cs="Tahoma"/>
                <w:sz w:val="14"/>
                <w:lang w:val="es-ES"/>
              </w:rPr>
              <w:t>CAL de Exchange Server 2010 Standard (Dispositivo y Usuario)</w:t>
            </w:r>
            <w:bookmarkEnd w:id="215"/>
            <w:bookmarkEnd w:id="216"/>
          </w:p>
        </w:tc>
        <w:tc>
          <w:tcPr>
            <w:tcW w:w="416" w:type="dxa"/>
            <w:tcBorders>
              <w:bottom w:val="single" w:sz="4" w:space="0" w:color="auto"/>
            </w:tcBorders>
            <w:shd w:val="clear" w:color="auto" w:fill="FABF8F"/>
            <w:vAlign w:val="center"/>
          </w:tcPr>
          <w:p w14:paraId="3019021B" w14:textId="77777777" w:rsidR="00913A0A" w:rsidRPr="0013441F" w:rsidRDefault="00B936BF" w:rsidP="003D4F46">
            <w:pPr>
              <w:pStyle w:val="TableText"/>
              <w:widowControl w:val="0"/>
              <w:rPr>
                <w:rStyle w:val="EndnoteReference"/>
                <w:color w:val="0000FF"/>
                <w:position w:val="-11"/>
                <w:sz w:val="13"/>
                <w:szCs w:val="13"/>
                <w:u w:val="single"/>
              </w:rPr>
            </w:pPr>
            <w:hyperlink w:anchor="_57_Licencia_CAL" w:history="1">
              <w:r w:rsidR="005268F4" w:rsidRPr="0013441F">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4A72A51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2B354B8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69FA63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25B8E8A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41C1D92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44B4BDD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64E44AB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2513CF6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408C31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F30276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5565B95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A85488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63B524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CD070B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801CA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14D8112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4016E0F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8C0DE09" w14:textId="77777777" w:rsidR="00913A0A" w:rsidRPr="0013441F" w:rsidRDefault="00913A0A" w:rsidP="001A63C6">
            <w:pPr>
              <w:pStyle w:val="TableText"/>
              <w:widowControl w:val="0"/>
              <w:rPr>
                <w:rFonts w:ascii="Tahoma" w:hAnsi="Tahoma" w:cs="Tahoma"/>
                <w:sz w:val="13"/>
              </w:rPr>
            </w:pPr>
          </w:p>
        </w:tc>
      </w:tr>
      <w:tr w:rsidR="008A0F85" w:rsidRPr="0013441F" w:rsidDel="00515A83" w14:paraId="1831FA14" w14:textId="77777777" w:rsidTr="00CA2EFB">
        <w:trPr>
          <w:trHeight w:val="145"/>
        </w:trPr>
        <w:tc>
          <w:tcPr>
            <w:tcW w:w="2554" w:type="dxa"/>
            <w:gridSpan w:val="2"/>
            <w:tcBorders>
              <w:bottom w:val="single" w:sz="4" w:space="0" w:color="auto"/>
            </w:tcBorders>
            <w:shd w:val="clear" w:color="auto" w:fill="FFFFFF" w:themeFill="background1"/>
          </w:tcPr>
          <w:p w14:paraId="313F4BEA" w14:textId="77777777" w:rsidR="00913A0A" w:rsidRPr="0013441F" w:rsidDel="00515A83" w:rsidRDefault="00913A0A" w:rsidP="001A63C6">
            <w:pPr>
              <w:pStyle w:val="ProductNames"/>
              <w:rPr>
                <w:rFonts w:ascii="Tahoma" w:hAnsi="Tahoma" w:cs="Tahoma"/>
                <w:sz w:val="14"/>
              </w:rPr>
            </w:pPr>
            <w:bookmarkStart w:id="217" w:name="_Toc336337965"/>
            <w:bookmarkStart w:id="218" w:name="_Toc379542617"/>
            <w:r w:rsidRPr="0013441F">
              <w:rPr>
                <w:rFonts w:ascii="Tahoma" w:hAnsi="Tahoma" w:cs="Tahoma"/>
                <w:sz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64500CEC" w14:textId="77777777" w:rsidR="00913A0A" w:rsidRPr="0013441F" w:rsidDel="00515A83" w:rsidRDefault="00B936BF" w:rsidP="003D4F46">
            <w:pPr>
              <w:pStyle w:val="TableText"/>
              <w:widowControl w:val="0"/>
              <w:rPr>
                <w:rStyle w:val="EndnoteReference"/>
                <w:color w:val="000000"/>
                <w:position w:val="-11"/>
                <w:sz w:val="13"/>
                <w:szCs w:val="13"/>
                <w:u w:val="single"/>
              </w:rPr>
            </w:pPr>
            <w:hyperlink w:anchor="_58_Forefront_Endpoint" w:history="1">
              <w:r w:rsidR="005268F4" w:rsidRPr="0013441F">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6E0CAD6C" w14:textId="77777777" w:rsidR="00913A0A" w:rsidRPr="0013441F"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65F374" w14:textId="77777777" w:rsidR="00913A0A" w:rsidRPr="0013441F"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1D39A6A6" w14:textId="77777777" w:rsidR="00913A0A" w:rsidRPr="0013441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7BAEB5F" w14:textId="77777777" w:rsidR="00913A0A" w:rsidRPr="0013441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E476C6" w14:textId="77777777" w:rsidR="00913A0A" w:rsidRPr="0013441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AD6CEA" w14:textId="77777777" w:rsidR="00913A0A" w:rsidRPr="0013441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FE76" w14:textId="77777777" w:rsidR="00913A0A" w:rsidRPr="0013441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29CA37" w14:textId="77777777" w:rsidR="00913A0A" w:rsidRPr="0013441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43F4F2F" w14:textId="77777777" w:rsidR="00913A0A" w:rsidRPr="0013441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BCDA88C" w14:textId="77777777" w:rsidR="00913A0A" w:rsidRPr="0013441F" w:rsidDel="00515A83"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5BC7E10B" w14:textId="77777777" w:rsidR="00913A0A" w:rsidRPr="0013441F" w:rsidDel="00515A83"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1E114933" w14:textId="77777777" w:rsidR="00913A0A" w:rsidRPr="0013441F" w:rsidDel="00515A83" w:rsidRDefault="00913A0A" w:rsidP="001A63C6">
            <w:pPr>
              <w:pStyle w:val="TableText"/>
              <w:widowControl w:val="0"/>
              <w:rPr>
                <w:rFonts w:ascii="Tahoma" w:hAnsi="Tahoma" w:cs="Tahoma"/>
                <w:sz w:val="13"/>
              </w:rPr>
            </w:pPr>
          </w:p>
        </w:tc>
      </w:tr>
      <w:tr w:rsidR="008A0F85" w:rsidRPr="0013441F" w14:paraId="0AC2EBC2" w14:textId="77777777" w:rsidTr="00CA2EFB">
        <w:trPr>
          <w:trHeight w:val="145"/>
        </w:trPr>
        <w:tc>
          <w:tcPr>
            <w:tcW w:w="2554" w:type="dxa"/>
            <w:gridSpan w:val="2"/>
            <w:tcBorders>
              <w:bottom w:val="single" w:sz="4" w:space="0" w:color="auto"/>
            </w:tcBorders>
            <w:shd w:val="clear" w:color="auto" w:fill="FABF8F"/>
          </w:tcPr>
          <w:p w14:paraId="50538EDB" w14:textId="77777777" w:rsidR="00913A0A" w:rsidRPr="0013441F" w:rsidRDefault="00913A0A" w:rsidP="001A63C6">
            <w:pPr>
              <w:pStyle w:val="ProductNames"/>
              <w:rPr>
                <w:rFonts w:ascii="Tahoma" w:hAnsi="Tahoma" w:cs="Tahoma"/>
                <w:sz w:val="14"/>
              </w:rPr>
            </w:pPr>
            <w:bookmarkStart w:id="219" w:name="_Toc336337966"/>
            <w:bookmarkStart w:id="220" w:name="_Toc379542618"/>
            <w:r w:rsidRPr="0013441F">
              <w:rPr>
                <w:rFonts w:ascii="Tahoma" w:hAnsi="Tahoma" w:cs="Tahoma"/>
                <w:sz w:val="14"/>
              </w:rPr>
              <w:t>Licencia CAL de Forefront Identity Manager 2010 R2 (solo Usuario)</w:t>
            </w:r>
            <w:bookmarkEnd w:id="219"/>
            <w:bookmarkEnd w:id="220"/>
          </w:p>
        </w:tc>
        <w:tc>
          <w:tcPr>
            <w:tcW w:w="416" w:type="dxa"/>
            <w:tcBorders>
              <w:bottom w:val="single" w:sz="4" w:space="0" w:color="auto"/>
            </w:tcBorders>
            <w:shd w:val="clear" w:color="auto" w:fill="FABF8F"/>
            <w:vAlign w:val="center"/>
          </w:tcPr>
          <w:p w14:paraId="309C4D3D" w14:textId="77777777" w:rsidR="00913A0A" w:rsidRPr="0013441F" w:rsidRDefault="00B936BF" w:rsidP="003D4F46">
            <w:pPr>
              <w:pStyle w:val="TableText"/>
              <w:widowControl w:val="0"/>
              <w:rPr>
                <w:rStyle w:val="EndnoteReference"/>
                <w:b w:val="0"/>
                <w:color w:val="0000FF"/>
                <w:position w:val="-11"/>
                <w:sz w:val="13"/>
                <w:szCs w:val="13"/>
                <w:u w:val="single"/>
              </w:rPr>
            </w:pPr>
            <w:hyperlink w:anchor="_59_Forefront_Identity" w:history="1">
              <w:r w:rsidR="005268F4" w:rsidRPr="0013441F">
                <w:rPr>
                  <w:rStyle w:val="Hyperlink"/>
                  <w:b/>
                  <w:sz w:val="13"/>
                  <w:szCs w:val="13"/>
                </w:rPr>
                <w:t>59</w:t>
              </w:r>
            </w:hyperlink>
          </w:p>
        </w:tc>
        <w:tc>
          <w:tcPr>
            <w:tcW w:w="450" w:type="dxa"/>
            <w:tcBorders>
              <w:bottom w:val="single" w:sz="4" w:space="0" w:color="auto"/>
            </w:tcBorders>
            <w:shd w:val="clear" w:color="auto" w:fill="FABF8F"/>
            <w:vAlign w:val="center"/>
          </w:tcPr>
          <w:p w14:paraId="774BE34A"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355B8EA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47DB2B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353D892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14C31D8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1C5133D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23D95F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FB00C89"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FDDC6E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A244B4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450" w:type="dxa"/>
            <w:tcBorders>
              <w:bottom w:val="single" w:sz="4" w:space="0" w:color="auto"/>
            </w:tcBorders>
            <w:shd w:val="clear" w:color="auto" w:fill="FABF8F"/>
            <w:vAlign w:val="bottom"/>
          </w:tcPr>
          <w:p w14:paraId="3D69E2C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22EA8C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30E30C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27376D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A25FC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41616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FABF8F"/>
            <w:vAlign w:val="center"/>
          </w:tcPr>
          <w:p w14:paraId="4942DD40"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252EAD81"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326E2677" w14:textId="77777777" w:rsidTr="00CA2EFB">
        <w:trPr>
          <w:trHeight w:val="145"/>
        </w:trPr>
        <w:tc>
          <w:tcPr>
            <w:tcW w:w="2554" w:type="dxa"/>
            <w:gridSpan w:val="2"/>
            <w:tcBorders>
              <w:bottom w:val="single" w:sz="4" w:space="0" w:color="auto"/>
            </w:tcBorders>
            <w:shd w:val="clear" w:color="auto" w:fill="FFFFFF" w:themeFill="background1"/>
          </w:tcPr>
          <w:p w14:paraId="72DB264C" w14:textId="77777777" w:rsidR="00913A0A" w:rsidRPr="0013441F" w:rsidRDefault="00913A0A" w:rsidP="001A63C6">
            <w:pPr>
              <w:pStyle w:val="ProductNames"/>
              <w:rPr>
                <w:rFonts w:ascii="Tahoma" w:hAnsi="Tahoma" w:cs="Tahoma"/>
                <w:sz w:val="14"/>
              </w:rPr>
            </w:pPr>
            <w:bookmarkStart w:id="221" w:name="_Toc336337967"/>
            <w:bookmarkStart w:id="222" w:name="_Toc379542619"/>
            <w:r w:rsidRPr="0013441F">
              <w:rPr>
                <w:rFonts w:ascii="Tahoma" w:hAnsi="Tahoma" w:cs="Tahoma"/>
                <w:sz w:val="14"/>
              </w:rPr>
              <w:lastRenderedPageBreak/>
              <w:t>External Connector de Forefront Identity Manager 2010 R2</w:t>
            </w:r>
            <w:bookmarkEnd w:id="221"/>
            <w:bookmarkEnd w:id="222"/>
          </w:p>
        </w:tc>
        <w:tc>
          <w:tcPr>
            <w:tcW w:w="416" w:type="dxa"/>
            <w:tcBorders>
              <w:bottom w:val="single" w:sz="4" w:space="0" w:color="auto"/>
            </w:tcBorders>
            <w:shd w:val="clear" w:color="auto" w:fill="FFFFFF" w:themeFill="background1"/>
            <w:vAlign w:val="center"/>
          </w:tcPr>
          <w:p w14:paraId="5C5933FC" w14:textId="77777777" w:rsidR="00913A0A" w:rsidRPr="0013441F" w:rsidRDefault="00B936BF" w:rsidP="003D4F46">
            <w:pPr>
              <w:pStyle w:val="TableText"/>
              <w:widowControl w:val="0"/>
              <w:rPr>
                <w:rStyle w:val="EndnoteReference"/>
                <w:color w:val="000000"/>
                <w:position w:val="-11"/>
                <w:sz w:val="13"/>
                <w:szCs w:val="13"/>
                <w:u w:val="single"/>
              </w:rPr>
            </w:pPr>
            <w:hyperlink w:anchor="_59_Forefront_Identity" w:history="1">
              <w:r w:rsidR="009C4852" w:rsidRPr="0013441F">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652C267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9CD380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0EACA8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4A690F3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3B7966D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3B6BB58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2E1ED67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015E9A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13B1400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1F2F5C9"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30CBE94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19C1FB2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1CDBCC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CCFC01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908E2C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04F0135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09234C99"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2A3E4873"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11DB9B88" w14:textId="77777777" w:rsidTr="00CA2EFB">
        <w:trPr>
          <w:trHeight w:val="145"/>
        </w:trPr>
        <w:tc>
          <w:tcPr>
            <w:tcW w:w="2554" w:type="dxa"/>
            <w:gridSpan w:val="2"/>
            <w:tcBorders>
              <w:bottom w:val="single" w:sz="4" w:space="0" w:color="auto"/>
            </w:tcBorders>
            <w:shd w:val="clear" w:color="auto" w:fill="FABF8F"/>
          </w:tcPr>
          <w:p w14:paraId="46C67008" w14:textId="77777777" w:rsidR="00913A0A" w:rsidRPr="0013441F" w:rsidRDefault="00913A0A" w:rsidP="001A63C6">
            <w:pPr>
              <w:pStyle w:val="ProductNames"/>
              <w:rPr>
                <w:rFonts w:ascii="Tahoma" w:hAnsi="Tahoma" w:cs="Tahoma"/>
                <w:sz w:val="14"/>
              </w:rPr>
            </w:pPr>
            <w:bookmarkStart w:id="223" w:name="_Toc336337968"/>
            <w:bookmarkStart w:id="224" w:name="_Toc379542620"/>
            <w:r w:rsidRPr="0013441F">
              <w:rPr>
                <w:rFonts w:ascii="Tahoma" w:hAnsi="Tahoma" w:cs="Tahoma"/>
                <w:sz w:val="14"/>
              </w:rPr>
              <w:t>Forefront Identity Manager 2010 R2 Server</w:t>
            </w:r>
            <w:bookmarkEnd w:id="223"/>
            <w:bookmarkEnd w:id="224"/>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45C4C3B7" w14:textId="77777777" w:rsidR="00913A0A" w:rsidRPr="0013441F" w:rsidRDefault="00B936BF" w:rsidP="0045693C">
            <w:pPr>
              <w:pStyle w:val="TableText"/>
              <w:widowControl w:val="0"/>
              <w:rPr>
                <w:rStyle w:val="EndnoteReference"/>
                <w:color w:val="000000"/>
                <w:position w:val="-11"/>
                <w:sz w:val="13"/>
                <w:szCs w:val="13"/>
                <w:u w:val="single"/>
              </w:rPr>
            </w:pPr>
            <w:hyperlink w:anchor="_59_Forefront_Identity" w:history="1">
              <w:r w:rsidR="009C4852" w:rsidRPr="0013441F">
                <w:rPr>
                  <w:rStyle w:val="Hyperlink"/>
                  <w:b/>
                  <w:sz w:val="13"/>
                  <w:szCs w:val="13"/>
                </w:rPr>
                <w:t>59</w:t>
              </w:r>
            </w:hyperlink>
          </w:p>
        </w:tc>
        <w:tc>
          <w:tcPr>
            <w:tcW w:w="450" w:type="dxa"/>
            <w:tcBorders>
              <w:bottom w:val="single" w:sz="4" w:space="0" w:color="auto"/>
            </w:tcBorders>
            <w:shd w:val="clear" w:color="auto" w:fill="FABF8F"/>
            <w:vAlign w:val="center"/>
          </w:tcPr>
          <w:p w14:paraId="28951108"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9BB39A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EA0463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05B17D0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0516240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3D6FDF2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07D0BC2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DCDF31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0F4710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0CA217E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bottom w:val="single" w:sz="4" w:space="0" w:color="auto"/>
            </w:tcBorders>
            <w:shd w:val="clear" w:color="auto" w:fill="FABF8F"/>
            <w:vAlign w:val="bottom"/>
          </w:tcPr>
          <w:p w14:paraId="417BCF63"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45CFD3F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103A41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3BBD04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31917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33A6C7D1"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204C763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060EFC8"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0ABC2F8E" w14:textId="77777777" w:rsidTr="00CA2EFB">
        <w:trPr>
          <w:trHeight w:val="145"/>
        </w:trPr>
        <w:tc>
          <w:tcPr>
            <w:tcW w:w="2554" w:type="dxa"/>
            <w:gridSpan w:val="2"/>
            <w:tcBorders>
              <w:bottom w:val="single" w:sz="4" w:space="0" w:color="auto"/>
            </w:tcBorders>
            <w:shd w:val="clear" w:color="auto" w:fill="FFFFFF" w:themeFill="background1"/>
          </w:tcPr>
          <w:p w14:paraId="30EA7C03" w14:textId="77777777" w:rsidR="00913A0A" w:rsidRPr="0013441F" w:rsidRDefault="00913A0A" w:rsidP="001A63C6">
            <w:pPr>
              <w:pStyle w:val="Heading2"/>
              <w:ind w:left="0"/>
              <w:rPr>
                <w:rFonts w:ascii="Tahoma" w:hAnsi="Tahoma" w:cs="Tahoma"/>
                <w:b w:val="0"/>
              </w:rPr>
            </w:pPr>
            <w:bookmarkStart w:id="225" w:name="_Toc336337969"/>
            <w:bookmarkStart w:id="226" w:name="_Toc379542621"/>
            <w:r w:rsidRPr="0013441F">
              <w:rPr>
                <w:rFonts w:ascii="Tahoma" w:hAnsi="Tahoma" w:cs="Tahoma"/>
                <w:b w:val="0"/>
                <w:sz w:val="14"/>
              </w:rPr>
              <w:t>Forefront Identity Manager 2010 R2 – Windows Live Edition</w:t>
            </w:r>
            <w:bookmarkEnd w:id="225"/>
            <w:bookmarkEnd w:id="226"/>
          </w:p>
        </w:tc>
        <w:tc>
          <w:tcPr>
            <w:tcW w:w="416" w:type="dxa"/>
            <w:tcBorders>
              <w:bottom w:val="single" w:sz="4" w:space="0" w:color="auto"/>
            </w:tcBorders>
            <w:shd w:val="clear" w:color="auto" w:fill="FFFFFF" w:themeFill="background1"/>
            <w:vAlign w:val="center"/>
          </w:tcPr>
          <w:p w14:paraId="2EA43D22" w14:textId="77777777" w:rsidR="00913A0A" w:rsidRPr="0013441F" w:rsidRDefault="00B936BF" w:rsidP="003D4F46">
            <w:pPr>
              <w:pStyle w:val="TableText"/>
              <w:widowControl w:val="0"/>
              <w:rPr>
                <w:b/>
                <w:color w:val="0000FF"/>
                <w:sz w:val="13"/>
                <w:szCs w:val="13"/>
                <w:u w:val="single"/>
              </w:rPr>
            </w:pPr>
            <w:hyperlink w:anchor="_55_Forefront_Identity" w:history="1">
              <w:r w:rsidR="005268F4" w:rsidRPr="0013441F">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6DCA041C"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7A0CA04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16EAD2C"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1DF64CEC"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0CF1CEB5"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3393A87B"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42B34F66"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73F9D84A"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52EB7FB9"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2F8FCB54"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3A78174E"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2C22D13F"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4EC2236B" w14:textId="77777777" w:rsidR="00913A0A" w:rsidRPr="0013441F" w:rsidRDefault="00913A0A" w:rsidP="001A63C6">
            <w:pPr>
              <w:pStyle w:val="TableText"/>
              <w:widowControl w:val="0"/>
              <w:spacing w:before="100" w:beforeAutospacing="1" w:after="120"/>
              <w:rPr>
                <w:rFonts w:ascii="Tahoma" w:hAnsi="Tahoma" w:cs="Tahoma"/>
                <w:color w:val="000000"/>
                <w:sz w:val="13"/>
                <w:szCs w:val="13"/>
              </w:rPr>
            </w:pPr>
            <w:r w:rsidRPr="0013441F">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8D5AF4B"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B2878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4406BB49"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514BA68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5E41508E" w14:textId="77777777" w:rsidR="00913A0A" w:rsidRPr="0013441F" w:rsidRDefault="00913A0A" w:rsidP="001A63C6">
            <w:pPr>
              <w:pStyle w:val="TableText"/>
              <w:widowControl w:val="0"/>
              <w:rPr>
                <w:rFonts w:ascii="Tahoma" w:hAnsi="Tahoma" w:cs="Tahoma"/>
                <w:sz w:val="13"/>
              </w:rPr>
            </w:pPr>
          </w:p>
        </w:tc>
      </w:tr>
      <w:tr w:rsidR="008A0F85" w:rsidRPr="0013441F" w14:paraId="6F4CA6FE" w14:textId="77777777" w:rsidTr="00CA2EFB">
        <w:trPr>
          <w:trHeight w:val="145"/>
        </w:trPr>
        <w:tc>
          <w:tcPr>
            <w:tcW w:w="2554" w:type="dxa"/>
            <w:gridSpan w:val="2"/>
            <w:tcBorders>
              <w:bottom w:val="single" w:sz="4" w:space="0" w:color="auto"/>
            </w:tcBorders>
            <w:shd w:val="clear" w:color="auto" w:fill="FABF8F"/>
          </w:tcPr>
          <w:p w14:paraId="70791780" w14:textId="77777777" w:rsidR="00913A0A" w:rsidRPr="00950231" w:rsidRDefault="00913A0A" w:rsidP="001A63C6">
            <w:pPr>
              <w:pStyle w:val="Heading2"/>
              <w:ind w:left="0"/>
              <w:rPr>
                <w:rFonts w:ascii="Tahoma" w:hAnsi="Tahoma" w:cs="Tahoma"/>
                <w:b w:val="0"/>
                <w:sz w:val="14"/>
                <w:lang w:val="fr-FR"/>
              </w:rPr>
            </w:pPr>
            <w:bookmarkStart w:id="227" w:name="_Toc379542622"/>
            <w:r w:rsidRPr="00950231">
              <w:rPr>
                <w:rFonts w:ascii="Tahoma" w:hAnsi="Tahoma" w:cs="Tahoma"/>
                <w:b w:val="0"/>
                <w:sz w:val="14"/>
                <w:lang w:val="fr-FR"/>
              </w:rPr>
              <w:t>Forefront Online Protection para Exchange (SL de Dispositivo y de Usuario)</w:t>
            </w:r>
            <w:bookmarkEnd w:id="227"/>
          </w:p>
        </w:tc>
        <w:tc>
          <w:tcPr>
            <w:tcW w:w="416" w:type="dxa"/>
            <w:tcBorders>
              <w:bottom w:val="single" w:sz="4" w:space="0" w:color="auto"/>
            </w:tcBorders>
            <w:shd w:val="clear" w:color="auto" w:fill="FABF8F"/>
            <w:vAlign w:val="center"/>
          </w:tcPr>
          <w:p w14:paraId="70877D30" w14:textId="77777777" w:rsidR="00913A0A" w:rsidRPr="0013441F" w:rsidRDefault="00B936BF" w:rsidP="003D4F46">
            <w:pPr>
              <w:pStyle w:val="TableText"/>
              <w:widowControl w:val="0"/>
              <w:rPr>
                <w:b/>
                <w:sz w:val="13"/>
                <w:szCs w:val="13"/>
              </w:rPr>
            </w:pPr>
            <w:hyperlink w:anchor="_61_Forefront_Online" w:history="1">
              <w:r w:rsidR="005268F4" w:rsidRPr="0013441F">
                <w:rPr>
                  <w:rStyle w:val="Hyperlink"/>
                  <w:b/>
                  <w:sz w:val="13"/>
                  <w:szCs w:val="13"/>
                </w:rPr>
                <w:t>61</w:t>
              </w:r>
            </w:hyperlink>
          </w:p>
        </w:tc>
        <w:tc>
          <w:tcPr>
            <w:tcW w:w="450" w:type="dxa"/>
            <w:tcBorders>
              <w:bottom w:val="single" w:sz="4" w:space="0" w:color="auto"/>
            </w:tcBorders>
            <w:shd w:val="clear" w:color="auto" w:fill="FABF8F"/>
            <w:vAlign w:val="center"/>
          </w:tcPr>
          <w:p w14:paraId="18DA85AA"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12467B8A"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4FE1A20"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33D11EC"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8E54B79"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7F8D3865"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7B979EB"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18716B2"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67E7AD6"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D3B4B37"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66C17743"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7092FF7"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2681DC6A" w14:textId="77777777" w:rsidR="00913A0A" w:rsidRPr="0013441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EF1A57F"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6F4E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3CEB7E8"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6C7225B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21D7634" w14:textId="77777777" w:rsidR="00913A0A" w:rsidRPr="0013441F" w:rsidRDefault="00913A0A" w:rsidP="001A63C6">
            <w:pPr>
              <w:pStyle w:val="TableText"/>
              <w:widowControl w:val="0"/>
              <w:rPr>
                <w:rFonts w:ascii="Tahoma" w:hAnsi="Tahoma" w:cs="Tahoma"/>
                <w:sz w:val="13"/>
              </w:rPr>
            </w:pPr>
          </w:p>
        </w:tc>
      </w:tr>
      <w:tr w:rsidR="00913A0A" w:rsidRPr="00D05250" w14:paraId="768B1AE5" w14:textId="77777777" w:rsidTr="00CA2EFB">
        <w:trPr>
          <w:trHeight w:val="145"/>
        </w:trPr>
        <w:tc>
          <w:tcPr>
            <w:tcW w:w="2554" w:type="dxa"/>
            <w:gridSpan w:val="2"/>
            <w:tcBorders>
              <w:bottom w:val="single" w:sz="4" w:space="0" w:color="auto"/>
            </w:tcBorders>
            <w:shd w:val="clear" w:color="auto" w:fill="auto"/>
          </w:tcPr>
          <w:p w14:paraId="6AAF5316" w14:textId="77777777" w:rsidR="00913A0A" w:rsidRPr="00950231" w:rsidRDefault="00913A0A" w:rsidP="001A63C6">
            <w:pPr>
              <w:pStyle w:val="ProductNames"/>
              <w:rPr>
                <w:rFonts w:ascii="Tahoma" w:hAnsi="Tahoma" w:cs="Tahoma"/>
                <w:sz w:val="14"/>
                <w:lang w:val="fr-FR"/>
              </w:rPr>
            </w:pPr>
            <w:bookmarkStart w:id="228" w:name="_Toc336337971"/>
            <w:bookmarkStart w:id="229" w:name="_Toc379542623"/>
            <w:r w:rsidRPr="00950231">
              <w:rPr>
                <w:rFonts w:ascii="Tahoma" w:hAnsi="Tahoma" w:cs="Tahoma"/>
                <w:sz w:val="14"/>
                <w:lang w:val="fr-FR"/>
              </w:rPr>
              <w:t xml:space="preserve">Forefront Protection 2010 para Exchange Server (SL de Dispositivo </w:t>
            </w:r>
            <w:r w:rsidR="00D05250">
              <w:rPr>
                <w:rFonts w:ascii="Tahoma" w:hAnsi="Tahoma" w:cs="Tahoma"/>
                <w:sz w:val="14"/>
                <w:lang w:val="fr-FR"/>
              </w:rPr>
              <w:br/>
            </w:r>
            <w:r w:rsidRPr="00950231">
              <w:rPr>
                <w:rFonts w:ascii="Tahoma" w:hAnsi="Tahoma" w:cs="Tahoma"/>
                <w:sz w:val="14"/>
                <w:lang w:val="fr-FR"/>
              </w:rPr>
              <w:t>y de Usuario)</w:t>
            </w:r>
            <w:bookmarkEnd w:id="228"/>
            <w:bookmarkEnd w:id="229"/>
          </w:p>
        </w:tc>
        <w:tc>
          <w:tcPr>
            <w:tcW w:w="416" w:type="dxa"/>
            <w:tcBorders>
              <w:bottom w:val="single" w:sz="4" w:space="0" w:color="auto"/>
            </w:tcBorders>
            <w:shd w:val="clear" w:color="auto" w:fill="auto"/>
            <w:vAlign w:val="center"/>
          </w:tcPr>
          <w:p w14:paraId="631353B9" w14:textId="77777777" w:rsidR="00913A0A" w:rsidRPr="00D05250" w:rsidRDefault="00B936BF" w:rsidP="003D4F46">
            <w:pPr>
              <w:pStyle w:val="TableText"/>
              <w:widowControl w:val="0"/>
              <w:rPr>
                <w:b/>
                <w:color w:val="000000"/>
                <w:sz w:val="13"/>
                <w:szCs w:val="13"/>
                <w:u w:val="single"/>
                <w:lang w:val="fr-FR"/>
              </w:rPr>
            </w:pPr>
            <w:hyperlink w:anchor="_62_Forefront_Protection" w:history="1">
              <w:r w:rsidR="005268F4" w:rsidRPr="00D05250">
                <w:rPr>
                  <w:rStyle w:val="Hyperlink"/>
                  <w:b/>
                  <w:sz w:val="13"/>
                  <w:szCs w:val="13"/>
                  <w:lang w:val="fr-FR"/>
                </w:rPr>
                <w:t>62</w:t>
              </w:r>
            </w:hyperlink>
          </w:p>
        </w:tc>
        <w:tc>
          <w:tcPr>
            <w:tcW w:w="450" w:type="dxa"/>
            <w:tcBorders>
              <w:bottom w:val="single" w:sz="4" w:space="0" w:color="auto"/>
            </w:tcBorders>
            <w:shd w:val="clear" w:color="auto" w:fill="auto"/>
            <w:vAlign w:val="center"/>
          </w:tcPr>
          <w:p w14:paraId="777FCD26" w14:textId="77777777" w:rsidR="00913A0A" w:rsidRPr="00D05250" w:rsidRDefault="00913A0A"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7CEE2F0D" w14:textId="77777777" w:rsidR="00913A0A" w:rsidRPr="00D05250" w:rsidRDefault="00913A0A" w:rsidP="001A63C6">
            <w:pPr>
              <w:pStyle w:val="TableText"/>
              <w:widowControl w:val="0"/>
              <w:rPr>
                <w:rFonts w:ascii="Tahoma" w:hAnsi="Tahoma" w:cs="Tahoma"/>
                <w:sz w:val="13"/>
                <w:lang w:val="fr-FR"/>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88FF67D" w14:textId="77777777" w:rsidR="00913A0A" w:rsidRPr="00D05250" w:rsidRDefault="00913A0A" w:rsidP="001A63C6">
            <w:pPr>
              <w:pStyle w:val="TableText"/>
              <w:widowControl w:val="0"/>
              <w:rPr>
                <w:rFonts w:ascii="Tahoma" w:hAnsi="Tahoma" w:cs="Tahoma"/>
                <w:sz w:val="13"/>
                <w:lang w:val="fr-FR"/>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5F0017D" w14:textId="77777777" w:rsidR="00913A0A" w:rsidRPr="00D05250" w:rsidRDefault="00913A0A" w:rsidP="001A63C6">
            <w:pPr>
              <w:pStyle w:val="TableText"/>
              <w:widowControl w:val="0"/>
              <w:rPr>
                <w:rFonts w:ascii="Tahoma" w:hAnsi="Tahoma" w:cs="Tahoma"/>
                <w:sz w:val="13"/>
                <w:lang w:val="fr-FR"/>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375D75B" w14:textId="77777777" w:rsidR="00913A0A" w:rsidRPr="00D05250" w:rsidRDefault="00913A0A" w:rsidP="001A63C6">
            <w:pPr>
              <w:pStyle w:val="TableText"/>
              <w:widowControl w:val="0"/>
              <w:rPr>
                <w:rFonts w:ascii="Tahoma" w:hAnsi="Tahoma" w:cs="Tahoma"/>
                <w:sz w:val="13"/>
                <w:lang w:val="fr-FR"/>
              </w:rPr>
            </w:pPr>
          </w:p>
        </w:tc>
        <w:tc>
          <w:tcPr>
            <w:tcW w:w="425" w:type="dxa"/>
            <w:tcBorders>
              <w:left w:val="single" w:sz="4" w:space="0" w:color="auto"/>
              <w:bottom w:val="single" w:sz="4" w:space="0" w:color="auto"/>
              <w:right w:val="single" w:sz="4" w:space="0" w:color="auto"/>
            </w:tcBorders>
            <w:shd w:val="clear" w:color="auto" w:fill="auto"/>
            <w:vAlign w:val="center"/>
          </w:tcPr>
          <w:p w14:paraId="5AD36159" w14:textId="77777777" w:rsidR="00913A0A" w:rsidRPr="00D05250" w:rsidRDefault="00913A0A" w:rsidP="001A63C6">
            <w:pPr>
              <w:pStyle w:val="TableText"/>
              <w:widowControl w:val="0"/>
              <w:rPr>
                <w:rFonts w:ascii="Tahoma" w:hAnsi="Tahoma" w:cs="Tahoma"/>
                <w:sz w:val="13"/>
                <w:lang w:val="fr-FR"/>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A4A825F" w14:textId="77777777" w:rsidR="00913A0A" w:rsidRPr="00D05250" w:rsidRDefault="00913A0A" w:rsidP="001A63C6">
            <w:pPr>
              <w:pStyle w:val="TableText"/>
              <w:widowControl w:val="0"/>
              <w:rPr>
                <w:rFonts w:ascii="Tahoma" w:hAnsi="Tahoma" w:cs="Tahoma"/>
                <w:sz w:val="13"/>
                <w:lang w:val="fr-FR"/>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7787E0F" w14:textId="77777777" w:rsidR="00913A0A" w:rsidRPr="00D05250" w:rsidRDefault="00913A0A" w:rsidP="001A63C6">
            <w:pPr>
              <w:pStyle w:val="TableText"/>
              <w:widowControl w:val="0"/>
              <w:rPr>
                <w:rFonts w:ascii="Tahoma" w:hAnsi="Tahoma" w:cs="Tahoma"/>
                <w:sz w:val="13"/>
                <w:lang w:val="fr-FR"/>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488CF8F" w14:textId="77777777" w:rsidR="00913A0A" w:rsidRPr="00D05250"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0F8F46B7" w14:textId="77777777" w:rsidR="00913A0A" w:rsidRPr="00D05250"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0698A2F1" w14:textId="77777777" w:rsidR="00913A0A" w:rsidRPr="00D05250" w:rsidRDefault="00913A0A"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28AF9D77" w14:textId="77777777" w:rsidR="00913A0A" w:rsidRPr="00D05250"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7438B49F" w14:textId="77777777" w:rsidR="00913A0A" w:rsidRPr="00D05250" w:rsidRDefault="00913A0A"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3E762229" w14:textId="77777777" w:rsidR="00913A0A" w:rsidRPr="00D05250" w:rsidRDefault="00913A0A"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55095609" w14:textId="77777777" w:rsidR="00913A0A" w:rsidRPr="00D05250" w:rsidRDefault="00913A0A"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62367A9F" w14:textId="77777777" w:rsidR="00913A0A" w:rsidRPr="00D05250" w:rsidRDefault="00913A0A" w:rsidP="001A63C6">
            <w:pPr>
              <w:pStyle w:val="TableText"/>
              <w:widowControl w:val="0"/>
              <w:spacing w:before="120"/>
              <w:rPr>
                <w:rFonts w:ascii="Tahoma" w:hAnsi="Tahoma" w:cs="Tahoma"/>
                <w:sz w:val="13"/>
                <w:lang w:val="fr-FR"/>
              </w:rPr>
            </w:pPr>
          </w:p>
        </w:tc>
        <w:tc>
          <w:tcPr>
            <w:tcW w:w="506" w:type="dxa"/>
            <w:gridSpan w:val="2"/>
            <w:tcBorders>
              <w:bottom w:val="single" w:sz="4" w:space="0" w:color="auto"/>
            </w:tcBorders>
            <w:shd w:val="clear" w:color="auto" w:fill="auto"/>
            <w:vAlign w:val="center"/>
          </w:tcPr>
          <w:p w14:paraId="5F0B206B" w14:textId="77777777" w:rsidR="00913A0A" w:rsidRPr="00D05250" w:rsidRDefault="00913A0A" w:rsidP="001A63C6">
            <w:pPr>
              <w:pStyle w:val="TableText"/>
              <w:widowControl w:val="0"/>
              <w:rPr>
                <w:rFonts w:ascii="Tahoma" w:hAnsi="Tahoma" w:cs="Tahoma"/>
                <w:sz w:val="13"/>
                <w:lang w:val="fr-FR"/>
              </w:rPr>
            </w:pPr>
          </w:p>
        </w:tc>
        <w:tc>
          <w:tcPr>
            <w:tcW w:w="484" w:type="dxa"/>
            <w:gridSpan w:val="2"/>
            <w:tcBorders>
              <w:bottom w:val="single" w:sz="4" w:space="0" w:color="auto"/>
            </w:tcBorders>
          </w:tcPr>
          <w:p w14:paraId="48E78FF9" w14:textId="77777777" w:rsidR="00913A0A" w:rsidRPr="00D05250" w:rsidRDefault="00913A0A" w:rsidP="001A63C6">
            <w:pPr>
              <w:pStyle w:val="TableText"/>
              <w:widowControl w:val="0"/>
              <w:rPr>
                <w:rFonts w:ascii="Tahoma" w:hAnsi="Tahoma" w:cs="Tahoma"/>
                <w:sz w:val="13"/>
                <w:lang w:val="fr-FR"/>
              </w:rPr>
            </w:pPr>
          </w:p>
        </w:tc>
      </w:tr>
      <w:tr w:rsidR="008A0F85" w:rsidRPr="0013441F" w14:paraId="62B346DC" w14:textId="77777777" w:rsidTr="00CA2EFB">
        <w:trPr>
          <w:trHeight w:val="145"/>
        </w:trPr>
        <w:tc>
          <w:tcPr>
            <w:tcW w:w="2554" w:type="dxa"/>
            <w:gridSpan w:val="2"/>
            <w:tcBorders>
              <w:bottom w:val="single" w:sz="4" w:space="0" w:color="auto"/>
            </w:tcBorders>
            <w:shd w:val="clear" w:color="auto" w:fill="FABF8F"/>
          </w:tcPr>
          <w:p w14:paraId="5193C26B" w14:textId="77777777" w:rsidR="00913A0A" w:rsidRPr="00950231" w:rsidRDefault="00913A0A" w:rsidP="001A63C6">
            <w:pPr>
              <w:pStyle w:val="ProductNames"/>
              <w:rPr>
                <w:rFonts w:ascii="Tahoma" w:hAnsi="Tahoma" w:cs="Tahoma"/>
                <w:sz w:val="14"/>
                <w:lang w:val="fr-FR"/>
              </w:rPr>
            </w:pPr>
            <w:bookmarkStart w:id="230" w:name="_Toc336337976"/>
            <w:bookmarkStart w:id="231" w:name="_Toc379542624"/>
            <w:r w:rsidRPr="00950231">
              <w:rPr>
                <w:rFonts w:ascii="Tahoma" w:hAnsi="Tahoma" w:cs="Tahoma"/>
                <w:sz w:val="14"/>
                <w:lang w:val="fr-FR"/>
              </w:rPr>
              <w:t>Forefront Protection 2010 para SharePoint (SL de Dispositivo y de Usuario)</w:t>
            </w:r>
            <w:bookmarkEnd w:id="230"/>
            <w:bookmarkEnd w:id="231"/>
          </w:p>
        </w:tc>
        <w:tc>
          <w:tcPr>
            <w:tcW w:w="416" w:type="dxa"/>
            <w:tcBorders>
              <w:bottom w:val="single" w:sz="4" w:space="0" w:color="auto"/>
            </w:tcBorders>
            <w:shd w:val="clear" w:color="auto" w:fill="FABF8F"/>
            <w:vAlign w:val="center"/>
          </w:tcPr>
          <w:p w14:paraId="2C966D32" w14:textId="77777777" w:rsidR="00913A0A" w:rsidRPr="0013441F" w:rsidRDefault="00B936BF" w:rsidP="003D4F46">
            <w:pPr>
              <w:pStyle w:val="TableText"/>
              <w:widowControl w:val="0"/>
              <w:rPr>
                <w:rStyle w:val="EndnoteReference"/>
                <w:b w:val="0"/>
                <w:color w:val="000000"/>
                <w:position w:val="-11"/>
                <w:sz w:val="13"/>
                <w:szCs w:val="13"/>
                <w:u w:val="single"/>
              </w:rPr>
            </w:pPr>
            <w:hyperlink w:anchor="_62_Forefront_Protection" w:history="1">
              <w:r w:rsidR="009C4852" w:rsidRPr="00D05250">
                <w:rPr>
                  <w:rStyle w:val="Hyperlink"/>
                  <w:b/>
                  <w:sz w:val="13"/>
                  <w:szCs w:val="13"/>
                  <w:lang w:val="fr-FR"/>
                </w:rPr>
                <w:t>62</w:t>
              </w:r>
            </w:hyperlink>
          </w:p>
        </w:tc>
        <w:tc>
          <w:tcPr>
            <w:tcW w:w="450" w:type="dxa"/>
            <w:tcBorders>
              <w:bottom w:val="single" w:sz="4" w:space="0" w:color="auto"/>
            </w:tcBorders>
            <w:shd w:val="clear" w:color="auto" w:fill="FABF8F"/>
          </w:tcPr>
          <w:p w14:paraId="21E7E757"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A2B5B8"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752227C3"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A5C4E77"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23AF0FE" w14:textId="77777777" w:rsidR="00913A0A" w:rsidRPr="0013441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2A3BF7DF"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9A0F74F" w14:textId="77777777" w:rsidR="00913A0A" w:rsidRPr="0013441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F3C859E" w14:textId="77777777" w:rsidR="00913A0A" w:rsidRPr="0013441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1FDEB1C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57D02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DA2BD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D164C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13CF4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03BE5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AA10D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8558810"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445193DF"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8A2A57C" w14:textId="77777777" w:rsidR="00913A0A" w:rsidRPr="0013441F" w:rsidRDefault="00913A0A" w:rsidP="001A63C6">
            <w:pPr>
              <w:pStyle w:val="TableText"/>
              <w:widowControl w:val="0"/>
              <w:rPr>
                <w:rFonts w:ascii="Tahoma" w:hAnsi="Tahoma" w:cs="Tahoma"/>
                <w:sz w:val="13"/>
              </w:rPr>
            </w:pPr>
          </w:p>
        </w:tc>
      </w:tr>
      <w:tr w:rsidR="00913A0A" w:rsidRPr="0013441F" w14:paraId="7BED79E2" w14:textId="77777777" w:rsidTr="00CA2EFB">
        <w:trPr>
          <w:trHeight w:val="145"/>
        </w:trPr>
        <w:tc>
          <w:tcPr>
            <w:tcW w:w="2554" w:type="dxa"/>
            <w:gridSpan w:val="2"/>
            <w:tcBorders>
              <w:bottom w:val="single" w:sz="4" w:space="0" w:color="auto"/>
            </w:tcBorders>
            <w:shd w:val="clear" w:color="auto" w:fill="auto"/>
          </w:tcPr>
          <w:p w14:paraId="12B24456" w14:textId="77777777" w:rsidR="00913A0A" w:rsidRPr="00950231" w:rsidRDefault="00913A0A" w:rsidP="006205BA">
            <w:pPr>
              <w:pStyle w:val="ProductNames"/>
              <w:rPr>
                <w:rFonts w:ascii="Tahoma" w:hAnsi="Tahoma" w:cs="Tahoma"/>
                <w:sz w:val="14"/>
                <w:lang w:val="fr-FR"/>
              </w:rPr>
            </w:pPr>
            <w:bookmarkStart w:id="232" w:name="_Toc336337977"/>
            <w:bookmarkStart w:id="233" w:name="_Toc379542625"/>
            <w:r w:rsidRPr="00950231">
              <w:rPr>
                <w:rFonts w:ascii="Tahoma" w:hAnsi="Tahoma" w:cs="Tahoma"/>
                <w:sz w:val="14"/>
                <w:lang w:val="fr-FR"/>
              </w:rPr>
              <w:t>Forefront Protection 2010 para SharePoint para Sitios de Internet (SL</w:t>
            </w:r>
            <w:r w:rsidR="006205BA" w:rsidRPr="00950231">
              <w:rPr>
                <w:rFonts w:ascii="Tahoma" w:hAnsi="Tahoma" w:cs="Tahoma"/>
                <w:sz w:val="14"/>
                <w:lang w:val="fr-FR"/>
              </w:rPr>
              <w:t> </w:t>
            </w:r>
            <w:r w:rsidRPr="00950231">
              <w:rPr>
                <w:rFonts w:ascii="Tahoma" w:hAnsi="Tahoma" w:cs="Tahoma"/>
                <w:sz w:val="14"/>
                <w:lang w:val="fr-FR"/>
              </w:rPr>
              <w:t>de Complemento)</w:t>
            </w:r>
            <w:bookmarkEnd w:id="232"/>
            <w:bookmarkEnd w:id="233"/>
          </w:p>
        </w:tc>
        <w:tc>
          <w:tcPr>
            <w:tcW w:w="416" w:type="dxa"/>
            <w:tcBorders>
              <w:bottom w:val="single" w:sz="4" w:space="0" w:color="auto"/>
            </w:tcBorders>
            <w:shd w:val="clear" w:color="auto" w:fill="auto"/>
            <w:vAlign w:val="center"/>
          </w:tcPr>
          <w:p w14:paraId="5BF4459F" w14:textId="77777777" w:rsidR="00913A0A" w:rsidRPr="0013441F" w:rsidRDefault="00B936BF" w:rsidP="003D4F46">
            <w:pPr>
              <w:pStyle w:val="TableText"/>
              <w:widowControl w:val="0"/>
              <w:rPr>
                <w:rStyle w:val="EndnoteReference"/>
                <w:b w:val="0"/>
                <w:color w:val="000000"/>
                <w:position w:val="-11"/>
                <w:sz w:val="13"/>
                <w:szCs w:val="13"/>
                <w:u w:val="single"/>
              </w:rPr>
            </w:pPr>
            <w:hyperlink w:anchor="_62_Forefront_Protection" w:history="1">
              <w:r w:rsidR="009C4852" w:rsidRPr="00D05250">
                <w:rPr>
                  <w:rStyle w:val="Hyperlink"/>
                  <w:b/>
                  <w:sz w:val="13"/>
                  <w:szCs w:val="13"/>
                  <w:lang w:val="fr-FR"/>
                </w:rPr>
                <w:t>62</w:t>
              </w:r>
            </w:hyperlink>
          </w:p>
        </w:tc>
        <w:tc>
          <w:tcPr>
            <w:tcW w:w="450" w:type="dxa"/>
            <w:tcBorders>
              <w:bottom w:val="single" w:sz="4" w:space="0" w:color="auto"/>
            </w:tcBorders>
            <w:shd w:val="clear" w:color="auto" w:fill="auto"/>
          </w:tcPr>
          <w:p w14:paraId="451FCF4F"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7060EEC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1B523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14:paraId="2D1C21D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4A7BB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78C9B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DF27B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B03F7E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49C03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725EF3E3"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3FBF2E5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OV</w:t>
            </w:r>
          </w:p>
        </w:tc>
        <w:tc>
          <w:tcPr>
            <w:tcW w:w="484" w:type="dxa"/>
            <w:gridSpan w:val="2"/>
            <w:tcBorders>
              <w:bottom w:val="single" w:sz="4" w:space="0" w:color="auto"/>
            </w:tcBorders>
          </w:tcPr>
          <w:p w14:paraId="2462C35D"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3D4F46" w:rsidRPr="00D05250" w14:paraId="08562249" w14:textId="77777777" w:rsidTr="00CA2EFB">
        <w:trPr>
          <w:trHeight w:val="145"/>
        </w:trPr>
        <w:tc>
          <w:tcPr>
            <w:tcW w:w="2554" w:type="dxa"/>
            <w:gridSpan w:val="2"/>
            <w:tcBorders>
              <w:bottom w:val="single" w:sz="4" w:space="0" w:color="auto"/>
            </w:tcBorders>
            <w:shd w:val="clear" w:color="auto" w:fill="FABF8F"/>
          </w:tcPr>
          <w:p w14:paraId="6069CEA8" w14:textId="77777777" w:rsidR="003D4F46" w:rsidRPr="00950231" w:rsidRDefault="003D4F46" w:rsidP="001A63C6">
            <w:pPr>
              <w:pStyle w:val="ProductNames"/>
              <w:rPr>
                <w:rFonts w:ascii="Tahoma" w:hAnsi="Tahoma" w:cs="Tahoma"/>
                <w:sz w:val="14"/>
                <w:lang w:val="fr-FR"/>
              </w:rPr>
            </w:pPr>
            <w:bookmarkStart w:id="234" w:name="_Toc379542626"/>
            <w:r w:rsidRPr="00950231">
              <w:rPr>
                <w:rFonts w:ascii="Tahoma" w:hAnsi="Tahoma" w:cs="Tahoma"/>
                <w:sz w:val="14"/>
                <w:lang w:val="fr-FR"/>
              </w:rPr>
              <w:t xml:space="preserve">Forefront Protection Suite </w:t>
            </w:r>
            <w:r w:rsidR="00D05250">
              <w:rPr>
                <w:rFonts w:ascii="Tahoma" w:hAnsi="Tahoma" w:cs="Tahoma"/>
                <w:sz w:val="14"/>
                <w:lang w:val="fr-FR"/>
              </w:rPr>
              <w:br/>
            </w:r>
            <w:r w:rsidRPr="00950231">
              <w:rPr>
                <w:rFonts w:ascii="Tahoma" w:hAnsi="Tahoma" w:cs="Tahoma"/>
                <w:sz w:val="14"/>
                <w:lang w:val="fr-FR"/>
              </w:rPr>
              <w:t>(SL de Dispositivo y de Usuario)</w:t>
            </w:r>
            <w:bookmarkEnd w:id="234"/>
          </w:p>
        </w:tc>
        <w:tc>
          <w:tcPr>
            <w:tcW w:w="416" w:type="dxa"/>
            <w:tcBorders>
              <w:bottom w:val="single" w:sz="4" w:space="0" w:color="auto"/>
            </w:tcBorders>
            <w:shd w:val="clear" w:color="auto" w:fill="FABF8F"/>
            <w:vAlign w:val="center"/>
          </w:tcPr>
          <w:p w14:paraId="5629F11A" w14:textId="77777777" w:rsidR="003D4F46" w:rsidRPr="00D05250" w:rsidRDefault="00B936BF">
            <w:pPr>
              <w:pStyle w:val="TableText"/>
              <w:widowControl w:val="0"/>
              <w:rPr>
                <w:lang w:val="fr-FR"/>
              </w:rPr>
            </w:pPr>
            <w:hyperlink w:anchor="_61_Forefront_Protection" w:history="1">
              <w:hyperlink w:anchor="_61_Forefront_Protection" w:history="1">
                <w:r w:rsidR="005268F4" w:rsidRPr="00D05250">
                  <w:rPr>
                    <w:rStyle w:val="Hyperlink"/>
                    <w:b/>
                    <w:sz w:val="13"/>
                    <w:szCs w:val="13"/>
                    <w:lang w:val="fr-FR"/>
                  </w:rPr>
                  <w:t>6</w:t>
                </w:r>
              </w:hyperlink>
              <w:r w:rsidR="005268F4" w:rsidRPr="00D05250">
                <w:rPr>
                  <w:rStyle w:val="Hyperlink"/>
                  <w:b/>
                  <w:sz w:val="13"/>
                  <w:szCs w:val="13"/>
                  <w:lang w:val="fr-FR"/>
                </w:rPr>
                <w:t>3</w:t>
              </w:r>
            </w:hyperlink>
          </w:p>
        </w:tc>
        <w:tc>
          <w:tcPr>
            <w:tcW w:w="450" w:type="dxa"/>
            <w:tcBorders>
              <w:bottom w:val="single" w:sz="4" w:space="0" w:color="auto"/>
            </w:tcBorders>
            <w:shd w:val="clear" w:color="auto" w:fill="FABF8F"/>
          </w:tcPr>
          <w:p w14:paraId="221345C5" w14:textId="77777777" w:rsidR="003D4F46" w:rsidRPr="00D05250" w:rsidRDefault="003D4F4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58684971" w14:textId="77777777" w:rsidR="003D4F46" w:rsidRPr="00D05250" w:rsidRDefault="003D4F4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14:paraId="33D65AB4" w14:textId="77777777" w:rsidR="003D4F46" w:rsidRPr="00D05250" w:rsidRDefault="003D4F4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41627F63" w14:textId="77777777" w:rsidR="003D4F46" w:rsidRPr="00D05250" w:rsidRDefault="003D4F4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7ABDC431" w14:textId="77777777" w:rsidR="003D4F46" w:rsidRPr="00D05250" w:rsidRDefault="003D4F46" w:rsidP="001A63C6">
            <w:pPr>
              <w:pStyle w:val="TableText"/>
              <w:widowControl w:val="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5D1C73BA" w14:textId="77777777" w:rsidR="003D4F46" w:rsidRPr="00D05250" w:rsidRDefault="003D4F4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7907E03" w14:textId="77777777" w:rsidR="003D4F46" w:rsidRPr="00D05250" w:rsidRDefault="003D4F4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6D3F11F4" w14:textId="77777777" w:rsidR="003D4F46" w:rsidRPr="00D05250" w:rsidRDefault="003D4F4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27A0A7D1" w14:textId="77777777" w:rsidR="003D4F46" w:rsidRPr="00D05250" w:rsidRDefault="003D4F4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5952BF3C" w14:textId="77777777" w:rsidR="003D4F46" w:rsidRPr="00D05250" w:rsidRDefault="003D4F4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14:paraId="567F577B" w14:textId="77777777" w:rsidR="003D4F46" w:rsidRPr="00D05250" w:rsidRDefault="003D4F4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6E4BFF18" w14:textId="77777777" w:rsidR="003D4F46" w:rsidRPr="00D05250" w:rsidRDefault="003D4F4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74862DC2" w14:textId="77777777" w:rsidR="003D4F46" w:rsidRPr="00D05250" w:rsidRDefault="003D4F4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5A9656FF" w14:textId="77777777" w:rsidR="003D4F46" w:rsidRPr="00D05250" w:rsidRDefault="003D4F4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549467A7" w14:textId="77777777" w:rsidR="003D4F46" w:rsidRPr="00D05250" w:rsidRDefault="003D4F4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14:paraId="5C59448A" w14:textId="77777777" w:rsidR="003D4F46" w:rsidRPr="00D05250" w:rsidRDefault="003D4F46" w:rsidP="001A63C6">
            <w:pPr>
              <w:pStyle w:val="TableText"/>
              <w:widowControl w:val="0"/>
              <w:spacing w:before="120"/>
              <w:rPr>
                <w:rFonts w:ascii="Tahoma" w:hAnsi="Tahoma" w:cs="Tahoma"/>
                <w:sz w:val="13"/>
                <w:lang w:val="fr-FR"/>
              </w:rPr>
            </w:pPr>
          </w:p>
        </w:tc>
        <w:tc>
          <w:tcPr>
            <w:tcW w:w="506" w:type="dxa"/>
            <w:gridSpan w:val="2"/>
            <w:tcBorders>
              <w:bottom w:val="single" w:sz="4" w:space="0" w:color="auto"/>
            </w:tcBorders>
            <w:shd w:val="clear" w:color="auto" w:fill="FABF8F"/>
            <w:vAlign w:val="center"/>
          </w:tcPr>
          <w:p w14:paraId="67A737EC" w14:textId="77777777" w:rsidR="003D4F46" w:rsidRPr="00D05250" w:rsidRDefault="003D4F46" w:rsidP="001A63C6">
            <w:pPr>
              <w:pStyle w:val="TableText"/>
              <w:widowControl w:val="0"/>
              <w:rPr>
                <w:rFonts w:ascii="Tahoma" w:hAnsi="Tahoma" w:cs="Tahoma"/>
                <w:sz w:val="13"/>
                <w:lang w:val="fr-FR"/>
              </w:rPr>
            </w:pPr>
          </w:p>
        </w:tc>
        <w:tc>
          <w:tcPr>
            <w:tcW w:w="484" w:type="dxa"/>
            <w:gridSpan w:val="2"/>
            <w:tcBorders>
              <w:bottom w:val="single" w:sz="4" w:space="0" w:color="auto"/>
            </w:tcBorders>
            <w:shd w:val="clear" w:color="auto" w:fill="FABF8F"/>
          </w:tcPr>
          <w:p w14:paraId="1519581E" w14:textId="77777777" w:rsidR="003D4F46" w:rsidRPr="00D05250" w:rsidRDefault="003D4F46" w:rsidP="001A63C6">
            <w:pPr>
              <w:pStyle w:val="TableText"/>
              <w:widowControl w:val="0"/>
              <w:rPr>
                <w:rFonts w:ascii="Tahoma" w:hAnsi="Tahoma" w:cs="Tahoma"/>
                <w:sz w:val="13"/>
                <w:lang w:val="fr-FR"/>
              </w:rPr>
            </w:pPr>
          </w:p>
        </w:tc>
      </w:tr>
      <w:tr w:rsidR="0045693C" w:rsidRPr="0013441F" w14:paraId="5E383801" w14:textId="77777777" w:rsidTr="00CA2EFB">
        <w:trPr>
          <w:trHeight w:val="145"/>
        </w:trPr>
        <w:tc>
          <w:tcPr>
            <w:tcW w:w="2554" w:type="dxa"/>
            <w:gridSpan w:val="2"/>
            <w:tcBorders>
              <w:bottom w:val="single" w:sz="4" w:space="0" w:color="auto"/>
            </w:tcBorders>
            <w:shd w:val="clear" w:color="auto" w:fill="auto"/>
          </w:tcPr>
          <w:p w14:paraId="6B6E0483" w14:textId="77777777" w:rsidR="003D4F46" w:rsidRPr="0013441F" w:rsidRDefault="003D4F46" w:rsidP="001A63C6">
            <w:pPr>
              <w:pStyle w:val="ProductNames"/>
              <w:rPr>
                <w:rFonts w:ascii="Tahoma" w:hAnsi="Tahoma" w:cs="Tahoma"/>
                <w:sz w:val="14"/>
              </w:rPr>
            </w:pPr>
            <w:bookmarkStart w:id="235" w:name="_Toc379542627"/>
            <w:r w:rsidRPr="00D05250">
              <w:rPr>
                <w:rFonts w:ascii="Tahoma" w:hAnsi="Tahoma" w:cs="Tahoma"/>
                <w:sz w:val="14"/>
                <w:lang w:val="fr-FR"/>
              </w:rPr>
              <w:t>Forefront Securit</w:t>
            </w:r>
            <w:r w:rsidRPr="0013441F">
              <w:rPr>
                <w:rFonts w:ascii="Tahoma" w:hAnsi="Tahoma" w:cs="Tahoma"/>
                <w:sz w:val="14"/>
              </w:rPr>
              <w:t>y para Office Communications Server (SL de Dispositivo y de Usuario)</w:t>
            </w:r>
            <w:bookmarkEnd w:id="235"/>
          </w:p>
        </w:tc>
        <w:tc>
          <w:tcPr>
            <w:tcW w:w="416" w:type="dxa"/>
            <w:tcBorders>
              <w:bottom w:val="single" w:sz="4" w:space="0" w:color="auto"/>
            </w:tcBorders>
            <w:shd w:val="clear" w:color="auto" w:fill="auto"/>
            <w:vAlign w:val="center"/>
          </w:tcPr>
          <w:p w14:paraId="76B0060E" w14:textId="77777777" w:rsidR="003D4F46" w:rsidRPr="0013441F" w:rsidRDefault="00B936BF" w:rsidP="003D4F46">
            <w:pPr>
              <w:pStyle w:val="TableText"/>
              <w:widowControl w:val="0"/>
            </w:pPr>
            <w:hyperlink w:anchor="_65_Forefront_Security" w:history="1">
              <w:hyperlink w:anchor="_61_Forefront_Protection" w:history="1">
                <w:r w:rsidR="005268F4" w:rsidRPr="009405DE">
                  <w:rPr>
                    <w:rStyle w:val="Hyperlink"/>
                    <w:b/>
                    <w:sz w:val="13"/>
                    <w:szCs w:val="13"/>
                  </w:rPr>
                  <w:t>6</w:t>
                </w:r>
              </w:hyperlink>
              <w:r w:rsidR="005268F4" w:rsidRPr="009405DE">
                <w:rPr>
                  <w:rStyle w:val="Hyperlink"/>
                  <w:b/>
                  <w:sz w:val="13"/>
                  <w:szCs w:val="13"/>
                </w:rPr>
                <w:t>4</w:t>
              </w:r>
            </w:hyperlink>
          </w:p>
        </w:tc>
        <w:tc>
          <w:tcPr>
            <w:tcW w:w="450" w:type="dxa"/>
            <w:tcBorders>
              <w:bottom w:val="single" w:sz="4" w:space="0" w:color="auto"/>
            </w:tcBorders>
            <w:shd w:val="clear" w:color="auto" w:fill="auto"/>
          </w:tcPr>
          <w:p w14:paraId="59E539A6" w14:textId="77777777" w:rsidR="003D4F46" w:rsidRPr="0013441F"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E18B2B" w14:textId="77777777" w:rsidR="003D4F46" w:rsidRPr="0013441F"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A4BFBE" w14:textId="77777777" w:rsidR="003D4F46" w:rsidRPr="0013441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5CD509" w14:textId="77777777" w:rsidR="003D4F46" w:rsidRPr="0013441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657B3C" w14:textId="77777777" w:rsidR="003D4F46" w:rsidRPr="0013441F"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3572C8" w14:textId="77777777" w:rsidR="003D4F46" w:rsidRPr="0013441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812F28" w14:textId="77777777" w:rsidR="003D4F46" w:rsidRPr="0013441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FAFCD5" w14:textId="77777777" w:rsidR="003D4F46" w:rsidRPr="0013441F"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C22F0D" w14:textId="77777777" w:rsidR="003D4F46" w:rsidRPr="0013441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93DDFE" w14:textId="77777777" w:rsidR="003D4F46" w:rsidRPr="0013441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B80BB3" w14:textId="77777777" w:rsidR="003D4F46" w:rsidRPr="0013441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A5B53C" w14:textId="77777777" w:rsidR="003D4F46" w:rsidRPr="0013441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268528" w14:textId="77777777" w:rsidR="003D4F46" w:rsidRPr="0013441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CF1883" w14:textId="77777777" w:rsidR="003D4F46" w:rsidRPr="0013441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EC3048" w14:textId="77777777" w:rsidR="003D4F46" w:rsidRPr="0013441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E051A11" w14:textId="77777777" w:rsidR="003D4F46" w:rsidRPr="0013441F" w:rsidRDefault="003D4F46"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44C5C4D5" w14:textId="77777777" w:rsidR="003D4F46" w:rsidRPr="0013441F" w:rsidRDefault="003D4F46"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721D043B" w14:textId="77777777" w:rsidR="003D4F46" w:rsidRPr="0013441F" w:rsidRDefault="003D4F46" w:rsidP="001A63C6">
            <w:pPr>
              <w:pStyle w:val="TableText"/>
              <w:widowControl w:val="0"/>
              <w:rPr>
                <w:rFonts w:ascii="Tahoma" w:hAnsi="Tahoma" w:cs="Tahoma"/>
                <w:sz w:val="13"/>
              </w:rPr>
            </w:pPr>
          </w:p>
        </w:tc>
      </w:tr>
      <w:tr w:rsidR="008A0F85" w:rsidRPr="0013441F" w14:paraId="66BD32D8" w14:textId="77777777" w:rsidTr="00CA2EFB">
        <w:trPr>
          <w:trHeight w:val="145"/>
        </w:trPr>
        <w:tc>
          <w:tcPr>
            <w:tcW w:w="2554" w:type="dxa"/>
            <w:gridSpan w:val="2"/>
            <w:tcBorders>
              <w:bottom w:val="single" w:sz="4" w:space="0" w:color="auto"/>
            </w:tcBorders>
            <w:shd w:val="clear" w:color="auto" w:fill="FABF8F"/>
          </w:tcPr>
          <w:p w14:paraId="2DC95FD9" w14:textId="77777777" w:rsidR="00913A0A" w:rsidRPr="0013441F" w:rsidRDefault="00913A0A" w:rsidP="001A63C6">
            <w:pPr>
              <w:pStyle w:val="ProductNames"/>
              <w:rPr>
                <w:rFonts w:ascii="Tahoma" w:hAnsi="Tahoma" w:cs="Tahoma"/>
                <w:sz w:val="14"/>
              </w:rPr>
            </w:pPr>
            <w:bookmarkStart w:id="236" w:name="_Toc336337981"/>
            <w:bookmarkStart w:id="237" w:name="_Toc379542628"/>
            <w:r w:rsidRPr="0013441F">
              <w:rPr>
                <w:rFonts w:ascii="Tahoma" w:hAnsi="Tahoma" w:cs="Tahoma"/>
                <w:sz w:val="14"/>
              </w:rPr>
              <w:t>Forefront Threat Management Gateway Web Protection Services</w:t>
            </w:r>
            <w:bookmarkEnd w:id="236"/>
            <w:bookmarkEnd w:id="237"/>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216EC760" w14:textId="77777777" w:rsidR="00913A0A" w:rsidRPr="0013441F" w:rsidRDefault="00B936BF" w:rsidP="003D4F46">
            <w:pPr>
              <w:pStyle w:val="TableText"/>
              <w:widowControl w:val="0"/>
              <w:rPr>
                <w:rStyle w:val="EndnoteReference"/>
                <w:b w:val="0"/>
                <w:color w:val="0000FF"/>
                <w:position w:val="-11"/>
                <w:sz w:val="13"/>
                <w:szCs w:val="13"/>
                <w:u w:val="single"/>
              </w:rPr>
            </w:pPr>
            <w:hyperlink w:anchor="_50__Forefront" w:history="1">
              <w:r w:rsidR="005268F4" w:rsidRPr="0013441F">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31E3628D"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48894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8C80CC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9F75A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7254F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31C5B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7AFCB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3D95ED"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ADA4B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944DC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77C01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10866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FFD2D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47496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D7FE7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048D87D"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65A6306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39B4545" w14:textId="77777777" w:rsidR="00913A0A" w:rsidRPr="0013441F" w:rsidRDefault="00913A0A" w:rsidP="001A63C6">
            <w:pPr>
              <w:pStyle w:val="TableText"/>
              <w:widowControl w:val="0"/>
              <w:rPr>
                <w:rFonts w:ascii="Tahoma" w:hAnsi="Tahoma" w:cs="Tahoma"/>
                <w:sz w:val="13"/>
              </w:rPr>
            </w:pPr>
          </w:p>
        </w:tc>
      </w:tr>
      <w:tr w:rsidR="00913A0A" w:rsidRPr="0013441F" w14:paraId="3BEC4D40" w14:textId="77777777" w:rsidTr="00CA2EFB">
        <w:trPr>
          <w:trHeight w:val="145"/>
        </w:trPr>
        <w:tc>
          <w:tcPr>
            <w:tcW w:w="2554" w:type="dxa"/>
            <w:gridSpan w:val="2"/>
            <w:tcBorders>
              <w:bottom w:val="single" w:sz="4" w:space="0" w:color="auto"/>
            </w:tcBorders>
            <w:shd w:val="clear" w:color="auto" w:fill="auto"/>
          </w:tcPr>
          <w:p w14:paraId="03546CF4" w14:textId="77777777" w:rsidR="00913A0A" w:rsidRPr="0013441F" w:rsidRDefault="00913A0A" w:rsidP="001A63C6">
            <w:pPr>
              <w:pStyle w:val="ProductNames"/>
              <w:rPr>
                <w:rFonts w:ascii="Tahoma" w:hAnsi="Tahoma" w:cs="Tahoma"/>
                <w:sz w:val="14"/>
              </w:rPr>
            </w:pPr>
            <w:bookmarkStart w:id="238" w:name="_Toc336337982"/>
            <w:bookmarkStart w:id="239" w:name="_Toc379542629"/>
            <w:r w:rsidRPr="0013441F">
              <w:rPr>
                <w:rFonts w:ascii="Tahoma" w:hAnsi="Tahoma" w:cs="Tahoma"/>
                <w:sz w:val="14"/>
              </w:rPr>
              <w:t>Forefront Unified Access Gateway Server 2010</w:t>
            </w:r>
            <w:bookmarkEnd w:id="238"/>
            <w:bookmarkEnd w:id="239"/>
          </w:p>
        </w:tc>
        <w:tc>
          <w:tcPr>
            <w:tcW w:w="416" w:type="dxa"/>
            <w:tcBorders>
              <w:bottom w:val="single" w:sz="4" w:space="0" w:color="auto"/>
            </w:tcBorders>
            <w:shd w:val="clear" w:color="auto" w:fill="auto"/>
            <w:vAlign w:val="center"/>
          </w:tcPr>
          <w:p w14:paraId="58E47001" w14:textId="77777777" w:rsidR="00913A0A" w:rsidRPr="0013441F" w:rsidRDefault="00B936BF" w:rsidP="003D4F46">
            <w:pPr>
              <w:pStyle w:val="TableText"/>
              <w:widowControl w:val="0"/>
              <w:rPr>
                <w:b/>
                <w:color w:val="000000"/>
                <w:sz w:val="13"/>
                <w:szCs w:val="13"/>
                <w:u w:val="single"/>
              </w:rPr>
            </w:pPr>
            <w:hyperlink w:anchor="_66_Forefront_Unified" w:history="1">
              <w:r w:rsidR="005268F4" w:rsidRPr="0013441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4EA9CC61"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31272F0"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D048E3"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3289154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5002962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E46D04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DAFF3A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224182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DC0588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71024E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tcBorders>
            <w:shd w:val="clear" w:color="auto" w:fill="auto"/>
            <w:vAlign w:val="center"/>
          </w:tcPr>
          <w:p w14:paraId="11649C3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BCAC6B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D35822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8CE72F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1E8B4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45D14F06"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09D1702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42C93468"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309D4F03" w14:textId="77777777" w:rsidTr="00CA2EFB">
        <w:trPr>
          <w:trHeight w:val="145"/>
        </w:trPr>
        <w:tc>
          <w:tcPr>
            <w:tcW w:w="2554" w:type="dxa"/>
            <w:gridSpan w:val="2"/>
            <w:tcBorders>
              <w:bottom w:val="single" w:sz="4" w:space="0" w:color="auto"/>
            </w:tcBorders>
            <w:shd w:val="clear" w:color="auto" w:fill="FABF8F"/>
          </w:tcPr>
          <w:p w14:paraId="735C776C" w14:textId="77777777" w:rsidR="00913A0A" w:rsidRPr="0013441F" w:rsidRDefault="00913A0A" w:rsidP="001A63C6">
            <w:pPr>
              <w:pStyle w:val="ProductNames"/>
              <w:rPr>
                <w:rFonts w:ascii="Tahoma" w:hAnsi="Tahoma" w:cs="Tahoma"/>
                <w:sz w:val="14"/>
              </w:rPr>
            </w:pPr>
            <w:bookmarkStart w:id="240" w:name="_Toc336337983"/>
            <w:bookmarkStart w:id="241" w:name="_Toc379542630"/>
            <w:r w:rsidRPr="0013441F">
              <w:rPr>
                <w:rFonts w:ascii="Tahoma" w:hAnsi="Tahoma" w:cs="Tahoma"/>
                <w:sz w:val="14"/>
              </w:rPr>
              <w:t>Forefront Unified Access Gateway External Connector 2010</w:t>
            </w:r>
            <w:bookmarkEnd w:id="240"/>
            <w:bookmarkEnd w:id="241"/>
          </w:p>
        </w:tc>
        <w:tc>
          <w:tcPr>
            <w:tcW w:w="416" w:type="dxa"/>
            <w:tcBorders>
              <w:bottom w:val="single" w:sz="4" w:space="0" w:color="auto"/>
            </w:tcBorders>
            <w:shd w:val="clear" w:color="auto" w:fill="FABF8F"/>
            <w:vAlign w:val="center"/>
          </w:tcPr>
          <w:p w14:paraId="3D5E6F02" w14:textId="77777777" w:rsidR="00913A0A" w:rsidRPr="0013441F" w:rsidRDefault="00B936BF" w:rsidP="003D4F46">
            <w:pPr>
              <w:pStyle w:val="TableText"/>
              <w:widowControl w:val="0"/>
              <w:rPr>
                <w:b/>
                <w:color w:val="000000"/>
                <w:sz w:val="13"/>
                <w:szCs w:val="13"/>
                <w:u w:val="single"/>
              </w:rPr>
            </w:pPr>
            <w:hyperlink w:anchor="_66_Forefront_Unified" w:history="1">
              <w:r w:rsidR="000E4AE0" w:rsidRPr="0013441F">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6AD57478"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9E20A25"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FABEC4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195556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68F983C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4740D703"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D855BA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0197C5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CC406A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740D1F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450" w:type="dxa"/>
            <w:tcBorders>
              <w:bottom w:val="single" w:sz="4" w:space="0" w:color="auto"/>
            </w:tcBorders>
            <w:shd w:val="clear" w:color="auto" w:fill="FABF8F"/>
            <w:vAlign w:val="center"/>
          </w:tcPr>
          <w:p w14:paraId="6CC4F17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5A7117A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FA6754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FEF1E4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698E0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437B0666"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61B15F0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6C987A6B"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2F177E1" w14:textId="77777777" w:rsidTr="00CA2EFB">
        <w:trPr>
          <w:trHeight w:val="145"/>
        </w:trPr>
        <w:tc>
          <w:tcPr>
            <w:tcW w:w="2554" w:type="dxa"/>
            <w:gridSpan w:val="2"/>
            <w:tcBorders>
              <w:bottom w:val="single" w:sz="4" w:space="0" w:color="auto"/>
            </w:tcBorders>
            <w:shd w:val="clear" w:color="auto" w:fill="auto"/>
          </w:tcPr>
          <w:p w14:paraId="1DECEE8C" w14:textId="77777777" w:rsidR="00913A0A" w:rsidRPr="0013441F" w:rsidRDefault="00913A0A" w:rsidP="001A63C6">
            <w:pPr>
              <w:pStyle w:val="ProductNames"/>
              <w:rPr>
                <w:rFonts w:ascii="Tahoma" w:hAnsi="Tahoma" w:cs="Tahoma"/>
                <w:sz w:val="14"/>
              </w:rPr>
            </w:pPr>
            <w:bookmarkStart w:id="242" w:name="_Toc336337984"/>
            <w:bookmarkStart w:id="243" w:name="_Toc379542631"/>
            <w:r w:rsidRPr="0013441F">
              <w:rPr>
                <w:rFonts w:ascii="Tahoma" w:hAnsi="Tahoma" w:cs="Tahoma"/>
                <w:sz w:val="14"/>
              </w:rPr>
              <w:t>Licencia CAL de Forefront Unified Access Gateway 2010</w:t>
            </w:r>
            <w:bookmarkEnd w:id="242"/>
            <w:bookmarkEnd w:id="243"/>
            <w:r w:rsidRPr="0013441F">
              <w:rPr>
                <w:rFonts w:ascii="Tahoma" w:hAnsi="Tahoma" w:cs="Tahoma"/>
                <w:sz w:val="14"/>
              </w:rPr>
              <w:t xml:space="preserve"> </w:t>
            </w:r>
          </w:p>
        </w:tc>
        <w:tc>
          <w:tcPr>
            <w:tcW w:w="416" w:type="dxa"/>
            <w:tcBorders>
              <w:bottom w:val="single" w:sz="4" w:space="0" w:color="auto"/>
            </w:tcBorders>
            <w:shd w:val="clear" w:color="auto" w:fill="auto"/>
            <w:vAlign w:val="center"/>
          </w:tcPr>
          <w:p w14:paraId="25883D23" w14:textId="77777777" w:rsidR="00913A0A" w:rsidRPr="0013441F" w:rsidRDefault="00B936BF" w:rsidP="00793532">
            <w:pPr>
              <w:pStyle w:val="TableText"/>
              <w:widowControl w:val="0"/>
              <w:rPr>
                <w:b/>
                <w:color w:val="000000"/>
                <w:sz w:val="13"/>
                <w:szCs w:val="13"/>
                <w:u w:val="single"/>
              </w:rPr>
            </w:pPr>
            <w:hyperlink w:anchor="_66_Forefront_Unified" w:history="1">
              <w:r w:rsidR="000E4AE0" w:rsidRPr="0013441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769E3E1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FC17C35"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CC6D46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2CF0A0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3BC142A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026E7C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6F96480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3554D9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A8E926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A93D063"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tcBorders>
            <w:shd w:val="clear" w:color="auto" w:fill="auto"/>
            <w:vAlign w:val="center"/>
          </w:tcPr>
          <w:p w14:paraId="53AE44A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F8D6B1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F529E8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F97C7C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D8F6D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5A834BA2"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auto"/>
            <w:vAlign w:val="center"/>
          </w:tcPr>
          <w:p w14:paraId="79F96D79"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70E9C32D"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0C4681CB" w14:textId="77777777" w:rsidTr="00CA2EFB">
        <w:trPr>
          <w:trHeight w:val="145"/>
        </w:trPr>
        <w:tc>
          <w:tcPr>
            <w:tcW w:w="2554" w:type="dxa"/>
            <w:gridSpan w:val="2"/>
            <w:tcBorders>
              <w:bottom w:val="single" w:sz="4" w:space="0" w:color="auto"/>
            </w:tcBorders>
            <w:shd w:val="clear" w:color="auto" w:fill="FABF8F"/>
          </w:tcPr>
          <w:p w14:paraId="1490C72F" w14:textId="77777777" w:rsidR="00913A0A" w:rsidRPr="0013441F" w:rsidRDefault="00913A0A" w:rsidP="001A63C6">
            <w:pPr>
              <w:pStyle w:val="ProductNames"/>
              <w:rPr>
                <w:rFonts w:ascii="Tahoma" w:hAnsi="Tahoma" w:cs="Tahoma"/>
                <w:sz w:val="14"/>
              </w:rPr>
            </w:pPr>
            <w:bookmarkStart w:id="244" w:name="_Toc336337985"/>
            <w:bookmarkStart w:id="245" w:name="_Toc379542632"/>
            <w:r w:rsidRPr="0013441F">
              <w:rPr>
                <w:rFonts w:ascii="Tahoma" w:hAnsi="Tahoma" w:cs="Tahoma"/>
                <w:sz w:val="14"/>
              </w:rPr>
              <w:t>Paquete de 10.000 Licencias CAL de Forefront Unified Access Gateway 2010</w:t>
            </w:r>
            <w:bookmarkEnd w:id="244"/>
            <w:bookmarkEnd w:id="245"/>
          </w:p>
        </w:tc>
        <w:tc>
          <w:tcPr>
            <w:tcW w:w="416" w:type="dxa"/>
            <w:tcBorders>
              <w:bottom w:val="single" w:sz="4" w:space="0" w:color="auto"/>
            </w:tcBorders>
            <w:shd w:val="clear" w:color="auto" w:fill="FABF8F"/>
            <w:vAlign w:val="center"/>
          </w:tcPr>
          <w:p w14:paraId="113624C1" w14:textId="77777777" w:rsidR="00913A0A" w:rsidRPr="0013441F" w:rsidRDefault="00B936BF" w:rsidP="00793532">
            <w:pPr>
              <w:pStyle w:val="TableText"/>
              <w:widowControl w:val="0"/>
              <w:rPr>
                <w:b/>
                <w:color w:val="000000"/>
                <w:sz w:val="13"/>
                <w:szCs w:val="13"/>
                <w:u w:val="single"/>
              </w:rPr>
            </w:pPr>
            <w:hyperlink w:anchor="_66_Forefront_Unified" w:history="1">
              <w:r w:rsidR="000E4AE0" w:rsidRPr="0013441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652CA8F2"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D5A4BE3"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C1E4CF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017B38D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6F40177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8D068F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3E5807E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232FA09"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8AF070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DAE917B"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D0FFD03"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96A5A6C"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1B9E4E"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E94CB3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459FC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30F6D1C"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41D9A08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54EFBD85"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D16BA61" w14:textId="77777777" w:rsidTr="00CA2EFB">
        <w:trPr>
          <w:trHeight w:val="145"/>
        </w:trPr>
        <w:tc>
          <w:tcPr>
            <w:tcW w:w="2554" w:type="dxa"/>
            <w:gridSpan w:val="2"/>
            <w:tcBorders>
              <w:bottom w:val="single" w:sz="4" w:space="0" w:color="auto"/>
            </w:tcBorders>
            <w:shd w:val="clear" w:color="auto" w:fill="auto"/>
          </w:tcPr>
          <w:p w14:paraId="07EE007F" w14:textId="77777777" w:rsidR="00913A0A" w:rsidRPr="0013441F" w:rsidRDefault="00913A0A" w:rsidP="001A63C6">
            <w:pPr>
              <w:pStyle w:val="ProductNames"/>
              <w:rPr>
                <w:rFonts w:ascii="Tahoma" w:hAnsi="Tahoma" w:cs="Tahoma"/>
                <w:sz w:val="14"/>
              </w:rPr>
            </w:pPr>
            <w:bookmarkStart w:id="246" w:name="_Toc336337990"/>
            <w:bookmarkStart w:id="247" w:name="_Toc379542633"/>
            <w:r w:rsidRPr="0013441F">
              <w:rPr>
                <w:rFonts w:ascii="Tahoma" w:hAnsi="Tahoma" w:cs="Tahoma"/>
                <w:sz w:val="14"/>
              </w:rPr>
              <w:t>HPC Pack 2008 R2 Enterprise</w:t>
            </w:r>
            <w:bookmarkEnd w:id="246"/>
            <w:bookmarkEnd w:id="247"/>
          </w:p>
        </w:tc>
        <w:tc>
          <w:tcPr>
            <w:tcW w:w="416" w:type="dxa"/>
            <w:tcBorders>
              <w:bottom w:val="single" w:sz="4" w:space="0" w:color="auto"/>
            </w:tcBorders>
            <w:shd w:val="clear" w:color="auto" w:fill="auto"/>
            <w:vAlign w:val="center"/>
          </w:tcPr>
          <w:p w14:paraId="5095C102" w14:textId="77777777" w:rsidR="00913A0A" w:rsidRPr="0013441F" w:rsidRDefault="00B936BF"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5268F4" w:rsidRPr="009405DE">
                  <w:rPr>
                    <w:rStyle w:val="Hyperlink"/>
                    <w:b/>
                    <w:sz w:val="13"/>
                    <w:szCs w:val="13"/>
                  </w:rPr>
                  <w:t>6</w:t>
                </w:r>
              </w:hyperlink>
              <w:r w:rsidR="005268F4" w:rsidRPr="009405DE">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1C1A3E66"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35D88C4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F8A1C44"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06B3772"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C3AC29E"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548F5B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B06B240"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AF117B9"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E27B8D8"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4EB2FDB"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D97A1ED"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D2BD1DE"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1F2A83"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7AE969D"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D4F9A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8793AE1"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7DD495B6"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5F806E5C" w14:textId="77777777" w:rsidR="00913A0A" w:rsidRPr="0013441F" w:rsidRDefault="00913A0A" w:rsidP="001A63C6">
            <w:pPr>
              <w:pStyle w:val="TableText"/>
              <w:widowControl w:val="0"/>
              <w:rPr>
                <w:rFonts w:ascii="Tahoma" w:hAnsi="Tahoma" w:cs="Tahoma"/>
                <w:sz w:val="13"/>
              </w:rPr>
            </w:pPr>
          </w:p>
        </w:tc>
      </w:tr>
      <w:tr w:rsidR="008A0F85" w:rsidRPr="0013441F" w14:paraId="2AF9AC13" w14:textId="77777777" w:rsidTr="00CA2EFB">
        <w:trPr>
          <w:trHeight w:val="145"/>
        </w:trPr>
        <w:tc>
          <w:tcPr>
            <w:tcW w:w="2554" w:type="dxa"/>
            <w:gridSpan w:val="2"/>
            <w:tcBorders>
              <w:bottom w:val="single" w:sz="4" w:space="0" w:color="auto"/>
            </w:tcBorders>
            <w:shd w:val="clear" w:color="auto" w:fill="FABF8F"/>
          </w:tcPr>
          <w:p w14:paraId="4BF8F7D9" w14:textId="77777777" w:rsidR="00913A0A" w:rsidRPr="0013441F" w:rsidRDefault="00913A0A" w:rsidP="001A63C6">
            <w:pPr>
              <w:pStyle w:val="ProductNames"/>
              <w:rPr>
                <w:rFonts w:ascii="Tahoma" w:hAnsi="Tahoma" w:cs="Tahoma"/>
                <w:sz w:val="14"/>
              </w:rPr>
            </w:pPr>
            <w:bookmarkStart w:id="248" w:name="_Toc336337991"/>
            <w:bookmarkStart w:id="249" w:name="_Toc379542634"/>
            <w:r w:rsidRPr="0013441F">
              <w:rPr>
                <w:rFonts w:ascii="Tahoma" w:hAnsi="Tahoma" w:cs="Tahoma"/>
                <w:sz w:val="14"/>
              </w:rPr>
              <w:t>HPC Pack 2008 R2 para Workstation</w:t>
            </w:r>
            <w:bookmarkEnd w:id="248"/>
            <w:bookmarkEnd w:id="249"/>
          </w:p>
        </w:tc>
        <w:tc>
          <w:tcPr>
            <w:tcW w:w="416" w:type="dxa"/>
            <w:tcBorders>
              <w:bottom w:val="single" w:sz="4" w:space="0" w:color="auto"/>
            </w:tcBorders>
            <w:shd w:val="clear" w:color="auto" w:fill="FABF8F"/>
            <w:vAlign w:val="center"/>
          </w:tcPr>
          <w:p w14:paraId="29492D27" w14:textId="77777777" w:rsidR="00913A0A" w:rsidRPr="0013441F" w:rsidRDefault="00B936BF"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0E4AE0" w:rsidRPr="009405DE">
                  <w:rPr>
                    <w:rStyle w:val="Hyperlink"/>
                    <w:b/>
                    <w:sz w:val="13"/>
                    <w:szCs w:val="13"/>
                  </w:rPr>
                  <w:t>6</w:t>
                </w:r>
              </w:hyperlink>
              <w:r w:rsidR="000E4AE0" w:rsidRPr="009405DE">
                <w:rPr>
                  <w:rStyle w:val="Hyperlink"/>
                  <w:b/>
                  <w:sz w:val="13"/>
                  <w:szCs w:val="13"/>
                </w:rPr>
                <w:t>7</w:t>
              </w:r>
            </w:hyperlink>
          </w:p>
        </w:tc>
        <w:tc>
          <w:tcPr>
            <w:tcW w:w="450" w:type="dxa"/>
            <w:tcBorders>
              <w:bottom w:val="single" w:sz="4" w:space="0" w:color="auto"/>
            </w:tcBorders>
            <w:shd w:val="clear" w:color="auto" w:fill="FABF8F"/>
          </w:tcPr>
          <w:p w14:paraId="77560B8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3B053C7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2EE90C1"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53413EE"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ED66CE"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38DC268"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067D3E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A38AFF0"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BC2696C"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C5328E6"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D550980"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25A3669"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E63BDA"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92EEA4"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D9D84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34A04D0"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59A7792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8E0967B" w14:textId="77777777" w:rsidR="00913A0A" w:rsidRPr="0013441F" w:rsidRDefault="00913A0A" w:rsidP="001A63C6">
            <w:pPr>
              <w:pStyle w:val="TableText"/>
              <w:widowControl w:val="0"/>
              <w:rPr>
                <w:rFonts w:ascii="Tahoma" w:hAnsi="Tahoma" w:cs="Tahoma"/>
                <w:sz w:val="13"/>
              </w:rPr>
            </w:pPr>
          </w:p>
        </w:tc>
      </w:tr>
      <w:tr w:rsidR="00913A0A" w:rsidRPr="0013441F" w14:paraId="10ED2B05" w14:textId="77777777" w:rsidTr="00CA2EFB">
        <w:trPr>
          <w:trHeight w:val="145"/>
        </w:trPr>
        <w:tc>
          <w:tcPr>
            <w:tcW w:w="2554" w:type="dxa"/>
            <w:gridSpan w:val="2"/>
            <w:tcBorders>
              <w:bottom w:val="single" w:sz="4" w:space="0" w:color="auto"/>
            </w:tcBorders>
            <w:shd w:val="clear" w:color="auto" w:fill="auto"/>
            <w:vAlign w:val="center"/>
          </w:tcPr>
          <w:p w14:paraId="474B2201" w14:textId="77777777" w:rsidR="00913A0A" w:rsidRPr="00A956E1" w:rsidRDefault="00913A0A" w:rsidP="001A63C6">
            <w:pPr>
              <w:pStyle w:val="Heading2"/>
              <w:ind w:left="0"/>
              <w:rPr>
                <w:rFonts w:ascii="Tahoma" w:hAnsi="Tahoma" w:cs="Tahoma"/>
                <w:b w:val="0"/>
                <w:sz w:val="14"/>
                <w:szCs w:val="16"/>
                <w:lang w:val="es-ES"/>
              </w:rPr>
            </w:pPr>
            <w:bookmarkStart w:id="250" w:name="_Toc379542635"/>
            <w:r w:rsidRPr="00A956E1">
              <w:rPr>
                <w:rFonts w:ascii="Tahoma" w:hAnsi="Tahoma" w:cs="Tahoma"/>
                <w:b w:val="0"/>
                <w:sz w:val="14"/>
                <w:szCs w:val="16"/>
                <w:lang w:val="es-ES"/>
              </w:rPr>
              <w:t xml:space="preserve">Complemento de Lync Online Plan 1 </w:t>
            </w:r>
            <w:r w:rsidR="006205BA" w:rsidRPr="00A956E1">
              <w:rPr>
                <w:rFonts w:ascii="Tahoma" w:hAnsi="Tahoma" w:cs="Tahoma"/>
                <w:b w:val="0"/>
                <w:sz w:val="14"/>
                <w:szCs w:val="16"/>
                <w:lang w:val="es-ES"/>
              </w:rPr>
              <w:br/>
            </w:r>
            <w:r w:rsidRPr="00A956E1">
              <w:rPr>
                <w:rFonts w:ascii="Tahoma" w:hAnsi="Tahoma" w:cs="Tahoma"/>
                <w:b w:val="0"/>
                <w:sz w:val="14"/>
                <w:szCs w:val="16"/>
                <w:lang w:val="es-ES"/>
              </w:rPr>
              <w:t>(SL de usuario)</w:t>
            </w:r>
            <w:bookmarkEnd w:id="250"/>
          </w:p>
        </w:tc>
        <w:tc>
          <w:tcPr>
            <w:tcW w:w="416" w:type="dxa"/>
            <w:tcBorders>
              <w:bottom w:val="single" w:sz="4" w:space="0" w:color="auto"/>
            </w:tcBorders>
            <w:shd w:val="clear" w:color="auto" w:fill="auto"/>
            <w:vAlign w:val="center"/>
          </w:tcPr>
          <w:p w14:paraId="286456AF" w14:textId="77777777" w:rsidR="00913A0A" w:rsidRPr="0013441F" w:rsidRDefault="00B936BF" w:rsidP="00793532">
            <w:pPr>
              <w:pStyle w:val="TableText"/>
              <w:widowControl w:val="0"/>
              <w:rPr>
                <w:b/>
                <w:sz w:val="13"/>
                <w:szCs w:val="13"/>
              </w:rPr>
            </w:pPr>
            <w:hyperlink w:anchor="_68_Lync_Online" w:history="1">
              <w:r w:rsidR="005268F4" w:rsidRPr="0013441F">
                <w:rPr>
                  <w:rStyle w:val="Hyperlink"/>
                  <w:b/>
                  <w:sz w:val="13"/>
                  <w:szCs w:val="13"/>
                </w:rPr>
                <w:t>68</w:t>
              </w:r>
            </w:hyperlink>
          </w:p>
        </w:tc>
        <w:tc>
          <w:tcPr>
            <w:tcW w:w="450" w:type="dxa"/>
            <w:tcBorders>
              <w:bottom w:val="single" w:sz="4" w:space="0" w:color="auto"/>
            </w:tcBorders>
            <w:shd w:val="clear" w:color="auto" w:fill="auto"/>
          </w:tcPr>
          <w:p w14:paraId="2C5E34A4"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51652D7"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474E51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8554D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135E8B"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1ED01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20E04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492EA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8EB5B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E4EE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84CAF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6AF2D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F31A2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3EB07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04B9D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559790B"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1485670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5CCF1F35"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0E0C44" w:rsidRPr="0013441F" w14:paraId="33FEE259" w14:textId="77777777" w:rsidTr="00CA2EFB">
        <w:trPr>
          <w:trHeight w:val="145"/>
        </w:trPr>
        <w:tc>
          <w:tcPr>
            <w:tcW w:w="2554" w:type="dxa"/>
            <w:gridSpan w:val="2"/>
            <w:tcBorders>
              <w:bottom w:val="single" w:sz="4" w:space="0" w:color="auto"/>
            </w:tcBorders>
            <w:shd w:val="clear" w:color="auto" w:fill="FABF8F"/>
            <w:vAlign w:val="center"/>
          </w:tcPr>
          <w:p w14:paraId="75980E78" w14:textId="77777777" w:rsidR="000E0C44" w:rsidRPr="0013441F" w:rsidRDefault="000E0C44" w:rsidP="001A63C6">
            <w:pPr>
              <w:pStyle w:val="Heading2"/>
              <w:ind w:left="0"/>
              <w:rPr>
                <w:rFonts w:ascii="Tahoma" w:hAnsi="Tahoma" w:cs="Tahoma"/>
                <w:b w:val="0"/>
                <w:sz w:val="14"/>
                <w:szCs w:val="16"/>
              </w:rPr>
            </w:pPr>
            <w:bookmarkStart w:id="251" w:name="_Toc336337995"/>
            <w:bookmarkStart w:id="252" w:name="_Toc379542636"/>
            <w:r w:rsidRPr="0013441F">
              <w:rPr>
                <w:rFonts w:ascii="Tahoma" w:hAnsi="Tahoma" w:cs="Tahoma"/>
                <w:b w:val="0"/>
                <w:sz w:val="14"/>
                <w:szCs w:val="16"/>
              </w:rPr>
              <w:t>Lync Online Plan 1 (SL de usuario)</w:t>
            </w:r>
            <w:bookmarkEnd w:id="251"/>
            <w:bookmarkEnd w:id="252"/>
          </w:p>
        </w:tc>
        <w:tc>
          <w:tcPr>
            <w:tcW w:w="416" w:type="dxa"/>
            <w:tcBorders>
              <w:bottom w:val="single" w:sz="4" w:space="0" w:color="auto"/>
            </w:tcBorders>
            <w:shd w:val="clear" w:color="auto" w:fill="FABF8F"/>
            <w:vAlign w:val="center"/>
          </w:tcPr>
          <w:p w14:paraId="656FFF83" w14:textId="77777777" w:rsidR="000E0C44" w:rsidRPr="0013441F" w:rsidRDefault="00B936BF" w:rsidP="00793532">
            <w:pPr>
              <w:pStyle w:val="TableText"/>
              <w:widowControl w:val="0"/>
              <w:rPr>
                <w:b/>
                <w:color w:val="0000FF"/>
                <w:sz w:val="13"/>
                <w:szCs w:val="13"/>
                <w:u w:val="single"/>
              </w:rPr>
            </w:pPr>
            <w:hyperlink w:anchor="_68_Lync_Online" w:history="1">
              <w:r w:rsidR="000E4AE0" w:rsidRPr="0013441F">
                <w:rPr>
                  <w:rStyle w:val="Hyperlink"/>
                  <w:b/>
                  <w:sz w:val="13"/>
                  <w:szCs w:val="13"/>
                </w:rPr>
                <w:t>68</w:t>
              </w:r>
            </w:hyperlink>
          </w:p>
        </w:tc>
        <w:tc>
          <w:tcPr>
            <w:tcW w:w="450" w:type="dxa"/>
            <w:tcBorders>
              <w:bottom w:val="single" w:sz="4" w:space="0" w:color="auto"/>
            </w:tcBorders>
            <w:shd w:val="clear" w:color="auto" w:fill="FABF8F"/>
          </w:tcPr>
          <w:p w14:paraId="14AA306A" w14:textId="77777777" w:rsidR="000E0C44" w:rsidRPr="0013441F" w:rsidRDefault="000E0C44" w:rsidP="001A63C6">
            <w:pPr>
              <w:pStyle w:val="TableText"/>
              <w:widowControl w:val="0"/>
              <w:spacing w:before="12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0101498" w14:textId="77777777" w:rsidR="000E0C44" w:rsidRPr="0013441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F2ED00"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7AF469"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FF510F" w14:textId="77777777" w:rsidR="000E0C44" w:rsidRPr="0013441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D5A276"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C66601"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4405BD" w14:textId="77777777" w:rsidR="000E0C44" w:rsidRPr="0013441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9CE12E" w14:textId="77777777" w:rsidR="000E0C44" w:rsidRPr="0013441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E775A0F"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3C6BBB5" w14:textId="77777777" w:rsidR="000E0C44" w:rsidRPr="0013441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BC274"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FFC2B8"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5FDDD9DE" w14:textId="77777777" w:rsidR="000E0C44" w:rsidRPr="0013441F" w:rsidRDefault="000E0C44"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5CFC0F5C"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4CE623F9"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r>
      <w:tr w:rsidR="000E0C44" w:rsidRPr="0013441F" w14:paraId="74CF7484" w14:textId="77777777" w:rsidTr="00CA2EFB">
        <w:trPr>
          <w:trHeight w:val="145"/>
        </w:trPr>
        <w:tc>
          <w:tcPr>
            <w:tcW w:w="2554" w:type="dxa"/>
            <w:gridSpan w:val="2"/>
            <w:tcBorders>
              <w:bottom w:val="single" w:sz="4" w:space="0" w:color="auto"/>
            </w:tcBorders>
            <w:shd w:val="clear" w:color="auto" w:fill="auto"/>
            <w:vAlign w:val="center"/>
          </w:tcPr>
          <w:p w14:paraId="543E3078" w14:textId="77777777" w:rsidR="000E0C44" w:rsidRPr="0013441F" w:rsidRDefault="000E0C44" w:rsidP="001A63C6">
            <w:pPr>
              <w:pStyle w:val="Heading2"/>
              <w:ind w:left="0"/>
              <w:rPr>
                <w:rFonts w:ascii="Tahoma" w:hAnsi="Tahoma" w:cs="Tahoma"/>
                <w:b w:val="0"/>
                <w:sz w:val="14"/>
                <w:szCs w:val="16"/>
              </w:rPr>
            </w:pPr>
            <w:bookmarkStart w:id="253" w:name="_Toc336337996"/>
            <w:bookmarkStart w:id="254" w:name="_Toc379542637"/>
            <w:r w:rsidRPr="0013441F">
              <w:rPr>
                <w:rFonts w:ascii="Tahoma" w:hAnsi="Tahoma" w:cs="Tahoma"/>
                <w:b w:val="0"/>
                <w:sz w:val="14"/>
                <w:szCs w:val="16"/>
              </w:rPr>
              <w:t>Lync Online Plan 2 (SL de usuario)</w:t>
            </w:r>
            <w:bookmarkEnd w:id="253"/>
            <w:bookmarkEnd w:id="254"/>
          </w:p>
        </w:tc>
        <w:tc>
          <w:tcPr>
            <w:tcW w:w="416" w:type="dxa"/>
            <w:tcBorders>
              <w:bottom w:val="single" w:sz="4" w:space="0" w:color="auto"/>
            </w:tcBorders>
            <w:shd w:val="clear" w:color="auto" w:fill="auto"/>
            <w:vAlign w:val="center"/>
          </w:tcPr>
          <w:p w14:paraId="70D65803" w14:textId="77777777" w:rsidR="000E0C44" w:rsidRPr="0013441F" w:rsidRDefault="00B936BF" w:rsidP="00793532">
            <w:pPr>
              <w:pStyle w:val="TableText"/>
              <w:widowControl w:val="0"/>
              <w:rPr>
                <w:b/>
                <w:color w:val="0000FF"/>
                <w:sz w:val="13"/>
                <w:szCs w:val="13"/>
                <w:u w:val="single"/>
              </w:rPr>
            </w:pPr>
            <w:hyperlink w:anchor="_68_Lync_Online" w:history="1">
              <w:r w:rsidR="000E4AE0" w:rsidRPr="0013441F">
                <w:rPr>
                  <w:rStyle w:val="Hyperlink"/>
                  <w:b/>
                  <w:sz w:val="13"/>
                  <w:szCs w:val="13"/>
                </w:rPr>
                <w:t>68</w:t>
              </w:r>
            </w:hyperlink>
          </w:p>
        </w:tc>
        <w:tc>
          <w:tcPr>
            <w:tcW w:w="450" w:type="dxa"/>
            <w:tcBorders>
              <w:bottom w:val="single" w:sz="4" w:space="0" w:color="auto"/>
            </w:tcBorders>
            <w:shd w:val="clear" w:color="auto" w:fill="auto"/>
          </w:tcPr>
          <w:p w14:paraId="69FB64EC" w14:textId="77777777" w:rsidR="000E0C44" w:rsidRPr="0013441F" w:rsidRDefault="000E0C44" w:rsidP="001A63C6">
            <w:pPr>
              <w:pStyle w:val="TableText"/>
              <w:widowControl w:val="0"/>
              <w:spacing w:before="12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C5B990F" w14:textId="77777777" w:rsidR="000E0C44" w:rsidRPr="0013441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10BC0CC"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F01EC4"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D8F1B6" w14:textId="77777777" w:rsidR="000E0C44" w:rsidRPr="0013441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BDA8E8"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05CBAA" w14:textId="77777777" w:rsidR="000E0C44" w:rsidRPr="0013441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62E424" w14:textId="77777777" w:rsidR="000E0C44" w:rsidRPr="0013441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D71970" w14:textId="77777777" w:rsidR="000E0C44" w:rsidRPr="0013441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BF7A7CB"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6ECE2E0" w14:textId="77777777" w:rsidR="000E0C44" w:rsidRPr="0013441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C873D4"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107EA7"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2CD7C96D" w14:textId="77777777" w:rsidR="000E0C44" w:rsidRPr="0013441F" w:rsidRDefault="000E0C44"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6D571EB4"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tcPr>
          <w:p w14:paraId="4241E3DD"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0B30B86B" w14:textId="77777777" w:rsidTr="00CA2EFB">
        <w:trPr>
          <w:trHeight w:val="145"/>
        </w:trPr>
        <w:tc>
          <w:tcPr>
            <w:tcW w:w="2554" w:type="dxa"/>
            <w:gridSpan w:val="2"/>
            <w:tcBorders>
              <w:bottom w:val="single" w:sz="4" w:space="0" w:color="auto"/>
            </w:tcBorders>
            <w:shd w:val="clear" w:color="auto" w:fill="FABF8F"/>
            <w:vAlign w:val="center"/>
          </w:tcPr>
          <w:p w14:paraId="55B5E6FC" w14:textId="77777777" w:rsidR="00913A0A" w:rsidRPr="0013441F" w:rsidRDefault="00913A0A" w:rsidP="001A63C6">
            <w:pPr>
              <w:pStyle w:val="Heading2"/>
              <w:ind w:left="0"/>
              <w:rPr>
                <w:rFonts w:ascii="Tahoma" w:hAnsi="Tahoma" w:cs="Tahoma"/>
                <w:b w:val="0"/>
                <w:sz w:val="14"/>
                <w:szCs w:val="16"/>
              </w:rPr>
            </w:pPr>
            <w:bookmarkStart w:id="255" w:name="_Toc336337999"/>
            <w:bookmarkStart w:id="256" w:name="_Toc379542638"/>
            <w:r w:rsidRPr="0013441F">
              <w:rPr>
                <w:rFonts w:ascii="Tahoma" w:hAnsi="Tahoma" w:cs="Tahoma"/>
                <w:b w:val="0"/>
                <w:sz w:val="14"/>
                <w:szCs w:val="16"/>
              </w:rPr>
              <w:t xml:space="preserve">Lync Server </w:t>
            </w:r>
            <w:bookmarkEnd w:id="255"/>
            <w:r w:rsidRPr="0013441F">
              <w:rPr>
                <w:rFonts w:ascii="Tahoma" w:hAnsi="Tahoma" w:cs="Tahoma"/>
                <w:b w:val="0"/>
                <w:sz w:val="14"/>
                <w:szCs w:val="16"/>
              </w:rPr>
              <w:t>2013</w:t>
            </w:r>
            <w:bookmarkEnd w:id="256"/>
          </w:p>
        </w:tc>
        <w:tc>
          <w:tcPr>
            <w:tcW w:w="416" w:type="dxa"/>
            <w:tcBorders>
              <w:bottom w:val="single" w:sz="4" w:space="0" w:color="auto"/>
            </w:tcBorders>
            <w:shd w:val="clear" w:color="auto" w:fill="FABF8F"/>
            <w:vAlign w:val="center"/>
          </w:tcPr>
          <w:p w14:paraId="3E6B3547" w14:textId="77777777" w:rsidR="00913A0A" w:rsidRPr="0013441F" w:rsidRDefault="00B936BF" w:rsidP="00793532">
            <w:pPr>
              <w:pStyle w:val="TableText"/>
              <w:widowControl w:val="0"/>
              <w:rPr>
                <w:b/>
                <w:color w:val="0000FF"/>
                <w:sz w:val="13"/>
                <w:szCs w:val="13"/>
                <w:u w:val="single"/>
              </w:rPr>
            </w:pPr>
            <w:hyperlink w:anchor="_69_Lync_Server" w:history="1">
              <w:r w:rsidR="005268F4" w:rsidRPr="0013441F">
                <w:rPr>
                  <w:rStyle w:val="Hyperlink"/>
                  <w:b/>
                  <w:sz w:val="13"/>
                  <w:szCs w:val="13"/>
                </w:rPr>
                <w:t>69</w:t>
              </w:r>
            </w:hyperlink>
          </w:p>
        </w:tc>
        <w:tc>
          <w:tcPr>
            <w:tcW w:w="450" w:type="dxa"/>
            <w:tcBorders>
              <w:bottom w:val="single" w:sz="4" w:space="0" w:color="auto"/>
            </w:tcBorders>
            <w:shd w:val="clear" w:color="auto" w:fill="FABF8F"/>
          </w:tcPr>
          <w:p w14:paraId="31E7B591"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12D4E2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1CC74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FABF8F"/>
            <w:vAlign w:val="center"/>
          </w:tcPr>
          <w:p w14:paraId="05169C3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4F74534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FABF8F"/>
            <w:vAlign w:val="center"/>
          </w:tcPr>
          <w:p w14:paraId="3CACC94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4BB3736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3E5E130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A0BBAC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F08F44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ABF8F"/>
            <w:vAlign w:val="center"/>
          </w:tcPr>
          <w:p w14:paraId="458F2F8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11F976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3FF1A5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CA234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C9C0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57F3A145"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387EBE17"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14F5304"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DC58A73" w14:textId="77777777" w:rsidTr="00CA2EFB">
        <w:trPr>
          <w:trHeight w:val="145"/>
        </w:trPr>
        <w:tc>
          <w:tcPr>
            <w:tcW w:w="2554" w:type="dxa"/>
            <w:gridSpan w:val="2"/>
            <w:tcBorders>
              <w:bottom w:val="single" w:sz="4" w:space="0" w:color="auto"/>
            </w:tcBorders>
            <w:shd w:val="clear" w:color="auto" w:fill="auto"/>
            <w:vAlign w:val="center"/>
          </w:tcPr>
          <w:p w14:paraId="671F8D00" w14:textId="77777777" w:rsidR="00913A0A" w:rsidRPr="00950231" w:rsidDel="006A2F66" w:rsidRDefault="00913A0A" w:rsidP="006205BA">
            <w:pPr>
              <w:pStyle w:val="Heading2"/>
              <w:ind w:left="0"/>
              <w:rPr>
                <w:rFonts w:ascii="Tahoma" w:hAnsi="Tahoma" w:cs="Tahoma"/>
                <w:b w:val="0"/>
                <w:sz w:val="14"/>
                <w:szCs w:val="16"/>
                <w:lang w:val="fr-FR"/>
              </w:rPr>
            </w:pPr>
            <w:bookmarkStart w:id="257" w:name="_Toc336338000"/>
            <w:bookmarkStart w:id="258" w:name="_Toc379542639"/>
            <w:r w:rsidRPr="00950231">
              <w:rPr>
                <w:rFonts w:ascii="Tahoma" w:hAnsi="Tahoma" w:cs="Tahoma"/>
                <w:b w:val="0"/>
                <w:sz w:val="14"/>
                <w:szCs w:val="16"/>
                <w:lang w:val="fr-FR"/>
              </w:rPr>
              <w:t>Licencia CAL de Lync Server Enterprise</w:t>
            </w:r>
            <w:bookmarkEnd w:id="257"/>
            <w:r w:rsidR="006205BA" w:rsidRPr="00950231">
              <w:rPr>
                <w:rFonts w:ascii="Tahoma" w:hAnsi="Tahoma" w:cs="Tahoma"/>
                <w:b w:val="0"/>
                <w:sz w:val="14"/>
                <w:szCs w:val="16"/>
                <w:lang w:val="fr-FR"/>
              </w:rPr>
              <w:t> </w:t>
            </w:r>
            <w:r w:rsidRPr="00950231">
              <w:rPr>
                <w:rFonts w:ascii="Tahoma" w:hAnsi="Tahoma" w:cs="Tahoma"/>
                <w:b w:val="0"/>
                <w:sz w:val="14"/>
                <w:szCs w:val="16"/>
                <w:lang w:val="fr-FR"/>
              </w:rPr>
              <w:t>2013</w:t>
            </w:r>
            <w:bookmarkEnd w:id="258"/>
          </w:p>
        </w:tc>
        <w:tc>
          <w:tcPr>
            <w:tcW w:w="416" w:type="dxa"/>
            <w:tcBorders>
              <w:bottom w:val="single" w:sz="4" w:space="0" w:color="auto"/>
            </w:tcBorders>
            <w:shd w:val="clear" w:color="auto" w:fill="auto"/>
            <w:vAlign w:val="center"/>
          </w:tcPr>
          <w:p w14:paraId="407138AE" w14:textId="77777777" w:rsidR="00913A0A" w:rsidRPr="00950231" w:rsidDel="006A2F66" w:rsidRDefault="00913A0A"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tcPr>
          <w:p w14:paraId="52983278" w14:textId="77777777" w:rsidR="00913A0A" w:rsidRPr="0013441F" w:rsidDel="006A2F66"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3D4F578"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BD9C833"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auto"/>
            <w:vAlign w:val="center"/>
          </w:tcPr>
          <w:p w14:paraId="3CE20A92"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46BC45CD"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3FCE9D3E"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74733035"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020D558C"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4978BBD"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4D8AE20"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179CD1A7"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623A6D7"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C488A1"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EBA7284"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C7E640"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1CD91D36" w14:textId="77777777" w:rsidR="00913A0A" w:rsidRPr="0013441F" w:rsidDel="006A2F66"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auto"/>
            <w:vAlign w:val="center"/>
          </w:tcPr>
          <w:p w14:paraId="5042731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2046F8DA"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332041D3" w14:textId="77777777" w:rsidTr="00CA2EFB">
        <w:trPr>
          <w:trHeight w:val="145"/>
        </w:trPr>
        <w:tc>
          <w:tcPr>
            <w:tcW w:w="2554" w:type="dxa"/>
            <w:gridSpan w:val="2"/>
            <w:tcBorders>
              <w:bottom w:val="single" w:sz="4" w:space="0" w:color="auto"/>
            </w:tcBorders>
            <w:shd w:val="clear" w:color="auto" w:fill="FABF8F"/>
            <w:vAlign w:val="center"/>
          </w:tcPr>
          <w:p w14:paraId="7E5D5403" w14:textId="77777777" w:rsidR="00913A0A" w:rsidRPr="00950231" w:rsidDel="006A2F66" w:rsidRDefault="00913A0A" w:rsidP="001A63C6">
            <w:pPr>
              <w:pStyle w:val="Heading2"/>
              <w:ind w:left="0"/>
              <w:rPr>
                <w:rFonts w:ascii="Tahoma" w:hAnsi="Tahoma" w:cs="Tahoma"/>
                <w:b w:val="0"/>
                <w:sz w:val="14"/>
                <w:szCs w:val="16"/>
                <w:lang w:val="fr-FR"/>
              </w:rPr>
            </w:pPr>
            <w:bookmarkStart w:id="259" w:name="_Toc336338002"/>
            <w:bookmarkStart w:id="260" w:name="_Toc379542640"/>
            <w:r w:rsidRPr="00950231">
              <w:rPr>
                <w:rFonts w:ascii="Tahoma" w:hAnsi="Tahoma" w:cs="Tahoma"/>
                <w:b w:val="0"/>
                <w:sz w:val="14"/>
                <w:szCs w:val="16"/>
                <w:lang w:val="fr-FR"/>
              </w:rPr>
              <w:t>Licencia CAL de Lync Server Plus</w:t>
            </w:r>
            <w:bookmarkEnd w:id="259"/>
            <w:r w:rsidRPr="00950231">
              <w:rPr>
                <w:rFonts w:ascii="Tahoma" w:hAnsi="Tahoma" w:cs="Tahoma"/>
                <w:b w:val="0"/>
                <w:sz w:val="14"/>
                <w:szCs w:val="16"/>
                <w:lang w:val="fr-FR"/>
              </w:rPr>
              <w:t xml:space="preserve"> 2013</w:t>
            </w:r>
            <w:bookmarkEnd w:id="260"/>
          </w:p>
        </w:tc>
        <w:tc>
          <w:tcPr>
            <w:tcW w:w="416" w:type="dxa"/>
            <w:tcBorders>
              <w:bottom w:val="single" w:sz="4" w:space="0" w:color="auto"/>
            </w:tcBorders>
            <w:shd w:val="clear" w:color="auto" w:fill="FABF8F"/>
            <w:vAlign w:val="center"/>
          </w:tcPr>
          <w:p w14:paraId="5D6CE90E" w14:textId="77777777" w:rsidR="00913A0A" w:rsidRPr="00950231" w:rsidDel="006A2F66" w:rsidRDefault="00913A0A" w:rsidP="001A63C6">
            <w:pPr>
              <w:pStyle w:val="TableText"/>
              <w:widowControl w:val="0"/>
              <w:rPr>
                <w:b/>
                <w:color w:val="0000FF"/>
                <w:sz w:val="13"/>
                <w:szCs w:val="13"/>
                <w:u w:val="single"/>
                <w:lang w:val="fr-FR"/>
              </w:rPr>
            </w:pPr>
            <w:bookmarkStart w:id="261" w:name="_Hlt335908886"/>
          </w:p>
        </w:tc>
        <w:bookmarkEnd w:id="261"/>
        <w:tc>
          <w:tcPr>
            <w:tcW w:w="450" w:type="dxa"/>
            <w:tcBorders>
              <w:bottom w:val="single" w:sz="4" w:space="0" w:color="auto"/>
            </w:tcBorders>
            <w:shd w:val="clear" w:color="auto" w:fill="FABF8F"/>
          </w:tcPr>
          <w:p w14:paraId="3635A291" w14:textId="77777777" w:rsidR="00913A0A" w:rsidRPr="0013441F" w:rsidDel="006A2F66"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2AA5E68"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F48B6F"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6C95D805"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4B8D2895"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015AC435"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1225E432"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52B01BD2"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9281B79"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B2BA64"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3DA5421B"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7E5CCFF"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F5F52E"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7CBB570"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FC475A"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754A3457" w14:textId="77777777" w:rsidR="00913A0A" w:rsidRPr="0013441F" w:rsidDel="006A2F66" w:rsidRDefault="00913A0A" w:rsidP="001A63C6">
            <w:pPr>
              <w:pStyle w:val="TableText"/>
              <w:widowControl w:val="0"/>
              <w:spacing w:before="120"/>
              <w:rPr>
                <w:rFonts w:ascii="Tahoma" w:hAnsi="Tahoma" w:cs="Tahoma"/>
                <w:sz w:val="13"/>
              </w:rPr>
            </w:pPr>
            <w:r w:rsidRPr="0013441F">
              <w:rPr>
                <w:rFonts w:ascii="Tahoma" w:hAnsi="Tahoma" w:cs="Tahoma"/>
                <w:sz w:val="13"/>
              </w:rPr>
              <w:t>A, ST</w:t>
            </w:r>
          </w:p>
        </w:tc>
        <w:tc>
          <w:tcPr>
            <w:tcW w:w="506" w:type="dxa"/>
            <w:gridSpan w:val="2"/>
            <w:tcBorders>
              <w:bottom w:val="single" w:sz="4" w:space="0" w:color="auto"/>
            </w:tcBorders>
            <w:shd w:val="clear" w:color="auto" w:fill="FABF8F"/>
            <w:vAlign w:val="center"/>
          </w:tcPr>
          <w:p w14:paraId="3AC6D62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91198CF"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63779DA" w14:textId="77777777" w:rsidTr="00CA2EFB">
        <w:trPr>
          <w:trHeight w:val="145"/>
        </w:trPr>
        <w:tc>
          <w:tcPr>
            <w:tcW w:w="2554" w:type="dxa"/>
            <w:gridSpan w:val="2"/>
            <w:tcBorders>
              <w:bottom w:val="single" w:sz="4" w:space="0" w:color="auto"/>
            </w:tcBorders>
            <w:shd w:val="clear" w:color="auto" w:fill="auto"/>
            <w:vAlign w:val="center"/>
          </w:tcPr>
          <w:p w14:paraId="778A029B" w14:textId="77777777" w:rsidR="00913A0A" w:rsidRPr="00950231" w:rsidDel="006A2F66" w:rsidRDefault="00913A0A" w:rsidP="006205BA">
            <w:pPr>
              <w:pStyle w:val="Heading2"/>
              <w:ind w:left="0"/>
              <w:rPr>
                <w:rFonts w:ascii="Tahoma" w:hAnsi="Tahoma" w:cs="Tahoma"/>
                <w:b w:val="0"/>
                <w:sz w:val="14"/>
                <w:szCs w:val="16"/>
                <w:lang w:val="fr-FR"/>
              </w:rPr>
            </w:pPr>
            <w:bookmarkStart w:id="262" w:name="_Toc336338005"/>
            <w:bookmarkStart w:id="263" w:name="_Toc379542641"/>
            <w:r w:rsidRPr="00950231">
              <w:rPr>
                <w:rFonts w:ascii="Tahoma" w:hAnsi="Tahoma" w:cs="Tahoma"/>
                <w:b w:val="0"/>
                <w:sz w:val="14"/>
                <w:szCs w:val="16"/>
                <w:lang w:val="fr-FR"/>
              </w:rPr>
              <w:t>Licencia CAL de Lync Server Standard</w:t>
            </w:r>
            <w:bookmarkEnd w:id="262"/>
            <w:r w:rsidR="006205BA" w:rsidRPr="00950231">
              <w:rPr>
                <w:rFonts w:ascii="Tahoma" w:hAnsi="Tahoma" w:cs="Tahoma"/>
                <w:b w:val="0"/>
                <w:sz w:val="14"/>
                <w:szCs w:val="16"/>
                <w:lang w:val="fr-FR"/>
              </w:rPr>
              <w:t> </w:t>
            </w:r>
            <w:r w:rsidRPr="00950231">
              <w:rPr>
                <w:rFonts w:ascii="Tahoma" w:hAnsi="Tahoma" w:cs="Tahoma"/>
                <w:b w:val="0"/>
                <w:sz w:val="14"/>
                <w:szCs w:val="16"/>
                <w:lang w:val="fr-FR"/>
              </w:rPr>
              <w:t>2013</w:t>
            </w:r>
            <w:bookmarkEnd w:id="263"/>
          </w:p>
        </w:tc>
        <w:tc>
          <w:tcPr>
            <w:tcW w:w="416" w:type="dxa"/>
            <w:tcBorders>
              <w:bottom w:val="single" w:sz="4" w:space="0" w:color="auto"/>
            </w:tcBorders>
            <w:shd w:val="clear" w:color="auto" w:fill="auto"/>
            <w:vAlign w:val="center"/>
          </w:tcPr>
          <w:p w14:paraId="0492F50A" w14:textId="77777777" w:rsidR="00913A0A" w:rsidRPr="00950231" w:rsidDel="006A2F66" w:rsidRDefault="00913A0A"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tcPr>
          <w:p w14:paraId="14CF3682" w14:textId="77777777" w:rsidR="00913A0A" w:rsidRPr="0013441F" w:rsidDel="006A2F66"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C6AE3B4"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AE5F5C"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auto"/>
            <w:vAlign w:val="center"/>
          </w:tcPr>
          <w:p w14:paraId="4B8D26B6"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0112E93D"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4D8A89D3"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56D63420"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729A9813"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FC8F2AF"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B12FF10"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32CFDA56"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AF7E0B1"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273E322"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2DD5A80" w14:textId="77777777" w:rsidR="00913A0A" w:rsidRPr="0013441F"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E5E7D2" w14:textId="77777777" w:rsidR="00913A0A" w:rsidRPr="0013441F" w:rsidDel="006A2F66"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7EFB3EEC" w14:textId="77777777" w:rsidR="00913A0A" w:rsidRPr="0013441F" w:rsidDel="006A2F66" w:rsidRDefault="00913A0A" w:rsidP="001A63C6">
            <w:pPr>
              <w:pStyle w:val="TableText"/>
              <w:widowControl w:val="0"/>
              <w:spacing w:before="120"/>
              <w:rPr>
                <w:rFonts w:ascii="Tahoma" w:hAnsi="Tahoma" w:cs="Tahoma"/>
                <w:sz w:val="13"/>
              </w:rPr>
            </w:pPr>
            <w:r w:rsidRPr="0013441F">
              <w:rPr>
                <w:rFonts w:ascii="Tahoma" w:hAnsi="Tahoma" w:cs="Tahoma"/>
                <w:sz w:val="13"/>
              </w:rPr>
              <w:t>A, ST</w:t>
            </w:r>
          </w:p>
        </w:tc>
        <w:tc>
          <w:tcPr>
            <w:tcW w:w="506" w:type="dxa"/>
            <w:gridSpan w:val="2"/>
            <w:tcBorders>
              <w:bottom w:val="single" w:sz="4" w:space="0" w:color="auto"/>
            </w:tcBorders>
            <w:shd w:val="clear" w:color="auto" w:fill="auto"/>
            <w:vAlign w:val="center"/>
          </w:tcPr>
          <w:p w14:paraId="07A9E98F"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1C71D650"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1F640B8D" w14:textId="77777777" w:rsidTr="00CA2EFB">
        <w:trPr>
          <w:trHeight w:val="70"/>
        </w:trPr>
        <w:tc>
          <w:tcPr>
            <w:tcW w:w="2554" w:type="dxa"/>
            <w:gridSpan w:val="2"/>
            <w:tcBorders>
              <w:bottom w:val="single" w:sz="4" w:space="0" w:color="auto"/>
            </w:tcBorders>
            <w:shd w:val="clear" w:color="auto" w:fill="FABF8F"/>
            <w:vAlign w:val="center"/>
          </w:tcPr>
          <w:p w14:paraId="294A8247" w14:textId="77777777" w:rsidR="00913A0A" w:rsidRPr="00950231" w:rsidRDefault="00913A0A" w:rsidP="00423962">
            <w:pPr>
              <w:pStyle w:val="Heading2"/>
              <w:ind w:left="0"/>
              <w:rPr>
                <w:rFonts w:ascii="Tahoma" w:hAnsi="Tahoma" w:cs="Tahoma"/>
                <w:b w:val="0"/>
                <w:sz w:val="14"/>
                <w:szCs w:val="14"/>
                <w:lang w:val="fr-FR"/>
              </w:rPr>
            </w:pPr>
            <w:bookmarkStart w:id="264" w:name="_Toc336338007"/>
            <w:bookmarkStart w:id="265" w:name="_Toc379542642"/>
            <w:r w:rsidRPr="00950231">
              <w:rPr>
                <w:rFonts w:ascii="Tahoma" w:hAnsi="Tahoma" w:cs="Tahoma"/>
                <w:b w:val="0"/>
                <w:sz w:val="14"/>
                <w:szCs w:val="14"/>
                <w:lang w:val="fr-FR"/>
              </w:rPr>
              <w:t>Enterprise CAL Adicional de Microsoft Dynamics AX 2012 R2 (Usuario y</w:t>
            </w:r>
            <w:r w:rsidR="00423962" w:rsidRPr="00950231">
              <w:rPr>
                <w:rFonts w:ascii="Tahoma" w:hAnsi="Tahoma" w:cs="Tahoma"/>
                <w:b w:val="0"/>
                <w:sz w:val="14"/>
                <w:szCs w:val="14"/>
                <w:lang w:val="fr-FR"/>
              </w:rPr>
              <w:t> </w:t>
            </w:r>
            <w:r w:rsidRPr="00950231">
              <w:rPr>
                <w:rFonts w:ascii="Tahoma" w:hAnsi="Tahoma" w:cs="Tahoma"/>
                <w:b w:val="0"/>
                <w:sz w:val="14"/>
                <w:szCs w:val="14"/>
                <w:lang w:val="fr-FR"/>
              </w:rPr>
              <w:t>Dispositivo)</w:t>
            </w:r>
            <w:bookmarkEnd w:id="264"/>
            <w:bookmarkEnd w:id="265"/>
          </w:p>
        </w:tc>
        <w:tc>
          <w:tcPr>
            <w:tcW w:w="416" w:type="dxa"/>
            <w:tcBorders>
              <w:bottom w:val="single" w:sz="4" w:space="0" w:color="auto"/>
            </w:tcBorders>
            <w:shd w:val="clear" w:color="auto" w:fill="FABF8F"/>
            <w:vAlign w:val="center"/>
          </w:tcPr>
          <w:p w14:paraId="2A74AEB8"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5268F4" w:rsidRPr="0013441F">
                <w:rPr>
                  <w:rStyle w:val="Hyperlink"/>
                  <w:rFonts w:cs="Tahoma"/>
                  <w:b/>
                  <w:sz w:val="13"/>
                  <w:szCs w:val="13"/>
                </w:rPr>
                <w:t>70</w:t>
              </w:r>
            </w:hyperlink>
          </w:p>
        </w:tc>
        <w:tc>
          <w:tcPr>
            <w:tcW w:w="450" w:type="dxa"/>
            <w:tcBorders>
              <w:bottom w:val="single" w:sz="4" w:space="0" w:color="auto"/>
            </w:tcBorders>
            <w:shd w:val="clear" w:color="auto" w:fill="FABF8F"/>
          </w:tcPr>
          <w:p w14:paraId="595F82E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02E1C1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3F819A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FC4B0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D7D41E"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F144A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E4D9D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861F7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71021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696C7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72073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8B8C7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998A8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9632A5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5C1D4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DC062F"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57E6074C"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shd w:val="clear" w:color="auto" w:fill="FABF8F"/>
          </w:tcPr>
          <w:p w14:paraId="2EB2E0BA" w14:textId="77777777" w:rsidR="00913A0A" w:rsidRPr="0013441F" w:rsidRDefault="00913A0A" w:rsidP="001A63C6">
            <w:pPr>
              <w:pStyle w:val="TableText"/>
              <w:widowControl w:val="0"/>
              <w:jc w:val="left"/>
              <w:rPr>
                <w:rFonts w:ascii="Tahoma" w:hAnsi="Tahoma" w:cs="Tahoma"/>
                <w:sz w:val="13"/>
              </w:rPr>
            </w:pPr>
          </w:p>
        </w:tc>
      </w:tr>
      <w:tr w:rsidR="00913A0A" w:rsidRPr="0013441F" w14:paraId="353252AD" w14:textId="77777777" w:rsidTr="00CA2EFB">
        <w:trPr>
          <w:trHeight w:val="145"/>
        </w:trPr>
        <w:tc>
          <w:tcPr>
            <w:tcW w:w="2554" w:type="dxa"/>
            <w:gridSpan w:val="2"/>
            <w:tcBorders>
              <w:bottom w:val="single" w:sz="4" w:space="0" w:color="auto"/>
            </w:tcBorders>
            <w:shd w:val="clear" w:color="auto" w:fill="auto"/>
            <w:vAlign w:val="center"/>
          </w:tcPr>
          <w:p w14:paraId="5C1BDABE" w14:textId="77777777" w:rsidR="00913A0A" w:rsidRPr="00950231" w:rsidRDefault="00913A0A" w:rsidP="001A63C6">
            <w:pPr>
              <w:pStyle w:val="Heading2"/>
              <w:ind w:left="0"/>
              <w:rPr>
                <w:rFonts w:ascii="Tahoma" w:hAnsi="Tahoma" w:cs="Tahoma"/>
                <w:b w:val="0"/>
                <w:sz w:val="14"/>
                <w:szCs w:val="14"/>
                <w:lang w:val="fr-FR"/>
              </w:rPr>
            </w:pPr>
            <w:bookmarkStart w:id="266" w:name="_Toc336338008"/>
            <w:bookmarkStart w:id="267" w:name="_Toc379542643"/>
            <w:r w:rsidRPr="00950231">
              <w:rPr>
                <w:rFonts w:ascii="Tahoma" w:hAnsi="Tahoma" w:cs="Tahoma"/>
                <w:b w:val="0"/>
                <w:sz w:val="14"/>
                <w:szCs w:val="14"/>
                <w:lang w:val="fr-FR"/>
              </w:rPr>
              <w:t>Enterprise CAL de Microsoft Dynamics AX 2012 R2 (Usuario y Dispositivo)</w:t>
            </w:r>
            <w:bookmarkEnd w:id="266"/>
            <w:bookmarkEnd w:id="267"/>
          </w:p>
        </w:tc>
        <w:tc>
          <w:tcPr>
            <w:tcW w:w="416" w:type="dxa"/>
            <w:tcBorders>
              <w:bottom w:val="single" w:sz="4" w:space="0" w:color="auto"/>
            </w:tcBorders>
            <w:shd w:val="clear" w:color="auto" w:fill="auto"/>
            <w:vAlign w:val="center"/>
          </w:tcPr>
          <w:p w14:paraId="33A37F8B"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5268F4" w:rsidRPr="0013441F">
                <w:rPr>
                  <w:rStyle w:val="Hyperlink"/>
                  <w:rFonts w:cs="Tahoma"/>
                  <w:b/>
                  <w:sz w:val="13"/>
                  <w:szCs w:val="13"/>
                </w:rPr>
                <w:t>70</w:t>
              </w:r>
            </w:hyperlink>
          </w:p>
        </w:tc>
        <w:tc>
          <w:tcPr>
            <w:tcW w:w="450" w:type="dxa"/>
            <w:tcBorders>
              <w:bottom w:val="single" w:sz="4" w:space="0" w:color="auto"/>
            </w:tcBorders>
            <w:shd w:val="clear" w:color="auto" w:fill="auto"/>
          </w:tcPr>
          <w:p w14:paraId="2260CD2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6AAA92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C283D8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CCF6F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2C931E"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14B0C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CDA13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ADE724"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89053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9ADD5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2A7BF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E1B9D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A47A7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BFA70E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CA5A0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AECD85F"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5B358AD4"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tcPr>
          <w:p w14:paraId="301BCA72" w14:textId="77777777" w:rsidR="00913A0A" w:rsidRPr="0013441F" w:rsidRDefault="00913A0A" w:rsidP="001A63C6">
            <w:pPr>
              <w:pStyle w:val="TableText"/>
              <w:widowControl w:val="0"/>
              <w:jc w:val="left"/>
              <w:rPr>
                <w:rFonts w:ascii="Tahoma" w:hAnsi="Tahoma" w:cs="Tahoma"/>
                <w:sz w:val="13"/>
              </w:rPr>
            </w:pPr>
          </w:p>
        </w:tc>
      </w:tr>
      <w:tr w:rsidR="008A0F85" w:rsidRPr="0013441F" w14:paraId="2B899877" w14:textId="77777777" w:rsidTr="00CA2EFB">
        <w:trPr>
          <w:trHeight w:val="145"/>
        </w:trPr>
        <w:tc>
          <w:tcPr>
            <w:tcW w:w="2554" w:type="dxa"/>
            <w:gridSpan w:val="2"/>
            <w:tcBorders>
              <w:bottom w:val="single" w:sz="4" w:space="0" w:color="auto"/>
            </w:tcBorders>
            <w:shd w:val="clear" w:color="auto" w:fill="FABF8F"/>
            <w:vAlign w:val="center"/>
          </w:tcPr>
          <w:p w14:paraId="669A99D3" w14:textId="77777777" w:rsidR="00913A0A" w:rsidRPr="0013441F" w:rsidRDefault="00913A0A" w:rsidP="001A63C6">
            <w:pPr>
              <w:pStyle w:val="Heading2"/>
              <w:ind w:left="0"/>
              <w:rPr>
                <w:rFonts w:ascii="Tahoma" w:hAnsi="Tahoma" w:cs="Tahoma"/>
                <w:b w:val="0"/>
                <w:sz w:val="14"/>
                <w:szCs w:val="14"/>
              </w:rPr>
            </w:pPr>
            <w:bookmarkStart w:id="268" w:name="_Toc336338009"/>
            <w:bookmarkStart w:id="269" w:name="_Toc379542644"/>
            <w:r w:rsidRPr="0013441F">
              <w:rPr>
                <w:rFonts w:ascii="Tahoma" w:hAnsi="Tahoma" w:cs="Tahoma"/>
                <w:b w:val="0"/>
                <w:sz w:val="14"/>
                <w:szCs w:val="14"/>
              </w:rPr>
              <w:t>CAL Funcional Adicional de Microsoft Dynamics AX 2012 R2 (Usuario y</w:t>
            </w:r>
            <w:r w:rsidR="00423962">
              <w:rPr>
                <w:rFonts w:ascii="Tahoma" w:hAnsi="Tahoma" w:cs="Tahoma"/>
                <w:b w:val="0"/>
                <w:sz w:val="14"/>
                <w:szCs w:val="14"/>
              </w:rPr>
              <w:t> </w:t>
            </w:r>
            <w:r w:rsidRPr="0013441F">
              <w:rPr>
                <w:rFonts w:ascii="Tahoma" w:hAnsi="Tahoma" w:cs="Tahoma"/>
                <w:b w:val="0"/>
                <w:sz w:val="14"/>
                <w:szCs w:val="14"/>
              </w:rPr>
              <w:t>Dispositivo)</w:t>
            </w:r>
            <w:bookmarkEnd w:id="268"/>
            <w:bookmarkEnd w:id="269"/>
          </w:p>
        </w:tc>
        <w:tc>
          <w:tcPr>
            <w:tcW w:w="416" w:type="dxa"/>
            <w:tcBorders>
              <w:bottom w:val="single" w:sz="4" w:space="0" w:color="auto"/>
            </w:tcBorders>
            <w:shd w:val="clear" w:color="auto" w:fill="FABF8F"/>
            <w:vAlign w:val="center"/>
          </w:tcPr>
          <w:p w14:paraId="540C31D5"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FABF8F"/>
          </w:tcPr>
          <w:p w14:paraId="72E08DB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BA9C7C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B61E18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16CA4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5A900F"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5564D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0B753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9B726E"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819E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9A675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7B5B0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60275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D2CC2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2EF35A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E9618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D4FD53B"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3AB41A11"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shd w:val="clear" w:color="auto" w:fill="FABF8F"/>
          </w:tcPr>
          <w:p w14:paraId="2A58CBA7" w14:textId="77777777" w:rsidR="00913A0A" w:rsidRPr="0013441F" w:rsidRDefault="00913A0A" w:rsidP="001A63C6">
            <w:pPr>
              <w:pStyle w:val="TableText"/>
              <w:widowControl w:val="0"/>
              <w:jc w:val="left"/>
              <w:rPr>
                <w:rFonts w:ascii="Tahoma" w:hAnsi="Tahoma" w:cs="Tahoma"/>
                <w:sz w:val="13"/>
              </w:rPr>
            </w:pPr>
          </w:p>
        </w:tc>
      </w:tr>
      <w:tr w:rsidR="00913A0A" w:rsidRPr="0013441F" w14:paraId="14D30A76" w14:textId="77777777" w:rsidTr="00CA2EFB">
        <w:trPr>
          <w:trHeight w:val="145"/>
        </w:trPr>
        <w:tc>
          <w:tcPr>
            <w:tcW w:w="2554" w:type="dxa"/>
            <w:gridSpan w:val="2"/>
            <w:tcBorders>
              <w:bottom w:val="single" w:sz="4" w:space="0" w:color="auto"/>
            </w:tcBorders>
            <w:shd w:val="clear" w:color="auto" w:fill="auto"/>
            <w:vAlign w:val="center"/>
          </w:tcPr>
          <w:p w14:paraId="58AADC0E" w14:textId="77777777" w:rsidR="00913A0A" w:rsidRPr="0013441F" w:rsidRDefault="00913A0A" w:rsidP="001A63C6">
            <w:pPr>
              <w:pStyle w:val="Heading2"/>
              <w:ind w:left="0"/>
              <w:rPr>
                <w:rFonts w:ascii="Tahoma" w:hAnsi="Tahoma" w:cs="Tahoma"/>
                <w:b w:val="0"/>
                <w:sz w:val="14"/>
                <w:szCs w:val="14"/>
              </w:rPr>
            </w:pPr>
            <w:bookmarkStart w:id="270" w:name="_Toc336338010"/>
            <w:bookmarkStart w:id="271" w:name="_Toc379542645"/>
            <w:r w:rsidRPr="0013441F">
              <w:rPr>
                <w:rFonts w:ascii="Tahoma" w:hAnsi="Tahoma" w:cs="Tahoma"/>
                <w:b w:val="0"/>
                <w:sz w:val="14"/>
                <w:szCs w:val="14"/>
              </w:rPr>
              <w:t>CAL Funcional de Microsoft Dynamics AX 2012 R2 (Usuario y Dispositivo)</w:t>
            </w:r>
            <w:bookmarkEnd w:id="270"/>
            <w:bookmarkEnd w:id="271"/>
          </w:p>
        </w:tc>
        <w:tc>
          <w:tcPr>
            <w:tcW w:w="416" w:type="dxa"/>
            <w:tcBorders>
              <w:bottom w:val="single" w:sz="4" w:space="0" w:color="auto"/>
            </w:tcBorders>
            <w:shd w:val="clear" w:color="auto" w:fill="auto"/>
            <w:vAlign w:val="center"/>
          </w:tcPr>
          <w:p w14:paraId="2DC8E239"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auto"/>
          </w:tcPr>
          <w:p w14:paraId="0E9B761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D0DC12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3B7872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C8AD6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B1E24C"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43643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67697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45E6E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B707C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B12B9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E112D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9CD90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3E1B3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DA5C4C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7AAC9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C3BA2FF"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46E90CCB"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tcPr>
          <w:p w14:paraId="759CA0D5" w14:textId="77777777" w:rsidR="00913A0A" w:rsidRPr="0013441F" w:rsidRDefault="00913A0A" w:rsidP="001A63C6">
            <w:pPr>
              <w:pStyle w:val="TableText"/>
              <w:widowControl w:val="0"/>
              <w:jc w:val="left"/>
              <w:rPr>
                <w:rFonts w:ascii="Tahoma" w:hAnsi="Tahoma" w:cs="Tahoma"/>
                <w:sz w:val="13"/>
              </w:rPr>
            </w:pPr>
          </w:p>
        </w:tc>
      </w:tr>
      <w:tr w:rsidR="008A0F85" w:rsidRPr="0013441F" w14:paraId="59A02774" w14:textId="77777777" w:rsidTr="00D05250">
        <w:trPr>
          <w:cantSplit/>
          <w:trHeight w:val="233"/>
        </w:trPr>
        <w:tc>
          <w:tcPr>
            <w:tcW w:w="2554" w:type="dxa"/>
            <w:gridSpan w:val="2"/>
            <w:tcBorders>
              <w:bottom w:val="single" w:sz="4" w:space="0" w:color="auto"/>
            </w:tcBorders>
            <w:shd w:val="clear" w:color="auto" w:fill="FABF8F"/>
            <w:vAlign w:val="center"/>
          </w:tcPr>
          <w:p w14:paraId="7F4506BD" w14:textId="77777777" w:rsidR="00913A0A" w:rsidRPr="00950231" w:rsidRDefault="00913A0A" w:rsidP="00423962">
            <w:pPr>
              <w:pStyle w:val="Heading2"/>
              <w:ind w:left="0"/>
              <w:rPr>
                <w:rFonts w:ascii="Tahoma" w:hAnsi="Tahoma" w:cs="Tahoma"/>
                <w:b w:val="0"/>
                <w:sz w:val="14"/>
                <w:szCs w:val="14"/>
                <w:lang w:val="fr-FR"/>
              </w:rPr>
            </w:pPr>
            <w:bookmarkStart w:id="272" w:name="_Toc336338011"/>
            <w:bookmarkStart w:id="273" w:name="_Toc379542646"/>
            <w:r w:rsidRPr="00950231">
              <w:rPr>
                <w:rFonts w:ascii="Tahoma" w:hAnsi="Tahoma" w:cs="Tahoma"/>
                <w:b w:val="0"/>
                <w:sz w:val="14"/>
                <w:szCs w:val="14"/>
                <w:lang w:val="fr-FR"/>
              </w:rPr>
              <w:lastRenderedPageBreak/>
              <w:t>CAL de Autoservicio de Microsoft Dynamics AX 2012 R2 (Usuario y</w:t>
            </w:r>
            <w:r w:rsidR="00423962" w:rsidRPr="00950231">
              <w:rPr>
                <w:rFonts w:ascii="Tahoma" w:hAnsi="Tahoma" w:cs="Tahoma"/>
                <w:b w:val="0"/>
                <w:sz w:val="14"/>
                <w:szCs w:val="14"/>
                <w:lang w:val="fr-FR"/>
              </w:rPr>
              <w:t> </w:t>
            </w:r>
            <w:r w:rsidRPr="00950231">
              <w:rPr>
                <w:rFonts w:ascii="Tahoma" w:hAnsi="Tahoma" w:cs="Tahoma"/>
                <w:b w:val="0"/>
                <w:sz w:val="14"/>
                <w:szCs w:val="14"/>
                <w:lang w:val="fr-FR"/>
              </w:rPr>
              <w:t>Dispositivo)</w:t>
            </w:r>
            <w:bookmarkEnd w:id="272"/>
            <w:bookmarkEnd w:id="273"/>
          </w:p>
        </w:tc>
        <w:tc>
          <w:tcPr>
            <w:tcW w:w="416" w:type="dxa"/>
            <w:tcBorders>
              <w:bottom w:val="single" w:sz="4" w:space="0" w:color="auto"/>
            </w:tcBorders>
            <w:shd w:val="clear" w:color="auto" w:fill="FABF8F"/>
            <w:vAlign w:val="center"/>
          </w:tcPr>
          <w:p w14:paraId="16207181"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FABF8F"/>
          </w:tcPr>
          <w:p w14:paraId="75AF2A9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C02D78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414024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A857A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367C73"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51341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497C2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2BC2ED"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E1B5C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071ED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36B88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52FDF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E6F46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63A17D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B23EF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A268715"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3192C7C"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shd w:val="clear" w:color="auto" w:fill="FABF8F"/>
          </w:tcPr>
          <w:p w14:paraId="57CC748D" w14:textId="77777777" w:rsidR="00913A0A" w:rsidRPr="0013441F" w:rsidRDefault="00913A0A" w:rsidP="001A63C6">
            <w:pPr>
              <w:pStyle w:val="TableText"/>
              <w:widowControl w:val="0"/>
              <w:jc w:val="left"/>
              <w:rPr>
                <w:rFonts w:ascii="Tahoma" w:hAnsi="Tahoma" w:cs="Tahoma"/>
                <w:sz w:val="13"/>
              </w:rPr>
            </w:pPr>
          </w:p>
        </w:tc>
      </w:tr>
      <w:tr w:rsidR="00913A0A" w:rsidRPr="0013441F" w14:paraId="6190C10F" w14:textId="77777777" w:rsidTr="00CA2EFB">
        <w:trPr>
          <w:trHeight w:val="242"/>
        </w:trPr>
        <w:tc>
          <w:tcPr>
            <w:tcW w:w="2554" w:type="dxa"/>
            <w:gridSpan w:val="2"/>
            <w:tcBorders>
              <w:bottom w:val="single" w:sz="4" w:space="0" w:color="auto"/>
            </w:tcBorders>
            <w:shd w:val="clear" w:color="auto" w:fill="auto"/>
            <w:vAlign w:val="center"/>
          </w:tcPr>
          <w:p w14:paraId="70166BFF" w14:textId="77777777" w:rsidR="00913A0A" w:rsidRPr="00A956E1" w:rsidRDefault="00913A0A" w:rsidP="001A63C6">
            <w:pPr>
              <w:pStyle w:val="Heading2"/>
              <w:ind w:left="0"/>
              <w:rPr>
                <w:rFonts w:ascii="Tahoma" w:hAnsi="Tahoma" w:cs="Tahoma"/>
                <w:b w:val="0"/>
                <w:sz w:val="14"/>
                <w:szCs w:val="14"/>
                <w:lang w:val="pt-BR"/>
              </w:rPr>
            </w:pPr>
            <w:bookmarkStart w:id="274" w:name="_Toc336338012"/>
            <w:bookmarkStart w:id="275" w:name="_Toc379542647"/>
            <w:r w:rsidRPr="00A956E1">
              <w:rPr>
                <w:rFonts w:ascii="Tahoma" w:hAnsi="Tahoma" w:cs="Tahoma"/>
                <w:b w:val="0"/>
                <w:sz w:val="14"/>
                <w:szCs w:val="14"/>
                <w:lang w:val="pt-BR"/>
              </w:rPr>
              <w:t>Microsoft Dynamics AX 2012 R2 Server</w:t>
            </w:r>
            <w:bookmarkEnd w:id="274"/>
            <w:bookmarkEnd w:id="275"/>
          </w:p>
        </w:tc>
        <w:tc>
          <w:tcPr>
            <w:tcW w:w="416" w:type="dxa"/>
            <w:tcBorders>
              <w:bottom w:val="single" w:sz="4" w:space="0" w:color="auto"/>
            </w:tcBorders>
            <w:shd w:val="clear" w:color="auto" w:fill="auto"/>
            <w:vAlign w:val="center"/>
          </w:tcPr>
          <w:p w14:paraId="273A1431"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auto"/>
          </w:tcPr>
          <w:p w14:paraId="7A256DB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8EE33F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54C263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63724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25287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8E99C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AD34E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D2D60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68FA0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4B7B7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CB3C5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D5FE5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8A2BC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8BFA1D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B1199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72E7C56"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6D64AC9B"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tcPr>
          <w:p w14:paraId="4A3EAD72" w14:textId="77777777" w:rsidR="00913A0A" w:rsidRPr="0013441F" w:rsidRDefault="00913A0A" w:rsidP="001A63C6">
            <w:pPr>
              <w:pStyle w:val="TableText"/>
              <w:widowControl w:val="0"/>
              <w:jc w:val="left"/>
              <w:rPr>
                <w:rFonts w:ascii="Tahoma" w:hAnsi="Tahoma" w:cs="Tahoma"/>
                <w:sz w:val="13"/>
              </w:rPr>
            </w:pPr>
          </w:p>
        </w:tc>
      </w:tr>
      <w:tr w:rsidR="008A0F85" w:rsidRPr="0013441F" w14:paraId="4265F833" w14:textId="77777777" w:rsidTr="00CA2EFB">
        <w:trPr>
          <w:trHeight w:val="278"/>
        </w:trPr>
        <w:tc>
          <w:tcPr>
            <w:tcW w:w="2554" w:type="dxa"/>
            <w:gridSpan w:val="2"/>
            <w:tcBorders>
              <w:bottom w:val="single" w:sz="4" w:space="0" w:color="auto"/>
            </w:tcBorders>
            <w:shd w:val="clear" w:color="auto" w:fill="FABF8F"/>
            <w:vAlign w:val="center"/>
          </w:tcPr>
          <w:p w14:paraId="094B43B4" w14:textId="77777777" w:rsidR="00913A0A" w:rsidRPr="00950231" w:rsidRDefault="00913A0A" w:rsidP="001A63C6">
            <w:pPr>
              <w:pStyle w:val="Heading2"/>
              <w:ind w:left="0"/>
              <w:rPr>
                <w:rFonts w:ascii="Tahoma" w:hAnsi="Tahoma" w:cs="Tahoma"/>
                <w:b w:val="0"/>
                <w:sz w:val="14"/>
                <w:szCs w:val="14"/>
                <w:lang w:val="fr-FR"/>
              </w:rPr>
            </w:pPr>
            <w:bookmarkStart w:id="276" w:name="_Toc336338013"/>
            <w:bookmarkStart w:id="277" w:name="_Toc379542648"/>
            <w:r w:rsidRPr="00950231">
              <w:rPr>
                <w:rFonts w:ascii="Tahoma" w:hAnsi="Tahoma" w:cs="Tahoma"/>
                <w:b w:val="0"/>
                <w:sz w:val="14"/>
                <w:szCs w:val="14"/>
                <w:lang w:val="fr-FR"/>
              </w:rPr>
              <w:t>CAL Adicional de Tarea de Microsoft Dynamics AX 2012 R2 (Usuario y</w:t>
            </w:r>
            <w:r w:rsidR="00423962" w:rsidRPr="00950231">
              <w:rPr>
                <w:rFonts w:ascii="Tahoma" w:hAnsi="Tahoma" w:cs="Tahoma"/>
                <w:b w:val="0"/>
                <w:sz w:val="14"/>
                <w:szCs w:val="14"/>
                <w:lang w:val="fr-FR"/>
              </w:rPr>
              <w:t> </w:t>
            </w:r>
            <w:r w:rsidRPr="00950231">
              <w:rPr>
                <w:rFonts w:ascii="Tahoma" w:hAnsi="Tahoma" w:cs="Tahoma"/>
                <w:b w:val="0"/>
                <w:sz w:val="14"/>
                <w:szCs w:val="14"/>
                <w:lang w:val="fr-FR"/>
              </w:rPr>
              <w:t>Dispositivo)</w:t>
            </w:r>
            <w:bookmarkEnd w:id="276"/>
            <w:bookmarkEnd w:id="277"/>
          </w:p>
        </w:tc>
        <w:tc>
          <w:tcPr>
            <w:tcW w:w="416" w:type="dxa"/>
            <w:tcBorders>
              <w:bottom w:val="single" w:sz="4" w:space="0" w:color="auto"/>
            </w:tcBorders>
            <w:shd w:val="clear" w:color="auto" w:fill="FABF8F"/>
            <w:vAlign w:val="center"/>
          </w:tcPr>
          <w:p w14:paraId="27710F68"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FABF8F"/>
          </w:tcPr>
          <w:p w14:paraId="3768D9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C692F5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49FE2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A857C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3BD13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D5409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1B70A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BE101B"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27CE0A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C368D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99075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BAB61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E99B3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F4FA5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35395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9E4C47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78522CF2"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shd w:val="clear" w:color="auto" w:fill="FABF8F"/>
          </w:tcPr>
          <w:p w14:paraId="03933BB3" w14:textId="77777777" w:rsidR="00913A0A" w:rsidRPr="0013441F" w:rsidRDefault="00913A0A" w:rsidP="001A63C6">
            <w:pPr>
              <w:pStyle w:val="TableText"/>
              <w:widowControl w:val="0"/>
              <w:jc w:val="left"/>
              <w:rPr>
                <w:rFonts w:ascii="Tahoma" w:hAnsi="Tahoma" w:cs="Tahoma"/>
                <w:sz w:val="13"/>
              </w:rPr>
            </w:pPr>
          </w:p>
        </w:tc>
      </w:tr>
      <w:tr w:rsidR="00913A0A" w:rsidRPr="0013441F" w14:paraId="6219DADB" w14:textId="77777777" w:rsidTr="00CA2EFB">
        <w:trPr>
          <w:trHeight w:val="145"/>
        </w:trPr>
        <w:tc>
          <w:tcPr>
            <w:tcW w:w="2554" w:type="dxa"/>
            <w:gridSpan w:val="2"/>
            <w:tcBorders>
              <w:bottom w:val="single" w:sz="4" w:space="0" w:color="auto"/>
            </w:tcBorders>
            <w:shd w:val="clear" w:color="auto" w:fill="auto"/>
            <w:vAlign w:val="center"/>
          </w:tcPr>
          <w:p w14:paraId="5CEFA2E1" w14:textId="77777777" w:rsidR="00913A0A" w:rsidRPr="00950231" w:rsidRDefault="00913A0A" w:rsidP="001A63C6">
            <w:pPr>
              <w:pStyle w:val="Heading2"/>
              <w:ind w:left="0"/>
              <w:rPr>
                <w:rFonts w:ascii="Tahoma" w:hAnsi="Tahoma" w:cs="Tahoma"/>
                <w:b w:val="0"/>
                <w:sz w:val="14"/>
                <w:szCs w:val="14"/>
                <w:lang w:val="fr-FR"/>
              </w:rPr>
            </w:pPr>
            <w:bookmarkStart w:id="278" w:name="_Toc336338014"/>
            <w:bookmarkStart w:id="279" w:name="_Toc379542649"/>
            <w:r w:rsidRPr="00950231">
              <w:rPr>
                <w:rFonts w:ascii="Tahoma" w:hAnsi="Tahoma" w:cs="Tahoma"/>
                <w:b w:val="0"/>
                <w:sz w:val="14"/>
                <w:szCs w:val="14"/>
                <w:lang w:val="fr-FR"/>
              </w:rPr>
              <w:t>CAL de Tarea de Microsoft Dynamics AX 2012 R2 (Usuario y Dispositivo)</w:t>
            </w:r>
            <w:bookmarkEnd w:id="278"/>
            <w:bookmarkEnd w:id="279"/>
          </w:p>
        </w:tc>
        <w:tc>
          <w:tcPr>
            <w:tcW w:w="416" w:type="dxa"/>
            <w:tcBorders>
              <w:bottom w:val="single" w:sz="4" w:space="0" w:color="auto"/>
            </w:tcBorders>
            <w:shd w:val="clear" w:color="auto" w:fill="auto"/>
            <w:vAlign w:val="center"/>
          </w:tcPr>
          <w:p w14:paraId="70487038" w14:textId="77777777" w:rsidR="00913A0A" w:rsidRPr="0013441F" w:rsidRDefault="00B936BF" w:rsidP="00793532">
            <w:pPr>
              <w:pStyle w:val="TableText"/>
              <w:widowControl w:val="0"/>
              <w:rPr>
                <w:rFonts w:cs="Tahoma"/>
                <w:b/>
                <w:color w:val="0000FF"/>
                <w:sz w:val="13"/>
                <w:szCs w:val="13"/>
                <w:u w:val="single"/>
              </w:rPr>
            </w:pPr>
            <w:hyperlink w:anchor="_72_Microsoft_Dynamics" w:history="1">
              <w:r w:rsidR="000E4AE0" w:rsidRPr="0013441F">
                <w:rPr>
                  <w:rStyle w:val="Hyperlink"/>
                  <w:rFonts w:cs="Tahoma"/>
                  <w:b/>
                  <w:sz w:val="13"/>
                  <w:szCs w:val="13"/>
                </w:rPr>
                <w:t>70</w:t>
              </w:r>
            </w:hyperlink>
          </w:p>
        </w:tc>
        <w:tc>
          <w:tcPr>
            <w:tcW w:w="450" w:type="dxa"/>
            <w:tcBorders>
              <w:bottom w:val="single" w:sz="4" w:space="0" w:color="auto"/>
            </w:tcBorders>
            <w:shd w:val="clear" w:color="auto" w:fill="auto"/>
          </w:tcPr>
          <w:p w14:paraId="2606166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296ED4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1A621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30D76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C47139"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386A4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52061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BFF067"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766FA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A6BB3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6889B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770FE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AB2C5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0D13B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D46C1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142C76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49E8A497" w14:textId="77777777" w:rsidR="00913A0A" w:rsidRPr="0013441F" w:rsidRDefault="00913A0A" w:rsidP="001A63C6">
            <w:pPr>
              <w:pStyle w:val="TableText"/>
              <w:widowControl w:val="0"/>
              <w:jc w:val="left"/>
              <w:rPr>
                <w:rFonts w:ascii="Tahoma" w:hAnsi="Tahoma" w:cs="Tahoma"/>
                <w:sz w:val="13"/>
              </w:rPr>
            </w:pPr>
          </w:p>
        </w:tc>
        <w:tc>
          <w:tcPr>
            <w:tcW w:w="484" w:type="dxa"/>
            <w:gridSpan w:val="2"/>
            <w:tcBorders>
              <w:bottom w:val="single" w:sz="4" w:space="0" w:color="auto"/>
            </w:tcBorders>
          </w:tcPr>
          <w:p w14:paraId="7CFF1D74" w14:textId="77777777" w:rsidR="00913A0A" w:rsidRPr="0013441F" w:rsidRDefault="00913A0A" w:rsidP="001A63C6">
            <w:pPr>
              <w:pStyle w:val="TableText"/>
              <w:widowControl w:val="0"/>
              <w:jc w:val="left"/>
              <w:rPr>
                <w:rFonts w:ascii="Tahoma" w:hAnsi="Tahoma" w:cs="Tahoma"/>
                <w:sz w:val="13"/>
              </w:rPr>
            </w:pPr>
          </w:p>
        </w:tc>
      </w:tr>
      <w:tr w:rsidR="00BA5266" w:rsidRPr="0013441F" w14:paraId="5F7759AC" w14:textId="77777777" w:rsidTr="00CA2EFB">
        <w:trPr>
          <w:trHeight w:val="145"/>
        </w:trPr>
        <w:tc>
          <w:tcPr>
            <w:tcW w:w="2554" w:type="dxa"/>
            <w:gridSpan w:val="2"/>
            <w:tcBorders>
              <w:bottom w:val="single" w:sz="4" w:space="0" w:color="auto"/>
            </w:tcBorders>
            <w:shd w:val="clear" w:color="auto" w:fill="FABF8F"/>
            <w:vAlign w:val="center"/>
          </w:tcPr>
          <w:p w14:paraId="14EDFD2C" w14:textId="77777777" w:rsidR="007E430D" w:rsidRPr="00A956E1" w:rsidRDefault="007E430D" w:rsidP="007E430D">
            <w:pPr>
              <w:pStyle w:val="Heading2"/>
              <w:ind w:left="0"/>
              <w:rPr>
                <w:rFonts w:ascii="Tahoma" w:hAnsi="Tahoma" w:cs="Tahoma"/>
                <w:b w:val="0"/>
                <w:sz w:val="14"/>
                <w:szCs w:val="14"/>
                <w:lang w:val="es-ES"/>
              </w:rPr>
            </w:pPr>
            <w:bookmarkStart w:id="280" w:name="_Toc336338015"/>
            <w:bookmarkStart w:id="281" w:name="_Toc379542650"/>
            <w:r w:rsidRPr="00A956E1">
              <w:rPr>
                <w:rFonts w:ascii="Tahoma" w:hAnsi="Tahoma" w:cs="Tahoma"/>
                <w:b w:val="0"/>
                <w:sz w:val="14"/>
                <w:szCs w:val="14"/>
                <w:lang w:val="es-ES"/>
              </w:rPr>
              <w:t>Licencia CAL Básica de Microsoft Dynamics CRM 2013 (Usuario y</w:t>
            </w:r>
            <w:r w:rsidR="00423962" w:rsidRPr="00A956E1">
              <w:rPr>
                <w:rFonts w:ascii="Tahoma" w:hAnsi="Tahoma" w:cs="Tahoma"/>
                <w:b w:val="0"/>
                <w:sz w:val="14"/>
                <w:szCs w:val="14"/>
                <w:lang w:val="es-ES"/>
              </w:rPr>
              <w:t> </w:t>
            </w:r>
            <w:r w:rsidRPr="00A956E1">
              <w:rPr>
                <w:rFonts w:ascii="Tahoma" w:hAnsi="Tahoma" w:cs="Tahoma"/>
                <w:b w:val="0"/>
                <w:sz w:val="14"/>
                <w:szCs w:val="14"/>
                <w:lang w:val="es-ES"/>
              </w:rPr>
              <w:t>Dispositivo)</w:t>
            </w:r>
            <w:bookmarkEnd w:id="280"/>
            <w:bookmarkEnd w:id="281"/>
          </w:p>
        </w:tc>
        <w:tc>
          <w:tcPr>
            <w:tcW w:w="416" w:type="dxa"/>
            <w:tcBorders>
              <w:bottom w:val="single" w:sz="4" w:space="0" w:color="auto"/>
            </w:tcBorders>
            <w:shd w:val="clear" w:color="auto" w:fill="FABF8F"/>
            <w:vAlign w:val="center"/>
          </w:tcPr>
          <w:p w14:paraId="09162CE5" w14:textId="77777777" w:rsidR="007E430D" w:rsidRPr="0013441F" w:rsidRDefault="00B936BF" w:rsidP="00793532">
            <w:pPr>
              <w:pStyle w:val="TableText"/>
              <w:widowControl w:val="0"/>
              <w:rPr>
                <w:b/>
                <w:color w:val="0000FF"/>
                <w:sz w:val="13"/>
                <w:szCs w:val="13"/>
                <w:u w:val="single"/>
              </w:rPr>
            </w:pPr>
            <w:hyperlink w:anchor="_71_Microsoft_Dynamics_1" w:history="1">
              <w:hyperlink w:anchor="_70_Microsoft_Dynamics" w:history="1">
                <w:r w:rsidR="005268F4" w:rsidRPr="009405DE">
                  <w:rPr>
                    <w:rStyle w:val="Hyperlink"/>
                    <w:b/>
                    <w:sz w:val="13"/>
                    <w:szCs w:val="13"/>
                  </w:rPr>
                  <w:t>7</w:t>
                </w:r>
              </w:hyperlink>
              <w:r w:rsidR="005268F4" w:rsidRPr="009405DE">
                <w:rPr>
                  <w:rStyle w:val="Hyperlink"/>
                  <w:b/>
                  <w:sz w:val="13"/>
                  <w:szCs w:val="13"/>
                </w:rPr>
                <w:t>1</w:t>
              </w:r>
            </w:hyperlink>
          </w:p>
        </w:tc>
        <w:tc>
          <w:tcPr>
            <w:tcW w:w="450" w:type="dxa"/>
            <w:tcBorders>
              <w:bottom w:val="single" w:sz="4" w:space="0" w:color="auto"/>
            </w:tcBorders>
            <w:shd w:val="clear" w:color="auto" w:fill="FABF8F"/>
          </w:tcPr>
          <w:p w14:paraId="32C5119A"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D41149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4BECD6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gridSpan w:val="2"/>
            <w:tcBorders>
              <w:bottom w:val="single" w:sz="4" w:space="0" w:color="auto"/>
            </w:tcBorders>
            <w:shd w:val="clear" w:color="auto" w:fill="FABF8F"/>
            <w:vAlign w:val="center"/>
          </w:tcPr>
          <w:p w14:paraId="36DBA4C4"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234CC8B3"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20</w:t>
            </w:r>
          </w:p>
        </w:tc>
        <w:tc>
          <w:tcPr>
            <w:tcW w:w="450" w:type="dxa"/>
            <w:gridSpan w:val="3"/>
            <w:tcBorders>
              <w:bottom w:val="single" w:sz="4" w:space="0" w:color="auto"/>
            </w:tcBorders>
            <w:shd w:val="clear" w:color="auto" w:fill="FABF8F"/>
            <w:vAlign w:val="center"/>
          </w:tcPr>
          <w:p w14:paraId="53BC382B"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ABF8F"/>
            <w:vAlign w:val="center"/>
          </w:tcPr>
          <w:p w14:paraId="76C3ABD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ABF8F"/>
            <w:vAlign w:val="center"/>
          </w:tcPr>
          <w:p w14:paraId="4BA4A90E"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6F6566E"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35E735B"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7C4924"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00ED72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4619EC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0162D4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D42B4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7F8E046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FABF8F"/>
            <w:vAlign w:val="center"/>
          </w:tcPr>
          <w:p w14:paraId="064B224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vAlign w:val="center"/>
          </w:tcPr>
          <w:p w14:paraId="0B6FEA2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r>
      <w:tr w:rsidR="007E430D" w:rsidRPr="0013441F" w14:paraId="1AD5CB36" w14:textId="77777777" w:rsidTr="00CA2EFB">
        <w:trPr>
          <w:trHeight w:val="145"/>
        </w:trPr>
        <w:tc>
          <w:tcPr>
            <w:tcW w:w="2554" w:type="dxa"/>
            <w:gridSpan w:val="2"/>
            <w:tcBorders>
              <w:bottom w:val="single" w:sz="4" w:space="0" w:color="auto"/>
            </w:tcBorders>
            <w:shd w:val="clear" w:color="auto" w:fill="auto"/>
            <w:vAlign w:val="center"/>
          </w:tcPr>
          <w:p w14:paraId="00B80477" w14:textId="77777777" w:rsidR="007E430D" w:rsidRPr="0013441F" w:rsidRDefault="007E430D" w:rsidP="007E430D">
            <w:pPr>
              <w:pStyle w:val="Heading2"/>
              <w:ind w:left="0"/>
              <w:rPr>
                <w:rFonts w:ascii="Tahoma" w:hAnsi="Tahoma" w:cs="Tahoma"/>
                <w:b w:val="0"/>
                <w:sz w:val="14"/>
                <w:szCs w:val="14"/>
              </w:rPr>
            </w:pPr>
            <w:bookmarkStart w:id="282" w:name="_Toc336338016"/>
            <w:bookmarkStart w:id="283" w:name="_Toc379542651"/>
            <w:r w:rsidRPr="0013441F">
              <w:rPr>
                <w:rFonts w:ascii="Tahoma" w:hAnsi="Tahoma" w:cs="Tahoma"/>
                <w:b w:val="0"/>
                <w:sz w:val="14"/>
                <w:szCs w:val="14"/>
              </w:rPr>
              <w:t>Licencia CAL Adicional de Uso Básico de Microsoft Dynamics 2013 CRM (Usuario y Dispositivo)</w:t>
            </w:r>
            <w:bookmarkEnd w:id="282"/>
            <w:bookmarkEnd w:id="283"/>
          </w:p>
        </w:tc>
        <w:tc>
          <w:tcPr>
            <w:tcW w:w="416" w:type="dxa"/>
            <w:tcBorders>
              <w:bottom w:val="single" w:sz="4" w:space="0" w:color="auto"/>
            </w:tcBorders>
            <w:shd w:val="clear" w:color="auto" w:fill="auto"/>
            <w:vAlign w:val="center"/>
          </w:tcPr>
          <w:p w14:paraId="2E8FE8B4" w14:textId="77777777" w:rsidR="007E430D" w:rsidRPr="0013441F" w:rsidRDefault="00B936BF" w:rsidP="00793532">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auto"/>
          </w:tcPr>
          <w:p w14:paraId="61DEFFF5" w14:textId="77777777" w:rsidR="007E430D" w:rsidRPr="0013441F" w:rsidRDefault="002425DA" w:rsidP="007E430D">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30E32A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2BB291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auto"/>
            <w:vAlign w:val="center"/>
          </w:tcPr>
          <w:p w14:paraId="3124E03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6EBAEEB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146557B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0EE31B5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399BB45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56327A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7F42F24"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C1684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FC90F8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64A0C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279C99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3870A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0147016E" w14:textId="77777777" w:rsidR="007E430D" w:rsidRPr="0013441F" w:rsidRDefault="007E430D" w:rsidP="007E430D">
            <w:pPr>
              <w:pStyle w:val="TableText"/>
              <w:widowControl w:val="0"/>
              <w:spacing w:before="12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1C0E7A0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vAlign w:val="center"/>
          </w:tcPr>
          <w:p w14:paraId="726B562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r>
      <w:tr w:rsidR="00BA5266" w:rsidRPr="0013441F" w14:paraId="507A9C6D" w14:textId="77777777" w:rsidTr="00CA2EFB">
        <w:trPr>
          <w:trHeight w:val="145"/>
        </w:trPr>
        <w:tc>
          <w:tcPr>
            <w:tcW w:w="2554" w:type="dxa"/>
            <w:gridSpan w:val="2"/>
            <w:tcBorders>
              <w:bottom w:val="single" w:sz="4" w:space="0" w:color="auto"/>
            </w:tcBorders>
            <w:shd w:val="clear" w:color="auto" w:fill="FABF8F"/>
            <w:vAlign w:val="center"/>
          </w:tcPr>
          <w:p w14:paraId="16E1A42C" w14:textId="77777777" w:rsidR="007E430D" w:rsidRPr="00950231" w:rsidRDefault="007E430D" w:rsidP="007E430D">
            <w:pPr>
              <w:pStyle w:val="Heading2"/>
              <w:ind w:left="0"/>
              <w:rPr>
                <w:rFonts w:ascii="Tahoma" w:hAnsi="Tahoma" w:cs="Tahoma"/>
                <w:b w:val="0"/>
                <w:sz w:val="14"/>
                <w:szCs w:val="14"/>
                <w:lang w:val="fr-FR"/>
              </w:rPr>
            </w:pPr>
            <w:bookmarkStart w:id="284" w:name="_Toc336338017"/>
            <w:bookmarkStart w:id="285" w:name="_Toc379542652"/>
            <w:r w:rsidRPr="00950231">
              <w:rPr>
                <w:rFonts w:ascii="Tahoma" w:hAnsi="Tahoma" w:cs="Tahoma"/>
                <w:b w:val="0"/>
                <w:sz w:val="14"/>
                <w:szCs w:val="14"/>
                <w:lang w:val="fr-FR"/>
              </w:rPr>
              <w:t>Licencia CAL Esencial de Microsoft Dynamics 2013 CRM</w:t>
            </w:r>
            <w:bookmarkEnd w:id="284"/>
            <w:bookmarkEnd w:id="285"/>
          </w:p>
        </w:tc>
        <w:tc>
          <w:tcPr>
            <w:tcW w:w="416" w:type="dxa"/>
            <w:tcBorders>
              <w:bottom w:val="single" w:sz="4" w:space="0" w:color="auto"/>
            </w:tcBorders>
            <w:shd w:val="clear" w:color="auto" w:fill="FABF8F"/>
            <w:vAlign w:val="center"/>
          </w:tcPr>
          <w:p w14:paraId="6963DF62" w14:textId="77777777" w:rsidR="007E430D" w:rsidRPr="0013441F" w:rsidRDefault="00B936BF" w:rsidP="00793532">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FABF8F"/>
          </w:tcPr>
          <w:p w14:paraId="377DA3AB"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9FCB4A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AA78B4"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0CE560AB"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56BA3A57"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415CFA9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27073F2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5C0EF7D6"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546B4D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4939B3B"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B6F016"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E256B0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C88199B"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C4B00E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6ECDE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39DECA6D" w14:textId="77777777" w:rsidR="007E430D" w:rsidRPr="0013441F" w:rsidRDefault="007E430D" w:rsidP="007E430D">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33087C7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vAlign w:val="center"/>
          </w:tcPr>
          <w:p w14:paraId="679B6B9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w:t>
            </w:r>
          </w:p>
        </w:tc>
      </w:tr>
      <w:tr w:rsidR="007E430D" w:rsidRPr="0013441F" w14:paraId="49360B20" w14:textId="77777777" w:rsidTr="00CA2EFB">
        <w:trPr>
          <w:trHeight w:val="145"/>
        </w:trPr>
        <w:tc>
          <w:tcPr>
            <w:tcW w:w="2554" w:type="dxa"/>
            <w:gridSpan w:val="2"/>
            <w:tcBorders>
              <w:bottom w:val="single" w:sz="4" w:space="0" w:color="auto"/>
            </w:tcBorders>
            <w:shd w:val="clear" w:color="auto" w:fill="auto"/>
            <w:vAlign w:val="center"/>
          </w:tcPr>
          <w:p w14:paraId="0ACFDA04" w14:textId="77777777" w:rsidR="007E430D" w:rsidRPr="00A956E1" w:rsidRDefault="007E430D" w:rsidP="007E430D">
            <w:pPr>
              <w:pStyle w:val="Heading2"/>
              <w:ind w:left="0"/>
              <w:rPr>
                <w:rFonts w:ascii="Tahoma" w:hAnsi="Tahoma" w:cs="Tahoma"/>
                <w:b w:val="0"/>
                <w:sz w:val="14"/>
                <w:szCs w:val="14"/>
                <w:lang w:val="es-ES"/>
              </w:rPr>
            </w:pPr>
            <w:bookmarkStart w:id="286" w:name="_Toc336338018"/>
            <w:bookmarkStart w:id="287" w:name="_Toc379542653"/>
            <w:r w:rsidRPr="00A956E1">
              <w:rPr>
                <w:rFonts w:ascii="Tahoma" w:hAnsi="Tahoma" w:cs="Tahoma"/>
                <w:b w:val="0"/>
                <w:sz w:val="14"/>
                <w:szCs w:val="14"/>
                <w:lang w:val="es-ES"/>
              </w:rPr>
              <w:t>Licencia CAL Profesional de Microsoft Dynamics 2013 CRM (Usuario y</w:t>
            </w:r>
            <w:r w:rsidR="00423962" w:rsidRPr="00A956E1">
              <w:rPr>
                <w:rFonts w:ascii="Tahoma" w:hAnsi="Tahoma" w:cs="Tahoma"/>
                <w:b w:val="0"/>
                <w:sz w:val="14"/>
                <w:szCs w:val="14"/>
                <w:lang w:val="es-ES"/>
              </w:rPr>
              <w:t> </w:t>
            </w:r>
            <w:r w:rsidRPr="00A956E1">
              <w:rPr>
                <w:rFonts w:ascii="Tahoma" w:hAnsi="Tahoma" w:cs="Tahoma"/>
                <w:b w:val="0"/>
                <w:sz w:val="14"/>
                <w:szCs w:val="14"/>
                <w:lang w:val="es-ES"/>
              </w:rPr>
              <w:t>Dispositivo)</w:t>
            </w:r>
            <w:bookmarkEnd w:id="286"/>
            <w:bookmarkEnd w:id="287"/>
          </w:p>
        </w:tc>
        <w:tc>
          <w:tcPr>
            <w:tcW w:w="416" w:type="dxa"/>
            <w:tcBorders>
              <w:bottom w:val="single" w:sz="4" w:space="0" w:color="auto"/>
            </w:tcBorders>
            <w:shd w:val="clear" w:color="auto" w:fill="auto"/>
            <w:vAlign w:val="center"/>
          </w:tcPr>
          <w:p w14:paraId="62EB8BD1" w14:textId="77777777" w:rsidR="007E430D" w:rsidRPr="0013441F" w:rsidRDefault="00B936BF" w:rsidP="00793532">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auto"/>
          </w:tcPr>
          <w:p w14:paraId="015FABE5"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E5210E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D60892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gridSpan w:val="2"/>
            <w:tcBorders>
              <w:bottom w:val="single" w:sz="4" w:space="0" w:color="auto"/>
            </w:tcBorders>
            <w:shd w:val="clear" w:color="auto" w:fill="auto"/>
            <w:vAlign w:val="center"/>
          </w:tcPr>
          <w:p w14:paraId="3B796FE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auto"/>
            <w:vAlign w:val="center"/>
          </w:tcPr>
          <w:p w14:paraId="3CC7FF76"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20</w:t>
            </w:r>
          </w:p>
        </w:tc>
        <w:tc>
          <w:tcPr>
            <w:tcW w:w="450" w:type="dxa"/>
            <w:gridSpan w:val="3"/>
            <w:tcBorders>
              <w:bottom w:val="single" w:sz="4" w:space="0" w:color="auto"/>
            </w:tcBorders>
            <w:shd w:val="clear" w:color="auto" w:fill="auto"/>
            <w:vAlign w:val="center"/>
          </w:tcPr>
          <w:p w14:paraId="5FA03153"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auto"/>
            <w:vAlign w:val="center"/>
          </w:tcPr>
          <w:p w14:paraId="1F9126BB"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auto"/>
            <w:vAlign w:val="center"/>
          </w:tcPr>
          <w:p w14:paraId="1E8784C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4FFDFD58"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DECE924"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B8F18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2617A88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4A8477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6CB4C17"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330BD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715ADA59" w14:textId="77777777" w:rsidR="007E430D" w:rsidRPr="0013441F" w:rsidRDefault="007E430D" w:rsidP="007E430D">
            <w:pPr>
              <w:pStyle w:val="TableText"/>
              <w:widowControl w:val="0"/>
              <w:spacing w:before="12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45778A08"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vAlign w:val="center"/>
          </w:tcPr>
          <w:p w14:paraId="15F73EE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r>
      <w:tr w:rsidR="00BA5266" w:rsidRPr="0013441F" w14:paraId="6E4B6A7D" w14:textId="77777777" w:rsidTr="00CA2EFB">
        <w:trPr>
          <w:trHeight w:val="145"/>
        </w:trPr>
        <w:tc>
          <w:tcPr>
            <w:tcW w:w="2554" w:type="dxa"/>
            <w:gridSpan w:val="2"/>
            <w:tcBorders>
              <w:bottom w:val="single" w:sz="4" w:space="0" w:color="auto"/>
            </w:tcBorders>
            <w:shd w:val="clear" w:color="auto" w:fill="FABF8F"/>
            <w:vAlign w:val="center"/>
          </w:tcPr>
          <w:p w14:paraId="39559C39" w14:textId="77777777" w:rsidR="007E430D" w:rsidRPr="0013441F" w:rsidRDefault="007E430D" w:rsidP="007E430D">
            <w:pPr>
              <w:pStyle w:val="Heading2"/>
              <w:ind w:left="0"/>
              <w:rPr>
                <w:rFonts w:ascii="Tahoma" w:hAnsi="Tahoma" w:cs="Tahoma"/>
                <w:b w:val="0"/>
                <w:sz w:val="14"/>
                <w:szCs w:val="14"/>
              </w:rPr>
            </w:pPr>
            <w:bookmarkStart w:id="288" w:name="_Toc336338019"/>
            <w:bookmarkStart w:id="289" w:name="_Toc379542654"/>
            <w:r w:rsidRPr="0013441F">
              <w:rPr>
                <w:rFonts w:ascii="Tahoma" w:hAnsi="Tahoma" w:cs="Tahoma"/>
                <w:b w:val="0"/>
                <w:sz w:val="14"/>
                <w:szCs w:val="14"/>
              </w:rPr>
              <w:t>Licencia CAL Adicional de Uso Profesional de Microsoft Dynamics 2013 CRM (Usuario y Dispositivo)</w:t>
            </w:r>
            <w:bookmarkEnd w:id="288"/>
            <w:bookmarkEnd w:id="289"/>
          </w:p>
        </w:tc>
        <w:tc>
          <w:tcPr>
            <w:tcW w:w="416" w:type="dxa"/>
            <w:tcBorders>
              <w:bottom w:val="single" w:sz="4" w:space="0" w:color="auto"/>
            </w:tcBorders>
            <w:shd w:val="clear" w:color="auto" w:fill="FABF8F"/>
            <w:vAlign w:val="center"/>
          </w:tcPr>
          <w:p w14:paraId="24570921" w14:textId="77777777" w:rsidR="007E430D" w:rsidRPr="0013441F" w:rsidRDefault="00B936BF" w:rsidP="00793532">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FABF8F"/>
          </w:tcPr>
          <w:p w14:paraId="3A060956"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4A0F39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DAEEA4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450" w:type="dxa"/>
            <w:gridSpan w:val="2"/>
            <w:tcBorders>
              <w:bottom w:val="single" w:sz="4" w:space="0" w:color="auto"/>
            </w:tcBorders>
            <w:shd w:val="clear" w:color="auto" w:fill="FABF8F"/>
            <w:vAlign w:val="center"/>
          </w:tcPr>
          <w:p w14:paraId="3A5DDB77"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13</w:t>
            </w:r>
          </w:p>
        </w:tc>
        <w:tc>
          <w:tcPr>
            <w:tcW w:w="450" w:type="dxa"/>
            <w:gridSpan w:val="2"/>
            <w:tcBorders>
              <w:bottom w:val="single" w:sz="4" w:space="0" w:color="auto"/>
            </w:tcBorders>
            <w:shd w:val="clear" w:color="auto" w:fill="FABF8F"/>
            <w:vAlign w:val="center"/>
          </w:tcPr>
          <w:p w14:paraId="3DB936E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gridSpan w:val="3"/>
            <w:tcBorders>
              <w:bottom w:val="single" w:sz="4" w:space="0" w:color="auto"/>
            </w:tcBorders>
            <w:shd w:val="clear" w:color="auto" w:fill="FABF8F"/>
            <w:vAlign w:val="center"/>
          </w:tcPr>
          <w:p w14:paraId="057B16A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8</w:t>
            </w:r>
          </w:p>
        </w:tc>
        <w:tc>
          <w:tcPr>
            <w:tcW w:w="450" w:type="dxa"/>
            <w:gridSpan w:val="2"/>
            <w:tcBorders>
              <w:bottom w:val="single" w:sz="4" w:space="0" w:color="auto"/>
            </w:tcBorders>
            <w:shd w:val="clear" w:color="auto" w:fill="FABF8F"/>
            <w:vAlign w:val="center"/>
          </w:tcPr>
          <w:p w14:paraId="5E1FDD8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8</w:t>
            </w:r>
          </w:p>
        </w:tc>
        <w:tc>
          <w:tcPr>
            <w:tcW w:w="450" w:type="dxa"/>
            <w:gridSpan w:val="2"/>
            <w:tcBorders>
              <w:bottom w:val="single" w:sz="4" w:space="0" w:color="auto"/>
            </w:tcBorders>
            <w:shd w:val="clear" w:color="auto" w:fill="FABF8F"/>
            <w:vAlign w:val="center"/>
          </w:tcPr>
          <w:p w14:paraId="07816E7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0B7875F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7528CA7"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EAA92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968FA43"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B55D128"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645A5D4"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F775A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1868837F" w14:textId="77777777" w:rsidR="007E430D" w:rsidRPr="0013441F" w:rsidRDefault="007E430D" w:rsidP="007E430D">
            <w:pPr>
              <w:pStyle w:val="TableText"/>
              <w:widowControl w:val="0"/>
              <w:spacing w:before="12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FABF8F"/>
            <w:vAlign w:val="center"/>
          </w:tcPr>
          <w:p w14:paraId="7C896916"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vAlign w:val="center"/>
          </w:tcPr>
          <w:p w14:paraId="3E917BE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w:t>
            </w:r>
          </w:p>
        </w:tc>
      </w:tr>
      <w:tr w:rsidR="0045693C" w:rsidRPr="0013441F" w14:paraId="6DEA2467" w14:textId="77777777" w:rsidTr="00CA2EFB">
        <w:trPr>
          <w:trHeight w:val="145"/>
        </w:trPr>
        <w:tc>
          <w:tcPr>
            <w:tcW w:w="2554" w:type="dxa"/>
            <w:gridSpan w:val="2"/>
            <w:tcBorders>
              <w:bottom w:val="single" w:sz="4" w:space="0" w:color="auto"/>
            </w:tcBorders>
            <w:shd w:val="clear" w:color="auto" w:fill="auto"/>
            <w:vAlign w:val="center"/>
          </w:tcPr>
          <w:p w14:paraId="5E413D3C" w14:textId="77777777" w:rsidR="007E430D" w:rsidRPr="00A956E1" w:rsidRDefault="007E430D" w:rsidP="007E430D">
            <w:pPr>
              <w:pStyle w:val="Heading2"/>
              <w:ind w:left="0"/>
              <w:rPr>
                <w:rFonts w:ascii="Tahoma" w:hAnsi="Tahoma" w:cs="Tahoma"/>
                <w:b w:val="0"/>
                <w:sz w:val="14"/>
                <w:szCs w:val="14"/>
                <w:lang w:val="pt-BR"/>
              </w:rPr>
            </w:pPr>
            <w:bookmarkStart w:id="290" w:name="_Toc336338021"/>
            <w:bookmarkStart w:id="291" w:name="_Toc379542655"/>
            <w:r w:rsidRPr="00A956E1">
              <w:rPr>
                <w:rFonts w:ascii="Tahoma" w:hAnsi="Tahoma" w:cs="Tahoma"/>
                <w:b w:val="0"/>
                <w:sz w:val="14"/>
                <w:szCs w:val="14"/>
                <w:lang w:val="pt-BR"/>
              </w:rPr>
              <w:t>Servidor de Microsoft Dynamics CRM 2013</w:t>
            </w:r>
            <w:bookmarkEnd w:id="290"/>
            <w:bookmarkEnd w:id="291"/>
            <w:r w:rsidRPr="00A956E1">
              <w:rPr>
                <w:rFonts w:ascii="Tahoma" w:hAnsi="Tahoma" w:cs="Tahoma"/>
                <w:b w:val="0"/>
                <w:sz w:val="14"/>
                <w:szCs w:val="14"/>
                <w:lang w:val="pt-BR"/>
              </w:rPr>
              <w:t xml:space="preserve"> </w:t>
            </w:r>
          </w:p>
        </w:tc>
        <w:tc>
          <w:tcPr>
            <w:tcW w:w="416" w:type="dxa"/>
            <w:tcBorders>
              <w:bottom w:val="single" w:sz="4" w:space="0" w:color="auto"/>
            </w:tcBorders>
            <w:shd w:val="clear" w:color="auto" w:fill="auto"/>
            <w:vAlign w:val="center"/>
          </w:tcPr>
          <w:p w14:paraId="07D72282" w14:textId="77777777" w:rsidR="007E430D" w:rsidRPr="0013441F" w:rsidRDefault="00B936BF" w:rsidP="004F2AF3">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auto"/>
          </w:tcPr>
          <w:p w14:paraId="6353846E"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60C5A7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2F6326E"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auto"/>
            <w:vAlign w:val="center"/>
          </w:tcPr>
          <w:p w14:paraId="69F9AB8E"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auto"/>
            <w:vAlign w:val="center"/>
          </w:tcPr>
          <w:p w14:paraId="2A3761B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auto"/>
            <w:vAlign w:val="center"/>
          </w:tcPr>
          <w:p w14:paraId="29ABADD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3A3942E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41C8BFC2"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D714A8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44B061"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2F2777"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380A033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329CF3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5FF24F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3A8D6C"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095032B7" w14:textId="77777777" w:rsidR="007E430D" w:rsidRPr="0013441F" w:rsidRDefault="007E430D" w:rsidP="007E430D">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64B65F16"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vAlign w:val="center"/>
          </w:tcPr>
          <w:p w14:paraId="436AA93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r>
      <w:tr w:rsidR="007E430D" w:rsidRPr="0013441F" w14:paraId="0E62A32F" w14:textId="77777777" w:rsidTr="00CA2EFB">
        <w:trPr>
          <w:trHeight w:val="145"/>
        </w:trPr>
        <w:tc>
          <w:tcPr>
            <w:tcW w:w="2554" w:type="dxa"/>
            <w:gridSpan w:val="2"/>
            <w:tcBorders>
              <w:bottom w:val="single" w:sz="4" w:space="0" w:color="auto"/>
            </w:tcBorders>
            <w:shd w:val="clear" w:color="auto" w:fill="FABF8F"/>
            <w:vAlign w:val="center"/>
          </w:tcPr>
          <w:p w14:paraId="4A836E91" w14:textId="77777777" w:rsidR="007E430D" w:rsidRPr="0013441F" w:rsidRDefault="007E430D" w:rsidP="007E430D">
            <w:pPr>
              <w:pStyle w:val="Heading2"/>
              <w:ind w:left="0"/>
              <w:rPr>
                <w:rFonts w:ascii="Tahoma" w:hAnsi="Tahoma" w:cs="Tahoma"/>
                <w:b w:val="0"/>
                <w:sz w:val="14"/>
                <w:szCs w:val="14"/>
              </w:rPr>
            </w:pPr>
            <w:bookmarkStart w:id="292" w:name="_Toc336338022"/>
            <w:bookmarkStart w:id="293" w:name="_Toc379542656"/>
            <w:r w:rsidRPr="0013441F">
              <w:rPr>
                <w:rFonts w:ascii="Tahoma" w:hAnsi="Tahoma" w:cs="Tahoma"/>
                <w:b w:val="0"/>
                <w:sz w:val="14"/>
                <w:szCs w:val="14"/>
              </w:rPr>
              <w:t>Microsoft Dynamics CRM Workgroup Server 2013</w:t>
            </w:r>
            <w:bookmarkEnd w:id="292"/>
            <w:bookmarkEnd w:id="293"/>
            <w:r w:rsidRPr="0013441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2F3580ED" w14:textId="77777777" w:rsidR="007E430D" w:rsidRPr="0013441F" w:rsidRDefault="00B936BF" w:rsidP="004F2AF3">
            <w:pPr>
              <w:pStyle w:val="TableText"/>
              <w:widowControl w:val="0"/>
              <w:rPr>
                <w:b/>
                <w:color w:val="0000FF"/>
                <w:sz w:val="13"/>
                <w:szCs w:val="13"/>
                <w:u w:val="single"/>
              </w:rPr>
            </w:pPr>
            <w:hyperlink w:anchor="_71_Microsoft_Dynamics_1" w:history="1">
              <w:hyperlink w:anchor="_70_Microsoft_Dynamics" w:history="1">
                <w:r w:rsidR="000E4AE0" w:rsidRPr="009405DE">
                  <w:rPr>
                    <w:rStyle w:val="Hyperlink"/>
                    <w:b/>
                    <w:sz w:val="13"/>
                    <w:szCs w:val="13"/>
                  </w:rPr>
                  <w:t>7</w:t>
                </w:r>
              </w:hyperlink>
              <w:r w:rsidR="000E4AE0" w:rsidRPr="009405DE">
                <w:rPr>
                  <w:rStyle w:val="Hyperlink"/>
                  <w:b/>
                  <w:sz w:val="13"/>
                  <w:szCs w:val="13"/>
                </w:rPr>
                <w:t>1</w:t>
              </w:r>
            </w:hyperlink>
          </w:p>
        </w:tc>
        <w:tc>
          <w:tcPr>
            <w:tcW w:w="450" w:type="dxa"/>
            <w:tcBorders>
              <w:bottom w:val="single" w:sz="4" w:space="0" w:color="auto"/>
            </w:tcBorders>
            <w:shd w:val="clear" w:color="auto" w:fill="FABF8F"/>
          </w:tcPr>
          <w:p w14:paraId="329FCC2E" w14:textId="77777777" w:rsidR="007E430D" w:rsidRPr="0013441F" w:rsidRDefault="002425DA" w:rsidP="002425D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768D083"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B13F63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57D9D13B"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60</w:t>
            </w:r>
          </w:p>
        </w:tc>
        <w:tc>
          <w:tcPr>
            <w:tcW w:w="450" w:type="dxa"/>
            <w:gridSpan w:val="2"/>
            <w:tcBorders>
              <w:bottom w:val="single" w:sz="4" w:space="0" w:color="auto"/>
            </w:tcBorders>
            <w:shd w:val="clear" w:color="auto" w:fill="FABF8F"/>
            <w:vAlign w:val="center"/>
          </w:tcPr>
          <w:p w14:paraId="5A3CAD2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450" w:type="dxa"/>
            <w:gridSpan w:val="3"/>
            <w:tcBorders>
              <w:bottom w:val="single" w:sz="4" w:space="0" w:color="auto"/>
            </w:tcBorders>
            <w:shd w:val="clear" w:color="auto" w:fill="FABF8F"/>
            <w:vAlign w:val="center"/>
          </w:tcPr>
          <w:p w14:paraId="64CCBB5D"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1D3CD014"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41075B5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2471A47"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CC7E632" w14:textId="77777777" w:rsidR="007E430D" w:rsidRPr="0013441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D6BBD1"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7F02ED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442004A"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311FF55"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7D41A9"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644CCBCE" w14:textId="77777777" w:rsidR="007E430D" w:rsidRPr="0013441F" w:rsidRDefault="007E430D" w:rsidP="007E430D">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71338EC0"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vAlign w:val="center"/>
          </w:tcPr>
          <w:p w14:paraId="61F851AF" w14:textId="77777777" w:rsidR="007E430D" w:rsidRPr="0013441F" w:rsidRDefault="007E430D" w:rsidP="007E430D">
            <w:pPr>
              <w:pStyle w:val="TableText"/>
              <w:widowControl w:val="0"/>
              <w:rPr>
                <w:rFonts w:ascii="Tahoma" w:hAnsi="Tahoma" w:cs="Tahoma"/>
                <w:sz w:val="13"/>
              </w:rPr>
            </w:pPr>
            <w:r w:rsidRPr="0013441F">
              <w:rPr>
                <w:rFonts w:ascii="Tahoma" w:hAnsi="Tahoma" w:cs="Tahoma"/>
                <w:sz w:val="13"/>
              </w:rPr>
              <w:t>25</w:t>
            </w:r>
          </w:p>
        </w:tc>
      </w:tr>
      <w:tr w:rsidR="002F4C73" w:rsidRPr="0013441F" w14:paraId="031F8A21" w14:textId="77777777" w:rsidTr="00CA2EFB">
        <w:trPr>
          <w:trHeight w:val="145"/>
        </w:trPr>
        <w:tc>
          <w:tcPr>
            <w:tcW w:w="2554" w:type="dxa"/>
            <w:gridSpan w:val="2"/>
            <w:tcBorders>
              <w:bottom w:val="single" w:sz="4" w:space="0" w:color="auto"/>
            </w:tcBorders>
            <w:shd w:val="clear" w:color="auto" w:fill="auto"/>
            <w:vAlign w:val="center"/>
          </w:tcPr>
          <w:p w14:paraId="791AF82B" w14:textId="77777777" w:rsidR="002F4C73" w:rsidRPr="00950231" w:rsidRDefault="002F4C73" w:rsidP="002F4C73">
            <w:pPr>
              <w:pStyle w:val="Heading2"/>
              <w:ind w:left="0"/>
              <w:rPr>
                <w:rFonts w:ascii="Tahoma" w:hAnsi="Tahoma" w:cs="Tahoma"/>
                <w:b w:val="0"/>
                <w:sz w:val="14"/>
                <w:szCs w:val="14"/>
                <w:lang w:val="fr-FR"/>
              </w:rPr>
            </w:pPr>
            <w:bookmarkStart w:id="294" w:name="_Toc379542657"/>
            <w:r w:rsidRPr="00950231">
              <w:rPr>
                <w:rFonts w:ascii="Tahoma" w:hAnsi="Tahoma" w:cs="Tahoma"/>
                <w:b w:val="0"/>
                <w:sz w:val="14"/>
                <w:szCs w:val="14"/>
                <w:lang w:val="fr-FR"/>
              </w:rPr>
              <w:t>External Connectors de Microsoft Dynamics CRM 2011</w:t>
            </w:r>
            <w:bookmarkEnd w:id="294"/>
          </w:p>
        </w:tc>
        <w:tc>
          <w:tcPr>
            <w:tcW w:w="416" w:type="dxa"/>
            <w:tcBorders>
              <w:bottom w:val="single" w:sz="4" w:space="0" w:color="auto"/>
            </w:tcBorders>
            <w:shd w:val="clear" w:color="auto" w:fill="auto"/>
            <w:vAlign w:val="center"/>
          </w:tcPr>
          <w:p w14:paraId="1AAF8F5F" w14:textId="77777777" w:rsidR="002F4C73" w:rsidRPr="0013441F" w:rsidRDefault="00B936BF" w:rsidP="002F4C73">
            <w:pPr>
              <w:pStyle w:val="TableText"/>
              <w:widowControl w:val="0"/>
            </w:pPr>
            <w:hyperlink w:anchor="_72_External_Connector" w:history="1">
              <w:hyperlink w:anchor="_70_Microsoft_Dynamics" w:history="1">
                <w:r w:rsidR="005268F4" w:rsidRPr="009405DE">
                  <w:rPr>
                    <w:rStyle w:val="Hyperlink"/>
                    <w:b/>
                    <w:sz w:val="13"/>
                    <w:szCs w:val="13"/>
                  </w:rPr>
                  <w:t>7</w:t>
                </w:r>
              </w:hyperlink>
              <w:r w:rsidR="005268F4" w:rsidRPr="009405DE">
                <w:rPr>
                  <w:rStyle w:val="Hyperlink"/>
                  <w:b/>
                  <w:sz w:val="13"/>
                  <w:szCs w:val="13"/>
                </w:rPr>
                <w:t>2</w:t>
              </w:r>
            </w:hyperlink>
          </w:p>
        </w:tc>
        <w:tc>
          <w:tcPr>
            <w:tcW w:w="450" w:type="dxa"/>
            <w:tcBorders>
              <w:bottom w:val="single" w:sz="4" w:space="0" w:color="auto"/>
            </w:tcBorders>
            <w:shd w:val="clear" w:color="auto" w:fill="auto"/>
          </w:tcPr>
          <w:p w14:paraId="5C1BEBD4" w14:textId="77777777" w:rsidR="002F4C73" w:rsidRPr="0013441F" w:rsidRDefault="002425DA" w:rsidP="002F4C73">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6330653"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E865D9D" w14:textId="77777777" w:rsidR="002F4C73" w:rsidRPr="0013441F" w:rsidRDefault="002F4C73" w:rsidP="002425DA">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auto"/>
            <w:vAlign w:val="center"/>
          </w:tcPr>
          <w:p w14:paraId="63C24A77"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2FAFAFCB"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01F7BC31"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17FB552E"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1FFF9417"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AE100B0"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4E41A9C" w14:textId="77777777" w:rsidR="002F4C73" w:rsidRPr="0013441F"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DD8EC5"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7BAC29C"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2C88023"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0E891AA"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28DD27"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3BB91C6D" w14:textId="77777777" w:rsidR="002F4C73" w:rsidRPr="0013441F" w:rsidRDefault="002F4C73" w:rsidP="002F4C73">
            <w:pPr>
              <w:pStyle w:val="TableText"/>
              <w:widowControl w:val="0"/>
              <w:spacing w:before="12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47845F55"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vAlign w:val="center"/>
          </w:tcPr>
          <w:p w14:paraId="3C4A22A3" w14:textId="77777777" w:rsidR="002F4C73" w:rsidRPr="0013441F" w:rsidRDefault="002F4C73" w:rsidP="002F4C73">
            <w:pPr>
              <w:pStyle w:val="TableText"/>
              <w:widowControl w:val="0"/>
              <w:rPr>
                <w:rFonts w:ascii="Tahoma" w:hAnsi="Tahoma" w:cs="Tahoma"/>
                <w:sz w:val="13"/>
              </w:rPr>
            </w:pPr>
            <w:r w:rsidRPr="0013441F">
              <w:rPr>
                <w:rFonts w:ascii="Tahoma" w:hAnsi="Tahoma" w:cs="Tahoma"/>
                <w:sz w:val="13"/>
              </w:rPr>
              <w:t>50</w:t>
            </w:r>
          </w:p>
        </w:tc>
      </w:tr>
      <w:tr w:rsidR="002F4C73" w:rsidRPr="0013441F" w14:paraId="30D12E4C" w14:textId="77777777" w:rsidTr="00CA2EFB">
        <w:trPr>
          <w:trHeight w:val="145"/>
        </w:trPr>
        <w:tc>
          <w:tcPr>
            <w:tcW w:w="2554" w:type="dxa"/>
            <w:gridSpan w:val="2"/>
            <w:tcBorders>
              <w:bottom w:val="single" w:sz="4" w:space="0" w:color="auto"/>
            </w:tcBorders>
            <w:shd w:val="clear" w:color="auto" w:fill="FABF8F"/>
            <w:vAlign w:val="center"/>
          </w:tcPr>
          <w:p w14:paraId="6C02CF54" w14:textId="77777777" w:rsidR="002F4C73" w:rsidRPr="0013441F" w:rsidRDefault="002F4C73" w:rsidP="002F4C73">
            <w:pPr>
              <w:pStyle w:val="Heading2"/>
              <w:ind w:left="0"/>
              <w:rPr>
                <w:rFonts w:ascii="Tahoma" w:hAnsi="Tahoma" w:cs="Tahoma"/>
                <w:b w:val="0"/>
                <w:sz w:val="14"/>
                <w:szCs w:val="14"/>
              </w:rPr>
            </w:pPr>
            <w:bookmarkStart w:id="295" w:name="_Toc379542658"/>
            <w:r w:rsidRPr="0013441F">
              <w:rPr>
                <w:rFonts w:ascii="Tahoma" w:hAnsi="Tahoma" w:cs="Tahoma"/>
                <w:b w:val="0"/>
                <w:sz w:val="14"/>
              </w:rPr>
              <w:t>Microsoft Dynamics CRM Online Básico</w:t>
            </w:r>
            <w:bookmarkEnd w:id="295"/>
          </w:p>
        </w:tc>
        <w:tc>
          <w:tcPr>
            <w:tcW w:w="416" w:type="dxa"/>
            <w:tcBorders>
              <w:bottom w:val="single" w:sz="4" w:space="0" w:color="auto"/>
            </w:tcBorders>
            <w:shd w:val="clear" w:color="auto" w:fill="FABF8F"/>
            <w:vAlign w:val="center"/>
          </w:tcPr>
          <w:p w14:paraId="42D8C453" w14:textId="77777777" w:rsidR="002F4C73" w:rsidRPr="0013441F" w:rsidRDefault="00B936BF" w:rsidP="002F4C73">
            <w:pPr>
              <w:pStyle w:val="TableText"/>
              <w:widowControl w:val="0"/>
            </w:pPr>
            <w:hyperlink w:anchor="_70_Microsoft_Dynamics" w:history="1">
              <w:hyperlink w:anchor="_70_Microsoft_Dynamics" w:history="1">
                <w:r w:rsidR="005268F4" w:rsidRPr="009405DE">
                  <w:rPr>
                    <w:rStyle w:val="Hyperlink"/>
                    <w:b/>
                    <w:sz w:val="13"/>
                    <w:szCs w:val="13"/>
                  </w:rPr>
                  <w:t>7</w:t>
                </w:r>
              </w:hyperlink>
              <w:r w:rsidR="005268F4" w:rsidRPr="009405DE">
                <w:rPr>
                  <w:rStyle w:val="Hyperlink"/>
                  <w:b/>
                  <w:sz w:val="13"/>
                  <w:szCs w:val="13"/>
                </w:rPr>
                <w:t>3</w:t>
              </w:r>
            </w:hyperlink>
          </w:p>
        </w:tc>
        <w:tc>
          <w:tcPr>
            <w:tcW w:w="450" w:type="dxa"/>
            <w:tcBorders>
              <w:bottom w:val="single" w:sz="4" w:space="0" w:color="auto"/>
            </w:tcBorders>
            <w:shd w:val="clear" w:color="auto" w:fill="FABF8F"/>
            <w:vAlign w:val="center"/>
          </w:tcPr>
          <w:p w14:paraId="10F089D5"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6E47682"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A35A07"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C1A1AC"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64293C"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8ED642"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BE9EA9"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D97675"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A26821"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819D1E"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756DA6"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FC6CC5"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E597F6"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037C67"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C8528F"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141B4E"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466853A1"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shd w:val="clear" w:color="auto" w:fill="FABF8F"/>
            <w:vAlign w:val="center"/>
          </w:tcPr>
          <w:p w14:paraId="2B5D2E97" w14:textId="77777777" w:rsidR="002F4C73" w:rsidRPr="0013441F" w:rsidRDefault="002F4C73" w:rsidP="00003078">
            <w:pPr>
              <w:pStyle w:val="TableText"/>
              <w:widowControl w:val="0"/>
              <w:rPr>
                <w:rFonts w:ascii="Tahoma" w:hAnsi="Tahoma" w:cs="Tahoma"/>
                <w:sz w:val="13"/>
              </w:rPr>
            </w:pPr>
          </w:p>
        </w:tc>
      </w:tr>
      <w:tr w:rsidR="002F4C73" w:rsidRPr="0013441F" w14:paraId="4039DD57" w14:textId="77777777" w:rsidTr="00CA2EFB">
        <w:trPr>
          <w:trHeight w:val="145"/>
        </w:trPr>
        <w:tc>
          <w:tcPr>
            <w:tcW w:w="2554" w:type="dxa"/>
            <w:gridSpan w:val="2"/>
            <w:tcBorders>
              <w:bottom w:val="single" w:sz="4" w:space="0" w:color="auto"/>
            </w:tcBorders>
            <w:shd w:val="clear" w:color="auto" w:fill="auto"/>
            <w:vAlign w:val="center"/>
          </w:tcPr>
          <w:p w14:paraId="63E9F279" w14:textId="77777777" w:rsidR="002F4C73" w:rsidRPr="00950231" w:rsidRDefault="002F4C73" w:rsidP="002F4C73">
            <w:pPr>
              <w:pStyle w:val="Heading2"/>
              <w:ind w:left="0"/>
              <w:rPr>
                <w:rFonts w:ascii="Tahoma" w:hAnsi="Tahoma" w:cs="Tahoma"/>
                <w:b w:val="0"/>
                <w:sz w:val="14"/>
                <w:szCs w:val="14"/>
                <w:lang w:val="fr-FR"/>
              </w:rPr>
            </w:pPr>
            <w:bookmarkStart w:id="296" w:name="_Toc379542659"/>
            <w:r w:rsidRPr="00950231">
              <w:rPr>
                <w:rFonts w:ascii="Tahoma" w:hAnsi="Tahoma" w:cs="Tahoma"/>
                <w:b w:val="0"/>
                <w:sz w:val="14"/>
                <w:lang w:val="fr-FR"/>
              </w:rPr>
              <w:t>Soporte técnico mejorado de Microsoft Dynamics CRM Online</w:t>
            </w:r>
            <w:bookmarkEnd w:id="296"/>
          </w:p>
        </w:tc>
        <w:tc>
          <w:tcPr>
            <w:tcW w:w="416" w:type="dxa"/>
            <w:tcBorders>
              <w:bottom w:val="single" w:sz="4" w:space="0" w:color="auto"/>
            </w:tcBorders>
            <w:shd w:val="clear" w:color="auto" w:fill="auto"/>
            <w:vAlign w:val="center"/>
          </w:tcPr>
          <w:p w14:paraId="2107F622"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auto"/>
            <w:vAlign w:val="center"/>
          </w:tcPr>
          <w:p w14:paraId="497A3897"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0D9C235"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FC64C9"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B364D6"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303C48"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858E7D"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B846AC"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7C18AA"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4CB060D"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B407D3"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9D0119"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3FCE96"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E5144E"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48B692"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90EEC2"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245BB9"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07DF9A7B"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vAlign w:val="center"/>
          </w:tcPr>
          <w:p w14:paraId="28362518" w14:textId="77777777" w:rsidR="002F4C73" w:rsidRPr="0013441F" w:rsidRDefault="002F4C73" w:rsidP="00003078">
            <w:pPr>
              <w:pStyle w:val="TableText"/>
              <w:widowControl w:val="0"/>
              <w:rPr>
                <w:rFonts w:ascii="Tahoma" w:hAnsi="Tahoma" w:cs="Tahoma"/>
                <w:sz w:val="13"/>
              </w:rPr>
            </w:pPr>
          </w:p>
        </w:tc>
      </w:tr>
      <w:tr w:rsidR="002F4C73" w:rsidRPr="0013441F" w14:paraId="524BD5B8" w14:textId="77777777" w:rsidTr="00CA2EFB">
        <w:trPr>
          <w:trHeight w:val="145"/>
        </w:trPr>
        <w:tc>
          <w:tcPr>
            <w:tcW w:w="2554" w:type="dxa"/>
            <w:gridSpan w:val="2"/>
            <w:tcBorders>
              <w:bottom w:val="single" w:sz="4" w:space="0" w:color="auto"/>
            </w:tcBorders>
            <w:shd w:val="clear" w:color="auto" w:fill="FABF8F"/>
            <w:vAlign w:val="center"/>
          </w:tcPr>
          <w:p w14:paraId="06ED215C" w14:textId="77777777" w:rsidR="002F4C73" w:rsidRPr="0013441F" w:rsidRDefault="002F4C73" w:rsidP="002F4C73">
            <w:pPr>
              <w:pStyle w:val="Heading2"/>
              <w:ind w:left="0"/>
              <w:rPr>
                <w:rFonts w:ascii="Tahoma" w:hAnsi="Tahoma" w:cs="Tahoma"/>
                <w:b w:val="0"/>
                <w:sz w:val="14"/>
                <w:szCs w:val="14"/>
              </w:rPr>
            </w:pPr>
            <w:bookmarkStart w:id="297" w:name="_Toc379542660"/>
            <w:r w:rsidRPr="0013441F">
              <w:rPr>
                <w:rFonts w:ascii="Tahoma" w:hAnsi="Tahoma" w:cs="Tahoma"/>
                <w:b w:val="0"/>
                <w:sz w:val="14"/>
              </w:rPr>
              <w:t>Microsoft Dynamics CRM Online Esencial</w:t>
            </w:r>
            <w:bookmarkEnd w:id="297"/>
          </w:p>
        </w:tc>
        <w:tc>
          <w:tcPr>
            <w:tcW w:w="416" w:type="dxa"/>
            <w:tcBorders>
              <w:bottom w:val="single" w:sz="4" w:space="0" w:color="auto"/>
            </w:tcBorders>
            <w:shd w:val="clear" w:color="auto" w:fill="FABF8F"/>
            <w:vAlign w:val="center"/>
          </w:tcPr>
          <w:p w14:paraId="5225763A"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FABF8F"/>
            <w:vAlign w:val="center"/>
          </w:tcPr>
          <w:p w14:paraId="02356491"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55FCBD1"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71AF328"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EF3B65"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C660D1"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7D0492"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253C4B"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86C869"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C342B4"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E2D612"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3B52D8"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E60E4B"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BF4DC1"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16BE5A"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916958"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834F54"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7D8714BD"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shd w:val="clear" w:color="auto" w:fill="FABF8F"/>
            <w:vAlign w:val="center"/>
          </w:tcPr>
          <w:p w14:paraId="4233A4F3" w14:textId="77777777" w:rsidR="002F4C73" w:rsidRPr="0013441F" w:rsidRDefault="002F4C73" w:rsidP="00003078">
            <w:pPr>
              <w:pStyle w:val="TableText"/>
              <w:widowControl w:val="0"/>
              <w:rPr>
                <w:rFonts w:ascii="Tahoma" w:hAnsi="Tahoma" w:cs="Tahoma"/>
                <w:sz w:val="13"/>
              </w:rPr>
            </w:pPr>
          </w:p>
        </w:tc>
      </w:tr>
      <w:tr w:rsidR="002F4C73" w:rsidRPr="0013441F" w14:paraId="18366D3D" w14:textId="77777777" w:rsidTr="00CA2EFB">
        <w:trPr>
          <w:trHeight w:val="145"/>
        </w:trPr>
        <w:tc>
          <w:tcPr>
            <w:tcW w:w="2554" w:type="dxa"/>
            <w:gridSpan w:val="2"/>
            <w:tcBorders>
              <w:bottom w:val="single" w:sz="4" w:space="0" w:color="auto"/>
            </w:tcBorders>
            <w:shd w:val="clear" w:color="auto" w:fill="auto"/>
            <w:vAlign w:val="center"/>
          </w:tcPr>
          <w:p w14:paraId="4252CCB5" w14:textId="77777777" w:rsidR="002F4C73" w:rsidRPr="0013441F" w:rsidRDefault="002F4C73" w:rsidP="002F4C73">
            <w:pPr>
              <w:pStyle w:val="Heading2"/>
              <w:ind w:left="0"/>
              <w:rPr>
                <w:rFonts w:ascii="Tahoma" w:hAnsi="Tahoma" w:cs="Tahoma"/>
                <w:b w:val="0"/>
                <w:sz w:val="14"/>
                <w:szCs w:val="14"/>
              </w:rPr>
            </w:pPr>
            <w:bookmarkStart w:id="298" w:name="_Toc379542661"/>
            <w:r w:rsidRPr="0013441F">
              <w:rPr>
                <w:rFonts w:ascii="Tahoma" w:hAnsi="Tahoma" w:cs="Tahoma"/>
                <w:b w:val="0"/>
                <w:sz w:val="14"/>
              </w:rPr>
              <w:t>Instancia de no producción de Microsoft Dynamics CRM Online</w:t>
            </w:r>
            <w:bookmarkEnd w:id="298"/>
          </w:p>
        </w:tc>
        <w:tc>
          <w:tcPr>
            <w:tcW w:w="416" w:type="dxa"/>
            <w:tcBorders>
              <w:bottom w:val="single" w:sz="4" w:space="0" w:color="auto"/>
            </w:tcBorders>
            <w:shd w:val="clear" w:color="auto" w:fill="auto"/>
            <w:vAlign w:val="center"/>
          </w:tcPr>
          <w:p w14:paraId="7D8425ED"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auto"/>
            <w:vAlign w:val="center"/>
          </w:tcPr>
          <w:p w14:paraId="51AFDDB2"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2D8E561"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5E4B3C6"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D17E3C"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E48C53"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E845C2"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C91C2F"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4B28D0"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369A993"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9B498A"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610481"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F6ACBF"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4DD3BB"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C09D8D"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69045D"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D92AF8"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16523500"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vAlign w:val="center"/>
          </w:tcPr>
          <w:p w14:paraId="6AC810B9" w14:textId="77777777" w:rsidR="002F4C73" w:rsidRPr="0013441F" w:rsidRDefault="002F4C73" w:rsidP="00003078">
            <w:pPr>
              <w:pStyle w:val="TableText"/>
              <w:widowControl w:val="0"/>
              <w:rPr>
                <w:rFonts w:ascii="Tahoma" w:hAnsi="Tahoma" w:cs="Tahoma"/>
                <w:sz w:val="13"/>
              </w:rPr>
            </w:pPr>
          </w:p>
        </w:tc>
      </w:tr>
      <w:tr w:rsidR="002F4C73" w:rsidRPr="0013441F" w14:paraId="57341AB3" w14:textId="77777777" w:rsidTr="00CA2EFB">
        <w:trPr>
          <w:trHeight w:val="145"/>
        </w:trPr>
        <w:tc>
          <w:tcPr>
            <w:tcW w:w="2554" w:type="dxa"/>
            <w:gridSpan w:val="2"/>
            <w:tcBorders>
              <w:bottom w:val="single" w:sz="4" w:space="0" w:color="auto"/>
            </w:tcBorders>
            <w:shd w:val="clear" w:color="auto" w:fill="FABF8F"/>
            <w:vAlign w:val="center"/>
          </w:tcPr>
          <w:p w14:paraId="7B098384" w14:textId="77777777" w:rsidR="002F4C73" w:rsidRPr="00A956E1" w:rsidRDefault="002F4C73" w:rsidP="002F4C73">
            <w:pPr>
              <w:pStyle w:val="Heading2"/>
              <w:ind w:left="0"/>
              <w:rPr>
                <w:rFonts w:ascii="Tahoma" w:hAnsi="Tahoma" w:cs="Tahoma"/>
                <w:b w:val="0"/>
                <w:sz w:val="14"/>
                <w:szCs w:val="14"/>
                <w:lang w:val="es-ES"/>
              </w:rPr>
            </w:pPr>
            <w:bookmarkStart w:id="299" w:name="_Toc379542662"/>
            <w:r w:rsidRPr="00A956E1">
              <w:rPr>
                <w:rFonts w:ascii="Tahoma" w:hAnsi="Tahoma" w:cs="Tahoma"/>
                <w:b w:val="0"/>
                <w:sz w:val="14"/>
                <w:lang w:val="es-ES"/>
              </w:rPr>
              <w:t>Instancia de producción de Microsoft Dynamics CRM Online</w:t>
            </w:r>
            <w:bookmarkEnd w:id="299"/>
          </w:p>
        </w:tc>
        <w:tc>
          <w:tcPr>
            <w:tcW w:w="416" w:type="dxa"/>
            <w:tcBorders>
              <w:bottom w:val="single" w:sz="4" w:space="0" w:color="auto"/>
            </w:tcBorders>
            <w:shd w:val="clear" w:color="auto" w:fill="FABF8F"/>
            <w:vAlign w:val="center"/>
          </w:tcPr>
          <w:p w14:paraId="37074E4C"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FABF8F"/>
            <w:vAlign w:val="center"/>
          </w:tcPr>
          <w:p w14:paraId="2E539074"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6D9799F"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1BAD8A"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DD6CBC"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A14DD2"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33764A"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4DB83F"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A207AD"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0D59ED"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3FD062"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2A2009"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1BCA58"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2E59F9"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3E94A6"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D9936D"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F97E62"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497261DF"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shd w:val="clear" w:color="auto" w:fill="FABF8F"/>
            <w:vAlign w:val="center"/>
          </w:tcPr>
          <w:p w14:paraId="442193E9" w14:textId="77777777" w:rsidR="002F4C73" w:rsidRPr="0013441F" w:rsidRDefault="002F4C73" w:rsidP="00003078">
            <w:pPr>
              <w:pStyle w:val="TableText"/>
              <w:widowControl w:val="0"/>
              <w:rPr>
                <w:rFonts w:ascii="Tahoma" w:hAnsi="Tahoma" w:cs="Tahoma"/>
                <w:sz w:val="13"/>
              </w:rPr>
            </w:pPr>
          </w:p>
        </w:tc>
      </w:tr>
      <w:tr w:rsidR="002F4C73" w:rsidRPr="0013441F" w14:paraId="6AD492E5" w14:textId="77777777" w:rsidTr="00CA2EFB">
        <w:trPr>
          <w:trHeight w:val="145"/>
        </w:trPr>
        <w:tc>
          <w:tcPr>
            <w:tcW w:w="2554" w:type="dxa"/>
            <w:gridSpan w:val="2"/>
            <w:tcBorders>
              <w:bottom w:val="single" w:sz="4" w:space="0" w:color="auto"/>
            </w:tcBorders>
            <w:shd w:val="clear" w:color="auto" w:fill="auto"/>
            <w:vAlign w:val="center"/>
          </w:tcPr>
          <w:p w14:paraId="04F122B1" w14:textId="77777777" w:rsidR="002F4C73" w:rsidRPr="0013441F" w:rsidRDefault="002F4C73" w:rsidP="002F4C73">
            <w:pPr>
              <w:pStyle w:val="Heading2"/>
              <w:ind w:left="0"/>
              <w:rPr>
                <w:rFonts w:ascii="Tahoma" w:hAnsi="Tahoma" w:cs="Tahoma"/>
                <w:b w:val="0"/>
                <w:sz w:val="14"/>
                <w:szCs w:val="14"/>
              </w:rPr>
            </w:pPr>
            <w:bookmarkStart w:id="300" w:name="_Toc379542663"/>
            <w:r w:rsidRPr="0013441F">
              <w:rPr>
                <w:rFonts w:ascii="Tahoma" w:hAnsi="Tahoma" w:cs="Tahoma"/>
                <w:b w:val="0"/>
                <w:sz w:val="14"/>
              </w:rPr>
              <w:t>Microsoft Dynamics CRM Online Profesional</w:t>
            </w:r>
            <w:bookmarkEnd w:id="300"/>
          </w:p>
        </w:tc>
        <w:tc>
          <w:tcPr>
            <w:tcW w:w="416" w:type="dxa"/>
            <w:tcBorders>
              <w:bottom w:val="single" w:sz="4" w:space="0" w:color="auto"/>
            </w:tcBorders>
            <w:shd w:val="clear" w:color="auto" w:fill="auto"/>
            <w:vAlign w:val="center"/>
          </w:tcPr>
          <w:p w14:paraId="31CC95BA"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auto"/>
            <w:vAlign w:val="center"/>
          </w:tcPr>
          <w:p w14:paraId="1098C79B"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02E4047"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64BBC3"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83E4C2"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EBB3CE"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5DAAB3"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6A45BA"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01F352"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8E06948"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33B67C"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ECB040"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32752B"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C5DE70"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F37D80"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22796E"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995A50"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732A7185"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vAlign w:val="center"/>
          </w:tcPr>
          <w:p w14:paraId="3E51FFF1" w14:textId="77777777" w:rsidR="002F4C73" w:rsidRPr="0013441F" w:rsidRDefault="002F4C73" w:rsidP="00003078">
            <w:pPr>
              <w:pStyle w:val="TableText"/>
              <w:widowControl w:val="0"/>
              <w:rPr>
                <w:rFonts w:ascii="Tahoma" w:hAnsi="Tahoma" w:cs="Tahoma"/>
                <w:sz w:val="13"/>
              </w:rPr>
            </w:pPr>
          </w:p>
        </w:tc>
      </w:tr>
      <w:tr w:rsidR="002F4C73" w:rsidRPr="0013441F" w14:paraId="65F965F9" w14:textId="77777777" w:rsidTr="00CA2EFB">
        <w:trPr>
          <w:trHeight w:val="145"/>
        </w:trPr>
        <w:tc>
          <w:tcPr>
            <w:tcW w:w="2554" w:type="dxa"/>
            <w:gridSpan w:val="2"/>
            <w:tcBorders>
              <w:bottom w:val="single" w:sz="4" w:space="0" w:color="auto"/>
            </w:tcBorders>
            <w:shd w:val="clear" w:color="auto" w:fill="FABF8F"/>
            <w:vAlign w:val="center"/>
          </w:tcPr>
          <w:p w14:paraId="78144CEE" w14:textId="77777777" w:rsidR="002F4C73" w:rsidRPr="0013441F" w:rsidRDefault="002F4C73" w:rsidP="002F4C73">
            <w:pPr>
              <w:pStyle w:val="Heading2"/>
              <w:ind w:left="0"/>
              <w:rPr>
                <w:rFonts w:ascii="Tahoma" w:hAnsi="Tahoma" w:cs="Tahoma"/>
                <w:b w:val="0"/>
                <w:sz w:val="14"/>
                <w:szCs w:val="14"/>
              </w:rPr>
            </w:pPr>
            <w:bookmarkStart w:id="301" w:name="_Toc379542664"/>
            <w:r w:rsidRPr="0013441F">
              <w:rPr>
                <w:rFonts w:ascii="Tahoma" w:hAnsi="Tahoma" w:cs="Tahoma"/>
                <w:b w:val="0"/>
                <w:sz w:val="14"/>
              </w:rPr>
              <w:t>Soporte Técnico Directo Profesional de Microsoft Dynamics CRM Online</w:t>
            </w:r>
            <w:bookmarkEnd w:id="301"/>
          </w:p>
        </w:tc>
        <w:tc>
          <w:tcPr>
            <w:tcW w:w="416" w:type="dxa"/>
            <w:tcBorders>
              <w:bottom w:val="single" w:sz="4" w:space="0" w:color="auto"/>
            </w:tcBorders>
            <w:shd w:val="clear" w:color="auto" w:fill="FABF8F"/>
            <w:vAlign w:val="center"/>
          </w:tcPr>
          <w:p w14:paraId="3DD83C79"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FABF8F"/>
            <w:vAlign w:val="center"/>
          </w:tcPr>
          <w:p w14:paraId="2B94CB18"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6402918"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753B3C"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6E4B82"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53847B"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0E3CC0"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3D51F6"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7E3DC2"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1421D4"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62A080"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B42A36"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C4400C"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D9CB74"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5ED25E"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B946F2"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E3BA35"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626B6CAD"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shd w:val="clear" w:color="auto" w:fill="FABF8F"/>
            <w:vAlign w:val="center"/>
          </w:tcPr>
          <w:p w14:paraId="4E35187E" w14:textId="77777777" w:rsidR="002F4C73" w:rsidRPr="0013441F" w:rsidRDefault="002F4C73" w:rsidP="00003078">
            <w:pPr>
              <w:pStyle w:val="TableText"/>
              <w:widowControl w:val="0"/>
              <w:rPr>
                <w:rFonts w:ascii="Tahoma" w:hAnsi="Tahoma" w:cs="Tahoma"/>
                <w:sz w:val="13"/>
              </w:rPr>
            </w:pPr>
          </w:p>
        </w:tc>
      </w:tr>
      <w:tr w:rsidR="002F4C73" w:rsidRPr="0013441F" w14:paraId="54A21AD0" w14:textId="77777777" w:rsidTr="00CA2EFB">
        <w:trPr>
          <w:trHeight w:val="145"/>
        </w:trPr>
        <w:tc>
          <w:tcPr>
            <w:tcW w:w="2554" w:type="dxa"/>
            <w:gridSpan w:val="2"/>
            <w:tcBorders>
              <w:bottom w:val="single" w:sz="4" w:space="0" w:color="auto"/>
            </w:tcBorders>
            <w:shd w:val="clear" w:color="auto" w:fill="auto"/>
            <w:vAlign w:val="center"/>
          </w:tcPr>
          <w:p w14:paraId="2BC9F73F" w14:textId="77777777" w:rsidR="002F4C73" w:rsidRPr="0013441F" w:rsidRDefault="002F4C73" w:rsidP="002F4C73">
            <w:pPr>
              <w:pStyle w:val="Heading2"/>
              <w:ind w:left="0"/>
              <w:rPr>
                <w:rFonts w:ascii="Tahoma" w:hAnsi="Tahoma" w:cs="Tahoma"/>
                <w:b w:val="0"/>
                <w:sz w:val="14"/>
                <w:szCs w:val="14"/>
              </w:rPr>
            </w:pPr>
            <w:bookmarkStart w:id="302" w:name="_Toc379542665"/>
            <w:r w:rsidRPr="0013441F">
              <w:rPr>
                <w:rFonts w:ascii="Tahoma" w:hAnsi="Tahoma" w:cs="Tahoma"/>
                <w:b w:val="0"/>
                <w:sz w:val="14"/>
              </w:rPr>
              <w:t>Microsoft Dynamics CRM Online Storage</w:t>
            </w:r>
            <w:bookmarkEnd w:id="302"/>
          </w:p>
        </w:tc>
        <w:tc>
          <w:tcPr>
            <w:tcW w:w="416" w:type="dxa"/>
            <w:tcBorders>
              <w:bottom w:val="single" w:sz="4" w:space="0" w:color="auto"/>
            </w:tcBorders>
            <w:shd w:val="clear" w:color="auto" w:fill="auto"/>
            <w:vAlign w:val="center"/>
          </w:tcPr>
          <w:p w14:paraId="7E1EF40A" w14:textId="77777777" w:rsidR="002F4C73" w:rsidRPr="0013441F" w:rsidRDefault="00B936BF" w:rsidP="002F4C73">
            <w:pPr>
              <w:pStyle w:val="TableText"/>
              <w:widowControl w:val="0"/>
            </w:pPr>
            <w:hyperlink w:anchor="_70_Microsoft_Dynamics" w:history="1">
              <w:hyperlink w:anchor="_70_Microsoft_Dynamics" w:history="1">
                <w:r w:rsidR="000E4AE0" w:rsidRPr="009405DE">
                  <w:rPr>
                    <w:rStyle w:val="Hyperlink"/>
                    <w:b/>
                    <w:sz w:val="13"/>
                    <w:szCs w:val="13"/>
                  </w:rPr>
                  <w:t>7</w:t>
                </w:r>
              </w:hyperlink>
              <w:r w:rsidR="000E4AE0" w:rsidRPr="009405DE">
                <w:rPr>
                  <w:rStyle w:val="Hyperlink"/>
                  <w:b/>
                  <w:sz w:val="13"/>
                  <w:szCs w:val="13"/>
                </w:rPr>
                <w:t>3</w:t>
              </w:r>
            </w:hyperlink>
          </w:p>
        </w:tc>
        <w:tc>
          <w:tcPr>
            <w:tcW w:w="450" w:type="dxa"/>
            <w:tcBorders>
              <w:bottom w:val="single" w:sz="4" w:space="0" w:color="auto"/>
            </w:tcBorders>
            <w:shd w:val="clear" w:color="auto" w:fill="auto"/>
            <w:vAlign w:val="center"/>
          </w:tcPr>
          <w:p w14:paraId="048520C4" w14:textId="77777777" w:rsidR="002F4C73" w:rsidRPr="0013441F" w:rsidRDefault="002F4C73" w:rsidP="00003078">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246BFDF" w14:textId="77777777" w:rsidR="002F4C73" w:rsidRPr="0013441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F3B781E"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7C1A40"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07E3B0" w14:textId="77777777" w:rsidR="002F4C73" w:rsidRPr="0013441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B6B9FD"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0A2410" w14:textId="77777777" w:rsidR="002F4C73" w:rsidRPr="0013441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1624BF" w14:textId="77777777" w:rsidR="002F4C73" w:rsidRPr="0013441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8C904D"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889671"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0036ED"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48260B" w14:textId="77777777" w:rsidR="002F4C73" w:rsidRPr="0013441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E86F42"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00E2BC" w14:textId="77777777" w:rsidR="002F4C73" w:rsidRPr="0013441F" w:rsidRDefault="00003078" w:rsidP="0000307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072321" w14:textId="77777777" w:rsidR="002F4C73" w:rsidRPr="0013441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DBAB37" w14:textId="77777777" w:rsidR="002F4C73" w:rsidRPr="0013441F" w:rsidRDefault="002F4C73" w:rsidP="0000307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27442B22" w14:textId="77777777" w:rsidR="002F4C73" w:rsidRPr="0013441F" w:rsidRDefault="002F4C73" w:rsidP="00003078">
            <w:pPr>
              <w:pStyle w:val="TableText"/>
              <w:widowControl w:val="0"/>
              <w:rPr>
                <w:rFonts w:ascii="Tahoma" w:hAnsi="Tahoma" w:cs="Tahoma"/>
                <w:sz w:val="13"/>
              </w:rPr>
            </w:pPr>
          </w:p>
        </w:tc>
        <w:tc>
          <w:tcPr>
            <w:tcW w:w="484" w:type="dxa"/>
            <w:gridSpan w:val="2"/>
            <w:tcBorders>
              <w:bottom w:val="single" w:sz="4" w:space="0" w:color="auto"/>
            </w:tcBorders>
            <w:vAlign w:val="center"/>
          </w:tcPr>
          <w:p w14:paraId="7D377C22" w14:textId="77777777" w:rsidR="002F4C73" w:rsidRPr="0013441F" w:rsidRDefault="002F4C73" w:rsidP="00003078">
            <w:pPr>
              <w:pStyle w:val="TableText"/>
              <w:widowControl w:val="0"/>
              <w:rPr>
                <w:rFonts w:ascii="Tahoma" w:hAnsi="Tahoma" w:cs="Tahoma"/>
                <w:sz w:val="13"/>
              </w:rPr>
            </w:pPr>
          </w:p>
        </w:tc>
      </w:tr>
      <w:tr w:rsidR="008A0F85" w:rsidRPr="0013441F" w14:paraId="05592E31" w14:textId="77777777" w:rsidTr="00CA2EFB">
        <w:trPr>
          <w:trHeight w:val="145"/>
        </w:trPr>
        <w:tc>
          <w:tcPr>
            <w:tcW w:w="2554" w:type="dxa"/>
            <w:gridSpan w:val="2"/>
            <w:tcBorders>
              <w:bottom w:val="single" w:sz="4" w:space="0" w:color="auto"/>
            </w:tcBorders>
            <w:shd w:val="clear" w:color="auto" w:fill="FABF8F"/>
          </w:tcPr>
          <w:p w14:paraId="69EB7E25" w14:textId="77777777" w:rsidR="00913A0A" w:rsidRPr="0013441F" w:rsidRDefault="00913A0A" w:rsidP="00FC0808">
            <w:pPr>
              <w:pStyle w:val="ProductNames"/>
              <w:rPr>
                <w:rFonts w:ascii="Tahoma" w:hAnsi="Tahoma" w:cs="Tahoma"/>
                <w:sz w:val="14"/>
              </w:rPr>
            </w:pPr>
            <w:bookmarkStart w:id="303" w:name="_Toc379542666"/>
            <w:r w:rsidRPr="0013441F">
              <w:rPr>
                <w:rFonts w:ascii="Tahoma" w:hAnsi="Tahoma" w:cs="Tahoma"/>
                <w:sz w:val="14"/>
              </w:rPr>
              <w:t>Microsoft Learning E-Reference Library (SL de Usuario)</w:t>
            </w:r>
            <w:bookmarkEnd w:id="303"/>
          </w:p>
        </w:tc>
        <w:tc>
          <w:tcPr>
            <w:tcW w:w="416" w:type="dxa"/>
            <w:tcBorders>
              <w:bottom w:val="single" w:sz="4" w:space="0" w:color="auto"/>
            </w:tcBorders>
            <w:shd w:val="clear" w:color="auto" w:fill="FABF8F"/>
            <w:vAlign w:val="center"/>
          </w:tcPr>
          <w:p w14:paraId="0A533074" w14:textId="77777777" w:rsidR="00913A0A" w:rsidRPr="0013441F"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347691E8"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43C83ADC"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386F1FF"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1AFEA8F1"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A3EF35"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C8CEF"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578E02"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EFACC1"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C353A3"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466C60DE" w14:textId="77777777" w:rsidR="00913A0A" w:rsidRPr="0013441F" w:rsidRDefault="00913A0A" w:rsidP="00FC0808">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46CCF785" w14:textId="77777777" w:rsidR="00913A0A" w:rsidRPr="0013441F" w:rsidRDefault="00913A0A" w:rsidP="00FC0808">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0407F1C" w14:textId="77777777" w:rsidR="00913A0A" w:rsidRPr="0013441F" w:rsidRDefault="002C4BA9" w:rsidP="00FC0808">
            <w:pPr>
              <w:pStyle w:val="TableText"/>
              <w:widowControl w:val="0"/>
              <w:rPr>
                <w:rFonts w:ascii="Tahoma" w:hAnsi="Tahoma" w:cs="Tahoma"/>
                <w:sz w:val="13"/>
              </w:rPr>
            </w:pPr>
            <w:r w:rsidRPr="0013441F">
              <w:rPr>
                <w:rFonts w:ascii="Tahoma" w:hAnsi="Tahoma" w:cs="Tahoma"/>
                <w:sz w:val="13"/>
              </w:rPr>
              <w:t>A</w:t>
            </w:r>
          </w:p>
        </w:tc>
      </w:tr>
      <w:tr w:rsidR="00913A0A" w:rsidRPr="0013441F" w14:paraId="5F651762" w14:textId="77777777" w:rsidTr="00CA2EFB">
        <w:trPr>
          <w:trHeight w:val="145"/>
        </w:trPr>
        <w:tc>
          <w:tcPr>
            <w:tcW w:w="2554" w:type="dxa"/>
            <w:gridSpan w:val="2"/>
            <w:tcBorders>
              <w:bottom w:val="single" w:sz="4" w:space="0" w:color="auto"/>
            </w:tcBorders>
            <w:shd w:val="clear" w:color="auto" w:fill="auto"/>
            <w:vAlign w:val="bottom"/>
          </w:tcPr>
          <w:p w14:paraId="494DB92F" w14:textId="77777777" w:rsidR="00913A0A" w:rsidRPr="0013441F" w:rsidRDefault="00913A0A" w:rsidP="00FC0808">
            <w:pPr>
              <w:pStyle w:val="ProductNames"/>
              <w:rPr>
                <w:rFonts w:ascii="Tahoma" w:hAnsi="Tahoma" w:cs="Tahoma"/>
                <w:sz w:val="14"/>
              </w:rPr>
            </w:pPr>
            <w:bookmarkStart w:id="304" w:name="_Toc379542667"/>
            <w:r w:rsidRPr="0013441F">
              <w:rPr>
                <w:rFonts w:ascii="Tahoma" w:hAnsi="Tahoma" w:cs="Tahoma"/>
                <w:sz w:val="14"/>
              </w:rPr>
              <w:t>Microsoft Learning IT Academy (SL de Servicios)</w:t>
            </w:r>
            <w:bookmarkEnd w:id="304"/>
          </w:p>
        </w:tc>
        <w:tc>
          <w:tcPr>
            <w:tcW w:w="416" w:type="dxa"/>
            <w:tcBorders>
              <w:bottom w:val="single" w:sz="4" w:space="0" w:color="auto"/>
            </w:tcBorders>
            <w:shd w:val="clear" w:color="auto" w:fill="auto"/>
            <w:vAlign w:val="center"/>
          </w:tcPr>
          <w:p w14:paraId="45C6206F" w14:textId="77777777" w:rsidR="00913A0A" w:rsidRPr="0013441F"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5CD70C6D"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104A417"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A17CECF"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2E65CDD7"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968780"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D8FD89"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8347EA"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56A9901"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7C694C"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00E0495A" w14:textId="77777777" w:rsidR="00913A0A" w:rsidRPr="0013441F" w:rsidRDefault="00913A0A" w:rsidP="00FC0808">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376AB2C6"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tcPr>
          <w:p w14:paraId="13592ECD" w14:textId="77777777" w:rsidR="00913A0A" w:rsidRPr="0013441F" w:rsidRDefault="00913A0A" w:rsidP="00FC0808">
            <w:pPr>
              <w:pStyle w:val="TableText"/>
              <w:widowControl w:val="0"/>
              <w:rPr>
                <w:rFonts w:ascii="Tahoma" w:hAnsi="Tahoma" w:cs="Tahoma"/>
                <w:sz w:val="13"/>
              </w:rPr>
            </w:pPr>
          </w:p>
        </w:tc>
      </w:tr>
      <w:tr w:rsidR="008A0F85" w:rsidRPr="0013441F" w14:paraId="2FF6D085" w14:textId="77777777" w:rsidTr="00CA2EFB">
        <w:trPr>
          <w:trHeight w:val="145"/>
        </w:trPr>
        <w:tc>
          <w:tcPr>
            <w:tcW w:w="2554" w:type="dxa"/>
            <w:gridSpan w:val="2"/>
            <w:tcBorders>
              <w:bottom w:val="single" w:sz="4" w:space="0" w:color="auto"/>
            </w:tcBorders>
            <w:shd w:val="clear" w:color="auto" w:fill="FABF8F"/>
            <w:vAlign w:val="bottom"/>
          </w:tcPr>
          <w:p w14:paraId="443EEB2F" w14:textId="77777777" w:rsidR="00913A0A" w:rsidRPr="00950231" w:rsidRDefault="00913A0A" w:rsidP="00FC0808">
            <w:pPr>
              <w:pStyle w:val="ProductNames"/>
              <w:rPr>
                <w:rFonts w:ascii="Tahoma" w:hAnsi="Tahoma" w:cs="Tahoma"/>
                <w:sz w:val="14"/>
                <w:lang w:val="fr-FR"/>
              </w:rPr>
            </w:pPr>
            <w:bookmarkStart w:id="305" w:name="_Toc379542668"/>
            <w:r w:rsidRPr="00950231">
              <w:rPr>
                <w:rFonts w:ascii="Tahoma" w:hAnsi="Tahoma" w:cs="Tahoma"/>
                <w:sz w:val="14"/>
                <w:lang w:val="fr-FR"/>
              </w:rPr>
              <w:t>Cupones de examen de Microsoft Learning MCP 1 (SL de Servicios)</w:t>
            </w:r>
            <w:bookmarkEnd w:id="305"/>
          </w:p>
        </w:tc>
        <w:tc>
          <w:tcPr>
            <w:tcW w:w="416" w:type="dxa"/>
            <w:tcBorders>
              <w:bottom w:val="single" w:sz="4" w:space="0" w:color="auto"/>
            </w:tcBorders>
            <w:shd w:val="clear" w:color="auto" w:fill="FABF8F"/>
            <w:vAlign w:val="center"/>
          </w:tcPr>
          <w:p w14:paraId="3CD14915" w14:textId="77777777" w:rsidR="00913A0A" w:rsidRPr="0013441F" w:rsidRDefault="00B936BF" w:rsidP="00907139">
            <w:pPr>
              <w:pStyle w:val="TableText"/>
              <w:widowControl w:val="0"/>
              <w:rPr>
                <w:rStyle w:val="EndnoteReference"/>
                <w:b w:val="0"/>
                <w:color w:val="000000"/>
                <w:sz w:val="13"/>
                <w:szCs w:val="13"/>
                <w:u w:val="single"/>
              </w:rPr>
            </w:pPr>
            <w:hyperlink w:anchor="_74_Cupones_de" w:history="1">
              <w:r w:rsidR="00913A0A" w:rsidRPr="009405DE">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43ED90C2"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0BD72C0F"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8C1FD29"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2519F333"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93B52E"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9A94C2"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499173"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5D9A61"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F85E85"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224EE1A5" w14:textId="77777777" w:rsidR="00913A0A" w:rsidRPr="0013441F" w:rsidRDefault="00913A0A" w:rsidP="00FC0808">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47333BCD" w14:textId="77777777" w:rsidR="00913A0A" w:rsidRPr="0013441F" w:rsidRDefault="00913A0A" w:rsidP="00FC0808">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1389FE8B" w14:textId="77777777" w:rsidR="00913A0A" w:rsidRPr="0013441F" w:rsidRDefault="002C4BA9" w:rsidP="00FC0808">
            <w:pPr>
              <w:pStyle w:val="TableText"/>
              <w:widowControl w:val="0"/>
              <w:rPr>
                <w:rFonts w:ascii="Tahoma" w:hAnsi="Tahoma" w:cs="Tahoma"/>
                <w:sz w:val="13"/>
              </w:rPr>
            </w:pPr>
            <w:r w:rsidRPr="0013441F">
              <w:rPr>
                <w:rFonts w:ascii="Tahoma" w:hAnsi="Tahoma" w:cs="Tahoma"/>
                <w:sz w:val="13"/>
              </w:rPr>
              <w:t>A</w:t>
            </w:r>
          </w:p>
        </w:tc>
      </w:tr>
      <w:tr w:rsidR="00913A0A" w:rsidRPr="0013441F" w14:paraId="231014BA" w14:textId="77777777" w:rsidTr="00CA2EFB">
        <w:trPr>
          <w:trHeight w:val="145"/>
        </w:trPr>
        <w:tc>
          <w:tcPr>
            <w:tcW w:w="2554" w:type="dxa"/>
            <w:gridSpan w:val="2"/>
            <w:tcBorders>
              <w:bottom w:val="single" w:sz="4" w:space="0" w:color="auto"/>
            </w:tcBorders>
            <w:shd w:val="clear" w:color="auto" w:fill="auto"/>
            <w:vAlign w:val="bottom"/>
          </w:tcPr>
          <w:p w14:paraId="2AAA56BC" w14:textId="77777777" w:rsidR="00913A0A" w:rsidRPr="00A956E1" w:rsidRDefault="00913A0A" w:rsidP="00FC0808">
            <w:pPr>
              <w:pStyle w:val="ProductNames"/>
              <w:rPr>
                <w:rFonts w:ascii="Tahoma" w:hAnsi="Tahoma" w:cs="Tahoma"/>
                <w:sz w:val="14"/>
                <w:lang w:val="es-ES"/>
              </w:rPr>
            </w:pPr>
            <w:bookmarkStart w:id="306" w:name="_Toc379542669"/>
            <w:r w:rsidRPr="00A956E1">
              <w:rPr>
                <w:rFonts w:ascii="Tahoma" w:hAnsi="Tahoma" w:cs="Tahoma"/>
                <w:sz w:val="14"/>
                <w:lang w:val="es-ES"/>
              </w:rPr>
              <w:t>Cupones de examen de Microsoft Learning MCP 30 (SL de usuario)</w:t>
            </w:r>
            <w:bookmarkEnd w:id="306"/>
          </w:p>
        </w:tc>
        <w:tc>
          <w:tcPr>
            <w:tcW w:w="416" w:type="dxa"/>
            <w:tcBorders>
              <w:bottom w:val="single" w:sz="4" w:space="0" w:color="auto"/>
            </w:tcBorders>
            <w:shd w:val="clear" w:color="auto" w:fill="auto"/>
            <w:vAlign w:val="center"/>
          </w:tcPr>
          <w:p w14:paraId="63CE2AA9" w14:textId="77777777" w:rsidR="00913A0A" w:rsidRPr="00A956E1" w:rsidRDefault="00913A0A" w:rsidP="00FC0808">
            <w:pPr>
              <w:pStyle w:val="TableText"/>
              <w:widowControl w:val="0"/>
              <w:rPr>
                <w:b/>
                <w:sz w:val="13"/>
                <w:szCs w:val="13"/>
                <w:lang w:val="es-ES"/>
              </w:rPr>
            </w:pPr>
          </w:p>
        </w:tc>
        <w:tc>
          <w:tcPr>
            <w:tcW w:w="450" w:type="dxa"/>
            <w:tcBorders>
              <w:bottom w:val="single" w:sz="4" w:space="0" w:color="auto"/>
            </w:tcBorders>
            <w:shd w:val="clear" w:color="auto" w:fill="auto"/>
          </w:tcPr>
          <w:p w14:paraId="7747705B"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AAE4088"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9EE636B"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2968DAB0"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9A4B1C"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403B5A"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31BECB"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6713615"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349049"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4B8FED07" w14:textId="77777777" w:rsidR="00913A0A" w:rsidRPr="0013441F" w:rsidRDefault="00913A0A" w:rsidP="00FC0808">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6B84FB55"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tcPr>
          <w:p w14:paraId="67AAEB41" w14:textId="77777777" w:rsidR="00913A0A" w:rsidRPr="0013441F" w:rsidRDefault="00913A0A" w:rsidP="00FC0808">
            <w:pPr>
              <w:pStyle w:val="TableText"/>
              <w:widowControl w:val="0"/>
              <w:rPr>
                <w:rFonts w:ascii="Tahoma" w:hAnsi="Tahoma" w:cs="Tahoma"/>
                <w:sz w:val="13"/>
              </w:rPr>
            </w:pPr>
          </w:p>
        </w:tc>
      </w:tr>
      <w:tr w:rsidR="008A0F85" w:rsidRPr="0013441F" w14:paraId="64DF96F9" w14:textId="77777777" w:rsidTr="00CA2EFB">
        <w:trPr>
          <w:trHeight w:val="145"/>
        </w:trPr>
        <w:tc>
          <w:tcPr>
            <w:tcW w:w="2554" w:type="dxa"/>
            <w:gridSpan w:val="2"/>
            <w:tcBorders>
              <w:bottom w:val="single" w:sz="4" w:space="0" w:color="auto"/>
            </w:tcBorders>
            <w:shd w:val="clear" w:color="auto" w:fill="FABF8F"/>
            <w:vAlign w:val="bottom"/>
          </w:tcPr>
          <w:p w14:paraId="3AF7DD91" w14:textId="77777777" w:rsidR="00913A0A" w:rsidRPr="00A956E1" w:rsidRDefault="00913A0A" w:rsidP="00FC0808">
            <w:pPr>
              <w:pStyle w:val="ProductNames"/>
              <w:rPr>
                <w:rFonts w:ascii="Tahoma" w:hAnsi="Tahoma" w:cs="Tahoma"/>
                <w:sz w:val="14"/>
                <w:lang w:val="es-ES"/>
              </w:rPr>
            </w:pPr>
            <w:bookmarkStart w:id="307" w:name="_Toc379542670"/>
            <w:r w:rsidRPr="00A956E1">
              <w:rPr>
                <w:rFonts w:ascii="Tahoma" w:hAnsi="Tahoma" w:cs="Tahoma"/>
                <w:sz w:val="14"/>
                <w:lang w:val="es-ES"/>
              </w:rPr>
              <w:t>Licencia del sitio para el examen de certificación de Microsoft Learning MOS 500 (SL de servicios)</w:t>
            </w:r>
            <w:bookmarkEnd w:id="307"/>
          </w:p>
        </w:tc>
        <w:tc>
          <w:tcPr>
            <w:tcW w:w="416" w:type="dxa"/>
            <w:tcBorders>
              <w:bottom w:val="single" w:sz="4" w:space="0" w:color="auto"/>
            </w:tcBorders>
            <w:shd w:val="clear" w:color="auto" w:fill="FABF8F"/>
            <w:vAlign w:val="center"/>
          </w:tcPr>
          <w:p w14:paraId="51FBCDC7" w14:textId="77777777" w:rsidR="00913A0A" w:rsidRPr="00A956E1" w:rsidRDefault="00913A0A" w:rsidP="00FC0808">
            <w:pPr>
              <w:pStyle w:val="TableText"/>
              <w:widowControl w:val="0"/>
              <w:rPr>
                <w:b/>
                <w:sz w:val="13"/>
                <w:szCs w:val="13"/>
                <w:lang w:val="es-ES"/>
              </w:rPr>
            </w:pPr>
          </w:p>
        </w:tc>
        <w:tc>
          <w:tcPr>
            <w:tcW w:w="450" w:type="dxa"/>
            <w:tcBorders>
              <w:bottom w:val="single" w:sz="4" w:space="0" w:color="auto"/>
            </w:tcBorders>
            <w:shd w:val="clear" w:color="auto" w:fill="FABF8F"/>
          </w:tcPr>
          <w:p w14:paraId="44123DC9"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AD9107B"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459E499"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14:paraId="47A397F9"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0A15DA"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F549B4"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193B62"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307F2E6"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FE224A"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4A766EB0" w14:textId="77777777" w:rsidR="00913A0A" w:rsidRPr="0013441F" w:rsidRDefault="00913A0A" w:rsidP="00FC0808">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3C8145CE" w14:textId="77777777" w:rsidR="00913A0A" w:rsidRPr="0013441F" w:rsidRDefault="00913A0A" w:rsidP="00FC0808">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65FD0F1" w14:textId="77777777" w:rsidR="00913A0A" w:rsidRPr="0013441F" w:rsidRDefault="00913A0A" w:rsidP="00FC0808">
            <w:pPr>
              <w:pStyle w:val="TableText"/>
              <w:widowControl w:val="0"/>
              <w:rPr>
                <w:rFonts w:ascii="Tahoma" w:hAnsi="Tahoma" w:cs="Tahoma"/>
                <w:sz w:val="13"/>
              </w:rPr>
            </w:pPr>
          </w:p>
        </w:tc>
      </w:tr>
      <w:tr w:rsidR="00913A0A" w:rsidRPr="0013441F" w14:paraId="3D4D3930" w14:textId="77777777" w:rsidTr="00CA2EFB">
        <w:trPr>
          <w:trHeight w:val="145"/>
        </w:trPr>
        <w:tc>
          <w:tcPr>
            <w:tcW w:w="2554" w:type="dxa"/>
            <w:gridSpan w:val="2"/>
            <w:tcBorders>
              <w:bottom w:val="single" w:sz="4" w:space="0" w:color="auto"/>
            </w:tcBorders>
            <w:shd w:val="clear" w:color="auto" w:fill="auto"/>
            <w:vAlign w:val="bottom"/>
          </w:tcPr>
          <w:p w14:paraId="70AFBE19" w14:textId="77777777" w:rsidR="00913A0A" w:rsidRPr="00A956E1" w:rsidRDefault="00913A0A" w:rsidP="00FC0808">
            <w:pPr>
              <w:pStyle w:val="ProductNames"/>
              <w:rPr>
                <w:rFonts w:ascii="Tahoma" w:hAnsi="Tahoma" w:cs="Tahoma"/>
                <w:sz w:val="14"/>
                <w:lang w:val="es-ES"/>
              </w:rPr>
            </w:pPr>
            <w:bookmarkStart w:id="308" w:name="_Toc379542671"/>
            <w:r w:rsidRPr="00A956E1">
              <w:rPr>
                <w:rFonts w:ascii="Tahoma" w:hAnsi="Tahoma" w:cs="Tahoma"/>
                <w:sz w:val="14"/>
                <w:lang w:val="es-ES"/>
              </w:rPr>
              <w:t>Licencia del sitio para el examen de certificación de Microsoft Learning MTA 250 (SL de servicios)</w:t>
            </w:r>
            <w:bookmarkEnd w:id="308"/>
          </w:p>
        </w:tc>
        <w:tc>
          <w:tcPr>
            <w:tcW w:w="416" w:type="dxa"/>
            <w:tcBorders>
              <w:bottom w:val="single" w:sz="4" w:space="0" w:color="auto"/>
            </w:tcBorders>
            <w:shd w:val="clear" w:color="auto" w:fill="auto"/>
            <w:vAlign w:val="center"/>
          </w:tcPr>
          <w:p w14:paraId="211CB7A6" w14:textId="77777777" w:rsidR="00913A0A" w:rsidRPr="00A956E1" w:rsidRDefault="00913A0A" w:rsidP="00FC0808">
            <w:pPr>
              <w:pStyle w:val="TableText"/>
              <w:widowControl w:val="0"/>
              <w:rPr>
                <w:b/>
                <w:sz w:val="13"/>
                <w:szCs w:val="13"/>
                <w:lang w:val="es-ES"/>
              </w:rPr>
            </w:pPr>
          </w:p>
        </w:tc>
        <w:tc>
          <w:tcPr>
            <w:tcW w:w="450" w:type="dxa"/>
            <w:tcBorders>
              <w:bottom w:val="single" w:sz="4" w:space="0" w:color="auto"/>
            </w:tcBorders>
            <w:shd w:val="clear" w:color="auto" w:fill="auto"/>
          </w:tcPr>
          <w:p w14:paraId="65BE2ACD" w14:textId="77777777" w:rsidR="00913A0A" w:rsidRPr="0013441F" w:rsidRDefault="00913A0A" w:rsidP="00FC0808">
            <w:pPr>
              <w:pStyle w:val="TableText"/>
              <w:widowControl w:val="0"/>
              <w:spacing w:before="80"/>
              <w:rPr>
                <w:rFonts w:ascii="Tahoma" w:hAnsi="Tahoma" w:cs="Tahoma"/>
                <w:sz w:val="13"/>
              </w:rPr>
            </w:pPr>
            <w:r w:rsidRPr="0013441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B7CEFF6" w14:textId="77777777" w:rsidR="00913A0A" w:rsidRPr="0013441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30E8304"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14:paraId="2EC4F158"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6B7BFC"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80432C"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9DB38B" w14:textId="77777777" w:rsidR="00913A0A" w:rsidRPr="0013441F" w:rsidRDefault="00913A0A" w:rsidP="00FC0808">
            <w:pPr>
              <w:pStyle w:val="TableText"/>
              <w:widowControl w:val="0"/>
              <w:rPr>
                <w:rFonts w:ascii="Tahoma" w:hAnsi="Tahoma" w:cs="Tahoma"/>
                <w:sz w:val="13"/>
              </w:rPr>
            </w:pPr>
            <w:r w:rsidRPr="0013441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DFDBD0D" w14:textId="77777777" w:rsidR="00913A0A" w:rsidRPr="0013441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4A8898" w14:textId="77777777" w:rsidR="00913A0A" w:rsidRPr="0013441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58670636" w14:textId="77777777" w:rsidR="00913A0A" w:rsidRPr="0013441F" w:rsidRDefault="00913A0A" w:rsidP="00FC0808">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03661B0A" w14:textId="77777777" w:rsidR="00913A0A" w:rsidRPr="0013441F" w:rsidRDefault="00913A0A" w:rsidP="00FC0808">
            <w:pPr>
              <w:pStyle w:val="TableText"/>
              <w:widowControl w:val="0"/>
              <w:rPr>
                <w:rFonts w:ascii="Tahoma" w:hAnsi="Tahoma" w:cs="Tahoma"/>
                <w:sz w:val="13"/>
              </w:rPr>
            </w:pPr>
          </w:p>
        </w:tc>
        <w:tc>
          <w:tcPr>
            <w:tcW w:w="484" w:type="dxa"/>
            <w:gridSpan w:val="2"/>
            <w:tcBorders>
              <w:bottom w:val="single" w:sz="4" w:space="0" w:color="auto"/>
            </w:tcBorders>
          </w:tcPr>
          <w:p w14:paraId="7F2804CD" w14:textId="77777777" w:rsidR="00913A0A" w:rsidRPr="0013441F" w:rsidRDefault="00913A0A" w:rsidP="00FC0808">
            <w:pPr>
              <w:pStyle w:val="TableText"/>
              <w:widowControl w:val="0"/>
              <w:rPr>
                <w:rFonts w:ascii="Tahoma" w:hAnsi="Tahoma" w:cs="Tahoma"/>
                <w:sz w:val="13"/>
              </w:rPr>
            </w:pPr>
          </w:p>
        </w:tc>
      </w:tr>
      <w:tr w:rsidR="008A0F85" w:rsidRPr="0013441F" w:rsidDel="00436016" w14:paraId="17D586D6" w14:textId="77777777" w:rsidTr="00CA2EFB">
        <w:trPr>
          <w:trHeight w:val="145"/>
        </w:trPr>
        <w:tc>
          <w:tcPr>
            <w:tcW w:w="2554" w:type="dxa"/>
            <w:gridSpan w:val="2"/>
            <w:tcBorders>
              <w:bottom w:val="single" w:sz="4" w:space="0" w:color="auto"/>
            </w:tcBorders>
            <w:shd w:val="clear" w:color="auto" w:fill="FABF8F"/>
            <w:vAlign w:val="center"/>
          </w:tcPr>
          <w:p w14:paraId="5697C512" w14:textId="77777777" w:rsidR="00913A0A" w:rsidRPr="0013441F" w:rsidRDefault="00913A0A" w:rsidP="001A63C6">
            <w:pPr>
              <w:pStyle w:val="Heading2"/>
              <w:ind w:left="-15" w:firstLine="15"/>
              <w:rPr>
                <w:rFonts w:ascii="Tahoma" w:hAnsi="Tahoma" w:cs="Tahoma"/>
                <w:b w:val="0"/>
                <w:sz w:val="14"/>
                <w:szCs w:val="14"/>
              </w:rPr>
            </w:pPr>
            <w:bookmarkStart w:id="309" w:name="_Toc379542672"/>
            <w:r w:rsidRPr="0013441F">
              <w:rPr>
                <w:rFonts w:ascii="Tahoma" w:hAnsi="Tahoma" w:cs="Tahoma"/>
                <w:b w:val="0"/>
                <w:sz w:val="14"/>
                <w:szCs w:val="14"/>
              </w:rPr>
              <w:t>Microsoft Office Audit and Control Management Server</w:t>
            </w:r>
            <w:bookmarkEnd w:id="309"/>
          </w:p>
        </w:tc>
        <w:tc>
          <w:tcPr>
            <w:tcW w:w="416" w:type="dxa"/>
            <w:tcBorders>
              <w:bottom w:val="single" w:sz="4" w:space="0" w:color="auto"/>
            </w:tcBorders>
            <w:shd w:val="clear" w:color="auto" w:fill="FABF8F"/>
            <w:vAlign w:val="center"/>
          </w:tcPr>
          <w:p w14:paraId="17702D31" w14:textId="77777777" w:rsidR="00913A0A" w:rsidRPr="0013441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4582689F"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6F481F7" w14:textId="77777777" w:rsidR="00913A0A" w:rsidRPr="0013441F" w:rsidRDefault="00913A0A" w:rsidP="001C3A4A">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2AB147"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FABF8F"/>
            <w:vAlign w:val="center"/>
          </w:tcPr>
          <w:p w14:paraId="49DFD4BF"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2AF18911"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FABF8F"/>
            <w:vAlign w:val="center"/>
          </w:tcPr>
          <w:p w14:paraId="0F241750"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769F0C22"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4EA17DC5"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462CD81"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D7286A8"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ABF8F"/>
            <w:vAlign w:val="center"/>
          </w:tcPr>
          <w:p w14:paraId="2DA4CF19"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6A9B37F"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757D891"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01C0CD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24751C"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24AD7C14" w14:textId="77777777" w:rsidR="00913A0A" w:rsidRPr="0013441F" w:rsidRDefault="00913A0A" w:rsidP="001C3A4A">
            <w:pPr>
              <w:pStyle w:val="TableText"/>
              <w:widowControl w:val="0"/>
              <w:spacing w:before="120"/>
              <w:rPr>
                <w:rFonts w:ascii="Tahoma" w:hAnsi="Tahoma" w:cs="Tahoma"/>
                <w:sz w:val="13"/>
              </w:rPr>
            </w:pPr>
            <w:r w:rsidRPr="0013441F">
              <w:rPr>
                <w:rFonts w:ascii="Tahoma" w:hAnsi="Tahoma" w:cs="Tahoma"/>
                <w:sz w:val="13"/>
              </w:rPr>
              <w:t>A, (Solo EES)</w:t>
            </w:r>
          </w:p>
        </w:tc>
        <w:tc>
          <w:tcPr>
            <w:tcW w:w="506" w:type="dxa"/>
            <w:gridSpan w:val="2"/>
            <w:tcBorders>
              <w:bottom w:val="single" w:sz="4" w:space="0" w:color="auto"/>
            </w:tcBorders>
            <w:shd w:val="clear" w:color="auto" w:fill="FABF8F"/>
            <w:vAlign w:val="center"/>
          </w:tcPr>
          <w:p w14:paraId="2E7DDAFE" w14:textId="77777777" w:rsidR="00913A0A" w:rsidRPr="0013441F" w:rsidDel="00436016"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2D46FFF1" w14:textId="77777777" w:rsidR="00913A0A" w:rsidRPr="0013441F" w:rsidDel="00436016" w:rsidRDefault="002C4BA9" w:rsidP="001A63C6">
            <w:pPr>
              <w:pStyle w:val="TableText"/>
              <w:widowControl w:val="0"/>
              <w:rPr>
                <w:rFonts w:ascii="Tahoma" w:hAnsi="Tahoma" w:cs="Tahoma"/>
                <w:sz w:val="13"/>
              </w:rPr>
            </w:pPr>
            <w:r w:rsidRPr="0013441F">
              <w:rPr>
                <w:rFonts w:ascii="Tahoma" w:hAnsi="Tahoma" w:cs="Tahoma"/>
                <w:sz w:val="13"/>
              </w:rPr>
              <w:t>A</w:t>
            </w:r>
          </w:p>
        </w:tc>
      </w:tr>
      <w:tr w:rsidR="00EB5F77" w:rsidRPr="0013441F" w:rsidDel="00436016" w14:paraId="746AF1BE" w14:textId="77777777" w:rsidTr="00CA2EFB">
        <w:trPr>
          <w:trHeight w:val="145"/>
        </w:trPr>
        <w:tc>
          <w:tcPr>
            <w:tcW w:w="2554" w:type="dxa"/>
            <w:gridSpan w:val="2"/>
            <w:tcBorders>
              <w:bottom w:val="single" w:sz="4" w:space="0" w:color="auto"/>
            </w:tcBorders>
            <w:shd w:val="clear" w:color="auto" w:fill="auto"/>
            <w:vAlign w:val="center"/>
          </w:tcPr>
          <w:p w14:paraId="75A281C0" w14:textId="77777777" w:rsidR="00EB5F77" w:rsidRPr="0013441F" w:rsidRDefault="00EB5F77" w:rsidP="00EB5F77">
            <w:pPr>
              <w:pStyle w:val="Heading2"/>
              <w:ind w:left="-15" w:firstLine="15"/>
              <w:rPr>
                <w:rFonts w:ascii="Tahoma" w:hAnsi="Tahoma" w:cs="Tahoma"/>
                <w:b w:val="0"/>
                <w:sz w:val="14"/>
                <w:szCs w:val="14"/>
              </w:rPr>
            </w:pPr>
            <w:bookmarkStart w:id="310" w:name="_Toc379542673"/>
            <w:r w:rsidRPr="0013441F">
              <w:rPr>
                <w:rFonts w:ascii="Tahoma" w:hAnsi="Tahoma" w:cs="Tahoma"/>
                <w:b w:val="0"/>
                <w:sz w:val="14"/>
              </w:rPr>
              <w:lastRenderedPageBreak/>
              <w:t>Microsoft Rights Management (SL de Usuario)</w:t>
            </w:r>
            <w:bookmarkEnd w:id="310"/>
          </w:p>
        </w:tc>
        <w:tc>
          <w:tcPr>
            <w:tcW w:w="416" w:type="dxa"/>
            <w:tcBorders>
              <w:bottom w:val="single" w:sz="4" w:space="0" w:color="auto"/>
            </w:tcBorders>
            <w:shd w:val="clear" w:color="auto" w:fill="auto"/>
            <w:vAlign w:val="center"/>
          </w:tcPr>
          <w:p w14:paraId="7658A3EC" w14:textId="77777777" w:rsidR="00EB5F77" w:rsidRPr="0013441F"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41959AA2" w14:textId="77777777" w:rsidR="00EB5F77" w:rsidRPr="0013441F" w:rsidRDefault="00EB5F77" w:rsidP="00EB5F77">
            <w:pPr>
              <w:pStyle w:val="TableText"/>
              <w:widowControl w:val="0"/>
              <w:spacing w:before="120"/>
              <w:rPr>
                <w:rFonts w:ascii="Tahoma" w:hAnsi="Tahoma" w:cs="Tahoma"/>
                <w:color w:val="000000"/>
                <w:sz w:val="13"/>
              </w:rPr>
            </w:pPr>
            <w:r w:rsidRPr="0013441F">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235A031C" w14:textId="77777777" w:rsidR="00EB5F77" w:rsidRPr="0013441F"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F35FCDF"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32DD96"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6BB6E1" w14:textId="77777777" w:rsidR="00EB5F77" w:rsidRPr="0013441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53CB74"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B0E268"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EA6B47" w14:textId="77777777" w:rsidR="00EB5F77" w:rsidRPr="0013441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F223ED0"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D077FF"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984197"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18EA10"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D84819"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52AA4B" w14:textId="77777777" w:rsidR="00EB5F77" w:rsidRPr="0013441F" w:rsidRDefault="00EB5F77" w:rsidP="00EB5F77">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5BD677"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513F5731" w14:textId="77777777" w:rsidR="00EB5F77" w:rsidRPr="0013441F" w:rsidRDefault="00EB5F77" w:rsidP="00EB5F77">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0600C2FA" w14:textId="77777777" w:rsidR="00EB5F77" w:rsidRPr="0013441F" w:rsidDel="00436016" w:rsidRDefault="00EB5F77" w:rsidP="00EB5F77">
            <w:pPr>
              <w:pStyle w:val="TableText"/>
              <w:widowControl w:val="0"/>
              <w:rPr>
                <w:rFonts w:ascii="Tahoma" w:hAnsi="Tahoma" w:cs="Tahoma"/>
                <w:sz w:val="13"/>
              </w:rPr>
            </w:pPr>
          </w:p>
        </w:tc>
        <w:tc>
          <w:tcPr>
            <w:tcW w:w="484" w:type="dxa"/>
            <w:gridSpan w:val="2"/>
            <w:tcBorders>
              <w:bottom w:val="single" w:sz="4" w:space="0" w:color="auto"/>
            </w:tcBorders>
          </w:tcPr>
          <w:p w14:paraId="6644B1EE" w14:textId="77777777" w:rsidR="00EB5F77" w:rsidRPr="0013441F" w:rsidRDefault="00EB5F77" w:rsidP="00EB5F77">
            <w:pPr>
              <w:pStyle w:val="TableText"/>
              <w:widowControl w:val="0"/>
              <w:rPr>
                <w:rFonts w:ascii="Tahoma" w:hAnsi="Tahoma" w:cs="Tahoma"/>
                <w:sz w:val="13"/>
              </w:rPr>
            </w:pPr>
            <w:r w:rsidRPr="0013441F">
              <w:rPr>
                <w:rFonts w:ascii="Tahoma" w:hAnsi="Tahoma" w:cs="Tahoma"/>
                <w:sz w:val="13"/>
              </w:rPr>
              <w:t>A</w:t>
            </w:r>
          </w:p>
        </w:tc>
      </w:tr>
      <w:tr w:rsidR="00B65274" w:rsidRPr="0013441F" w:rsidDel="00436016" w14:paraId="603A384F" w14:textId="77777777" w:rsidTr="00CA2EFB">
        <w:trPr>
          <w:trHeight w:val="145"/>
        </w:trPr>
        <w:tc>
          <w:tcPr>
            <w:tcW w:w="2554" w:type="dxa"/>
            <w:gridSpan w:val="2"/>
            <w:tcBorders>
              <w:bottom w:val="single" w:sz="4" w:space="0" w:color="auto"/>
            </w:tcBorders>
            <w:shd w:val="clear" w:color="auto" w:fill="FABF8F"/>
            <w:vAlign w:val="center"/>
          </w:tcPr>
          <w:p w14:paraId="45C8F0A5" w14:textId="77777777" w:rsidR="00EB5F77" w:rsidRPr="0013441F" w:rsidRDefault="00EB5F77" w:rsidP="00EB5F77">
            <w:pPr>
              <w:pStyle w:val="Heading2"/>
              <w:ind w:left="-15" w:firstLine="15"/>
              <w:rPr>
                <w:rFonts w:ascii="Tahoma" w:hAnsi="Tahoma" w:cs="Tahoma"/>
                <w:b w:val="0"/>
                <w:sz w:val="14"/>
                <w:szCs w:val="14"/>
              </w:rPr>
            </w:pPr>
            <w:bookmarkStart w:id="311" w:name="_Toc379542674"/>
            <w:r w:rsidRPr="0013441F">
              <w:rPr>
                <w:rFonts w:ascii="Tahoma" w:hAnsi="Tahoma" w:cs="Tahoma"/>
                <w:b w:val="0"/>
                <w:sz w:val="14"/>
              </w:rPr>
              <w:t>Microsoft Rights Management Academic (SL de Usuario)</w:t>
            </w:r>
            <w:bookmarkEnd w:id="311"/>
          </w:p>
        </w:tc>
        <w:tc>
          <w:tcPr>
            <w:tcW w:w="416" w:type="dxa"/>
            <w:tcBorders>
              <w:bottom w:val="single" w:sz="4" w:space="0" w:color="auto"/>
            </w:tcBorders>
            <w:shd w:val="clear" w:color="auto" w:fill="FABF8F"/>
            <w:vAlign w:val="center"/>
          </w:tcPr>
          <w:p w14:paraId="48C4D610" w14:textId="77777777" w:rsidR="00EB5F77" w:rsidRPr="0013441F"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425501C6" w14:textId="77777777" w:rsidR="00EB5F77" w:rsidRPr="0013441F" w:rsidRDefault="00EB5F77" w:rsidP="00EB5F77">
            <w:pPr>
              <w:pStyle w:val="TableText"/>
              <w:widowControl w:val="0"/>
              <w:spacing w:before="120"/>
              <w:rPr>
                <w:rFonts w:ascii="Tahoma" w:hAnsi="Tahoma" w:cs="Tahoma"/>
                <w:color w:val="000000"/>
                <w:sz w:val="13"/>
              </w:rPr>
            </w:pPr>
            <w:r w:rsidRPr="0013441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231DA3A" w14:textId="77777777" w:rsidR="00EB5F77" w:rsidRPr="0013441F" w:rsidRDefault="00EB5F77" w:rsidP="00EB5F77">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8DBFFB"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0AE304"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B3DA56" w14:textId="77777777" w:rsidR="00EB5F77" w:rsidRPr="0013441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CBCC78"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6FC60E"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0DABE0" w14:textId="77777777" w:rsidR="00EB5F77" w:rsidRPr="0013441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879154"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50D5"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2CC509"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8FB2F3"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D0F576" w14:textId="77777777" w:rsidR="00EB5F77" w:rsidRPr="0013441F" w:rsidDel="00436016" w:rsidRDefault="00EB5F77" w:rsidP="00EB5F77">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A6579E6" w14:textId="77777777" w:rsidR="00EB5F77" w:rsidRPr="0013441F"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0231B6"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093A0610" w14:textId="77777777" w:rsidR="00EB5F77" w:rsidRPr="0013441F" w:rsidRDefault="00EB5F77" w:rsidP="00EB5F77">
            <w:pPr>
              <w:pStyle w:val="TableText"/>
              <w:widowControl w:val="0"/>
              <w:spacing w:before="12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FABF8F"/>
            <w:vAlign w:val="center"/>
          </w:tcPr>
          <w:p w14:paraId="1207395B" w14:textId="77777777" w:rsidR="00EB5F77" w:rsidRPr="0013441F" w:rsidDel="00436016" w:rsidRDefault="00EB5F77" w:rsidP="00EB5F77">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A300B9C" w14:textId="77777777" w:rsidR="00EB5F77" w:rsidRPr="0013441F" w:rsidRDefault="00EB5F77" w:rsidP="00EB5F77">
            <w:pPr>
              <w:pStyle w:val="TableText"/>
              <w:widowControl w:val="0"/>
              <w:rPr>
                <w:rFonts w:ascii="Tahoma" w:hAnsi="Tahoma" w:cs="Tahoma"/>
                <w:sz w:val="13"/>
              </w:rPr>
            </w:pPr>
          </w:p>
        </w:tc>
      </w:tr>
      <w:tr w:rsidR="00EB5F77" w:rsidRPr="0013441F" w:rsidDel="00436016" w14:paraId="0DBD298E" w14:textId="77777777" w:rsidTr="00CA2EFB">
        <w:trPr>
          <w:trHeight w:val="145"/>
        </w:trPr>
        <w:tc>
          <w:tcPr>
            <w:tcW w:w="2554" w:type="dxa"/>
            <w:gridSpan w:val="2"/>
            <w:tcBorders>
              <w:bottom w:val="single" w:sz="4" w:space="0" w:color="auto"/>
            </w:tcBorders>
            <w:shd w:val="clear" w:color="auto" w:fill="auto"/>
            <w:vAlign w:val="center"/>
          </w:tcPr>
          <w:p w14:paraId="348F2A55" w14:textId="77777777" w:rsidR="00EB5F77" w:rsidRPr="0013441F" w:rsidRDefault="00EB5F77" w:rsidP="00EB5F77">
            <w:pPr>
              <w:pStyle w:val="Heading2"/>
              <w:ind w:left="-15" w:firstLine="15"/>
              <w:rPr>
                <w:rFonts w:ascii="Tahoma" w:hAnsi="Tahoma" w:cs="Tahoma"/>
                <w:b w:val="0"/>
                <w:sz w:val="14"/>
                <w:szCs w:val="14"/>
              </w:rPr>
            </w:pPr>
            <w:bookmarkStart w:id="312" w:name="_Toc379542675"/>
            <w:r w:rsidRPr="0013441F">
              <w:rPr>
                <w:rFonts w:ascii="Tahoma" w:hAnsi="Tahoma" w:cs="Tahoma"/>
                <w:b w:val="0"/>
                <w:sz w:val="14"/>
              </w:rPr>
              <w:t>Complemento de Microsoft Rights Management (SL de Usuario)</w:t>
            </w:r>
            <w:bookmarkEnd w:id="312"/>
          </w:p>
        </w:tc>
        <w:tc>
          <w:tcPr>
            <w:tcW w:w="416" w:type="dxa"/>
            <w:tcBorders>
              <w:bottom w:val="single" w:sz="4" w:space="0" w:color="auto"/>
            </w:tcBorders>
            <w:shd w:val="clear" w:color="auto" w:fill="auto"/>
            <w:vAlign w:val="center"/>
          </w:tcPr>
          <w:p w14:paraId="7357CD7A" w14:textId="77777777" w:rsidR="00EB5F77" w:rsidRPr="0013441F"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0A72AFEB" w14:textId="77777777" w:rsidR="00EB5F77" w:rsidRPr="0013441F" w:rsidRDefault="00EB5F77" w:rsidP="00EB5F77">
            <w:pPr>
              <w:pStyle w:val="TableText"/>
              <w:widowControl w:val="0"/>
              <w:spacing w:before="120"/>
              <w:rPr>
                <w:rFonts w:ascii="Tahoma" w:hAnsi="Tahoma" w:cs="Tahoma"/>
                <w:color w:val="000000"/>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CD381BE" w14:textId="77777777" w:rsidR="00EB5F77" w:rsidRPr="0013441F"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92538C8"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0013B7"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014320" w14:textId="77777777" w:rsidR="00EB5F77" w:rsidRPr="0013441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78EEFA"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74CA2E" w14:textId="77777777" w:rsidR="00EB5F77" w:rsidRPr="0013441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7D2CFD" w14:textId="77777777" w:rsidR="00EB5F77" w:rsidRPr="0013441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33BD6E"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F6DE6E"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C00803"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004411" w14:textId="77777777" w:rsidR="00EB5F77" w:rsidRPr="0013441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400615"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363F87" w14:textId="77777777" w:rsidR="00EB5F77" w:rsidRPr="0013441F" w:rsidRDefault="00EB5F77" w:rsidP="00EB5F77">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2FE719" w14:textId="77777777" w:rsidR="00EB5F77" w:rsidRPr="0013441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1DC187BF" w14:textId="77777777" w:rsidR="00EB5F77" w:rsidRPr="0013441F" w:rsidRDefault="00EB5F77" w:rsidP="00EB5F77">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24815FD0" w14:textId="77777777" w:rsidR="00EB5F77" w:rsidRPr="0013441F" w:rsidDel="00436016" w:rsidRDefault="00EB5F77" w:rsidP="00EB5F77">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12457599" w14:textId="77777777" w:rsidR="00EB5F77" w:rsidRPr="0013441F" w:rsidRDefault="00EB5F77" w:rsidP="00EB5F77">
            <w:pPr>
              <w:pStyle w:val="TableText"/>
              <w:widowControl w:val="0"/>
              <w:rPr>
                <w:rFonts w:ascii="Tahoma" w:hAnsi="Tahoma" w:cs="Tahoma"/>
                <w:sz w:val="13"/>
              </w:rPr>
            </w:pPr>
          </w:p>
        </w:tc>
      </w:tr>
      <w:tr w:rsidR="00913A0A" w:rsidRPr="0013441F" w:rsidDel="00436016" w14:paraId="1B0F7415" w14:textId="77777777" w:rsidTr="00CA2EFB">
        <w:trPr>
          <w:trHeight w:val="145"/>
        </w:trPr>
        <w:tc>
          <w:tcPr>
            <w:tcW w:w="2554" w:type="dxa"/>
            <w:gridSpan w:val="2"/>
            <w:tcBorders>
              <w:bottom w:val="single" w:sz="4" w:space="0" w:color="auto"/>
            </w:tcBorders>
            <w:shd w:val="clear" w:color="auto" w:fill="FABF8F"/>
            <w:vAlign w:val="center"/>
          </w:tcPr>
          <w:p w14:paraId="2CEFDE31" w14:textId="77777777" w:rsidR="00913A0A" w:rsidRPr="0013441F" w:rsidRDefault="00913A0A" w:rsidP="001A63C6">
            <w:pPr>
              <w:pStyle w:val="Heading2"/>
              <w:ind w:left="-15" w:firstLine="15"/>
              <w:rPr>
                <w:rFonts w:ascii="Tahoma" w:hAnsi="Tahoma" w:cs="Tahoma"/>
                <w:b w:val="0"/>
                <w:sz w:val="14"/>
                <w:szCs w:val="16"/>
              </w:rPr>
            </w:pPr>
            <w:bookmarkStart w:id="313" w:name="_Toc336338023"/>
            <w:bookmarkStart w:id="314" w:name="_Toc379542676"/>
            <w:r w:rsidRPr="0013441F">
              <w:rPr>
                <w:rFonts w:ascii="Tahoma" w:hAnsi="Tahoma" w:cs="Tahoma"/>
                <w:b w:val="0"/>
                <w:sz w:val="14"/>
                <w:szCs w:val="14"/>
              </w:rPr>
              <w:t>API de Microsoft Translator</w:t>
            </w:r>
            <w:bookmarkEnd w:id="313"/>
            <w:bookmarkEnd w:id="314"/>
          </w:p>
        </w:tc>
        <w:tc>
          <w:tcPr>
            <w:tcW w:w="416" w:type="dxa"/>
            <w:tcBorders>
              <w:bottom w:val="single" w:sz="4" w:space="0" w:color="auto"/>
            </w:tcBorders>
            <w:shd w:val="clear" w:color="auto" w:fill="FABF8F"/>
            <w:vAlign w:val="center"/>
          </w:tcPr>
          <w:p w14:paraId="092BBAB9" w14:textId="77777777" w:rsidR="00913A0A" w:rsidRPr="0013441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6DA6F22B"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8A546D8"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79BA39C"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E07B06"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DC8FD7"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86EBD8"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1294EA"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E78783"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467067"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52E1A8"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A7B363"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99B023"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06FA05"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B25A5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40DB93"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348F0A"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6C603731" w14:textId="77777777" w:rsidR="00913A0A" w:rsidRPr="0013441F" w:rsidDel="00436016"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232345C" w14:textId="77777777" w:rsidR="00913A0A" w:rsidRPr="0013441F" w:rsidDel="00436016"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rsidDel="00436016" w14:paraId="14FFECFA" w14:textId="77777777" w:rsidTr="00CA2EFB">
        <w:trPr>
          <w:trHeight w:val="145"/>
        </w:trPr>
        <w:tc>
          <w:tcPr>
            <w:tcW w:w="2554" w:type="dxa"/>
            <w:gridSpan w:val="2"/>
            <w:tcBorders>
              <w:bottom w:val="single" w:sz="4" w:space="0" w:color="auto"/>
            </w:tcBorders>
            <w:shd w:val="clear" w:color="auto" w:fill="auto"/>
            <w:vAlign w:val="center"/>
          </w:tcPr>
          <w:p w14:paraId="3AE5081F" w14:textId="77777777" w:rsidR="00913A0A" w:rsidRPr="0013441F" w:rsidRDefault="00913A0A" w:rsidP="001A63C6">
            <w:pPr>
              <w:pStyle w:val="Heading2"/>
              <w:ind w:left="-15" w:firstLine="15"/>
              <w:rPr>
                <w:rFonts w:ascii="Tahoma" w:hAnsi="Tahoma" w:cs="Tahoma"/>
                <w:b w:val="0"/>
                <w:sz w:val="14"/>
                <w:szCs w:val="14"/>
              </w:rPr>
            </w:pPr>
            <w:bookmarkStart w:id="315" w:name="_Toc379542677"/>
            <w:r w:rsidRPr="0013441F">
              <w:rPr>
                <w:rFonts w:ascii="Tahoma" w:hAnsi="Tahoma" w:cs="Tahoma"/>
                <w:b w:val="0"/>
                <w:sz w:val="14"/>
                <w:szCs w:val="14"/>
              </w:rPr>
              <w:t>Office 365 Mediana Empresa (SL de usuario)</w:t>
            </w:r>
            <w:bookmarkEnd w:id="315"/>
          </w:p>
        </w:tc>
        <w:tc>
          <w:tcPr>
            <w:tcW w:w="416" w:type="dxa"/>
            <w:tcBorders>
              <w:bottom w:val="single" w:sz="4" w:space="0" w:color="auto"/>
            </w:tcBorders>
            <w:shd w:val="clear" w:color="auto" w:fill="auto"/>
            <w:vAlign w:val="center"/>
          </w:tcPr>
          <w:p w14:paraId="7F755377" w14:textId="77777777" w:rsidR="00913A0A" w:rsidRPr="0013441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3100400"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87652F0"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E5879FB"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4C8640"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C70697"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549151"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57C5B0"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47D50B"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6C4D440" w14:textId="77777777" w:rsidR="00913A0A" w:rsidRPr="0013441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80F5924"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DB9544"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FA2DB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B8A16B"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4B155AD7"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0D4AC333"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tcPr>
          <w:p w14:paraId="082F2DE2" w14:textId="77777777" w:rsidR="00913A0A" w:rsidRPr="0013441F" w:rsidRDefault="00913A0A" w:rsidP="001A63C6">
            <w:pPr>
              <w:pStyle w:val="TableText"/>
              <w:widowControl w:val="0"/>
              <w:rPr>
                <w:rFonts w:ascii="Tahoma" w:hAnsi="Tahoma" w:cs="Tahoma"/>
                <w:sz w:val="13"/>
              </w:rPr>
            </w:pPr>
          </w:p>
        </w:tc>
      </w:tr>
      <w:tr w:rsidR="00913A0A" w:rsidRPr="0013441F" w:rsidDel="00436016" w14:paraId="4F1066B1" w14:textId="77777777" w:rsidTr="006205BA">
        <w:trPr>
          <w:cantSplit/>
          <w:trHeight w:val="145"/>
        </w:trPr>
        <w:tc>
          <w:tcPr>
            <w:tcW w:w="2554" w:type="dxa"/>
            <w:gridSpan w:val="2"/>
            <w:tcBorders>
              <w:bottom w:val="single" w:sz="4" w:space="0" w:color="auto"/>
            </w:tcBorders>
            <w:shd w:val="clear" w:color="auto" w:fill="FABF8F"/>
            <w:vAlign w:val="center"/>
          </w:tcPr>
          <w:p w14:paraId="3932FD4D" w14:textId="77777777" w:rsidR="00913A0A" w:rsidRPr="0013441F" w:rsidRDefault="00913A0A" w:rsidP="001A63C6">
            <w:pPr>
              <w:pStyle w:val="Heading2"/>
              <w:ind w:left="-15" w:firstLine="15"/>
              <w:rPr>
                <w:rFonts w:ascii="Tahoma" w:hAnsi="Tahoma" w:cs="Tahoma"/>
                <w:b w:val="0"/>
                <w:sz w:val="14"/>
                <w:szCs w:val="16"/>
              </w:rPr>
            </w:pPr>
            <w:bookmarkStart w:id="316" w:name="_Toc336338024"/>
            <w:bookmarkStart w:id="317" w:name="_Toc379542678"/>
            <w:r w:rsidRPr="0013441F">
              <w:rPr>
                <w:rFonts w:ascii="Tahoma" w:hAnsi="Tahoma" w:cs="Tahoma"/>
                <w:b w:val="0"/>
                <w:sz w:val="14"/>
                <w:szCs w:val="16"/>
              </w:rPr>
              <w:t>Office 365 Ámbito educativo A2 (SL de Usuario)</w:t>
            </w:r>
            <w:bookmarkEnd w:id="316"/>
            <w:bookmarkEnd w:id="317"/>
          </w:p>
        </w:tc>
        <w:tc>
          <w:tcPr>
            <w:tcW w:w="416" w:type="dxa"/>
            <w:tcBorders>
              <w:bottom w:val="single" w:sz="4" w:space="0" w:color="auto"/>
            </w:tcBorders>
            <w:shd w:val="clear" w:color="auto" w:fill="FABF8F"/>
            <w:vAlign w:val="center"/>
          </w:tcPr>
          <w:p w14:paraId="742C3B93" w14:textId="77777777" w:rsidR="00913A0A" w:rsidRPr="0013441F" w:rsidRDefault="00B936BF" w:rsidP="001A63C6">
            <w:pPr>
              <w:pStyle w:val="TableText"/>
              <w:widowControl w:val="0"/>
              <w:rPr>
                <w:b/>
                <w:color w:val="0000FF"/>
                <w:sz w:val="13"/>
                <w:szCs w:val="13"/>
                <w:u w:val="single"/>
              </w:rPr>
            </w:pPr>
            <w:hyperlink w:anchor="_5_Office_365_1" w:history="1">
              <w:r w:rsidR="005268F4" w:rsidRPr="0013441F">
                <w:rPr>
                  <w:rStyle w:val="Hyperlink"/>
                  <w:b/>
                  <w:sz w:val="13"/>
                  <w:szCs w:val="13"/>
                </w:rPr>
                <w:t>5</w:t>
              </w:r>
            </w:hyperlink>
          </w:p>
        </w:tc>
        <w:tc>
          <w:tcPr>
            <w:tcW w:w="450" w:type="dxa"/>
            <w:tcBorders>
              <w:bottom w:val="single" w:sz="4" w:space="0" w:color="auto"/>
            </w:tcBorders>
            <w:shd w:val="clear" w:color="auto" w:fill="FABF8F"/>
            <w:vAlign w:val="center"/>
          </w:tcPr>
          <w:p w14:paraId="5FF676F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D3F495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FED2D07"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E535A4"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47B515"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FAE509"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314E3B"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92FD9B"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180AC9"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6294F1"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F8A5D0"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FDE240"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DD61E2"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00CA2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583D12"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2B9B87"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FABF8F"/>
            <w:vAlign w:val="center"/>
          </w:tcPr>
          <w:p w14:paraId="6DFA7407" w14:textId="77777777" w:rsidR="00913A0A" w:rsidRPr="0013441F" w:rsidDel="00436016"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C421AF1" w14:textId="77777777" w:rsidR="00913A0A" w:rsidRPr="0013441F" w:rsidDel="00436016" w:rsidRDefault="00913A0A" w:rsidP="001A63C6">
            <w:pPr>
              <w:pStyle w:val="TableText"/>
              <w:widowControl w:val="0"/>
              <w:rPr>
                <w:rFonts w:ascii="Tahoma" w:hAnsi="Tahoma" w:cs="Tahoma"/>
                <w:sz w:val="13"/>
              </w:rPr>
            </w:pPr>
          </w:p>
        </w:tc>
      </w:tr>
      <w:tr w:rsidR="008A0F85" w:rsidRPr="0013441F" w:rsidDel="00436016" w14:paraId="36D5E9A1" w14:textId="77777777" w:rsidTr="00CA2EFB">
        <w:trPr>
          <w:trHeight w:val="145"/>
        </w:trPr>
        <w:tc>
          <w:tcPr>
            <w:tcW w:w="2554" w:type="dxa"/>
            <w:gridSpan w:val="2"/>
            <w:tcBorders>
              <w:bottom w:val="single" w:sz="4" w:space="0" w:color="auto"/>
            </w:tcBorders>
            <w:shd w:val="clear" w:color="auto" w:fill="auto"/>
            <w:vAlign w:val="center"/>
          </w:tcPr>
          <w:p w14:paraId="434077A8" w14:textId="77777777" w:rsidR="00913A0A" w:rsidRPr="0013441F" w:rsidRDefault="00913A0A" w:rsidP="001A63C6">
            <w:pPr>
              <w:pStyle w:val="Heading2"/>
              <w:ind w:left="-15" w:firstLine="15"/>
              <w:rPr>
                <w:rFonts w:ascii="Tahoma" w:hAnsi="Tahoma" w:cs="Tahoma"/>
                <w:b w:val="0"/>
                <w:sz w:val="14"/>
                <w:szCs w:val="16"/>
              </w:rPr>
            </w:pPr>
            <w:bookmarkStart w:id="318" w:name="_Toc336338025"/>
            <w:bookmarkStart w:id="319" w:name="_Toc379542679"/>
            <w:r w:rsidRPr="0013441F">
              <w:rPr>
                <w:rFonts w:ascii="Tahoma" w:hAnsi="Tahoma" w:cs="Tahoma"/>
                <w:b w:val="0"/>
                <w:sz w:val="14"/>
                <w:szCs w:val="16"/>
              </w:rPr>
              <w:t>Office 365 Ámbito educativo A3 (SL de Usuario)</w:t>
            </w:r>
            <w:bookmarkEnd w:id="318"/>
            <w:bookmarkEnd w:id="319"/>
          </w:p>
        </w:tc>
        <w:tc>
          <w:tcPr>
            <w:tcW w:w="416" w:type="dxa"/>
            <w:tcBorders>
              <w:bottom w:val="single" w:sz="4" w:space="0" w:color="auto"/>
            </w:tcBorders>
            <w:shd w:val="clear" w:color="auto" w:fill="auto"/>
            <w:vAlign w:val="center"/>
          </w:tcPr>
          <w:p w14:paraId="1B3B3C54" w14:textId="77777777" w:rsidR="00913A0A" w:rsidRPr="0013441F" w:rsidRDefault="00B936BF" w:rsidP="001A63C6">
            <w:pPr>
              <w:pStyle w:val="TableText"/>
              <w:widowControl w:val="0"/>
              <w:rPr>
                <w:b/>
                <w:color w:val="0000FF"/>
                <w:sz w:val="13"/>
                <w:szCs w:val="13"/>
                <w:u w:val="single"/>
              </w:rPr>
            </w:pPr>
            <w:hyperlink w:anchor="_5_Office_365_1" w:history="1">
              <w:r w:rsidR="003F33EE" w:rsidRPr="0013441F">
                <w:rPr>
                  <w:rStyle w:val="Hyperlink"/>
                  <w:b/>
                  <w:sz w:val="13"/>
                  <w:szCs w:val="13"/>
                </w:rPr>
                <w:t>5</w:t>
              </w:r>
            </w:hyperlink>
          </w:p>
        </w:tc>
        <w:tc>
          <w:tcPr>
            <w:tcW w:w="450" w:type="dxa"/>
            <w:tcBorders>
              <w:bottom w:val="single" w:sz="4" w:space="0" w:color="auto"/>
            </w:tcBorders>
            <w:shd w:val="clear" w:color="auto" w:fill="auto"/>
          </w:tcPr>
          <w:p w14:paraId="4A862341"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7034C0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4898DF3"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178D73"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9A5D75"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FFFB77"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5ED348"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DC3CD5"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516A2C1" w14:textId="77777777" w:rsidR="00913A0A" w:rsidRPr="0013441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06E84D4"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6AEA9420"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4418B0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7F920B"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126532" w14:textId="77777777" w:rsidR="00913A0A" w:rsidRPr="0013441F" w:rsidDel="00436016" w:rsidRDefault="00913A0A" w:rsidP="0047054A">
            <w:pPr>
              <w:pStyle w:val="TableText"/>
              <w:widowControl w:val="0"/>
              <w:spacing w:before="120"/>
              <w:rPr>
                <w:rFonts w:ascii="Tahoma" w:hAnsi="Tahoma" w:cs="Tahoma"/>
                <w:sz w:val="13"/>
              </w:rPr>
            </w:pPr>
            <w:r w:rsidRPr="0013441F">
              <w:rPr>
                <w:rFonts w:ascii="Tahoma" w:hAnsi="Tahoma" w:cs="Tahoma"/>
                <w:sz w:val="13"/>
              </w:rPr>
              <w:t xml:space="preserve">EOLS (Solo EES), </w:t>
            </w:r>
          </w:p>
        </w:tc>
        <w:tc>
          <w:tcPr>
            <w:tcW w:w="506" w:type="dxa"/>
            <w:gridSpan w:val="2"/>
            <w:tcBorders>
              <w:bottom w:val="single" w:sz="4" w:space="0" w:color="auto"/>
            </w:tcBorders>
            <w:shd w:val="clear" w:color="auto" w:fill="auto"/>
            <w:vAlign w:val="center"/>
          </w:tcPr>
          <w:p w14:paraId="7AC107A7"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auto"/>
          </w:tcPr>
          <w:p w14:paraId="5A4F7F5D" w14:textId="77777777" w:rsidR="00913A0A" w:rsidRPr="0013441F" w:rsidRDefault="00913A0A" w:rsidP="001A63C6">
            <w:pPr>
              <w:pStyle w:val="TableText"/>
              <w:widowControl w:val="0"/>
              <w:rPr>
                <w:rFonts w:ascii="Tahoma" w:hAnsi="Tahoma" w:cs="Tahoma"/>
                <w:sz w:val="13"/>
              </w:rPr>
            </w:pPr>
          </w:p>
        </w:tc>
      </w:tr>
      <w:tr w:rsidR="00913A0A" w:rsidRPr="0013441F" w14:paraId="0FF233CA" w14:textId="77777777" w:rsidTr="00CA2EFB">
        <w:trPr>
          <w:trHeight w:val="145"/>
        </w:trPr>
        <w:tc>
          <w:tcPr>
            <w:tcW w:w="2554" w:type="dxa"/>
            <w:gridSpan w:val="2"/>
            <w:tcBorders>
              <w:bottom w:val="single" w:sz="4" w:space="0" w:color="auto"/>
            </w:tcBorders>
            <w:shd w:val="clear" w:color="auto" w:fill="FABF8F"/>
            <w:vAlign w:val="center"/>
          </w:tcPr>
          <w:p w14:paraId="47708CF8" w14:textId="77777777" w:rsidR="00913A0A" w:rsidRPr="0013441F" w:rsidRDefault="00913A0A" w:rsidP="00756676">
            <w:pPr>
              <w:pStyle w:val="Heading2"/>
              <w:spacing w:beforeLines="20" w:before="48" w:afterLines="20" w:after="48"/>
              <w:ind w:left="0" w:firstLine="15"/>
              <w:rPr>
                <w:rFonts w:ascii="Tahoma" w:hAnsi="Tahoma" w:cs="Tahoma"/>
                <w:b w:val="0"/>
                <w:sz w:val="14"/>
                <w:szCs w:val="16"/>
              </w:rPr>
            </w:pPr>
            <w:bookmarkStart w:id="320" w:name="_Toc336338026"/>
            <w:bookmarkStart w:id="321" w:name="_Toc379542680"/>
            <w:r w:rsidRPr="0013441F">
              <w:rPr>
                <w:rFonts w:ascii="Tahoma" w:hAnsi="Tahoma" w:cs="Tahoma"/>
                <w:b w:val="0"/>
                <w:sz w:val="14"/>
                <w:szCs w:val="16"/>
              </w:rPr>
              <w:t>Office 365 Ámbito educativo A4 (SL de Usuario)</w:t>
            </w:r>
            <w:bookmarkEnd w:id="320"/>
            <w:bookmarkEnd w:id="321"/>
          </w:p>
        </w:tc>
        <w:tc>
          <w:tcPr>
            <w:tcW w:w="416" w:type="dxa"/>
            <w:tcBorders>
              <w:bottom w:val="single" w:sz="4" w:space="0" w:color="auto"/>
            </w:tcBorders>
            <w:shd w:val="clear" w:color="auto" w:fill="FABF8F"/>
            <w:vAlign w:val="center"/>
          </w:tcPr>
          <w:p w14:paraId="43DCEADF" w14:textId="77777777" w:rsidR="00913A0A" w:rsidRPr="0013441F" w:rsidRDefault="00B936BF" w:rsidP="001A63C6">
            <w:pPr>
              <w:pStyle w:val="TableText"/>
              <w:widowControl w:val="0"/>
              <w:rPr>
                <w:b/>
                <w:color w:val="0000FF"/>
                <w:sz w:val="13"/>
                <w:szCs w:val="13"/>
                <w:u w:val="single"/>
              </w:rPr>
            </w:pPr>
            <w:hyperlink w:anchor="_5_Office_365_1" w:history="1">
              <w:r w:rsidR="003F33EE" w:rsidRPr="0013441F">
                <w:rPr>
                  <w:rStyle w:val="Hyperlink"/>
                  <w:b/>
                  <w:sz w:val="13"/>
                  <w:szCs w:val="13"/>
                </w:rPr>
                <w:t>5</w:t>
              </w:r>
            </w:hyperlink>
          </w:p>
        </w:tc>
        <w:tc>
          <w:tcPr>
            <w:tcW w:w="450" w:type="dxa"/>
            <w:tcBorders>
              <w:bottom w:val="single" w:sz="4" w:space="0" w:color="auto"/>
            </w:tcBorders>
            <w:shd w:val="clear" w:color="auto" w:fill="FABF8F"/>
          </w:tcPr>
          <w:p w14:paraId="0D2B529E"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20D369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FF310D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DB1DB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0EF19C"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57AD2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99EBC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F75038"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CD31C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FBC3C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91DE3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06BDA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A7333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64CCF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18604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331667"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EOLS (Solo EES)</w:t>
            </w:r>
          </w:p>
        </w:tc>
        <w:tc>
          <w:tcPr>
            <w:tcW w:w="506" w:type="dxa"/>
            <w:gridSpan w:val="2"/>
            <w:tcBorders>
              <w:bottom w:val="single" w:sz="4" w:space="0" w:color="auto"/>
            </w:tcBorders>
            <w:shd w:val="clear" w:color="auto" w:fill="FABF8F"/>
            <w:vAlign w:val="center"/>
          </w:tcPr>
          <w:p w14:paraId="68EF629B"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2A6B172" w14:textId="77777777" w:rsidR="00913A0A" w:rsidRPr="0013441F" w:rsidRDefault="00913A0A" w:rsidP="001A63C6">
            <w:pPr>
              <w:pStyle w:val="TableText"/>
              <w:widowControl w:val="0"/>
              <w:rPr>
                <w:rFonts w:ascii="Tahoma" w:hAnsi="Tahoma" w:cs="Tahoma"/>
                <w:sz w:val="13"/>
              </w:rPr>
            </w:pPr>
          </w:p>
        </w:tc>
      </w:tr>
      <w:tr w:rsidR="0059355A" w:rsidRPr="0013441F" w14:paraId="30F45F95" w14:textId="77777777" w:rsidTr="00CA2EFB">
        <w:trPr>
          <w:trHeight w:val="145"/>
        </w:trPr>
        <w:tc>
          <w:tcPr>
            <w:tcW w:w="2554" w:type="dxa"/>
            <w:gridSpan w:val="2"/>
            <w:tcBorders>
              <w:bottom w:val="single" w:sz="4" w:space="0" w:color="auto"/>
            </w:tcBorders>
            <w:shd w:val="clear" w:color="auto" w:fill="auto"/>
            <w:vAlign w:val="center"/>
          </w:tcPr>
          <w:p w14:paraId="59B989E6" w14:textId="77777777" w:rsidR="0059355A" w:rsidRPr="0013441F" w:rsidRDefault="0059355A" w:rsidP="00756676">
            <w:pPr>
              <w:pStyle w:val="Heading2"/>
              <w:spacing w:beforeLines="20" w:before="48" w:afterLines="20" w:after="48"/>
              <w:ind w:left="0" w:firstLine="15"/>
              <w:rPr>
                <w:rFonts w:ascii="Tahoma" w:hAnsi="Tahoma" w:cs="Tahoma"/>
                <w:b w:val="0"/>
                <w:sz w:val="14"/>
                <w:szCs w:val="16"/>
              </w:rPr>
            </w:pPr>
            <w:bookmarkStart w:id="322" w:name="_Toc379542681"/>
            <w:r w:rsidRPr="0013441F">
              <w:rPr>
                <w:rFonts w:ascii="Tahoma" w:hAnsi="Tahoma" w:cs="Tahoma"/>
                <w:b w:val="0"/>
                <w:sz w:val="14"/>
                <w:szCs w:val="16"/>
              </w:rPr>
              <w:t>Office 365 Enterprise E1 (SL de Usuario)</w:t>
            </w:r>
            <w:bookmarkEnd w:id="322"/>
          </w:p>
        </w:tc>
        <w:tc>
          <w:tcPr>
            <w:tcW w:w="416" w:type="dxa"/>
            <w:tcBorders>
              <w:bottom w:val="single" w:sz="4" w:space="0" w:color="auto"/>
            </w:tcBorders>
            <w:shd w:val="clear" w:color="auto" w:fill="auto"/>
            <w:vAlign w:val="center"/>
          </w:tcPr>
          <w:p w14:paraId="3DEC1B44" w14:textId="77777777" w:rsidR="0059355A" w:rsidRPr="0013441F" w:rsidRDefault="00B936BF" w:rsidP="00300D66">
            <w:pPr>
              <w:pStyle w:val="TableText"/>
              <w:widowControl w:val="0"/>
            </w:pPr>
            <w:hyperlink w:anchor="_70_68_Office" w:history="1">
              <w:r w:rsidR="005268F4" w:rsidRPr="0013441F">
                <w:rPr>
                  <w:rStyle w:val="Hyperlink"/>
                  <w:b/>
                  <w:sz w:val="13"/>
                  <w:szCs w:val="13"/>
                </w:rPr>
                <w:t>75</w:t>
              </w:r>
            </w:hyperlink>
          </w:p>
        </w:tc>
        <w:tc>
          <w:tcPr>
            <w:tcW w:w="450" w:type="dxa"/>
            <w:tcBorders>
              <w:bottom w:val="single" w:sz="4" w:space="0" w:color="auto"/>
            </w:tcBorders>
            <w:shd w:val="clear" w:color="auto" w:fill="auto"/>
            <w:vAlign w:val="center"/>
          </w:tcPr>
          <w:p w14:paraId="25DEC9F6" w14:textId="77777777" w:rsidR="0059355A" w:rsidRPr="0013441F" w:rsidRDefault="0059355A" w:rsidP="0059355A">
            <w:pPr>
              <w:pStyle w:val="TableText"/>
              <w:widowControl w:val="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EF69611" w14:textId="77777777" w:rsidR="0059355A" w:rsidRPr="0013441F" w:rsidRDefault="0059355A"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4E7F0C2" w14:textId="77777777" w:rsidR="0059355A" w:rsidRPr="0013441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0BE937" w14:textId="77777777" w:rsidR="0059355A" w:rsidRPr="0013441F" w:rsidRDefault="0059355A" w:rsidP="004D36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FEB94C" w14:textId="77777777" w:rsidR="0059355A" w:rsidRPr="0013441F"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177C0A" w14:textId="77777777" w:rsidR="0059355A" w:rsidRPr="0013441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FE66E5" w14:textId="77777777" w:rsidR="0059355A" w:rsidRPr="0013441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BE422C" w14:textId="77777777" w:rsidR="0059355A" w:rsidRPr="0013441F" w:rsidRDefault="0059355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FD69CD" w14:textId="77777777" w:rsidR="0059355A" w:rsidRPr="0013441F"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9D0B2D1" w14:textId="77777777" w:rsidR="0059355A" w:rsidRPr="0013441F" w:rsidRDefault="0059355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68D17E" w14:textId="77777777" w:rsidR="0059355A" w:rsidRPr="0013441F"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39B93F" w14:textId="77777777" w:rsidR="0059355A" w:rsidRPr="0013441F" w:rsidRDefault="0059355A" w:rsidP="001A63C6">
            <w:pPr>
              <w:pStyle w:val="TableText"/>
              <w:widowControl w:val="0"/>
              <w:rPr>
                <w:rFonts w:ascii="Tahoma" w:hAnsi="Tahoma" w:cs="Tahoma"/>
                <w:sz w:val="13"/>
              </w:rPr>
            </w:pPr>
            <w:r w:rsidRPr="0013441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78483FF" w14:textId="77777777" w:rsidR="0059355A" w:rsidRPr="0013441F" w:rsidRDefault="00DD26DB"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61C8ACDE" w14:textId="77777777" w:rsidR="0059355A" w:rsidRPr="0013441F" w:rsidRDefault="0059355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6A9CBBAE" w14:textId="77777777" w:rsidR="0059355A" w:rsidRPr="0013441F" w:rsidRDefault="0059355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tcPr>
          <w:p w14:paraId="19D8E5CB" w14:textId="77777777" w:rsidR="0059355A" w:rsidRPr="0013441F" w:rsidRDefault="0059355A" w:rsidP="001A63C6">
            <w:pPr>
              <w:pStyle w:val="TableText"/>
              <w:widowControl w:val="0"/>
              <w:rPr>
                <w:rFonts w:ascii="Tahoma" w:hAnsi="Tahoma" w:cs="Tahoma"/>
                <w:sz w:val="13"/>
              </w:rPr>
            </w:pPr>
          </w:p>
        </w:tc>
      </w:tr>
      <w:tr w:rsidR="000956ED" w:rsidRPr="0013441F" w14:paraId="2466745A" w14:textId="77777777" w:rsidTr="00CA2EFB">
        <w:trPr>
          <w:trHeight w:val="145"/>
        </w:trPr>
        <w:tc>
          <w:tcPr>
            <w:tcW w:w="2554" w:type="dxa"/>
            <w:gridSpan w:val="2"/>
            <w:tcBorders>
              <w:bottom w:val="single" w:sz="4" w:space="0" w:color="auto"/>
            </w:tcBorders>
            <w:shd w:val="clear" w:color="auto" w:fill="FABF8F"/>
            <w:vAlign w:val="center"/>
          </w:tcPr>
          <w:p w14:paraId="2A03B1DE" w14:textId="77777777" w:rsidR="000956ED" w:rsidRPr="0013441F" w:rsidRDefault="000956ED" w:rsidP="00756676">
            <w:pPr>
              <w:pStyle w:val="Heading2"/>
              <w:spacing w:beforeLines="20" w:before="48" w:afterLines="20" w:after="48"/>
              <w:ind w:left="0" w:firstLine="15"/>
              <w:rPr>
                <w:rFonts w:ascii="Tahoma" w:hAnsi="Tahoma" w:cs="Tahoma"/>
                <w:b w:val="0"/>
                <w:sz w:val="14"/>
                <w:szCs w:val="16"/>
              </w:rPr>
            </w:pPr>
            <w:bookmarkStart w:id="323" w:name="_Toc336338028"/>
            <w:bookmarkStart w:id="324" w:name="_Toc379542682"/>
            <w:r w:rsidRPr="0013441F">
              <w:rPr>
                <w:rFonts w:ascii="Tahoma" w:hAnsi="Tahoma" w:cs="Tahoma"/>
                <w:b w:val="0"/>
                <w:sz w:val="14"/>
                <w:szCs w:val="16"/>
              </w:rPr>
              <w:t>Office 365 Enterprise E3 (SL de Usuario)</w:t>
            </w:r>
            <w:bookmarkEnd w:id="323"/>
            <w:bookmarkEnd w:id="324"/>
          </w:p>
        </w:tc>
        <w:tc>
          <w:tcPr>
            <w:tcW w:w="416" w:type="dxa"/>
            <w:tcBorders>
              <w:bottom w:val="single" w:sz="4" w:space="0" w:color="auto"/>
            </w:tcBorders>
            <w:shd w:val="clear" w:color="auto" w:fill="FABF8F"/>
            <w:vAlign w:val="center"/>
          </w:tcPr>
          <w:p w14:paraId="6ACB6A36" w14:textId="77777777" w:rsidR="000956ED" w:rsidRPr="0013441F" w:rsidRDefault="00B936BF" w:rsidP="00132E08">
            <w:pPr>
              <w:pStyle w:val="TableText"/>
              <w:widowControl w:val="0"/>
              <w:rPr>
                <w:b/>
                <w:color w:val="0000FF"/>
                <w:sz w:val="13"/>
                <w:szCs w:val="13"/>
                <w:u w:val="single"/>
              </w:rPr>
            </w:pPr>
            <w:hyperlink w:anchor="_7_Office_365_1" w:history="1">
              <w:r w:rsidR="005268F4" w:rsidRPr="0013441F">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18B68E49" w14:textId="77777777" w:rsidR="000956ED" w:rsidRPr="0013441F" w:rsidRDefault="000956ED" w:rsidP="001A63C6">
            <w:pPr>
              <w:pStyle w:val="TableText"/>
              <w:widowControl w:val="0"/>
              <w:spacing w:before="12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E7D32F4" w14:textId="77777777" w:rsidR="000956ED" w:rsidRPr="0013441F" w:rsidRDefault="000956ED"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4188978" w14:textId="77777777" w:rsidR="000956ED" w:rsidRPr="0013441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5E775F" w14:textId="77777777" w:rsidR="000956ED" w:rsidRPr="0013441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162286" w14:textId="77777777" w:rsidR="000956ED" w:rsidRPr="0013441F"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372C32" w14:textId="77777777" w:rsidR="000956ED" w:rsidRPr="0013441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A758DF" w14:textId="77777777" w:rsidR="000956ED" w:rsidRPr="0013441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0953A2" w14:textId="77777777" w:rsidR="000956ED" w:rsidRPr="0013441F"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DA21A1" w14:textId="77777777" w:rsidR="000956ED" w:rsidRPr="0013441F"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C48E4AB" w14:textId="77777777" w:rsidR="000956ED" w:rsidRPr="0013441F" w:rsidRDefault="000956ED" w:rsidP="001A63C6">
            <w:pPr>
              <w:pStyle w:val="TableText"/>
              <w:widowControl w:val="0"/>
              <w:rPr>
                <w:rFonts w:ascii="Tahoma" w:hAnsi="Tahoma" w:cs="Tahoma"/>
                <w:sz w:val="13"/>
              </w:rPr>
            </w:pPr>
            <w:r w:rsidRPr="0013441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3796364" w14:textId="77777777" w:rsidR="000956ED" w:rsidRPr="0013441F"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E6C321" w14:textId="77777777" w:rsidR="000956ED" w:rsidRPr="0013441F" w:rsidRDefault="000956ED" w:rsidP="001A63C6">
            <w:pPr>
              <w:pStyle w:val="TableText"/>
              <w:widowControl w:val="0"/>
              <w:rPr>
                <w:rFonts w:ascii="Tahoma" w:hAnsi="Tahoma" w:cs="Tahoma"/>
                <w:sz w:val="13"/>
              </w:rPr>
            </w:pPr>
            <w:r w:rsidRPr="0013441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9D88DA0" w14:textId="77777777" w:rsidR="000956ED" w:rsidRPr="0013441F" w:rsidRDefault="000956ED"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53BDF549" w14:textId="77777777" w:rsidR="000956ED" w:rsidRPr="0013441F" w:rsidRDefault="000956ED"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3977DA45" w14:textId="77777777" w:rsidR="000956ED" w:rsidRPr="0013441F" w:rsidRDefault="000956ED"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45FD605C" w14:textId="77777777" w:rsidR="000956ED" w:rsidRPr="0013441F" w:rsidRDefault="000956ED" w:rsidP="001A63C6">
            <w:pPr>
              <w:pStyle w:val="TableText"/>
              <w:widowControl w:val="0"/>
              <w:rPr>
                <w:rFonts w:ascii="Tahoma" w:hAnsi="Tahoma" w:cs="Tahoma"/>
                <w:sz w:val="13"/>
              </w:rPr>
            </w:pPr>
          </w:p>
        </w:tc>
      </w:tr>
      <w:tr w:rsidR="00913A0A" w:rsidRPr="0013441F" w14:paraId="488F195A" w14:textId="77777777" w:rsidTr="00CA2EFB">
        <w:trPr>
          <w:trHeight w:val="145"/>
        </w:trPr>
        <w:tc>
          <w:tcPr>
            <w:tcW w:w="2554" w:type="dxa"/>
            <w:gridSpan w:val="2"/>
            <w:tcBorders>
              <w:bottom w:val="single" w:sz="4" w:space="0" w:color="auto"/>
            </w:tcBorders>
            <w:shd w:val="clear" w:color="auto" w:fill="auto"/>
            <w:vAlign w:val="center"/>
          </w:tcPr>
          <w:p w14:paraId="098A6CC0" w14:textId="77777777" w:rsidR="00913A0A" w:rsidRPr="0013441F" w:rsidRDefault="00913A0A" w:rsidP="00756676">
            <w:pPr>
              <w:pStyle w:val="Heading2"/>
              <w:spacing w:beforeLines="20" w:before="48" w:afterLines="20" w:after="48"/>
              <w:ind w:left="0" w:firstLine="15"/>
              <w:rPr>
                <w:rFonts w:ascii="Tahoma" w:hAnsi="Tahoma" w:cs="Tahoma"/>
                <w:b w:val="0"/>
                <w:sz w:val="14"/>
                <w:szCs w:val="16"/>
              </w:rPr>
            </w:pPr>
            <w:bookmarkStart w:id="325" w:name="_Toc379542683"/>
            <w:r w:rsidRPr="0013441F">
              <w:rPr>
                <w:rFonts w:ascii="Tahoma" w:hAnsi="Tahoma" w:cs="Tahoma"/>
                <w:b w:val="0"/>
                <w:sz w:val="14"/>
                <w:szCs w:val="16"/>
              </w:rPr>
              <w:t>Office 365 Enterprise E4 (SL de Usuario)</w:t>
            </w:r>
            <w:bookmarkEnd w:id="325"/>
          </w:p>
        </w:tc>
        <w:tc>
          <w:tcPr>
            <w:tcW w:w="416" w:type="dxa"/>
            <w:tcBorders>
              <w:bottom w:val="single" w:sz="4" w:space="0" w:color="auto"/>
            </w:tcBorders>
            <w:shd w:val="clear" w:color="auto" w:fill="auto"/>
            <w:vAlign w:val="center"/>
          </w:tcPr>
          <w:p w14:paraId="1E7AC33D" w14:textId="77777777" w:rsidR="00913A0A" w:rsidRPr="0013441F" w:rsidRDefault="00B936BF" w:rsidP="000B5EFD">
            <w:pPr>
              <w:pStyle w:val="TableText"/>
              <w:widowControl w:val="0"/>
            </w:pPr>
            <w:hyperlink w:anchor="_7_Office_365_1" w:history="1">
              <w:r w:rsidR="003F33EE" w:rsidRPr="0013441F">
                <w:rPr>
                  <w:rStyle w:val="Hyperlink"/>
                  <w:b/>
                  <w:sz w:val="13"/>
                  <w:szCs w:val="13"/>
                </w:rPr>
                <w:t>8</w:t>
              </w:r>
            </w:hyperlink>
            <w:hyperlink w:anchor="_65_Office_365" w:history="1"/>
          </w:p>
        </w:tc>
        <w:tc>
          <w:tcPr>
            <w:tcW w:w="450" w:type="dxa"/>
            <w:tcBorders>
              <w:bottom w:val="single" w:sz="4" w:space="0" w:color="auto"/>
            </w:tcBorders>
            <w:shd w:val="clear" w:color="auto" w:fill="auto"/>
          </w:tcPr>
          <w:p w14:paraId="66A0CB8E" w14:textId="77777777" w:rsidR="00913A0A" w:rsidRPr="0013441F" w:rsidRDefault="00913A0A" w:rsidP="000B5EFD">
            <w:pPr>
              <w:pStyle w:val="TableText"/>
              <w:widowControl w:val="0"/>
              <w:spacing w:before="12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1AE02F8" w14:textId="77777777" w:rsidR="00913A0A" w:rsidRPr="0013441F" w:rsidRDefault="00913A0A" w:rsidP="000B5EFD">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BB4ABA6" w14:textId="77777777" w:rsidR="00913A0A" w:rsidRPr="0013441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29EB0D" w14:textId="77777777" w:rsidR="00913A0A" w:rsidRPr="0013441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2B3333" w14:textId="77777777" w:rsidR="00913A0A" w:rsidRPr="0013441F"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5837DF" w14:textId="77777777" w:rsidR="00913A0A" w:rsidRPr="0013441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6421BA" w14:textId="77777777" w:rsidR="00913A0A" w:rsidRPr="0013441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6ED3DB" w14:textId="77777777" w:rsidR="00913A0A" w:rsidRPr="0013441F"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C258FE" w14:textId="77777777" w:rsidR="00913A0A" w:rsidRPr="0013441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DCD959" w14:textId="77777777" w:rsidR="00913A0A" w:rsidRPr="0013441F"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8AF357" w14:textId="77777777" w:rsidR="00913A0A" w:rsidRPr="0013441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A6196F" w14:textId="77777777" w:rsidR="00913A0A" w:rsidRPr="0013441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2AA672" w14:textId="77777777" w:rsidR="00913A0A" w:rsidRPr="0013441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402534" w14:textId="77777777" w:rsidR="00913A0A" w:rsidRPr="0013441F" w:rsidRDefault="00913A0A" w:rsidP="000B5EFD">
            <w:pPr>
              <w:pStyle w:val="TableText"/>
              <w:widowControl w:val="0"/>
              <w:rPr>
                <w:rFonts w:ascii="Tahoma" w:hAnsi="Tahoma" w:cs="Tahoma"/>
                <w:sz w:val="13"/>
              </w:rPr>
            </w:pPr>
            <w:r w:rsidRPr="0013441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CE001CC" w14:textId="77777777" w:rsidR="00913A0A" w:rsidRPr="0013441F" w:rsidRDefault="00DD26DB" w:rsidP="000B5EFD">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68B1F202" w14:textId="77777777" w:rsidR="00913A0A" w:rsidRPr="0013441F" w:rsidRDefault="00913A0A" w:rsidP="000B5EFD">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0D9E1D28" w14:textId="77777777" w:rsidR="00913A0A" w:rsidRPr="0013441F" w:rsidRDefault="00DD26DB" w:rsidP="000B5EFD">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tcPr>
          <w:p w14:paraId="05D146A0" w14:textId="77777777" w:rsidR="00913A0A" w:rsidRPr="0013441F" w:rsidRDefault="00913A0A" w:rsidP="000B5EFD">
            <w:pPr>
              <w:pStyle w:val="TableText"/>
              <w:widowControl w:val="0"/>
              <w:rPr>
                <w:rFonts w:ascii="Tahoma" w:hAnsi="Tahoma" w:cs="Tahoma"/>
                <w:sz w:val="13"/>
              </w:rPr>
            </w:pPr>
          </w:p>
        </w:tc>
      </w:tr>
      <w:tr w:rsidR="008A0F85" w:rsidRPr="0013441F" w14:paraId="14ED3148" w14:textId="77777777" w:rsidTr="00CA2EFB">
        <w:trPr>
          <w:trHeight w:val="145"/>
        </w:trPr>
        <w:tc>
          <w:tcPr>
            <w:tcW w:w="2554" w:type="dxa"/>
            <w:gridSpan w:val="2"/>
            <w:tcBorders>
              <w:bottom w:val="single" w:sz="4" w:space="0" w:color="auto"/>
            </w:tcBorders>
            <w:shd w:val="clear" w:color="auto" w:fill="FABF8F"/>
            <w:vAlign w:val="center"/>
          </w:tcPr>
          <w:p w14:paraId="34CC787F" w14:textId="77777777" w:rsidR="00913A0A" w:rsidRPr="00A956E1" w:rsidRDefault="00913A0A" w:rsidP="00756676">
            <w:pPr>
              <w:pStyle w:val="Heading2"/>
              <w:spacing w:beforeLines="20" w:before="48" w:afterLines="20" w:after="48"/>
              <w:ind w:left="0" w:firstLine="15"/>
              <w:rPr>
                <w:rFonts w:ascii="Tahoma" w:hAnsi="Tahoma" w:cs="Tahoma"/>
                <w:b w:val="0"/>
                <w:sz w:val="14"/>
                <w:szCs w:val="16"/>
                <w:lang w:val="pt-BR"/>
              </w:rPr>
            </w:pPr>
            <w:bookmarkStart w:id="326" w:name="_Toc379542684"/>
            <w:r w:rsidRPr="00A956E1">
              <w:rPr>
                <w:rFonts w:ascii="Tahoma" w:hAnsi="Tahoma" w:cs="Tahoma"/>
                <w:b w:val="0"/>
                <w:sz w:val="14"/>
                <w:szCs w:val="16"/>
                <w:lang w:val="pt-BR"/>
              </w:rPr>
              <w:t>Complemento de Office 365 Enterprise E1, E3, E4 (SL de Usuario)</w:t>
            </w:r>
            <w:bookmarkEnd w:id="326"/>
          </w:p>
        </w:tc>
        <w:tc>
          <w:tcPr>
            <w:tcW w:w="416" w:type="dxa"/>
            <w:tcBorders>
              <w:bottom w:val="single" w:sz="4" w:space="0" w:color="auto"/>
            </w:tcBorders>
            <w:shd w:val="clear" w:color="auto" w:fill="FABF8F"/>
            <w:vAlign w:val="center"/>
          </w:tcPr>
          <w:p w14:paraId="23378212" w14:textId="77777777" w:rsidR="00913A0A" w:rsidRPr="0013441F" w:rsidRDefault="00B936BF" w:rsidP="00132E08">
            <w:pPr>
              <w:pStyle w:val="TableText"/>
              <w:widowControl w:val="0"/>
            </w:pPr>
            <w:hyperlink w:anchor="_7_Add-on_User" w:history="1">
              <w:r w:rsidR="005268F4" w:rsidRPr="0013441F">
                <w:rPr>
                  <w:rStyle w:val="Hyperlink"/>
                </w:rPr>
                <w:t>7</w:t>
              </w:r>
            </w:hyperlink>
          </w:p>
        </w:tc>
        <w:tc>
          <w:tcPr>
            <w:tcW w:w="450" w:type="dxa"/>
            <w:tcBorders>
              <w:bottom w:val="single" w:sz="4" w:space="0" w:color="auto"/>
            </w:tcBorders>
            <w:shd w:val="clear" w:color="auto" w:fill="FABF8F"/>
          </w:tcPr>
          <w:p w14:paraId="2385AF87"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5AAB905A"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2CDC36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CD55A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5BB35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FC395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30C0E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65594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1DC55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28735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DCED0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7DF00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6DDEC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089F3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D18EF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565D090"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3DFF0319"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B26A74D" w14:textId="77777777" w:rsidR="00913A0A" w:rsidRPr="0013441F" w:rsidRDefault="00913A0A" w:rsidP="001A63C6">
            <w:pPr>
              <w:pStyle w:val="TableText"/>
              <w:widowControl w:val="0"/>
              <w:rPr>
                <w:rFonts w:ascii="Tahoma" w:hAnsi="Tahoma" w:cs="Tahoma"/>
                <w:sz w:val="13"/>
              </w:rPr>
            </w:pPr>
          </w:p>
        </w:tc>
      </w:tr>
      <w:tr w:rsidR="00913A0A" w:rsidRPr="0013441F" w:rsidDel="00436016" w14:paraId="576651F2" w14:textId="77777777" w:rsidTr="00CA2EFB">
        <w:trPr>
          <w:trHeight w:val="145"/>
        </w:trPr>
        <w:tc>
          <w:tcPr>
            <w:tcW w:w="2554" w:type="dxa"/>
            <w:gridSpan w:val="2"/>
            <w:tcBorders>
              <w:bottom w:val="single" w:sz="4" w:space="0" w:color="auto"/>
            </w:tcBorders>
            <w:shd w:val="clear" w:color="auto" w:fill="auto"/>
            <w:vAlign w:val="center"/>
          </w:tcPr>
          <w:p w14:paraId="6A8857D1" w14:textId="77777777" w:rsidR="00913A0A" w:rsidRPr="0013441F" w:rsidRDefault="00913A0A" w:rsidP="00756676">
            <w:pPr>
              <w:pStyle w:val="Heading2"/>
              <w:spacing w:beforeLines="20" w:before="48" w:afterLines="20" w:after="48"/>
              <w:ind w:left="0" w:firstLine="15"/>
              <w:rPr>
                <w:rFonts w:ascii="Tahoma" w:hAnsi="Tahoma" w:cs="Tahoma"/>
                <w:b w:val="0"/>
                <w:sz w:val="14"/>
                <w:szCs w:val="16"/>
              </w:rPr>
            </w:pPr>
            <w:bookmarkStart w:id="327" w:name="_Toc379542685"/>
            <w:r w:rsidRPr="0013441F">
              <w:rPr>
                <w:rFonts w:ascii="Tahoma" w:hAnsi="Tahoma" w:cs="Tahoma"/>
                <w:b w:val="0"/>
                <w:sz w:val="14"/>
                <w:szCs w:val="16"/>
              </w:rPr>
              <w:t xml:space="preserve">Office 365 Enterprise E3, E4 sin Complemento de Office Pro Plus </w:t>
            </w:r>
            <w:r w:rsidR="006205BA">
              <w:rPr>
                <w:rFonts w:ascii="Tahoma" w:hAnsi="Tahoma" w:cs="Tahoma"/>
                <w:b w:val="0"/>
                <w:sz w:val="14"/>
                <w:szCs w:val="16"/>
              </w:rPr>
              <w:br/>
            </w:r>
            <w:r w:rsidRPr="0013441F">
              <w:rPr>
                <w:rFonts w:ascii="Tahoma" w:hAnsi="Tahoma" w:cs="Tahoma"/>
                <w:b w:val="0"/>
                <w:sz w:val="14"/>
                <w:szCs w:val="16"/>
              </w:rPr>
              <w:t>(SL de Usuario)</w:t>
            </w:r>
            <w:bookmarkEnd w:id="327"/>
          </w:p>
        </w:tc>
        <w:tc>
          <w:tcPr>
            <w:tcW w:w="416" w:type="dxa"/>
            <w:tcBorders>
              <w:bottom w:val="single" w:sz="4" w:space="0" w:color="auto"/>
            </w:tcBorders>
            <w:shd w:val="clear" w:color="auto" w:fill="auto"/>
            <w:vAlign w:val="center"/>
          </w:tcPr>
          <w:p w14:paraId="0B9DE3C4" w14:textId="77777777" w:rsidR="00913A0A" w:rsidRPr="0013441F" w:rsidRDefault="00B936BF" w:rsidP="00132E08">
            <w:pPr>
              <w:pStyle w:val="TableText"/>
              <w:widowControl w:val="0"/>
            </w:pPr>
            <w:hyperlink w:anchor="_7_Add-on_User" w:history="1">
              <w:r w:rsidR="005268F4" w:rsidRPr="0013441F">
                <w:rPr>
                  <w:rStyle w:val="Hyperlink"/>
                  <w:b/>
                  <w:sz w:val="13"/>
                  <w:szCs w:val="13"/>
                </w:rPr>
                <w:t>7</w:t>
              </w:r>
            </w:hyperlink>
          </w:p>
        </w:tc>
        <w:tc>
          <w:tcPr>
            <w:tcW w:w="450" w:type="dxa"/>
            <w:tcBorders>
              <w:bottom w:val="single" w:sz="4" w:space="0" w:color="auto"/>
            </w:tcBorders>
            <w:shd w:val="clear" w:color="auto" w:fill="auto"/>
          </w:tcPr>
          <w:p w14:paraId="43378CD3"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5226473"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747BE6"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C20484"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340D40"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ED2D2A"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EA60BA"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8D8974"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DEDE5C"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056A9B"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D78776"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749AD3"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646C24"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95729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5A4966"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DBEA485" w14:textId="77777777" w:rsidR="00913A0A" w:rsidRPr="0013441F" w:rsidDel="00436016"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25BA73AF" w14:textId="77777777" w:rsidR="00913A0A" w:rsidRPr="0013441F" w:rsidDel="00436016"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7CF4D397" w14:textId="77777777" w:rsidR="00913A0A" w:rsidRPr="0013441F" w:rsidDel="00436016" w:rsidRDefault="00913A0A" w:rsidP="001A63C6">
            <w:pPr>
              <w:pStyle w:val="TableText"/>
              <w:widowControl w:val="0"/>
              <w:rPr>
                <w:rFonts w:ascii="Tahoma" w:hAnsi="Tahoma" w:cs="Tahoma"/>
                <w:sz w:val="13"/>
              </w:rPr>
            </w:pPr>
          </w:p>
        </w:tc>
      </w:tr>
      <w:tr w:rsidR="008A0F85" w:rsidRPr="0013441F" w:rsidDel="00436016" w14:paraId="798EF282" w14:textId="77777777" w:rsidTr="00CA2EFB">
        <w:trPr>
          <w:trHeight w:val="145"/>
        </w:trPr>
        <w:tc>
          <w:tcPr>
            <w:tcW w:w="2554" w:type="dxa"/>
            <w:gridSpan w:val="2"/>
            <w:tcBorders>
              <w:bottom w:val="single" w:sz="4" w:space="0" w:color="auto"/>
            </w:tcBorders>
            <w:shd w:val="clear" w:color="auto" w:fill="FABF8F"/>
            <w:vAlign w:val="center"/>
          </w:tcPr>
          <w:p w14:paraId="0B62A821" w14:textId="77777777" w:rsidR="00913A0A" w:rsidRPr="0013441F" w:rsidDel="00436016" w:rsidRDefault="00913A0A" w:rsidP="00756676">
            <w:pPr>
              <w:pStyle w:val="Heading2"/>
              <w:spacing w:beforeLines="20" w:before="48" w:afterLines="20" w:after="48"/>
              <w:ind w:left="0" w:firstLine="15"/>
              <w:rPr>
                <w:rFonts w:ascii="Tahoma" w:hAnsi="Tahoma" w:cs="Tahoma"/>
                <w:b w:val="0"/>
                <w:sz w:val="14"/>
                <w:szCs w:val="16"/>
              </w:rPr>
            </w:pPr>
            <w:bookmarkStart w:id="328" w:name="_Toc336338030"/>
            <w:bookmarkStart w:id="329" w:name="_Toc379542686"/>
            <w:r w:rsidRPr="0013441F">
              <w:rPr>
                <w:rFonts w:ascii="Tahoma" w:hAnsi="Tahoma" w:cs="Tahoma"/>
                <w:b w:val="0"/>
                <w:sz w:val="14"/>
                <w:szCs w:val="16"/>
              </w:rPr>
              <w:t>Office 365 Enterprise K1 (SL de Usuario)</w:t>
            </w:r>
            <w:bookmarkEnd w:id="328"/>
            <w:bookmarkEnd w:id="329"/>
          </w:p>
        </w:tc>
        <w:tc>
          <w:tcPr>
            <w:tcW w:w="416" w:type="dxa"/>
            <w:tcBorders>
              <w:bottom w:val="single" w:sz="4" w:space="0" w:color="auto"/>
            </w:tcBorders>
            <w:shd w:val="clear" w:color="auto" w:fill="FABF8F"/>
            <w:vAlign w:val="center"/>
          </w:tcPr>
          <w:p w14:paraId="62D8AD16" w14:textId="77777777" w:rsidR="00913A0A" w:rsidRPr="0013441F" w:rsidDel="00436016" w:rsidRDefault="00B936BF" w:rsidP="00300D66">
            <w:pPr>
              <w:pStyle w:val="TableText"/>
              <w:widowControl w:val="0"/>
              <w:rPr>
                <w:b/>
                <w:color w:val="0000FF"/>
                <w:sz w:val="13"/>
                <w:szCs w:val="13"/>
                <w:u w:val="single"/>
              </w:rPr>
            </w:pPr>
            <w:hyperlink w:anchor="_76_Office_365_1" w:history="1">
              <w:r w:rsidR="005268F4" w:rsidRPr="0013441F">
                <w:rPr>
                  <w:rStyle w:val="Hyperlink"/>
                  <w:b/>
                  <w:sz w:val="13"/>
                  <w:szCs w:val="13"/>
                </w:rPr>
                <w:t>76</w:t>
              </w:r>
            </w:hyperlink>
            <w:hyperlink w:anchor="_69_Office_365_1" w:history="1"/>
          </w:p>
        </w:tc>
        <w:tc>
          <w:tcPr>
            <w:tcW w:w="450" w:type="dxa"/>
            <w:tcBorders>
              <w:bottom w:val="single" w:sz="4" w:space="0" w:color="auto"/>
            </w:tcBorders>
            <w:shd w:val="clear" w:color="auto" w:fill="FABF8F"/>
          </w:tcPr>
          <w:p w14:paraId="2D75208D" w14:textId="77777777" w:rsidR="00913A0A" w:rsidRPr="0013441F" w:rsidDel="00436016"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16E88DC"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88505EA"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409901"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AAD25" w14:textId="77777777" w:rsidR="00913A0A" w:rsidRPr="0013441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11245A"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AC8E93" w14:textId="77777777" w:rsidR="00913A0A" w:rsidRPr="0013441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E67D3D" w14:textId="77777777" w:rsidR="00913A0A" w:rsidRPr="0013441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5F4CDA"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1409CE"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C91008"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78E7D6" w14:textId="77777777" w:rsidR="00913A0A" w:rsidRPr="0013441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62C9EB"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E919A9" w14:textId="77777777" w:rsidR="00913A0A" w:rsidRPr="0013441F" w:rsidDel="00436016"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8A2158" w14:textId="77777777" w:rsidR="00913A0A" w:rsidRPr="0013441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E2DE23E" w14:textId="77777777" w:rsidR="00913A0A" w:rsidRPr="0013441F" w:rsidDel="00436016"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714D43FB" w14:textId="77777777" w:rsidR="00913A0A" w:rsidRPr="0013441F" w:rsidDel="00436016"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C35DDE8" w14:textId="77777777" w:rsidR="00913A0A" w:rsidRPr="0013441F" w:rsidDel="00436016" w:rsidRDefault="00913A0A" w:rsidP="001A63C6">
            <w:pPr>
              <w:pStyle w:val="TableText"/>
              <w:widowControl w:val="0"/>
              <w:rPr>
                <w:rFonts w:ascii="Tahoma" w:hAnsi="Tahoma" w:cs="Tahoma"/>
                <w:sz w:val="13"/>
              </w:rPr>
            </w:pPr>
          </w:p>
        </w:tc>
      </w:tr>
      <w:tr w:rsidR="008A0F85" w:rsidRPr="0013441F" w:rsidDel="00436016" w14:paraId="6F33F8E6" w14:textId="77777777" w:rsidTr="00CA2EFB">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FA4E46" w14:textId="77777777" w:rsidR="00913A0A" w:rsidRPr="00A956E1" w:rsidRDefault="00913A0A" w:rsidP="00756676">
            <w:pPr>
              <w:pStyle w:val="Heading2"/>
              <w:spacing w:beforeLines="20" w:before="48" w:afterLines="20" w:after="48"/>
              <w:ind w:left="0" w:firstLine="15"/>
              <w:rPr>
                <w:rFonts w:ascii="Tahoma" w:hAnsi="Tahoma" w:cs="Tahoma"/>
                <w:b w:val="0"/>
                <w:sz w:val="14"/>
                <w:szCs w:val="16"/>
                <w:lang w:val="es-ES"/>
              </w:rPr>
            </w:pPr>
            <w:bookmarkStart w:id="330" w:name="_Toc379542687"/>
            <w:r w:rsidRPr="00A956E1">
              <w:rPr>
                <w:rFonts w:ascii="Tahoma" w:hAnsi="Tahoma" w:cs="Tahoma"/>
                <w:b w:val="0"/>
                <w:sz w:val="14"/>
                <w:szCs w:val="16"/>
                <w:lang w:val="es-ES"/>
              </w:rPr>
              <w:t>Office 365 Administración Pública G1, G3, G4 (SL de Usuario)</w:t>
            </w:r>
            <w:bookmarkEnd w:id="330"/>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C99C6BE" w14:textId="77777777" w:rsidR="00913A0A" w:rsidRPr="0013441F" w:rsidRDefault="00B936BF" w:rsidP="00300D66">
            <w:pPr>
              <w:pStyle w:val="TableText"/>
              <w:widowControl w:val="0"/>
              <w:rPr>
                <w:b/>
                <w:sz w:val="13"/>
                <w:szCs w:val="13"/>
              </w:rPr>
            </w:pPr>
            <w:hyperlink w:anchor="_70_Office_365" w:history="1">
              <w:r w:rsidR="005268F4" w:rsidRPr="0013441F">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26A55D8" w14:textId="77777777" w:rsidR="00913A0A" w:rsidRPr="0013441F" w:rsidRDefault="00913A0A" w:rsidP="00871AE2">
            <w:pPr>
              <w:pStyle w:val="TableText"/>
              <w:widowControl w:val="0"/>
              <w:spacing w:before="120"/>
              <w:rPr>
                <w:rFonts w:ascii="Tahoma" w:hAnsi="Tahoma" w:cs="Tahoma"/>
                <w:color w:val="000000"/>
                <w:sz w:val="13"/>
              </w:rPr>
            </w:pPr>
            <w:r w:rsidRPr="0013441F">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46C0BC0" w14:textId="77777777" w:rsidR="00913A0A" w:rsidRPr="0013441F" w:rsidRDefault="00913A0A" w:rsidP="00871AE2">
            <w:pPr>
              <w:pStyle w:val="TableText"/>
              <w:widowControl w:val="0"/>
              <w:rPr>
                <w:rFonts w:ascii="Tahoma" w:hAnsi="Tahoma" w:cs="Tahoma"/>
                <w:sz w:val="13"/>
              </w:rPr>
            </w:pPr>
            <w:r w:rsidRPr="0013441F">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400B74C8"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8BE0B2"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37BD72" w14:textId="77777777" w:rsidR="00913A0A" w:rsidRPr="0013441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46B7B68"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6A1913"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50D502" w14:textId="77777777" w:rsidR="00913A0A" w:rsidRPr="0013441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F085ECE"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F29DDB5"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42B1D34"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50C336D"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01DA6C8"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C93F363" w14:textId="77777777" w:rsidR="00913A0A" w:rsidRPr="0013441F" w:rsidRDefault="00913A0A" w:rsidP="00871AE2">
            <w:pPr>
              <w:pStyle w:val="TableText"/>
              <w:widowControl w:val="0"/>
              <w:rPr>
                <w:rFonts w:ascii="Tahoma" w:hAnsi="Tahoma" w:cs="Tahoma"/>
                <w:sz w:val="13"/>
              </w:rPr>
            </w:pPr>
            <w:r w:rsidRPr="0013441F">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2ED07AA"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A4BD169" w14:textId="77777777" w:rsidR="00913A0A" w:rsidRPr="0013441F" w:rsidDel="00436016" w:rsidRDefault="00913A0A" w:rsidP="00871AE2">
            <w:pPr>
              <w:pStyle w:val="TableText"/>
              <w:widowControl w:val="0"/>
              <w:spacing w:before="120"/>
              <w:rPr>
                <w:rFonts w:ascii="Tahoma"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AD7C04" w14:textId="77777777" w:rsidR="00913A0A" w:rsidRPr="0013441F" w:rsidDel="00436016" w:rsidRDefault="00913A0A" w:rsidP="00871AE2">
            <w:pPr>
              <w:pStyle w:val="TableText"/>
              <w:widowControl w:val="0"/>
              <w:rPr>
                <w:rFonts w:ascii="Tahoma" w:hAnsi="Tahoma" w:cs="Tahoma"/>
                <w:sz w:val="13"/>
              </w:rPr>
            </w:pPr>
          </w:p>
        </w:tc>
        <w:tc>
          <w:tcPr>
            <w:tcW w:w="484" w:type="dxa"/>
            <w:gridSpan w:val="2"/>
            <w:tcBorders>
              <w:top w:val="single" w:sz="4" w:space="0" w:color="auto"/>
              <w:left w:val="single" w:sz="4" w:space="0" w:color="auto"/>
              <w:bottom w:val="single" w:sz="4" w:space="0" w:color="auto"/>
              <w:right w:val="single" w:sz="4" w:space="0" w:color="auto"/>
            </w:tcBorders>
            <w:shd w:val="clear" w:color="auto" w:fill="auto"/>
          </w:tcPr>
          <w:p w14:paraId="6F7B7B3E" w14:textId="77777777" w:rsidR="00913A0A" w:rsidRPr="0013441F" w:rsidDel="00436016" w:rsidRDefault="00913A0A" w:rsidP="00871AE2">
            <w:pPr>
              <w:pStyle w:val="TableText"/>
              <w:widowControl w:val="0"/>
              <w:rPr>
                <w:rFonts w:ascii="Tahoma" w:hAnsi="Tahoma" w:cs="Tahoma"/>
                <w:sz w:val="13"/>
              </w:rPr>
            </w:pPr>
          </w:p>
        </w:tc>
      </w:tr>
      <w:tr w:rsidR="008A0F85" w:rsidRPr="0013441F" w:rsidDel="00436016" w14:paraId="7077953B" w14:textId="77777777" w:rsidTr="00CA2EFB">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7E087AA" w14:textId="77777777" w:rsidR="00913A0A" w:rsidRPr="00A956E1" w:rsidRDefault="00913A0A" w:rsidP="006205BA">
            <w:pPr>
              <w:pStyle w:val="Heading2"/>
              <w:spacing w:beforeLines="20" w:before="48" w:afterLines="20" w:after="48"/>
              <w:ind w:left="0" w:firstLine="15"/>
              <w:rPr>
                <w:rFonts w:ascii="Tahoma" w:hAnsi="Tahoma" w:cs="Tahoma"/>
                <w:b w:val="0"/>
                <w:sz w:val="14"/>
                <w:szCs w:val="16"/>
                <w:lang w:val="es-ES"/>
              </w:rPr>
            </w:pPr>
            <w:bookmarkStart w:id="331" w:name="_Toc379542688"/>
            <w:r w:rsidRPr="00A956E1">
              <w:rPr>
                <w:rFonts w:ascii="Tahoma" w:hAnsi="Tahoma" w:cs="Tahoma"/>
                <w:b w:val="0"/>
                <w:sz w:val="14"/>
                <w:szCs w:val="16"/>
                <w:lang w:val="es-ES"/>
              </w:rPr>
              <w:t>Complemento de Office 365 Administración Pública G1, G3, G4 (SL</w:t>
            </w:r>
            <w:r w:rsidR="006205BA" w:rsidRPr="00A956E1">
              <w:rPr>
                <w:rFonts w:ascii="Tahoma" w:hAnsi="Tahoma" w:cs="Tahoma"/>
                <w:b w:val="0"/>
                <w:sz w:val="14"/>
                <w:szCs w:val="16"/>
                <w:lang w:val="es-ES"/>
              </w:rPr>
              <w:t> </w:t>
            </w:r>
            <w:r w:rsidRPr="00A956E1">
              <w:rPr>
                <w:rFonts w:ascii="Tahoma" w:hAnsi="Tahoma" w:cs="Tahoma"/>
                <w:b w:val="0"/>
                <w:sz w:val="14"/>
                <w:szCs w:val="16"/>
                <w:lang w:val="es-ES"/>
              </w:rPr>
              <w:t>de Usuario)</w:t>
            </w:r>
            <w:bookmarkEnd w:id="331"/>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3BC16531" w14:textId="77777777" w:rsidR="00913A0A" w:rsidRPr="0013441F" w:rsidRDefault="00B936BF" w:rsidP="00796355">
            <w:pPr>
              <w:pStyle w:val="TableText"/>
              <w:widowControl w:val="0"/>
            </w:pPr>
            <w:hyperlink w:anchor="_7_Add-on_User" w:history="1">
              <w:r w:rsidR="005268F4" w:rsidRPr="0013441F">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553D9E1" w14:textId="77777777" w:rsidR="00913A0A" w:rsidRPr="0013441F" w:rsidRDefault="00913A0A" w:rsidP="00871AE2">
            <w:pPr>
              <w:pStyle w:val="TableText"/>
              <w:widowControl w:val="0"/>
              <w:spacing w:before="120"/>
              <w:rPr>
                <w:rFonts w:ascii="Tahoma" w:hAnsi="Tahoma" w:cs="Tahoma"/>
                <w:color w:val="000000"/>
                <w:sz w:val="13"/>
              </w:rPr>
            </w:pPr>
            <w:r w:rsidRPr="0013441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CDA2E61" w14:textId="77777777" w:rsidR="00913A0A" w:rsidRPr="0013441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9322E6E"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52C2114"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8FDE46B" w14:textId="77777777" w:rsidR="00913A0A" w:rsidRPr="0013441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7F30A2ED"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7E757EF"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1252CC9" w14:textId="77777777" w:rsidR="00913A0A" w:rsidRPr="0013441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A34075E"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0B6DA6"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67A649B"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07245FB"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AF38672"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B79C291" w14:textId="77777777" w:rsidR="00913A0A" w:rsidRPr="0013441F" w:rsidRDefault="00913A0A" w:rsidP="00871AE2">
            <w:pPr>
              <w:pStyle w:val="TableText"/>
              <w:widowControl w:val="0"/>
              <w:rPr>
                <w:rFonts w:ascii="Tahoma" w:hAnsi="Tahoma" w:cs="Tahoma"/>
                <w:sz w:val="13"/>
              </w:rPr>
            </w:pPr>
            <w:r w:rsidRPr="0013441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92A17F5"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EE5DF68" w14:textId="77777777" w:rsidR="00913A0A" w:rsidRPr="0013441F" w:rsidDel="00436016" w:rsidRDefault="00913A0A" w:rsidP="00871AE2">
            <w:pPr>
              <w:pStyle w:val="TableText"/>
              <w:widowControl w:val="0"/>
              <w:spacing w:before="120"/>
              <w:rPr>
                <w:rFonts w:ascii="Tahoma"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3B8649B" w14:textId="77777777" w:rsidR="00913A0A" w:rsidRPr="0013441F" w:rsidDel="00436016" w:rsidRDefault="00913A0A" w:rsidP="00871AE2">
            <w:pPr>
              <w:pStyle w:val="TableText"/>
              <w:widowControl w:val="0"/>
              <w:rPr>
                <w:rFonts w:ascii="Tahoma" w:hAnsi="Tahoma" w:cs="Tahoma"/>
                <w:sz w:val="13"/>
              </w:rPr>
            </w:pPr>
          </w:p>
        </w:tc>
        <w:tc>
          <w:tcPr>
            <w:tcW w:w="484" w:type="dxa"/>
            <w:gridSpan w:val="2"/>
            <w:tcBorders>
              <w:top w:val="single" w:sz="4" w:space="0" w:color="auto"/>
              <w:left w:val="single" w:sz="4" w:space="0" w:color="auto"/>
              <w:bottom w:val="single" w:sz="4" w:space="0" w:color="auto"/>
              <w:right w:val="single" w:sz="4" w:space="0" w:color="auto"/>
            </w:tcBorders>
            <w:shd w:val="clear" w:color="auto" w:fill="FABF8F"/>
          </w:tcPr>
          <w:p w14:paraId="03F8879F" w14:textId="77777777" w:rsidR="00913A0A" w:rsidRPr="0013441F" w:rsidDel="00436016" w:rsidRDefault="00913A0A" w:rsidP="00871AE2">
            <w:pPr>
              <w:pStyle w:val="TableText"/>
              <w:widowControl w:val="0"/>
              <w:rPr>
                <w:rFonts w:ascii="Tahoma" w:hAnsi="Tahoma" w:cs="Tahoma"/>
                <w:sz w:val="13"/>
              </w:rPr>
            </w:pPr>
          </w:p>
        </w:tc>
      </w:tr>
      <w:tr w:rsidR="008A0F85" w:rsidRPr="0013441F" w:rsidDel="00436016" w14:paraId="611CF965" w14:textId="77777777" w:rsidTr="00CA2EFB">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A4FAA9" w14:textId="77777777" w:rsidR="00913A0A" w:rsidRPr="00A956E1" w:rsidRDefault="00913A0A" w:rsidP="00756676">
            <w:pPr>
              <w:pStyle w:val="Heading2"/>
              <w:spacing w:beforeLines="20" w:before="48" w:afterLines="20" w:after="48"/>
              <w:ind w:left="0" w:firstLine="15"/>
              <w:rPr>
                <w:rFonts w:ascii="Tahoma" w:hAnsi="Tahoma" w:cs="Tahoma"/>
                <w:b w:val="0"/>
                <w:sz w:val="14"/>
                <w:szCs w:val="16"/>
                <w:lang w:val="es-ES"/>
              </w:rPr>
            </w:pPr>
            <w:bookmarkStart w:id="332" w:name="_Toc379542689"/>
            <w:r w:rsidRPr="00A956E1">
              <w:rPr>
                <w:rFonts w:ascii="Tahoma" w:hAnsi="Tahoma" w:cs="Tahoma"/>
                <w:b w:val="0"/>
                <w:sz w:val="14"/>
                <w:szCs w:val="16"/>
                <w:lang w:val="es-ES"/>
              </w:rPr>
              <w:t>Office 365 Administración Pública G3, G4 sin Complemento de Office Pro Plus (SL de Usuario)</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7230F38B" w14:textId="77777777" w:rsidR="00913A0A" w:rsidRPr="0013441F" w:rsidRDefault="00B936BF" w:rsidP="00796355">
            <w:pPr>
              <w:pStyle w:val="TableText"/>
              <w:widowControl w:val="0"/>
            </w:pPr>
            <w:hyperlink w:anchor="_7_Add-on_User" w:history="1">
              <w:r w:rsidR="003F33EE" w:rsidRPr="0013441F">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5AFC06A4" w14:textId="77777777" w:rsidR="00913A0A" w:rsidRPr="0013441F" w:rsidRDefault="00913A0A" w:rsidP="00871AE2">
            <w:pPr>
              <w:pStyle w:val="TableText"/>
              <w:widowControl w:val="0"/>
              <w:spacing w:before="120"/>
              <w:rPr>
                <w:rFonts w:ascii="Tahoma" w:hAnsi="Tahoma" w:cs="Tahoma"/>
                <w:color w:val="000000"/>
                <w:sz w:val="13"/>
              </w:rPr>
            </w:pPr>
            <w:r w:rsidRPr="0013441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197B831" w14:textId="77777777" w:rsidR="00913A0A" w:rsidRPr="0013441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0481F7E3"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0F68E7"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382A8E" w14:textId="77777777" w:rsidR="00913A0A" w:rsidRPr="0013441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C54BC0"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F7C722" w14:textId="77777777" w:rsidR="00913A0A" w:rsidRPr="0013441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9F6102" w14:textId="77777777" w:rsidR="00913A0A" w:rsidRPr="0013441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45954A9"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2117D15"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3F8767B"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DE61D3C"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FFC4463"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BD86FA5" w14:textId="77777777" w:rsidR="00913A0A" w:rsidRPr="0013441F" w:rsidRDefault="00913A0A" w:rsidP="00871AE2">
            <w:pPr>
              <w:pStyle w:val="TableText"/>
              <w:widowControl w:val="0"/>
              <w:rPr>
                <w:rFonts w:ascii="Tahoma" w:hAnsi="Tahoma" w:cs="Tahoma"/>
                <w:sz w:val="13"/>
              </w:rPr>
            </w:pPr>
            <w:r w:rsidRPr="0013441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93FD313" w14:textId="77777777" w:rsidR="00913A0A" w:rsidRPr="0013441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0915A58" w14:textId="77777777" w:rsidR="00913A0A" w:rsidRPr="0013441F" w:rsidDel="00436016" w:rsidRDefault="00913A0A" w:rsidP="00871AE2">
            <w:pPr>
              <w:pStyle w:val="TableText"/>
              <w:widowControl w:val="0"/>
              <w:spacing w:before="120"/>
              <w:rPr>
                <w:rFonts w:ascii="Tahoma" w:hAnsi="Tahoma" w:cs="Tahoma"/>
                <w:sz w:val="13"/>
              </w:rPr>
            </w:pPr>
          </w:p>
        </w:tc>
        <w:tc>
          <w:tcPr>
            <w:tcW w:w="5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439EA9" w14:textId="77777777" w:rsidR="00913A0A" w:rsidRPr="0013441F" w:rsidDel="00436016" w:rsidRDefault="00913A0A" w:rsidP="00871AE2">
            <w:pPr>
              <w:pStyle w:val="TableText"/>
              <w:widowControl w:val="0"/>
              <w:rPr>
                <w:rFonts w:ascii="Tahoma" w:hAnsi="Tahoma" w:cs="Tahoma"/>
                <w:sz w:val="13"/>
              </w:rPr>
            </w:pPr>
          </w:p>
        </w:tc>
        <w:tc>
          <w:tcPr>
            <w:tcW w:w="484" w:type="dxa"/>
            <w:gridSpan w:val="2"/>
            <w:tcBorders>
              <w:top w:val="single" w:sz="4" w:space="0" w:color="auto"/>
              <w:left w:val="single" w:sz="4" w:space="0" w:color="auto"/>
              <w:bottom w:val="single" w:sz="4" w:space="0" w:color="auto"/>
              <w:right w:val="single" w:sz="4" w:space="0" w:color="auto"/>
            </w:tcBorders>
            <w:shd w:val="clear" w:color="auto" w:fill="auto"/>
          </w:tcPr>
          <w:p w14:paraId="342A982E" w14:textId="77777777" w:rsidR="00913A0A" w:rsidRPr="0013441F" w:rsidDel="00436016" w:rsidRDefault="00913A0A" w:rsidP="00871AE2">
            <w:pPr>
              <w:pStyle w:val="TableText"/>
              <w:widowControl w:val="0"/>
              <w:rPr>
                <w:rFonts w:ascii="Tahoma" w:hAnsi="Tahoma" w:cs="Tahoma"/>
                <w:sz w:val="13"/>
              </w:rPr>
            </w:pPr>
          </w:p>
        </w:tc>
      </w:tr>
      <w:tr w:rsidR="008A0F85" w:rsidRPr="0013441F" w14:paraId="119C5529" w14:textId="77777777" w:rsidTr="00CA2EFB">
        <w:trPr>
          <w:trHeight w:val="145"/>
        </w:trPr>
        <w:tc>
          <w:tcPr>
            <w:tcW w:w="2554" w:type="dxa"/>
            <w:gridSpan w:val="2"/>
            <w:tcBorders>
              <w:bottom w:val="single" w:sz="4" w:space="0" w:color="auto"/>
            </w:tcBorders>
            <w:shd w:val="clear" w:color="auto" w:fill="FABF8F"/>
            <w:vAlign w:val="center"/>
          </w:tcPr>
          <w:p w14:paraId="2F988BFB" w14:textId="77777777" w:rsidR="00913A0A" w:rsidRPr="0013441F" w:rsidRDefault="00913A0A" w:rsidP="006C465D">
            <w:pPr>
              <w:pStyle w:val="ProductNames"/>
              <w:spacing w:before="0" w:after="0"/>
              <w:rPr>
                <w:rFonts w:ascii="Tahoma" w:hAnsi="Tahoma" w:cs="Tahoma"/>
                <w:sz w:val="14"/>
              </w:rPr>
            </w:pPr>
            <w:bookmarkStart w:id="333" w:name="_Toc336338032"/>
            <w:bookmarkStart w:id="334" w:name="_Toc379542690"/>
            <w:r w:rsidRPr="0013441F">
              <w:rPr>
                <w:rFonts w:ascii="Tahoma" w:hAnsi="Tahoma" w:cs="Tahoma"/>
                <w:sz w:val="14"/>
              </w:rPr>
              <w:t>Office Web Applications con SharePoint Plan 2A (SL de Usuario)</w:t>
            </w:r>
            <w:bookmarkEnd w:id="333"/>
            <w:bookmarkEnd w:id="334"/>
          </w:p>
        </w:tc>
        <w:tc>
          <w:tcPr>
            <w:tcW w:w="416" w:type="dxa"/>
            <w:tcBorders>
              <w:bottom w:val="single" w:sz="4" w:space="0" w:color="auto"/>
            </w:tcBorders>
            <w:shd w:val="clear" w:color="auto" w:fill="FABF8F"/>
            <w:vAlign w:val="center"/>
          </w:tcPr>
          <w:p w14:paraId="0A3EF26E" w14:textId="77777777" w:rsidR="00913A0A" w:rsidRPr="0013441F"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2BE71C10" w14:textId="77777777" w:rsidR="00913A0A" w:rsidRPr="0013441F" w:rsidRDefault="00913A0A" w:rsidP="006C465D">
            <w:pPr>
              <w:pStyle w:val="TableText"/>
              <w:widowControl w:val="0"/>
              <w:rPr>
                <w:rFonts w:ascii="Tahoma" w:hAnsi="Tahoma" w:cs="Tahoma"/>
                <w:color w:val="000000"/>
                <w:sz w:val="13"/>
              </w:rPr>
            </w:pPr>
            <w:r w:rsidRPr="0013441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C2C4AD5" w14:textId="77777777" w:rsidR="00913A0A" w:rsidRPr="0013441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2A3FAFFC" w14:textId="77777777" w:rsidR="00913A0A" w:rsidRPr="0013441F"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84F31E2" w14:textId="77777777" w:rsidR="00913A0A" w:rsidRPr="0013441F"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139950D" w14:textId="77777777" w:rsidR="00913A0A" w:rsidRPr="0013441F"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917E76B" w14:textId="77777777" w:rsidR="00913A0A" w:rsidRPr="0013441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515C998" w14:textId="77777777" w:rsidR="00913A0A" w:rsidRPr="0013441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FE377E7" w14:textId="77777777" w:rsidR="00913A0A" w:rsidRPr="0013441F"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47BAEC9" w14:textId="77777777" w:rsidR="00913A0A" w:rsidRPr="0013441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7ED3500" w14:textId="77777777" w:rsidR="00913A0A" w:rsidRPr="0013441F"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21734FD" w14:textId="77777777" w:rsidR="00913A0A" w:rsidRPr="0013441F"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0F58AEA5" w14:textId="77777777" w:rsidR="00913A0A" w:rsidRPr="0013441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830B686" w14:textId="77777777" w:rsidR="00913A0A" w:rsidRPr="0013441F" w:rsidRDefault="00913A0A" w:rsidP="006C465D">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FD71090" w14:textId="77777777" w:rsidR="00913A0A" w:rsidRPr="0013441F" w:rsidRDefault="00913A0A" w:rsidP="00D02D7A">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A35501" w14:textId="77777777" w:rsidR="00913A0A" w:rsidRPr="0013441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14:paraId="0D00E866" w14:textId="77777777" w:rsidR="00913A0A" w:rsidRPr="0013441F" w:rsidRDefault="00913A0A" w:rsidP="006C465D">
            <w:pPr>
              <w:pStyle w:val="TableText"/>
              <w:widowControl w:val="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FABF8F"/>
            <w:vAlign w:val="center"/>
          </w:tcPr>
          <w:p w14:paraId="76E04D25" w14:textId="77777777" w:rsidR="00913A0A" w:rsidRPr="0013441F" w:rsidRDefault="00913A0A" w:rsidP="00D66F68">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15FC7835" w14:textId="77777777" w:rsidR="00913A0A" w:rsidRPr="0013441F" w:rsidRDefault="002C4BA9" w:rsidP="00D66F68">
            <w:pPr>
              <w:pStyle w:val="TableText"/>
              <w:widowControl w:val="0"/>
              <w:rPr>
                <w:rFonts w:ascii="Tahoma" w:hAnsi="Tahoma" w:cs="Tahoma"/>
                <w:sz w:val="13"/>
              </w:rPr>
            </w:pPr>
            <w:r w:rsidRPr="0013441F">
              <w:rPr>
                <w:rFonts w:ascii="Tahoma" w:hAnsi="Tahoma" w:cs="Tahoma"/>
                <w:sz w:val="13"/>
              </w:rPr>
              <w:t>A</w:t>
            </w:r>
          </w:p>
        </w:tc>
      </w:tr>
      <w:tr w:rsidR="00C861CE" w:rsidRPr="0013441F" w14:paraId="1C5F55AF" w14:textId="77777777" w:rsidTr="00CA2EFB">
        <w:trPr>
          <w:trHeight w:val="145"/>
        </w:trPr>
        <w:tc>
          <w:tcPr>
            <w:tcW w:w="2554" w:type="dxa"/>
            <w:gridSpan w:val="2"/>
            <w:tcBorders>
              <w:bottom w:val="single" w:sz="4" w:space="0" w:color="auto"/>
            </w:tcBorders>
            <w:shd w:val="clear" w:color="auto" w:fill="auto"/>
            <w:vAlign w:val="center"/>
          </w:tcPr>
          <w:p w14:paraId="357BB972" w14:textId="77777777" w:rsidR="00C861CE" w:rsidRPr="0013441F" w:rsidRDefault="00C861CE" w:rsidP="00756676">
            <w:pPr>
              <w:pStyle w:val="ProductNames"/>
              <w:spacing w:beforeLines="20" w:before="48" w:afterLines="20" w:after="48"/>
              <w:rPr>
                <w:rFonts w:ascii="Tahoma" w:hAnsi="Tahoma" w:cs="Tahoma"/>
                <w:sz w:val="14"/>
              </w:rPr>
            </w:pPr>
            <w:bookmarkStart w:id="335" w:name="_Toc379542691"/>
            <w:r w:rsidRPr="0013441F">
              <w:rPr>
                <w:rFonts w:ascii="Tahoma" w:hAnsi="Tahoma" w:cs="Tahoma"/>
                <w:sz w:val="14"/>
              </w:rPr>
              <w:t>Power BI para Office 365</w:t>
            </w:r>
            <w:bookmarkEnd w:id="335"/>
          </w:p>
        </w:tc>
        <w:tc>
          <w:tcPr>
            <w:tcW w:w="416" w:type="dxa"/>
            <w:tcBorders>
              <w:bottom w:val="single" w:sz="4" w:space="0" w:color="auto"/>
            </w:tcBorders>
            <w:shd w:val="clear" w:color="auto" w:fill="auto"/>
            <w:vAlign w:val="center"/>
          </w:tcPr>
          <w:p w14:paraId="6686230D" w14:textId="77777777" w:rsidR="00C861CE" w:rsidRPr="0013441F"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42FBA55B" w14:textId="77777777" w:rsidR="00C861CE" w:rsidRPr="0013441F" w:rsidRDefault="00C861CE" w:rsidP="00C861CE">
            <w:pPr>
              <w:pStyle w:val="TableText"/>
              <w:widowControl w:val="0"/>
              <w:spacing w:before="40"/>
              <w:rPr>
                <w:rFonts w:ascii="Tahoma" w:hAnsi="Tahoma" w:cs="Tahoma"/>
                <w:color w:val="000000"/>
                <w:sz w:val="13"/>
              </w:rPr>
            </w:pPr>
            <w:r w:rsidRPr="0013441F">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4B0362A8" w14:textId="77777777" w:rsidR="00C861CE" w:rsidRPr="0013441F"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BECB5A0"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30098DD"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8F512AD" w14:textId="77777777" w:rsidR="00C861CE" w:rsidRPr="0013441F"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1CDA6020"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0A666F9"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AC90C8B" w14:textId="77777777" w:rsidR="00C861CE" w:rsidRPr="0013441F"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DF2D8CF" w14:textId="77777777" w:rsidR="00C861CE" w:rsidRPr="0013441F"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87457E6" w14:textId="77777777" w:rsidR="00C861CE" w:rsidRPr="0013441F" w:rsidRDefault="00C861CE" w:rsidP="00C861CE">
            <w:pPr>
              <w:pStyle w:val="TableText"/>
              <w:widowControl w:val="0"/>
              <w:rPr>
                <w:rFonts w:ascii="Tahoma" w:hAnsi="Tahoma" w:cs="Tahoma"/>
                <w:sz w:val="14"/>
                <w:szCs w:val="14"/>
              </w:rPr>
            </w:pPr>
            <w:r w:rsidRPr="0013441F">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325CFADB" w14:textId="77777777" w:rsidR="00C861CE" w:rsidRPr="0013441F"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107768"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C18E12"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7A7438B4" w14:textId="77777777" w:rsidR="00C861CE" w:rsidRPr="0013441F" w:rsidRDefault="00C861CE" w:rsidP="00C861CE">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57B04E72"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vAlign w:val="center"/>
          </w:tcPr>
          <w:p w14:paraId="21BE4B66"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A</w:t>
            </w:r>
          </w:p>
        </w:tc>
      </w:tr>
      <w:tr w:rsidR="00C861CE" w:rsidRPr="0013441F" w14:paraId="52C2E610" w14:textId="77777777" w:rsidTr="00CA2EFB">
        <w:trPr>
          <w:trHeight w:val="145"/>
        </w:trPr>
        <w:tc>
          <w:tcPr>
            <w:tcW w:w="2554" w:type="dxa"/>
            <w:gridSpan w:val="2"/>
            <w:tcBorders>
              <w:bottom w:val="single" w:sz="4" w:space="0" w:color="auto"/>
            </w:tcBorders>
            <w:shd w:val="clear" w:color="auto" w:fill="FABF8F"/>
            <w:vAlign w:val="center"/>
          </w:tcPr>
          <w:p w14:paraId="1066D4F2" w14:textId="77777777" w:rsidR="00C861CE" w:rsidRPr="0013441F" w:rsidRDefault="00C861CE" w:rsidP="00756676">
            <w:pPr>
              <w:pStyle w:val="ProductNames"/>
              <w:spacing w:beforeLines="20" w:before="48" w:afterLines="20" w:after="48"/>
              <w:rPr>
                <w:rFonts w:ascii="Tahoma" w:hAnsi="Tahoma" w:cs="Tahoma"/>
                <w:sz w:val="14"/>
              </w:rPr>
            </w:pPr>
            <w:bookmarkStart w:id="336" w:name="_Toc379542692"/>
            <w:r w:rsidRPr="0013441F">
              <w:rPr>
                <w:rFonts w:ascii="Tahoma" w:hAnsi="Tahoma" w:cs="Tahoma"/>
                <w:sz w:val="14"/>
              </w:rPr>
              <w:t>Power BI para Office 365 A</w:t>
            </w:r>
            <w:bookmarkEnd w:id="336"/>
          </w:p>
        </w:tc>
        <w:tc>
          <w:tcPr>
            <w:tcW w:w="416" w:type="dxa"/>
            <w:tcBorders>
              <w:bottom w:val="single" w:sz="4" w:space="0" w:color="auto"/>
            </w:tcBorders>
            <w:shd w:val="clear" w:color="auto" w:fill="FABF8F"/>
            <w:vAlign w:val="center"/>
          </w:tcPr>
          <w:p w14:paraId="54040E7F" w14:textId="77777777" w:rsidR="00C861CE" w:rsidRPr="0013441F"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3AACFC06" w14:textId="77777777" w:rsidR="00C861CE" w:rsidRPr="0013441F" w:rsidRDefault="00C861CE" w:rsidP="00C861CE">
            <w:pPr>
              <w:pStyle w:val="TableText"/>
              <w:widowControl w:val="0"/>
              <w:spacing w:before="40"/>
              <w:rPr>
                <w:rFonts w:ascii="Tahoma" w:hAnsi="Tahoma" w:cs="Tahoma"/>
                <w:color w:val="000000"/>
                <w:sz w:val="13"/>
              </w:rPr>
            </w:pPr>
            <w:r w:rsidRPr="0013441F">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194D3C83" w14:textId="77777777" w:rsidR="00C861CE" w:rsidRPr="0013441F"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3172842"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A704E6E"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17DC5B9" w14:textId="77777777" w:rsidR="00C861CE" w:rsidRPr="0013441F"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1173C67"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374E7FF" w14:textId="77777777" w:rsidR="00C861CE" w:rsidRPr="0013441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6F524C3" w14:textId="77777777" w:rsidR="00C861CE" w:rsidRPr="0013441F"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65902D45" w14:textId="77777777" w:rsidR="00C861CE" w:rsidRPr="0013441F"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725A780" w14:textId="77777777" w:rsidR="00C861CE" w:rsidRPr="0013441F" w:rsidRDefault="00C861CE" w:rsidP="00C861CE">
            <w:pPr>
              <w:pStyle w:val="TableText"/>
              <w:widowControl w:val="0"/>
              <w:rPr>
                <w:rFonts w:ascii="Tahoma" w:hAnsi="Tahoma" w:cs="Tahoma"/>
                <w:sz w:val="14"/>
                <w:szCs w:val="14"/>
              </w:rPr>
            </w:pPr>
            <w:r w:rsidRPr="0013441F">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A97C7DF"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BDB7ED8" w14:textId="77777777" w:rsidR="00C861CE" w:rsidRPr="0013441F" w:rsidRDefault="00C861CE" w:rsidP="00C861C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9DED39" w14:textId="77777777" w:rsidR="00C861CE" w:rsidRPr="0013441F" w:rsidRDefault="00C861CE" w:rsidP="00C861C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A28BDC" w14:textId="77777777" w:rsidR="00C861CE" w:rsidRPr="0013441F" w:rsidRDefault="00C861CE" w:rsidP="00C861CE">
            <w:pPr>
              <w:pStyle w:val="TableText"/>
              <w:widowControl w:val="0"/>
              <w:spacing w:before="120"/>
              <w:rPr>
                <w:rFonts w:ascii="Tahoma" w:hAnsi="Tahoma" w:cs="Tahoma"/>
                <w:sz w:val="13"/>
              </w:rPr>
            </w:pPr>
            <w:r w:rsidRPr="0013441F">
              <w:rPr>
                <w:rFonts w:ascii="Tahoma" w:hAnsi="Tahoma" w:cs="Tahoma"/>
                <w:sz w:val="13"/>
              </w:rPr>
              <w:t>A, ST (EES), A (OVS-ES)</w:t>
            </w:r>
          </w:p>
        </w:tc>
        <w:tc>
          <w:tcPr>
            <w:tcW w:w="506" w:type="dxa"/>
            <w:gridSpan w:val="2"/>
            <w:tcBorders>
              <w:bottom w:val="single" w:sz="4" w:space="0" w:color="auto"/>
            </w:tcBorders>
            <w:shd w:val="clear" w:color="auto" w:fill="FABF8F"/>
            <w:vAlign w:val="center"/>
          </w:tcPr>
          <w:p w14:paraId="45DC3CD4"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vAlign w:val="center"/>
          </w:tcPr>
          <w:p w14:paraId="2D167CEA" w14:textId="77777777" w:rsidR="00C861CE" w:rsidRPr="0013441F" w:rsidRDefault="00C861CE" w:rsidP="00C861CE">
            <w:pPr>
              <w:pStyle w:val="TableText"/>
              <w:widowControl w:val="0"/>
              <w:rPr>
                <w:rFonts w:ascii="Tahoma" w:hAnsi="Tahoma" w:cs="Tahoma"/>
                <w:sz w:val="13"/>
              </w:rPr>
            </w:pPr>
            <w:r w:rsidRPr="0013441F">
              <w:rPr>
                <w:rFonts w:ascii="Tahoma" w:hAnsi="Tahoma" w:cs="Tahoma"/>
                <w:sz w:val="13"/>
              </w:rPr>
              <w:t>A</w:t>
            </w:r>
          </w:p>
        </w:tc>
      </w:tr>
      <w:tr w:rsidR="000E0C44" w:rsidRPr="0013441F" w14:paraId="5854B0CA" w14:textId="77777777" w:rsidTr="00CA2EFB">
        <w:trPr>
          <w:trHeight w:val="145"/>
        </w:trPr>
        <w:tc>
          <w:tcPr>
            <w:tcW w:w="2554" w:type="dxa"/>
            <w:gridSpan w:val="2"/>
            <w:tcBorders>
              <w:bottom w:val="single" w:sz="4" w:space="0" w:color="auto"/>
            </w:tcBorders>
            <w:shd w:val="clear" w:color="auto" w:fill="auto"/>
            <w:vAlign w:val="center"/>
          </w:tcPr>
          <w:p w14:paraId="1A00D17A" w14:textId="77777777" w:rsidR="000E0C44" w:rsidRPr="0013441F" w:rsidRDefault="000E0C44" w:rsidP="00756676">
            <w:pPr>
              <w:pStyle w:val="ProductNames"/>
              <w:spacing w:beforeLines="20" w:before="48" w:afterLines="20" w:after="48"/>
              <w:rPr>
                <w:rFonts w:ascii="Tahoma" w:hAnsi="Tahoma" w:cs="Tahoma"/>
                <w:sz w:val="14"/>
              </w:rPr>
            </w:pPr>
            <w:bookmarkStart w:id="337" w:name="_Toc379542693"/>
            <w:r w:rsidRPr="0013441F">
              <w:rPr>
                <w:rFonts w:ascii="Tahoma" w:hAnsi="Tahoma" w:cs="Tahoma"/>
                <w:sz w:val="14"/>
              </w:rPr>
              <w:t>Project Online</w:t>
            </w:r>
            <w:bookmarkEnd w:id="337"/>
            <w:r w:rsidR="00731589" w:rsidRPr="0013441F">
              <w:rPr>
                <w:rFonts w:ascii="Tahoma" w:hAnsi="Tahoma" w:cs="Tahoma"/>
                <w:sz w:val="14"/>
              </w:rPr>
              <w:t xml:space="preserve"> </w:t>
            </w:r>
          </w:p>
        </w:tc>
        <w:tc>
          <w:tcPr>
            <w:tcW w:w="416" w:type="dxa"/>
            <w:tcBorders>
              <w:bottom w:val="single" w:sz="4" w:space="0" w:color="auto"/>
            </w:tcBorders>
            <w:shd w:val="clear" w:color="auto" w:fill="auto"/>
            <w:vAlign w:val="center"/>
          </w:tcPr>
          <w:p w14:paraId="2C70EABF" w14:textId="77777777" w:rsidR="000E0C44" w:rsidRPr="0013441F"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02EA686C" w14:textId="77777777" w:rsidR="000E0C44" w:rsidRPr="0013441F" w:rsidRDefault="000E0C44" w:rsidP="001A63C6">
            <w:pPr>
              <w:pStyle w:val="TableText"/>
              <w:widowControl w:val="0"/>
              <w:spacing w:before="4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5B4B233"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30254CDC"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20267EB"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1596D99" w14:textId="77777777" w:rsidR="000E0C44" w:rsidRPr="0013441F"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6ECE6E81"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0724899"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B57C144" w14:textId="77777777" w:rsidR="000E0C44" w:rsidRPr="0013441F"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309E2393" w14:textId="77777777" w:rsidR="000E0C44" w:rsidRPr="0013441F"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3DC7837D" w14:textId="77777777" w:rsidR="000E0C44" w:rsidRPr="0013441F" w:rsidRDefault="000E0C44" w:rsidP="001A63C6">
            <w:pPr>
              <w:pStyle w:val="TableText"/>
              <w:widowControl w:val="0"/>
              <w:rPr>
                <w:rFonts w:ascii="Tahoma" w:hAnsi="Tahoma" w:cs="Tahoma"/>
                <w:sz w:val="14"/>
                <w:szCs w:val="14"/>
              </w:rPr>
            </w:pPr>
            <w:r w:rsidRPr="0013441F">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A0C1805" w14:textId="77777777" w:rsidR="000E0C44" w:rsidRPr="0013441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0247D7"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8ADCA5"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293F821B" w14:textId="77777777" w:rsidR="000E0C44" w:rsidRPr="0013441F" w:rsidRDefault="000E0C44"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046F0953"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auto"/>
          </w:tcPr>
          <w:p w14:paraId="32C55B84"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r>
      <w:tr w:rsidR="000E0C44" w:rsidRPr="0013441F" w14:paraId="4E99E91D" w14:textId="77777777" w:rsidTr="00CA2EFB">
        <w:trPr>
          <w:trHeight w:val="145"/>
        </w:trPr>
        <w:tc>
          <w:tcPr>
            <w:tcW w:w="2554" w:type="dxa"/>
            <w:gridSpan w:val="2"/>
            <w:tcBorders>
              <w:bottom w:val="single" w:sz="4" w:space="0" w:color="auto"/>
            </w:tcBorders>
            <w:shd w:val="clear" w:color="auto" w:fill="FABF8F"/>
            <w:vAlign w:val="center"/>
          </w:tcPr>
          <w:p w14:paraId="440F2D6B" w14:textId="77777777" w:rsidR="000E0C44" w:rsidRPr="0013441F" w:rsidRDefault="000E0C44" w:rsidP="00756676">
            <w:pPr>
              <w:pStyle w:val="ProductNames"/>
              <w:spacing w:beforeLines="20" w:before="48" w:afterLines="20" w:after="48"/>
              <w:rPr>
                <w:rFonts w:ascii="Tahoma" w:hAnsi="Tahoma" w:cs="Tahoma"/>
                <w:sz w:val="14"/>
              </w:rPr>
            </w:pPr>
            <w:bookmarkStart w:id="338" w:name="_Toc379542694"/>
            <w:r w:rsidRPr="0013441F">
              <w:rPr>
                <w:rFonts w:ascii="Tahoma" w:hAnsi="Tahoma" w:cs="Tahoma"/>
                <w:sz w:val="14"/>
              </w:rPr>
              <w:t>Project Online A</w:t>
            </w:r>
            <w:bookmarkEnd w:id="338"/>
          </w:p>
        </w:tc>
        <w:tc>
          <w:tcPr>
            <w:tcW w:w="416" w:type="dxa"/>
            <w:tcBorders>
              <w:bottom w:val="single" w:sz="4" w:space="0" w:color="auto"/>
            </w:tcBorders>
            <w:shd w:val="clear" w:color="auto" w:fill="FABF8F"/>
            <w:vAlign w:val="center"/>
          </w:tcPr>
          <w:p w14:paraId="154E3B43" w14:textId="77777777" w:rsidR="000E0C44" w:rsidRPr="0013441F"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75444790" w14:textId="77777777" w:rsidR="000E0C44" w:rsidRPr="0013441F" w:rsidRDefault="000E0C44" w:rsidP="001A63C6">
            <w:pPr>
              <w:pStyle w:val="TableText"/>
              <w:widowControl w:val="0"/>
              <w:spacing w:before="40"/>
              <w:rPr>
                <w:rFonts w:ascii="Tahoma" w:hAnsi="Tahoma" w:cs="Tahoma"/>
                <w:color w:val="000000"/>
                <w:sz w:val="13"/>
              </w:rPr>
            </w:pPr>
            <w:r w:rsidRPr="0013441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77A516D"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A92B504"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9371BF1"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237BCF4" w14:textId="77777777" w:rsidR="000E0C44" w:rsidRPr="0013441F"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7F588C4B"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30B072C" w14:textId="77777777" w:rsidR="000E0C44" w:rsidRPr="0013441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91EC214" w14:textId="77777777" w:rsidR="000E0C44" w:rsidRPr="0013441F"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0C0861B9" w14:textId="77777777" w:rsidR="000E0C44" w:rsidRPr="0013441F"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3899A244" w14:textId="77777777" w:rsidR="000E0C44" w:rsidRPr="0013441F" w:rsidRDefault="000E0C44" w:rsidP="001A63C6">
            <w:pPr>
              <w:pStyle w:val="TableText"/>
              <w:widowControl w:val="0"/>
              <w:rPr>
                <w:rFonts w:ascii="Tahoma" w:hAnsi="Tahoma" w:cs="Tahoma"/>
                <w:sz w:val="14"/>
                <w:szCs w:val="14"/>
              </w:rPr>
            </w:pPr>
            <w:r w:rsidRPr="0013441F">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8F2DD0C"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817071A" w14:textId="77777777" w:rsidR="000E0C44" w:rsidRPr="0013441F"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784018" w14:textId="77777777" w:rsidR="000E0C44" w:rsidRPr="0013441F"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3FB5C8" w14:textId="77777777" w:rsidR="000E0C44" w:rsidRPr="0013441F" w:rsidRDefault="000E0C44" w:rsidP="001A63C6">
            <w:pPr>
              <w:pStyle w:val="TableText"/>
              <w:widowControl w:val="0"/>
              <w:spacing w:before="120"/>
              <w:rPr>
                <w:rFonts w:ascii="Tahoma" w:hAnsi="Tahoma" w:cs="Tahoma"/>
                <w:sz w:val="13"/>
              </w:rPr>
            </w:pPr>
            <w:r w:rsidRPr="0013441F">
              <w:rPr>
                <w:rFonts w:ascii="Tahoma" w:hAnsi="Tahoma" w:cs="Tahoma"/>
                <w:sz w:val="13"/>
              </w:rPr>
              <w:t>A, ST (EES), A, ST (OVS-ES)</w:t>
            </w:r>
          </w:p>
        </w:tc>
        <w:tc>
          <w:tcPr>
            <w:tcW w:w="506" w:type="dxa"/>
            <w:gridSpan w:val="2"/>
            <w:tcBorders>
              <w:bottom w:val="single" w:sz="4" w:space="0" w:color="auto"/>
            </w:tcBorders>
            <w:shd w:val="clear" w:color="auto" w:fill="FABF8F"/>
            <w:vAlign w:val="center"/>
          </w:tcPr>
          <w:p w14:paraId="3D2D840F"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16301B74" w14:textId="77777777" w:rsidR="000E0C44" w:rsidRPr="0013441F" w:rsidRDefault="000E0C44"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6DBBAAF3" w14:textId="77777777" w:rsidTr="00CA2EFB">
        <w:trPr>
          <w:trHeight w:val="145"/>
        </w:trPr>
        <w:tc>
          <w:tcPr>
            <w:tcW w:w="2554" w:type="dxa"/>
            <w:gridSpan w:val="2"/>
            <w:tcBorders>
              <w:bottom w:val="single" w:sz="4" w:space="0" w:color="auto"/>
            </w:tcBorders>
            <w:shd w:val="clear" w:color="auto" w:fill="auto"/>
            <w:vAlign w:val="center"/>
          </w:tcPr>
          <w:p w14:paraId="0190CB51" w14:textId="77777777" w:rsidR="00913A0A" w:rsidRPr="0013441F" w:rsidRDefault="00913A0A" w:rsidP="00756676">
            <w:pPr>
              <w:pStyle w:val="ProductNames"/>
              <w:spacing w:beforeLines="20" w:before="48" w:afterLines="20" w:after="48"/>
              <w:rPr>
                <w:rFonts w:ascii="Tahoma" w:hAnsi="Tahoma" w:cs="Tahoma"/>
                <w:sz w:val="14"/>
              </w:rPr>
            </w:pPr>
            <w:bookmarkStart w:id="339" w:name="_Toc336338033"/>
            <w:bookmarkStart w:id="340" w:name="_Toc379542695"/>
            <w:r w:rsidRPr="0013441F">
              <w:rPr>
                <w:rFonts w:ascii="Tahoma" w:hAnsi="Tahoma" w:cs="Tahoma"/>
                <w:sz w:val="14"/>
              </w:rPr>
              <w:lastRenderedPageBreak/>
              <w:t xml:space="preserve">Project Server </w:t>
            </w:r>
            <w:bookmarkEnd w:id="339"/>
            <w:r w:rsidRPr="0013441F">
              <w:rPr>
                <w:rFonts w:ascii="Tahoma" w:hAnsi="Tahoma" w:cs="Tahoma"/>
                <w:sz w:val="14"/>
              </w:rPr>
              <w:t>2013</w:t>
            </w:r>
            <w:bookmarkEnd w:id="340"/>
          </w:p>
        </w:tc>
        <w:tc>
          <w:tcPr>
            <w:tcW w:w="416" w:type="dxa"/>
            <w:tcBorders>
              <w:bottom w:val="single" w:sz="4" w:space="0" w:color="auto"/>
            </w:tcBorders>
            <w:shd w:val="clear" w:color="auto" w:fill="auto"/>
            <w:vAlign w:val="center"/>
          </w:tcPr>
          <w:p w14:paraId="2AD4845F" w14:textId="77777777" w:rsidR="00913A0A" w:rsidRPr="0013441F" w:rsidRDefault="00913A0A" w:rsidP="001A63C6">
            <w:pPr>
              <w:pStyle w:val="TableText"/>
              <w:widowControl w:val="0"/>
              <w:rPr>
                <w:rStyle w:val="EndnoteReference"/>
                <w:color w:val="0000FF"/>
                <w:sz w:val="13"/>
                <w:szCs w:val="13"/>
                <w:u w:val="single"/>
              </w:rPr>
            </w:pPr>
            <w:bookmarkStart w:id="341" w:name="_Hlt336249768"/>
          </w:p>
        </w:tc>
        <w:bookmarkEnd w:id="341"/>
        <w:tc>
          <w:tcPr>
            <w:tcW w:w="450" w:type="dxa"/>
            <w:tcBorders>
              <w:bottom w:val="single" w:sz="4" w:space="0" w:color="auto"/>
            </w:tcBorders>
            <w:shd w:val="clear" w:color="auto" w:fill="auto"/>
          </w:tcPr>
          <w:p w14:paraId="35E6EEDB" w14:textId="77777777" w:rsidR="00913A0A" w:rsidRPr="0013441F" w:rsidRDefault="00913A0A" w:rsidP="001A63C6">
            <w:pPr>
              <w:pStyle w:val="TableText"/>
              <w:widowControl w:val="0"/>
              <w:spacing w:before="4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7660B5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0CD8DDA" w14:textId="77777777" w:rsidR="00913A0A" w:rsidRPr="0013441F" w:rsidRDefault="00913A0A" w:rsidP="002A6E97">
            <w:pPr>
              <w:pStyle w:val="TableText"/>
              <w:widowControl w:val="0"/>
              <w:rPr>
                <w:rFonts w:ascii="Tahoma" w:hAnsi="Tahoma" w:cs="Tahoma"/>
                <w:sz w:val="14"/>
                <w:szCs w:val="14"/>
              </w:rPr>
            </w:pPr>
            <w:r w:rsidRPr="0013441F">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08C7B340" w14:textId="77777777" w:rsidR="00913A0A" w:rsidRPr="0013441F" w:rsidRDefault="00913A0A" w:rsidP="002A6E97">
            <w:pPr>
              <w:pStyle w:val="TableText"/>
              <w:widowControl w:val="0"/>
              <w:rPr>
                <w:rFonts w:ascii="Tahoma" w:hAnsi="Tahoma" w:cs="Tahoma"/>
                <w:sz w:val="14"/>
                <w:szCs w:val="14"/>
              </w:rPr>
            </w:pPr>
            <w:r w:rsidRPr="0013441F">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70344390" w14:textId="77777777" w:rsidR="00913A0A" w:rsidRPr="0013441F" w:rsidRDefault="00913A0A" w:rsidP="00D02D7A">
            <w:pPr>
              <w:pStyle w:val="TableText"/>
              <w:widowControl w:val="0"/>
              <w:rPr>
                <w:rFonts w:ascii="Tahoma" w:hAnsi="Tahoma" w:cs="Tahoma"/>
                <w:sz w:val="14"/>
                <w:szCs w:val="14"/>
              </w:rPr>
            </w:pPr>
            <w:r w:rsidRPr="0013441F">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2010D6B0" w14:textId="77777777" w:rsidR="00913A0A" w:rsidRPr="0013441F" w:rsidRDefault="00913A0A" w:rsidP="00D02D7A">
            <w:pPr>
              <w:pStyle w:val="TableText"/>
              <w:widowControl w:val="0"/>
              <w:rPr>
                <w:rFonts w:ascii="Tahoma" w:hAnsi="Tahoma" w:cs="Tahoma"/>
                <w:sz w:val="14"/>
                <w:szCs w:val="14"/>
              </w:rPr>
            </w:pPr>
            <w:r w:rsidRPr="0013441F">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108DCA7" w14:textId="77777777" w:rsidR="00913A0A" w:rsidRPr="0013441F" w:rsidRDefault="00913A0A" w:rsidP="00242B11">
            <w:pPr>
              <w:pStyle w:val="TableText"/>
              <w:widowControl w:val="0"/>
              <w:rPr>
                <w:rFonts w:ascii="Tahoma" w:hAnsi="Tahoma" w:cs="Tahoma"/>
                <w:sz w:val="14"/>
                <w:szCs w:val="14"/>
              </w:rPr>
            </w:pPr>
            <w:r w:rsidRPr="0013441F">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0C05CDC9" w14:textId="77777777" w:rsidR="00913A0A" w:rsidRPr="0013441F" w:rsidRDefault="00913A0A" w:rsidP="00242B11">
            <w:pPr>
              <w:pStyle w:val="TableText"/>
              <w:widowControl w:val="0"/>
              <w:rPr>
                <w:rFonts w:ascii="Tahoma" w:hAnsi="Tahoma" w:cs="Tahoma"/>
                <w:sz w:val="14"/>
                <w:szCs w:val="14"/>
              </w:rPr>
            </w:pPr>
            <w:r w:rsidRPr="0013441F">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55B446B3" w14:textId="77777777" w:rsidR="00913A0A" w:rsidRPr="0013441F" w:rsidRDefault="00913A0A" w:rsidP="00EA31A6">
            <w:pPr>
              <w:pStyle w:val="TableText"/>
              <w:widowControl w:val="0"/>
              <w:rPr>
                <w:rFonts w:ascii="Tahoma" w:hAnsi="Tahoma" w:cs="Tahoma"/>
                <w:sz w:val="14"/>
                <w:szCs w:val="14"/>
              </w:rPr>
            </w:pPr>
            <w:r w:rsidRPr="0013441F">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00092117" w14:textId="77777777" w:rsidR="00913A0A" w:rsidRPr="0013441F" w:rsidRDefault="00913A0A" w:rsidP="00EA31A6">
            <w:pPr>
              <w:pStyle w:val="TableText"/>
              <w:widowControl w:val="0"/>
              <w:rPr>
                <w:rFonts w:ascii="Tahoma" w:hAnsi="Tahoma" w:cs="Tahoma"/>
                <w:sz w:val="14"/>
                <w:szCs w:val="14"/>
              </w:rPr>
            </w:pPr>
            <w:r w:rsidRPr="0013441F">
              <w:rPr>
                <w:rFonts w:ascii="Tahoma" w:hAnsi="Tahoma" w:cs="Tahoma"/>
                <w:sz w:val="14"/>
                <w:szCs w:val="14"/>
              </w:rPr>
              <w:t>50</w:t>
            </w:r>
          </w:p>
        </w:tc>
        <w:tc>
          <w:tcPr>
            <w:tcW w:w="450" w:type="dxa"/>
            <w:tcBorders>
              <w:bottom w:val="single" w:sz="4" w:space="0" w:color="auto"/>
            </w:tcBorders>
            <w:shd w:val="clear" w:color="auto" w:fill="auto"/>
            <w:vAlign w:val="center"/>
          </w:tcPr>
          <w:p w14:paraId="79471D95" w14:textId="77777777" w:rsidR="00913A0A" w:rsidRPr="0013441F" w:rsidRDefault="00913A0A" w:rsidP="00EA31A6">
            <w:pPr>
              <w:pStyle w:val="TableText"/>
              <w:widowControl w:val="0"/>
              <w:rPr>
                <w:rFonts w:ascii="Tahoma" w:hAnsi="Tahoma" w:cs="Tahoma"/>
                <w:sz w:val="14"/>
                <w:szCs w:val="14"/>
              </w:rPr>
            </w:pPr>
            <w:r w:rsidRPr="0013441F">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3846E01B" w14:textId="77777777" w:rsidR="00913A0A" w:rsidRPr="0013441F" w:rsidRDefault="00913A0A" w:rsidP="00EA31A6">
            <w:pPr>
              <w:pStyle w:val="TableText"/>
              <w:widowControl w:val="0"/>
              <w:rPr>
                <w:rFonts w:ascii="Tahoma" w:hAnsi="Tahoma" w:cs="Tahoma"/>
                <w:sz w:val="14"/>
                <w:szCs w:val="14"/>
              </w:rPr>
            </w:pPr>
            <w:r w:rsidRPr="0013441F">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1210408E" w14:textId="77777777" w:rsidR="00913A0A" w:rsidRPr="0013441F" w:rsidRDefault="00913A0A" w:rsidP="003537B9">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4894BC6" w14:textId="77777777" w:rsidR="00913A0A" w:rsidRPr="0013441F" w:rsidRDefault="00913A0A" w:rsidP="003537B9">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2CA9A4" w14:textId="77777777" w:rsidR="00913A0A" w:rsidRPr="0013441F" w:rsidRDefault="00913A0A" w:rsidP="003537B9">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3674FA0E" w14:textId="77777777" w:rsidR="00913A0A" w:rsidRPr="0013441F" w:rsidRDefault="00913A0A" w:rsidP="003537B9">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40A9C021" w14:textId="77777777" w:rsidR="00913A0A" w:rsidRPr="0013441F" w:rsidRDefault="00913A0A" w:rsidP="00C778DB">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4B3C920C" w14:textId="77777777" w:rsidR="00913A0A" w:rsidRPr="0013441F" w:rsidRDefault="002C4BA9" w:rsidP="00C778DB">
            <w:pPr>
              <w:pStyle w:val="TableText"/>
              <w:widowControl w:val="0"/>
              <w:rPr>
                <w:rFonts w:ascii="Tahoma" w:hAnsi="Tahoma" w:cs="Tahoma"/>
                <w:sz w:val="13"/>
              </w:rPr>
            </w:pPr>
            <w:r w:rsidRPr="0013441F">
              <w:rPr>
                <w:rFonts w:ascii="Tahoma" w:hAnsi="Tahoma" w:cs="Tahoma"/>
                <w:sz w:val="13"/>
              </w:rPr>
              <w:t>A</w:t>
            </w:r>
          </w:p>
        </w:tc>
      </w:tr>
      <w:tr w:rsidR="008A0F85" w:rsidRPr="0013441F" w14:paraId="62FFBFA9" w14:textId="77777777" w:rsidTr="00CA2EFB">
        <w:trPr>
          <w:trHeight w:val="145"/>
        </w:trPr>
        <w:tc>
          <w:tcPr>
            <w:tcW w:w="2554" w:type="dxa"/>
            <w:gridSpan w:val="2"/>
            <w:tcBorders>
              <w:bottom w:val="single" w:sz="4" w:space="0" w:color="auto"/>
            </w:tcBorders>
            <w:shd w:val="clear" w:color="auto" w:fill="FABF8F"/>
            <w:vAlign w:val="center"/>
          </w:tcPr>
          <w:p w14:paraId="539A2F40" w14:textId="77777777" w:rsidR="00913A0A" w:rsidRPr="00A956E1" w:rsidRDefault="00913A0A" w:rsidP="00756676">
            <w:pPr>
              <w:pStyle w:val="ProductNames"/>
              <w:spacing w:beforeLines="20" w:before="48" w:afterLines="20" w:after="48"/>
              <w:rPr>
                <w:rFonts w:ascii="Tahoma" w:hAnsi="Tahoma" w:cs="Tahoma"/>
                <w:sz w:val="14"/>
                <w:lang w:val="pt-BR"/>
              </w:rPr>
            </w:pPr>
            <w:bookmarkStart w:id="342" w:name="_Toc336338034"/>
            <w:bookmarkStart w:id="343" w:name="_Toc379542696"/>
            <w:r w:rsidRPr="00A956E1">
              <w:rPr>
                <w:rFonts w:ascii="Tahoma" w:hAnsi="Tahoma" w:cs="Tahoma"/>
                <w:sz w:val="14"/>
                <w:lang w:val="pt-BR"/>
              </w:rPr>
              <w:t>Licencia CAL de Project Server</w:t>
            </w:r>
            <w:bookmarkEnd w:id="342"/>
            <w:r w:rsidRPr="00A956E1">
              <w:rPr>
                <w:rFonts w:ascii="Tahoma" w:hAnsi="Tahoma" w:cs="Tahoma"/>
                <w:sz w:val="14"/>
                <w:lang w:val="pt-BR"/>
              </w:rPr>
              <w:t xml:space="preserve"> 2013</w:t>
            </w:r>
            <w:bookmarkEnd w:id="343"/>
            <w:r w:rsidRPr="00A956E1">
              <w:rPr>
                <w:rFonts w:ascii="Tahoma" w:hAnsi="Tahoma" w:cs="Tahoma"/>
                <w:sz w:val="14"/>
                <w:lang w:val="pt-BR"/>
              </w:rPr>
              <w:t xml:space="preserve"> </w:t>
            </w:r>
          </w:p>
        </w:tc>
        <w:tc>
          <w:tcPr>
            <w:tcW w:w="416" w:type="dxa"/>
            <w:tcBorders>
              <w:bottom w:val="single" w:sz="4" w:space="0" w:color="auto"/>
            </w:tcBorders>
            <w:shd w:val="clear" w:color="auto" w:fill="FABF8F"/>
            <w:vAlign w:val="center"/>
          </w:tcPr>
          <w:p w14:paraId="5D139792" w14:textId="77777777" w:rsidR="00913A0A" w:rsidRPr="00A956E1" w:rsidRDefault="00913A0A"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14:paraId="53AA966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5258C98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373CC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6923226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03EC15F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1313C6A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78B8BC4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621CA25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8C279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ED792B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6F25303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0B7290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DAE18B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F6BAC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69817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68995207"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5CECCA88"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322A425"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01E70295" w14:textId="77777777" w:rsidTr="00CA2EFB">
        <w:trPr>
          <w:trHeight w:val="145"/>
        </w:trPr>
        <w:tc>
          <w:tcPr>
            <w:tcW w:w="2554" w:type="dxa"/>
            <w:gridSpan w:val="2"/>
            <w:tcBorders>
              <w:bottom w:val="single" w:sz="4" w:space="0" w:color="auto"/>
            </w:tcBorders>
            <w:shd w:val="clear" w:color="auto" w:fill="auto"/>
            <w:vAlign w:val="center"/>
          </w:tcPr>
          <w:p w14:paraId="08689449" w14:textId="77777777" w:rsidR="00913A0A" w:rsidRPr="0013441F" w:rsidRDefault="00913A0A" w:rsidP="00756676">
            <w:pPr>
              <w:pStyle w:val="Heading2"/>
              <w:spacing w:beforeLines="20" w:before="48" w:afterLines="20" w:after="48"/>
              <w:ind w:left="0" w:firstLine="15"/>
              <w:rPr>
                <w:rFonts w:ascii="Tahoma" w:hAnsi="Tahoma" w:cs="Tahoma"/>
                <w:b w:val="0"/>
                <w:sz w:val="14"/>
              </w:rPr>
            </w:pPr>
            <w:bookmarkStart w:id="344" w:name="_Toc336338036"/>
            <w:bookmarkStart w:id="345" w:name="_Toc379542697"/>
            <w:r w:rsidRPr="0013441F">
              <w:rPr>
                <w:rFonts w:ascii="Tahoma" w:hAnsi="Tahoma" w:cs="Tahoma"/>
                <w:b w:val="0"/>
                <w:sz w:val="14"/>
              </w:rPr>
              <w:t>SharePoint™ Online Extra Storage 1 GB (SL de Complemento)</w:t>
            </w:r>
            <w:bookmarkEnd w:id="344"/>
            <w:bookmarkEnd w:id="345"/>
          </w:p>
        </w:tc>
        <w:tc>
          <w:tcPr>
            <w:tcW w:w="416" w:type="dxa"/>
            <w:tcBorders>
              <w:bottom w:val="single" w:sz="4" w:space="0" w:color="auto"/>
            </w:tcBorders>
            <w:shd w:val="clear" w:color="auto" w:fill="auto"/>
            <w:vAlign w:val="center"/>
          </w:tcPr>
          <w:p w14:paraId="2F0D6F7D" w14:textId="77777777" w:rsidR="00913A0A" w:rsidRPr="0013441F"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317AE661" w14:textId="77777777" w:rsidR="00913A0A" w:rsidRPr="0013441F" w:rsidDel="008F575D"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2E4D427"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FABCFD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51EFC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68A2B8"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376FB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6B27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B8CB4E"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25C4DE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2543E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A9C19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758AB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5655F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2B7D0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F6943A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4550EAB"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7E20AE61"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46CEAD9C"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77D97B54" w14:textId="77777777" w:rsidTr="00CA2EFB">
        <w:trPr>
          <w:trHeight w:val="145"/>
        </w:trPr>
        <w:tc>
          <w:tcPr>
            <w:tcW w:w="2554" w:type="dxa"/>
            <w:gridSpan w:val="2"/>
            <w:tcBorders>
              <w:bottom w:val="single" w:sz="4" w:space="0" w:color="auto"/>
            </w:tcBorders>
            <w:shd w:val="clear" w:color="auto" w:fill="FABF8F"/>
            <w:vAlign w:val="center"/>
          </w:tcPr>
          <w:p w14:paraId="165AB77E" w14:textId="77777777" w:rsidR="00913A0A" w:rsidRPr="0013441F" w:rsidRDefault="00913A0A" w:rsidP="007E466C">
            <w:pPr>
              <w:pStyle w:val="Heading2"/>
              <w:ind w:left="0" w:firstLine="15"/>
              <w:jc w:val="both"/>
              <w:rPr>
                <w:rFonts w:ascii="Tahoma" w:hAnsi="Tahoma" w:cs="Tahoma"/>
                <w:b w:val="0"/>
                <w:sz w:val="14"/>
              </w:rPr>
            </w:pPr>
            <w:bookmarkStart w:id="346" w:name="_Toc336338037"/>
            <w:bookmarkStart w:id="347" w:name="_Toc379542698"/>
            <w:r w:rsidRPr="0013441F">
              <w:rPr>
                <w:rFonts w:ascii="Tahoma" w:hAnsi="Tahoma" w:cs="Tahoma"/>
                <w:b w:val="0"/>
                <w:sz w:val="14"/>
              </w:rPr>
              <w:t>SharePoint™ Online Extra Storage 1 GB A (SL de Complemento)</w:t>
            </w:r>
            <w:bookmarkEnd w:id="346"/>
            <w:bookmarkEnd w:id="347"/>
          </w:p>
        </w:tc>
        <w:tc>
          <w:tcPr>
            <w:tcW w:w="416" w:type="dxa"/>
            <w:tcBorders>
              <w:bottom w:val="single" w:sz="4" w:space="0" w:color="auto"/>
            </w:tcBorders>
            <w:shd w:val="clear" w:color="auto" w:fill="FABF8F"/>
            <w:vAlign w:val="center"/>
          </w:tcPr>
          <w:p w14:paraId="313E1A71" w14:textId="77777777" w:rsidR="00913A0A" w:rsidRPr="0013441F" w:rsidRDefault="00913A0A"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36893E56" w14:textId="77777777" w:rsidR="00913A0A" w:rsidRPr="0013441F" w:rsidRDefault="00913A0A" w:rsidP="007E466C">
            <w:pPr>
              <w:pStyle w:val="TableText"/>
              <w:widowControl w:val="0"/>
              <w:rPr>
                <w:rFonts w:ascii="Tahoma" w:hAnsi="Tahoma" w:cs="Tahoma"/>
                <w:sz w:val="13"/>
              </w:rPr>
            </w:pPr>
            <w:r w:rsidRPr="0013441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A29488D" w14:textId="77777777" w:rsidR="00913A0A" w:rsidRPr="0013441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CD124DD" w14:textId="77777777" w:rsidR="00913A0A" w:rsidRPr="0013441F"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7FEB61" w14:textId="77777777" w:rsidR="00913A0A" w:rsidRPr="0013441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75D1D0" w14:textId="77777777" w:rsidR="00913A0A" w:rsidRPr="0013441F"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FEEFDB" w14:textId="77777777" w:rsidR="00913A0A" w:rsidRPr="0013441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446F7C" w14:textId="77777777" w:rsidR="00913A0A" w:rsidRPr="0013441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75DA77" w14:textId="77777777" w:rsidR="00913A0A" w:rsidRPr="0013441F"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4AC8B7" w14:textId="77777777" w:rsidR="00913A0A" w:rsidRPr="0013441F"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030B3E" w14:textId="77777777" w:rsidR="00913A0A" w:rsidRPr="0013441F"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D31F9E" w14:textId="77777777" w:rsidR="00913A0A" w:rsidRPr="0013441F"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70BEEC" w14:textId="77777777" w:rsidR="00913A0A" w:rsidRPr="0013441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594B5C" w14:textId="77777777" w:rsidR="00913A0A" w:rsidRPr="0013441F"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ACEA5A" w14:textId="77777777" w:rsidR="00913A0A" w:rsidRPr="0013441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A7680B" w14:textId="77777777" w:rsidR="00913A0A" w:rsidRPr="0013441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134F56D3" w14:textId="77777777" w:rsidR="00913A0A" w:rsidRPr="0013441F" w:rsidRDefault="00913A0A" w:rsidP="007E466C">
            <w:pPr>
              <w:pStyle w:val="TableText"/>
              <w:widowControl w:val="0"/>
              <w:rPr>
                <w:rFonts w:ascii="Tahoma" w:hAnsi="Tahoma" w:cs="Tahoma"/>
                <w:sz w:val="13"/>
              </w:rPr>
            </w:pPr>
            <w:r w:rsidRPr="0013441F">
              <w:rPr>
                <w:rFonts w:ascii="Tahoma" w:hAnsi="Tahoma" w:cs="Tahoma"/>
                <w:sz w:val="13"/>
              </w:rPr>
              <w:t>A, ST (Solo EES)</w:t>
            </w:r>
          </w:p>
        </w:tc>
        <w:tc>
          <w:tcPr>
            <w:tcW w:w="506" w:type="dxa"/>
            <w:gridSpan w:val="2"/>
            <w:tcBorders>
              <w:bottom w:val="single" w:sz="4" w:space="0" w:color="auto"/>
            </w:tcBorders>
            <w:shd w:val="clear" w:color="auto" w:fill="FABF8F"/>
            <w:vAlign w:val="center"/>
          </w:tcPr>
          <w:p w14:paraId="65C2948C" w14:textId="77777777" w:rsidR="00913A0A" w:rsidRPr="0013441F" w:rsidRDefault="00913A0A" w:rsidP="00D66F68">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4C9AC07" w14:textId="77777777" w:rsidR="00913A0A" w:rsidRPr="0013441F" w:rsidRDefault="00913A0A" w:rsidP="00D66F68">
            <w:pPr>
              <w:pStyle w:val="TableText"/>
              <w:widowControl w:val="0"/>
              <w:rPr>
                <w:rFonts w:ascii="Tahoma" w:hAnsi="Tahoma" w:cs="Tahoma"/>
                <w:sz w:val="13"/>
              </w:rPr>
            </w:pPr>
          </w:p>
        </w:tc>
      </w:tr>
      <w:tr w:rsidR="00913A0A" w:rsidRPr="0013441F" w14:paraId="297B7884" w14:textId="77777777" w:rsidTr="00CA2EFB">
        <w:trPr>
          <w:trHeight w:val="145"/>
        </w:trPr>
        <w:tc>
          <w:tcPr>
            <w:tcW w:w="2554" w:type="dxa"/>
            <w:gridSpan w:val="2"/>
            <w:tcBorders>
              <w:bottom w:val="single" w:sz="4" w:space="0" w:color="auto"/>
            </w:tcBorders>
            <w:shd w:val="clear" w:color="auto" w:fill="auto"/>
            <w:vAlign w:val="center"/>
          </w:tcPr>
          <w:p w14:paraId="6D5D5035" w14:textId="77777777" w:rsidR="00913A0A" w:rsidRPr="0013441F" w:rsidRDefault="00913A0A" w:rsidP="00756676">
            <w:pPr>
              <w:pStyle w:val="Heading2"/>
              <w:spacing w:beforeLines="20" w:before="48" w:afterLines="20" w:after="48"/>
              <w:ind w:left="0" w:firstLine="15"/>
              <w:jc w:val="both"/>
              <w:rPr>
                <w:rFonts w:ascii="Tahoma" w:hAnsi="Tahoma" w:cs="Tahoma"/>
                <w:b w:val="0"/>
                <w:sz w:val="14"/>
              </w:rPr>
            </w:pPr>
            <w:bookmarkStart w:id="348" w:name="_Toc379542699"/>
            <w:r w:rsidRPr="0013441F">
              <w:rPr>
                <w:rFonts w:ascii="Tahoma" w:hAnsi="Tahoma" w:cs="Tahoma"/>
                <w:b w:val="0"/>
                <w:sz w:val="14"/>
              </w:rPr>
              <w:t>Complemento de SharePoint™ Online Plan 1 (SL de usuario)</w:t>
            </w:r>
            <w:bookmarkEnd w:id="348"/>
          </w:p>
        </w:tc>
        <w:tc>
          <w:tcPr>
            <w:tcW w:w="416" w:type="dxa"/>
            <w:tcBorders>
              <w:bottom w:val="single" w:sz="4" w:space="0" w:color="auto"/>
            </w:tcBorders>
            <w:shd w:val="clear" w:color="auto" w:fill="auto"/>
            <w:vAlign w:val="center"/>
          </w:tcPr>
          <w:p w14:paraId="2FDAE37C" w14:textId="77777777" w:rsidR="00913A0A" w:rsidRPr="0013441F" w:rsidRDefault="00913A0A" w:rsidP="00796355">
            <w:pPr>
              <w:pStyle w:val="TableText"/>
              <w:widowControl w:val="0"/>
            </w:pPr>
          </w:p>
        </w:tc>
        <w:tc>
          <w:tcPr>
            <w:tcW w:w="450" w:type="dxa"/>
            <w:tcBorders>
              <w:bottom w:val="single" w:sz="4" w:space="0" w:color="auto"/>
            </w:tcBorders>
            <w:shd w:val="clear" w:color="auto" w:fill="auto"/>
          </w:tcPr>
          <w:p w14:paraId="7B55EAFA"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2A247E58"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0FC3D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D81E9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195AE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C0E23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B2A4A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638A9C"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C96AB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1106B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3A7DF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FEE8B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3162C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A6768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1D1E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023888B"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3E3A088C"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5366CAB6"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28A457C5" w14:textId="77777777" w:rsidTr="00CA2EFB">
        <w:trPr>
          <w:trHeight w:val="145"/>
        </w:trPr>
        <w:tc>
          <w:tcPr>
            <w:tcW w:w="2554" w:type="dxa"/>
            <w:gridSpan w:val="2"/>
            <w:tcBorders>
              <w:bottom w:val="single" w:sz="4" w:space="0" w:color="auto"/>
            </w:tcBorders>
            <w:shd w:val="clear" w:color="auto" w:fill="auto"/>
            <w:vAlign w:val="center"/>
          </w:tcPr>
          <w:p w14:paraId="00CB35FA" w14:textId="77777777" w:rsidR="00913A0A" w:rsidRPr="0013441F" w:rsidRDefault="00913A0A" w:rsidP="00756676">
            <w:pPr>
              <w:pStyle w:val="Heading2"/>
              <w:spacing w:beforeLines="20" w:before="48" w:afterLines="20" w:after="48"/>
              <w:ind w:left="0" w:firstLine="15"/>
              <w:jc w:val="both"/>
              <w:rPr>
                <w:rFonts w:ascii="Tahoma" w:hAnsi="Tahoma" w:cs="Tahoma"/>
                <w:b w:val="0"/>
              </w:rPr>
            </w:pPr>
            <w:bookmarkStart w:id="349" w:name="_Toc336338038"/>
            <w:bookmarkStart w:id="350" w:name="_Toc379542700"/>
            <w:r w:rsidRPr="0013441F">
              <w:rPr>
                <w:rFonts w:ascii="Tahoma" w:hAnsi="Tahoma" w:cs="Tahoma"/>
                <w:b w:val="0"/>
                <w:sz w:val="14"/>
              </w:rPr>
              <w:t>SharePoint™ Online Plan 1 (SL de usuario)</w:t>
            </w:r>
            <w:bookmarkEnd w:id="349"/>
            <w:bookmarkEnd w:id="350"/>
          </w:p>
        </w:tc>
        <w:tc>
          <w:tcPr>
            <w:tcW w:w="416" w:type="dxa"/>
            <w:tcBorders>
              <w:bottom w:val="single" w:sz="4" w:space="0" w:color="auto"/>
            </w:tcBorders>
            <w:shd w:val="clear" w:color="auto" w:fill="auto"/>
            <w:vAlign w:val="center"/>
          </w:tcPr>
          <w:p w14:paraId="0EE25904" w14:textId="77777777" w:rsidR="00913A0A" w:rsidRPr="0013441F" w:rsidRDefault="00B936BF" w:rsidP="00300D66">
            <w:pPr>
              <w:pStyle w:val="TableText"/>
              <w:widowControl w:val="0"/>
              <w:rPr>
                <w:rStyle w:val="EndnoteReference"/>
                <w:rFonts w:cs="Tahoma"/>
                <w:b w:val="0"/>
                <w:color w:val="0000FF"/>
                <w:sz w:val="13"/>
                <w:szCs w:val="13"/>
                <w:u w:val="single"/>
              </w:rPr>
            </w:pPr>
            <w:hyperlink w:anchor="_68_SharePoint_Online" w:history="1">
              <w:r w:rsidR="005268F4" w:rsidRPr="0013441F">
                <w:rPr>
                  <w:rStyle w:val="Hyperlink"/>
                  <w:rFonts w:cs="Tahoma"/>
                  <w:b/>
                  <w:sz w:val="13"/>
                  <w:szCs w:val="13"/>
                </w:rPr>
                <w:t>78</w:t>
              </w:r>
            </w:hyperlink>
          </w:p>
        </w:tc>
        <w:tc>
          <w:tcPr>
            <w:tcW w:w="450" w:type="dxa"/>
            <w:tcBorders>
              <w:bottom w:val="single" w:sz="4" w:space="0" w:color="auto"/>
            </w:tcBorders>
            <w:shd w:val="clear" w:color="auto" w:fill="auto"/>
          </w:tcPr>
          <w:p w14:paraId="1C7DB3D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D6905BA"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0D7EC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C4B3E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376C5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44B00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22F07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70B85D"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5D902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7086E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F5330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B4445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AF073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B5812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27C46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4A66F2C"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4003B6F6"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698EDC3F"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4B53C5" w:rsidRPr="0013441F" w14:paraId="3B2DAFDA" w14:textId="77777777" w:rsidTr="00CA2EFB">
        <w:trPr>
          <w:trHeight w:val="145"/>
        </w:trPr>
        <w:tc>
          <w:tcPr>
            <w:tcW w:w="2554" w:type="dxa"/>
            <w:gridSpan w:val="2"/>
            <w:tcBorders>
              <w:bottom w:val="single" w:sz="4" w:space="0" w:color="auto"/>
            </w:tcBorders>
            <w:shd w:val="clear" w:color="auto" w:fill="FABF8F"/>
            <w:vAlign w:val="center"/>
          </w:tcPr>
          <w:p w14:paraId="43C7F636" w14:textId="77777777" w:rsidR="004B53C5" w:rsidRPr="00A956E1" w:rsidRDefault="004B53C5" w:rsidP="00756676">
            <w:pPr>
              <w:pStyle w:val="Heading2"/>
              <w:spacing w:beforeLines="20" w:before="48" w:afterLines="20" w:after="48"/>
              <w:ind w:left="0" w:firstLine="15"/>
              <w:jc w:val="both"/>
              <w:rPr>
                <w:rFonts w:ascii="Tahoma" w:hAnsi="Tahoma" w:cs="Tahoma"/>
                <w:b w:val="0"/>
                <w:sz w:val="14"/>
                <w:lang w:val="es-ES"/>
              </w:rPr>
            </w:pPr>
            <w:bookmarkStart w:id="351" w:name="_Toc379542701"/>
            <w:r w:rsidRPr="00A956E1">
              <w:rPr>
                <w:rFonts w:ascii="Tahoma" w:hAnsi="Tahoma" w:cs="Tahoma"/>
                <w:b w:val="0"/>
                <w:sz w:val="14"/>
                <w:lang w:val="es-ES"/>
              </w:rPr>
              <w:t>Complemento de SharePoint™ Online Plan 1 con Complemento de Yammer (SL de usuario)</w:t>
            </w:r>
            <w:bookmarkEnd w:id="351"/>
          </w:p>
        </w:tc>
        <w:tc>
          <w:tcPr>
            <w:tcW w:w="416" w:type="dxa"/>
            <w:tcBorders>
              <w:bottom w:val="single" w:sz="4" w:space="0" w:color="auto"/>
            </w:tcBorders>
            <w:shd w:val="clear" w:color="auto" w:fill="FABF8F"/>
            <w:vAlign w:val="center"/>
          </w:tcPr>
          <w:p w14:paraId="693D40B1" w14:textId="77777777" w:rsidR="004B53C5" w:rsidRPr="00A956E1" w:rsidRDefault="004B53C5" w:rsidP="00796355">
            <w:pPr>
              <w:pStyle w:val="TableText"/>
              <w:widowControl w:val="0"/>
              <w:rPr>
                <w:lang w:val="es-ES"/>
              </w:rPr>
            </w:pPr>
          </w:p>
        </w:tc>
        <w:tc>
          <w:tcPr>
            <w:tcW w:w="450" w:type="dxa"/>
            <w:tcBorders>
              <w:bottom w:val="single" w:sz="4" w:space="0" w:color="auto"/>
            </w:tcBorders>
            <w:shd w:val="clear" w:color="auto" w:fill="FABF8F"/>
          </w:tcPr>
          <w:p w14:paraId="6DE7C6A7" w14:textId="77777777" w:rsidR="004B53C5" w:rsidRPr="0013441F" w:rsidRDefault="004B53C5" w:rsidP="001A63C6">
            <w:pPr>
              <w:pStyle w:val="TableText"/>
              <w:widowControl w:val="0"/>
              <w:spacing w:before="80"/>
              <w:rPr>
                <w:rFonts w:ascii="Tahoma" w:hAnsi="Tahoma" w:cs="Tahoma"/>
                <w:sz w:val="13"/>
              </w:rPr>
            </w:pPr>
            <w:r w:rsidRPr="0013441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FBCD446" w14:textId="77777777" w:rsidR="004B53C5" w:rsidRPr="0013441F"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A2878F1" w14:textId="77777777" w:rsidR="004B53C5" w:rsidRPr="0013441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B4849A" w14:textId="77777777" w:rsidR="004B53C5" w:rsidRPr="0013441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4FD39F" w14:textId="77777777" w:rsidR="004B53C5" w:rsidRPr="0013441F"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766621" w14:textId="77777777" w:rsidR="004B53C5" w:rsidRPr="0013441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390B5B" w14:textId="77777777" w:rsidR="004B53C5" w:rsidRPr="0013441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757633" w14:textId="77777777" w:rsidR="004B53C5" w:rsidRPr="0013441F"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44820E" w14:textId="77777777" w:rsidR="004B53C5" w:rsidRPr="0013441F"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A3E32C5" w14:textId="77777777" w:rsidR="004B53C5" w:rsidRPr="0013441F"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2E87AF" w14:textId="77777777" w:rsidR="004B53C5" w:rsidRPr="0013441F"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180F6D" w14:textId="77777777" w:rsidR="004B53C5" w:rsidRPr="0013441F" w:rsidRDefault="004B53C5"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14B40B" w14:textId="77777777" w:rsidR="004B53C5" w:rsidRPr="0013441F"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24BF5F8" w14:textId="77777777" w:rsidR="004B53C5" w:rsidRPr="0013441F" w:rsidRDefault="004B53C5"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5727FB1E" w14:textId="77777777" w:rsidR="004B53C5" w:rsidRPr="0013441F" w:rsidRDefault="004B53C5" w:rsidP="005679CA">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3D98770" w14:textId="77777777" w:rsidR="004B53C5" w:rsidRPr="0013441F" w:rsidRDefault="004B53C5" w:rsidP="001A63C6">
            <w:pPr>
              <w:pStyle w:val="TableText"/>
              <w:widowControl w:val="0"/>
              <w:rPr>
                <w:rFonts w:ascii="Tahoma" w:hAnsi="Tahoma" w:cs="Tahoma"/>
                <w:sz w:val="13"/>
              </w:rPr>
            </w:pPr>
            <w:r w:rsidRPr="0013441F">
              <w:rPr>
                <w:rFonts w:ascii="Tahoma" w:hAnsi="Tahoma" w:cs="Tahoma"/>
                <w:sz w:val="13"/>
              </w:rPr>
              <w:t>A</w:t>
            </w:r>
          </w:p>
        </w:tc>
      </w:tr>
      <w:tr w:rsidR="008A0F85" w:rsidRPr="0013441F" w14:paraId="009D2074" w14:textId="77777777" w:rsidTr="00CA2EFB">
        <w:trPr>
          <w:trHeight w:val="145"/>
        </w:trPr>
        <w:tc>
          <w:tcPr>
            <w:tcW w:w="2554" w:type="dxa"/>
            <w:gridSpan w:val="2"/>
            <w:tcBorders>
              <w:bottom w:val="single" w:sz="4" w:space="0" w:color="auto"/>
            </w:tcBorders>
            <w:shd w:val="clear" w:color="auto" w:fill="auto"/>
            <w:vAlign w:val="center"/>
          </w:tcPr>
          <w:p w14:paraId="62C001B4" w14:textId="77777777" w:rsidR="00913A0A" w:rsidRPr="0013441F" w:rsidRDefault="00913A0A" w:rsidP="00756676">
            <w:pPr>
              <w:pStyle w:val="ProductNames"/>
              <w:spacing w:beforeLines="20" w:before="48" w:afterLines="20" w:after="48"/>
              <w:rPr>
                <w:rFonts w:ascii="Tahoma" w:hAnsi="Tahoma" w:cs="Tahoma"/>
                <w:sz w:val="14"/>
              </w:rPr>
            </w:pPr>
            <w:bookmarkStart w:id="352" w:name="_Toc336338039"/>
            <w:bookmarkStart w:id="353" w:name="_Toc379542702"/>
            <w:r w:rsidRPr="0013441F">
              <w:rPr>
                <w:rFonts w:ascii="Tahoma" w:hAnsi="Tahoma" w:cs="Tahoma"/>
                <w:sz w:val="14"/>
              </w:rPr>
              <w:t>SharePoint™ Online Plan 2 (SL de usuario)</w:t>
            </w:r>
            <w:bookmarkEnd w:id="352"/>
            <w:bookmarkEnd w:id="353"/>
          </w:p>
        </w:tc>
        <w:tc>
          <w:tcPr>
            <w:tcW w:w="416" w:type="dxa"/>
            <w:tcBorders>
              <w:bottom w:val="single" w:sz="4" w:space="0" w:color="auto"/>
            </w:tcBorders>
            <w:shd w:val="clear" w:color="auto" w:fill="auto"/>
            <w:vAlign w:val="center"/>
          </w:tcPr>
          <w:p w14:paraId="7B0E497A" w14:textId="77777777" w:rsidR="00913A0A" w:rsidRPr="0013441F" w:rsidRDefault="00B936BF" w:rsidP="00300D66">
            <w:pPr>
              <w:pStyle w:val="TableText"/>
              <w:widowControl w:val="0"/>
              <w:rPr>
                <w:rStyle w:val="EndnoteReference"/>
                <w:b w:val="0"/>
                <w:color w:val="000000"/>
                <w:sz w:val="13"/>
                <w:szCs w:val="13"/>
                <w:u w:val="single"/>
              </w:rPr>
            </w:pPr>
            <w:hyperlink w:anchor="_68_SharePoint_Online" w:history="1">
              <w:r w:rsidR="005268F4" w:rsidRPr="0013441F">
                <w:rPr>
                  <w:rStyle w:val="Hyperlink"/>
                  <w:rFonts w:cs="Tahoma"/>
                  <w:b/>
                  <w:sz w:val="13"/>
                  <w:szCs w:val="13"/>
                </w:rPr>
                <w:t>78</w:t>
              </w:r>
            </w:hyperlink>
          </w:p>
        </w:tc>
        <w:tc>
          <w:tcPr>
            <w:tcW w:w="450" w:type="dxa"/>
            <w:tcBorders>
              <w:bottom w:val="single" w:sz="4" w:space="0" w:color="auto"/>
            </w:tcBorders>
            <w:shd w:val="clear" w:color="auto" w:fill="auto"/>
          </w:tcPr>
          <w:p w14:paraId="6E25CD85"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B4A5F6D"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F3BB90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3638F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34BD3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4AC9A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26149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F16676"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CF482C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49E8D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75976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3D6E6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C1638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13DA0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A124C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90CAA07"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auto"/>
            <w:vAlign w:val="center"/>
          </w:tcPr>
          <w:p w14:paraId="25E3B02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2AEA7BD3"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5E14F603" w14:textId="77777777" w:rsidTr="00CA2EFB">
        <w:trPr>
          <w:trHeight w:val="145"/>
        </w:trPr>
        <w:tc>
          <w:tcPr>
            <w:tcW w:w="2554" w:type="dxa"/>
            <w:gridSpan w:val="2"/>
            <w:tcBorders>
              <w:bottom w:val="single" w:sz="4" w:space="0" w:color="auto"/>
            </w:tcBorders>
            <w:shd w:val="clear" w:color="auto" w:fill="FABF8F"/>
          </w:tcPr>
          <w:p w14:paraId="26F2AA9B" w14:textId="77777777" w:rsidR="00913A0A" w:rsidRPr="0013441F" w:rsidRDefault="00913A0A" w:rsidP="00756676">
            <w:pPr>
              <w:pStyle w:val="ProductNames"/>
              <w:spacing w:beforeLines="20" w:before="48" w:afterLines="20" w:after="48"/>
              <w:rPr>
                <w:rFonts w:ascii="Tahoma" w:hAnsi="Tahoma" w:cs="Tahoma"/>
                <w:sz w:val="14"/>
              </w:rPr>
            </w:pPr>
            <w:bookmarkStart w:id="354" w:name="_Toc336338040"/>
            <w:bookmarkStart w:id="355" w:name="_Toc379542703"/>
            <w:r w:rsidRPr="0013441F">
              <w:rPr>
                <w:rFonts w:ascii="Tahoma" w:hAnsi="Tahoma" w:cs="Tahoma"/>
                <w:sz w:val="14"/>
              </w:rPr>
              <w:t xml:space="preserve">SharePoint™ Server </w:t>
            </w:r>
            <w:bookmarkEnd w:id="354"/>
            <w:r w:rsidRPr="0013441F">
              <w:rPr>
                <w:rFonts w:ascii="Tahoma" w:hAnsi="Tahoma" w:cs="Tahoma"/>
                <w:sz w:val="14"/>
              </w:rPr>
              <w:t>2013</w:t>
            </w:r>
            <w:bookmarkEnd w:id="355"/>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4687B315" w14:textId="77777777" w:rsidR="00913A0A" w:rsidRPr="0013441F" w:rsidRDefault="00B936BF" w:rsidP="00300D66">
            <w:pPr>
              <w:pStyle w:val="TableText"/>
              <w:widowControl w:val="0"/>
              <w:rPr>
                <w:rStyle w:val="EndnoteReference"/>
                <w:b w:val="0"/>
                <w:color w:val="000000"/>
                <w:sz w:val="13"/>
                <w:szCs w:val="13"/>
                <w:u w:val="single"/>
              </w:rPr>
            </w:pPr>
            <w:hyperlink w:anchor="_69_SharePoint_Server" w:history="1">
              <w:r w:rsidR="00913A0A" w:rsidRPr="00543750">
                <w:rPr>
                  <w:rStyle w:val="Hyperlink"/>
                  <w:b/>
                  <w:sz w:val="13"/>
                  <w:szCs w:val="13"/>
                </w:rPr>
                <w:t>79</w:t>
              </w:r>
            </w:hyperlink>
            <w:hyperlink w:anchor="_79_SharePoint_Server" w:history="1"/>
          </w:p>
        </w:tc>
        <w:tc>
          <w:tcPr>
            <w:tcW w:w="450" w:type="dxa"/>
            <w:tcBorders>
              <w:bottom w:val="single" w:sz="4" w:space="0" w:color="auto"/>
            </w:tcBorders>
            <w:shd w:val="clear" w:color="auto" w:fill="FABF8F"/>
          </w:tcPr>
          <w:p w14:paraId="5EEE0980"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CEF65F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2889B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FABF8F"/>
            <w:vAlign w:val="center"/>
          </w:tcPr>
          <w:p w14:paraId="2938974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7B10A8E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FABF8F"/>
            <w:vAlign w:val="center"/>
          </w:tcPr>
          <w:p w14:paraId="492BA60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2A8CBF0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7489EFC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AC1470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3CF340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ABF8F"/>
            <w:vAlign w:val="center"/>
          </w:tcPr>
          <w:p w14:paraId="0F0CECB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DE28E2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73A42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A6CC13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93DF1A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486BE80F" w14:textId="77777777" w:rsidR="00913A0A" w:rsidRPr="0013441F" w:rsidRDefault="00913A0A" w:rsidP="006C465D">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6EB26C3A"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DEED2AC"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7D1CD1" w:rsidRPr="0013441F" w14:paraId="2A40975A" w14:textId="77777777" w:rsidTr="00CA2EFB">
        <w:trPr>
          <w:trHeight w:val="145"/>
        </w:trPr>
        <w:tc>
          <w:tcPr>
            <w:tcW w:w="2554" w:type="dxa"/>
            <w:gridSpan w:val="2"/>
            <w:tcBorders>
              <w:bottom w:val="single" w:sz="4" w:space="0" w:color="auto"/>
            </w:tcBorders>
            <w:shd w:val="clear" w:color="auto" w:fill="FFFFFF" w:themeFill="background1"/>
          </w:tcPr>
          <w:p w14:paraId="652EAFA6" w14:textId="77777777" w:rsidR="00913A0A" w:rsidRPr="0013441F" w:rsidRDefault="00913A0A" w:rsidP="00756676">
            <w:pPr>
              <w:pStyle w:val="ProductNames"/>
              <w:spacing w:beforeLines="20" w:before="48" w:afterLines="20" w:after="48"/>
              <w:rPr>
                <w:rFonts w:ascii="Tahoma" w:hAnsi="Tahoma" w:cs="Tahoma"/>
                <w:sz w:val="14"/>
              </w:rPr>
            </w:pPr>
            <w:bookmarkStart w:id="356" w:name="_Toc336338041"/>
            <w:bookmarkStart w:id="357" w:name="_Toc379542704"/>
            <w:r w:rsidRPr="0013441F">
              <w:rPr>
                <w:rFonts w:ascii="Tahoma" w:hAnsi="Tahoma" w:cs="Tahoma"/>
                <w:sz w:val="14"/>
              </w:rPr>
              <w:t>Licencia CAL de SharePoint™ Server Enterprise</w:t>
            </w:r>
            <w:bookmarkEnd w:id="356"/>
            <w:r w:rsidRPr="0013441F">
              <w:rPr>
                <w:rFonts w:ascii="Tahoma" w:hAnsi="Tahoma" w:cs="Tahoma"/>
                <w:sz w:val="14"/>
              </w:rPr>
              <w:t xml:space="preserve"> 2013</w:t>
            </w:r>
            <w:bookmarkEnd w:id="357"/>
            <w:r w:rsidRPr="0013441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4B1555FC"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tcPr>
          <w:p w14:paraId="0C9086DB"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1F923F0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8889D4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C05727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3804633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B5F331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E37A15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7366C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6DFA37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33D14B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FFFFF" w:themeFill="background1"/>
            <w:vAlign w:val="center"/>
          </w:tcPr>
          <w:p w14:paraId="4951643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27E456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1388B4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1450CD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10AAEA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21DC3EDA"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FFFFF" w:themeFill="background1"/>
            <w:vAlign w:val="center"/>
          </w:tcPr>
          <w:p w14:paraId="1963F6E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2B02ECBB"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7E2BDB0D" w14:textId="77777777" w:rsidTr="00CA2EFB">
        <w:trPr>
          <w:trHeight w:val="260"/>
        </w:trPr>
        <w:tc>
          <w:tcPr>
            <w:tcW w:w="2554" w:type="dxa"/>
            <w:gridSpan w:val="2"/>
            <w:tcBorders>
              <w:bottom w:val="single" w:sz="4" w:space="0" w:color="auto"/>
            </w:tcBorders>
            <w:shd w:val="clear" w:color="auto" w:fill="FABF8F"/>
          </w:tcPr>
          <w:p w14:paraId="0AFB343C" w14:textId="77777777" w:rsidR="00913A0A" w:rsidRPr="0013441F" w:rsidRDefault="00913A0A" w:rsidP="00756676">
            <w:pPr>
              <w:pStyle w:val="ProductNames"/>
              <w:spacing w:beforeLines="20" w:before="48" w:afterLines="20" w:after="48"/>
              <w:rPr>
                <w:rFonts w:ascii="Tahoma" w:hAnsi="Tahoma" w:cs="Tahoma"/>
                <w:sz w:val="14"/>
              </w:rPr>
            </w:pPr>
            <w:bookmarkStart w:id="358" w:name="_Toc336338044"/>
            <w:bookmarkStart w:id="359" w:name="_Toc379542705"/>
            <w:r w:rsidRPr="0013441F">
              <w:rPr>
                <w:rFonts w:ascii="Tahoma" w:hAnsi="Tahoma" w:cs="Tahoma"/>
                <w:sz w:val="14"/>
              </w:rPr>
              <w:t>Licencia CAL de SharePoint™ Server Standard</w:t>
            </w:r>
            <w:bookmarkEnd w:id="358"/>
            <w:r w:rsidRPr="0013441F">
              <w:rPr>
                <w:rFonts w:ascii="Tahoma" w:hAnsi="Tahoma" w:cs="Tahoma"/>
                <w:sz w:val="14"/>
              </w:rPr>
              <w:t xml:space="preserve"> 2013</w:t>
            </w:r>
            <w:bookmarkEnd w:id="359"/>
          </w:p>
        </w:tc>
        <w:tc>
          <w:tcPr>
            <w:tcW w:w="416" w:type="dxa"/>
            <w:tcBorders>
              <w:bottom w:val="single" w:sz="4" w:space="0" w:color="auto"/>
            </w:tcBorders>
            <w:shd w:val="clear" w:color="auto" w:fill="FABF8F"/>
            <w:vAlign w:val="center"/>
          </w:tcPr>
          <w:p w14:paraId="620FA1C9" w14:textId="77777777" w:rsidR="00913A0A" w:rsidRPr="0013441F" w:rsidRDefault="00913A0A" w:rsidP="00756676">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0CBE7A82" w14:textId="77777777" w:rsidR="00913A0A" w:rsidRPr="0013441F" w:rsidRDefault="00913A0A" w:rsidP="00756676">
            <w:pPr>
              <w:pStyle w:val="TableText"/>
              <w:widowControl w:val="0"/>
              <w:spacing w:beforeLines="20" w:before="48" w:afterLines="20" w:after="48"/>
              <w:rPr>
                <w:rFonts w:ascii="Tahoma" w:hAnsi="Tahoma" w:cs="Tahoma"/>
                <w:color w:val="000000"/>
                <w:sz w:val="13"/>
              </w:rPr>
            </w:pPr>
            <w:r w:rsidRPr="0013441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26E8294"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49427D4"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22C8D579"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0DB24B31"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0BFB4E2D"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42F2D0BD"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783ECBEE"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C227189"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06A42D9"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379373DF"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ED1015D"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32E0DFA" w14:textId="77777777" w:rsidR="00913A0A" w:rsidRPr="0013441F" w:rsidRDefault="00913A0A" w:rsidP="00756676">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DAE459" w14:textId="77777777" w:rsidR="00913A0A" w:rsidRPr="0013441F" w:rsidRDefault="00913A0A" w:rsidP="00756676">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76EA79" w14:textId="77777777" w:rsidR="00913A0A" w:rsidRPr="0013441F" w:rsidRDefault="00913A0A" w:rsidP="00756676">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2D0DEA04" w14:textId="77777777" w:rsidR="00913A0A" w:rsidRPr="0013441F" w:rsidRDefault="00913A0A" w:rsidP="00756676">
            <w:pPr>
              <w:pStyle w:val="TableText"/>
              <w:widowControl w:val="0"/>
              <w:spacing w:beforeLines="20" w:before="48" w:afterLines="20" w:after="48"/>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09D76EED" w14:textId="77777777" w:rsidR="00913A0A" w:rsidRPr="0013441F" w:rsidRDefault="00913A0A" w:rsidP="00756676">
            <w:pPr>
              <w:pStyle w:val="TableText"/>
              <w:widowControl w:val="0"/>
              <w:spacing w:beforeLines="20" w:before="48" w:afterLines="20" w:after="48"/>
              <w:rPr>
                <w:rFonts w:ascii="Tahoma" w:hAnsi="Tahoma" w:cs="Tahoma"/>
                <w:sz w:val="13"/>
              </w:rPr>
            </w:pPr>
          </w:p>
        </w:tc>
        <w:tc>
          <w:tcPr>
            <w:tcW w:w="484" w:type="dxa"/>
            <w:gridSpan w:val="2"/>
            <w:tcBorders>
              <w:bottom w:val="single" w:sz="4" w:space="0" w:color="auto"/>
            </w:tcBorders>
            <w:shd w:val="clear" w:color="auto" w:fill="FABF8F"/>
          </w:tcPr>
          <w:p w14:paraId="28C73AEA" w14:textId="77777777" w:rsidR="00913A0A" w:rsidRPr="0013441F" w:rsidRDefault="002C4BA9" w:rsidP="00756676">
            <w:pPr>
              <w:pStyle w:val="TableText"/>
              <w:widowControl w:val="0"/>
              <w:spacing w:beforeLines="20" w:before="48" w:afterLines="20" w:after="48"/>
              <w:rPr>
                <w:rFonts w:ascii="Tahoma" w:hAnsi="Tahoma" w:cs="Tahoma"/>
                <w:sz w:val="13"/>
              </w:rPr>
            </w:pPr>
            <w:r w:rsidRPr="0013441F">
              <w:rPr>
                <w:rFonts w:ascii="Tahoma" w:hAnsi="Tahoma" w:cs="Tahoma"/>
                <w:sz w:val="13"/>
              </w:rPr>
              <w:t>A</w:t>
            </w:r>
          </w:p>
        </w:tc>
      </w:tr>
      <w:tr w:rsidR="007D1CD1" w:rsidRPr="0013441F" w14:paraId="07A3BBCD" w14:textId="77777777" w:rsidTr="00CA2EFB">
        <w:trPr>
          <w:trHeight w:val="145"/>
        </w:trPr>
        <w:tc>
          <w:tcPr>
            <w:tcW w:w="2554" w:type="dxa"/>
            <w:gridSpan w:val="2"/>
            <w:tcBorders>
              <w:bottom w:val="single" w:sz="4" w:space="0" w:color="auto"/>
            </w:tcBorders>
            <w:shd w:val="clear" w:color="auto" w:fill="FFFFFF" w:themeFill="background1"/>
            <w:vAlign w:val="center"/>
          </w:tcPr>
          <w:p w14:paraId="737F7CD4" w14:textId="77777777" w:rsidR="00913A0A" w:rsidRPr="0013441F" w:rsidRDefault="00913A0A" w:rsidP="00756676">
            <w:pPr>
              <w:pStyle w:val="ProductNames"/>
              <w:spacing w:beforeLines="20" w:before="48" w:afterLines="20" w:after="48"/>
              <w:rPr>
                <w:rFonts w:ascii="Tahoma" w:hAnsi="Tahoma" w:cs="Tahoma"/>
                <w:sz w:val="14"/>
                <w:lang w:val="pt-BR"/>
              </w:rPr>
            </w:pPr>
            <w:bookmarkStart w:id="360" w:name="_Toc336338045"/>
            <w:bookmarkStart w:id="361" w:name="_Toc379542706"/>
            <w:r w:rsidRPr="00A956E1">
              <w:rPr>
                <w:rFonts w:ascii="Tahoma" w:hAnsi="Tahoma" w:cs="Tahoma"/>
                <w:sz w:val="14"/>
                <w:lang w:val="pt-BR"/>
              </w:rPr>
              <w:t>Licencia Por Procesador de SQL Server</w:t>
            </w:r>
            <w:r w:rsidR="00731589" w:rsidRPr="00A956E1">
              <w:rPr>
                <w:rFonts w:ascii="Tahoma" w:eastAsia="Times New Roman" w:hAnsi="Tahoma" w:cs="Tahoma"/>
                <w:color w:val="000000"/>
                <w:sz w:val="18"/>
                <w:szCs w:val="18"/>
                <w:vertAlign w:val="superscript"/>
                <w:lang w:val="pt-BR"/>
              </w:rPr>
              <w:t>®</w:t>
            </w:r>
            <w:r w:rsidRPr="00A956E1">
              <w:rPr>
                <w:rFonts w:ascii="Tahoma" w:hAnsi="Tahoma" w:cs="Tahoma"/>
                <w:sz w:val="14"/>
                <w:lang w:val="pt-BR"/>
              </w:rPr>
              <w:t xml:space="preserve"> 2008 R2 Datacenter</w:t>
            </w:r>
            <w:bookmarkEnd w:id="360"/>
            <w:bookmarkEnd w:id="361"/>
          </w:p>
        </w:tc>
        <w:tc>
          <w:tcPr>
            <w:tcW w:w="416" w:type="dxa"/>
            <w:tcBorders>
              <w:bottom w:val="single" w:sz="4" w:space="0" w:color="auto"/>
            </w:tcBorders>
            <w:shd w:val="clear" w:color="auto" w:fill="FFFFFF" w:themeFill="background1"/>
            <w:vAlign w:val="center"/>
          </w:tcPr>
          <w:p w14:paraId="7CE4BBA3" w14:textId="77777777" w:rsidR="00913A0A" w:rsidRPr="0013441F" w:rsidRDefault="00B936BF" w:rsidP="00300D66">
            <w:pPr>
              <w:pStyle w:val="TableText"/>
              <w:widowControl w:val="0"/>
              <w:rPr>
                <w:b/>
                <w:color w:val="0000FF"/>
                <w:sz w:val="13"/>
                <w:szCs w:val="13"/>
                <w:u w:val="single"/>
              </w:rPr>
            </w:pPr>
            <w:hyperlink w:anchor="_78_SharePoint™_Server" w:history="1">
              <w:r w:rsidR="005268F4" w:rsidRPr="0013441F">
                <w:rPr>
                  <w:rStyle w:val="Hyperlink"/>
                  <w:b/>
                  <w:sz w:val="13"/>
                  <w:szCs w:val="13"/>
                </w:rPr>
                <w:t>80</w:t>
              </w:r>
            </w:hyperlink>
          </w:p>
        </w:tc>
        <w:tc>
          <w:tcPr>
            <w:tcW w:w="450" w:type="dxa"/>
            <w:tcBorders>
              <w:bottom w:val="single" w:sz="4" w:space="0" w:color="auto"/>
            </w:tcBorders>
            <w:shd w:val="clear" w:color="auto" w:fill="FFFFFF" w:themeFill="background1"/>
          </w:tcPr>
          <w:p w14:paraId="6DFF4855"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586E946"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3B0212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F3F53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11F220"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3829E9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0B3FD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9D7A18"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361B3C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63A909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FC9CCA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BC9D0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E1BDA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35D03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8297D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406F6B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4A343AA0"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50B9EC1C" w14:textId="77777777" w:rsidR="00913A0A" w:rsidRPr="0013441F" w:rsidRDefault="00913A0A" w:rsidP="001A63C6">
            <w:pPr>
              <w:pStyle w:val="TableText"/>
              <w:widowControl w:val="0"/>
              <w:rPr>
                <w:rFonts w:ascii="Tahoma" w:hAnsi="Tahoma" w:cs="Tahoma"/>
                <w:sz w:val="13"/>
              </w:rPr>
            </w:pPr>
          </w:p>
        </w:tc>
      </w:tr>
      <w:tr w:rsidR="00913A0A" w:rsidRPr="0013441F" w14:paraId="300EE907" w14:textId="77777777" w:rsidTr="00CA2EFB">
        <w:trPr>
          <w:trHeight w:val="145"/>
        </w:trPr>
        <w:tc>
          <w:tcPr>
            <w:tcW w:w="2554" w:type="dxa"/>
            <w:gridSpan w:val="2"/>
            <w:tcBorders>
              <w:bottom w:val="single" w:sz="4" w:space="0" w:color="auto"/>
            </w:tcBorders>
            <w:shd w:val="clear" w:color="auto" w:fill="FABF8F"/>
            <w:vAlign w:val="center"/>
          </w:tcPr>
          <w:p w14:paraId="2F6861D8" w14:textId="77777777" w:rsidR="00913A0A" w:rsidRPr="0013441F" w:rsidRDefault="00913A0A" w:rsidP="00756676">
            <w:pPr>
              <w:pStyle w:val="ProductNames"/>
              <w:spacing w:beforeLines="20" w:before="48" w:afterLines="20" w:after="48"/>
              <w:rPr>
                <w:rFonts w:ascii="Tahoma" w:hAnsi="Tahoma" w:cs="Tahoma"/>
                <w:sz w:val="14"/>
              </w:rPr>
            </w:pPr>
            <w:bookmarkStart w:id="362" w:name="_Toc336338048"/>
            <w:bookmarkStart w:id="363" w:name="_Toc379542707"/>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2008 R2 Small Business</w:t>
            </w:r>
            <w:bookmarkEnd w:id="362"/>
            <w:bookmarkEnd w:id="363"/>
          </w:p>
        </w:tc>
        <w:tc>
          <w:tcPr>
            <w:tcW w:w="416" w:type="dxa"/>
            <w:tcBorders>
              <w:bottom w:val="single" w:sz="4" w:space="0" w:color="auto"/>
            </w:tcBorders>
            <w:shd w:val="clear" w:color="auto" w:fill="FABF8F"/>
            <w:vAlign w:val="center"/>
          </w:tcPr>
          <w:p w14:paraId="527E620D" w14:textId="77777777" w:rsidR="00913A0A" w:rsidRPr="0013441F" w:rsidRDefault="00B936BF" w:rsidP="00300D66">
            <w:pPr>
              <w:pStyle w:val="TableText"/>
              <w:widowControl w:val="0"/>
              <w:rPr>
                <w:rStyle w:val="EndnoteReference"/>
                <w:rFonts w:cs="Tahoma"/>
                <w:b w:val="0"/>
                <w:color w:val="000000"/>
                <w:sz w:val="13"/>
                <w:szCs w:val="13"/>
                <w:u w:val="single"/>
              </w:rPr>
            </w:pPr>
            <w:hyperlink w:anchor="_76_74_SQL" w:history="1">
              <w:r w:rsidR="005268F4" w:rsidRPr="0013441F">
                <w:rPr>
                  <w:rStyle w:val="Hyperlink"/>
                  <w:b/>
                  <w:sz w:val="13"/>
                  <w:szCs w:val="13"/>
                </w:rPr>
                <w:t>81</w:t>
              </w:r>
            </w:hyperlink>
          </w:p>
        </w:tc>
        <w:tc>
          <w:tcPr>
            <w:tcW w:w="450" w:type="dxa"/>
            <w:tcBorders>
              <w:bottom w:val="single" w:sz="4" w:space="0" w:color="auto"/>
            </w:tcBorders>
            <w:shd w:val="clear" w:color="auto" w:fill="FABF8F"/>
          </w:tcPr>
          <w:p w14:paraId="55846A9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3FAAD00"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2CBBA0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ACA75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9D6830"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B2C55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49748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07EAF5"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CD8E4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D7E20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07152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C2BD7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EAC78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F5A35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873E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970F4E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2D70A181"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54F0AC4D" w14:textId="77777777" w:rsidR="00913A0A" w:rsidRPr="0013441F" w:rsidRDefault="00913A0A" w:rsidP="001A63C6">
            <w:pPr>
              <w:pStyle w:val="TableText"/>
              <w:widowControl w:val="0"/>
              <w:rPr>
                <w:rFonts w:ascii="Tahoma" w:hAnsi="Tahoma" w:cs="Tahoma"/>
                <w:sz w:val="13"/>
              </w:rPr>
            </w:pPr>
          </w:p>
        </w:tc>
      </w:tr>
      <w:tr w:rsidR="007D1CD1" w:rsidRPr="0013441F" w14:paraId="58ECF0DD" w14:textId="77777777" w:rsidTr="00CA2EFB">
        <w:trPr>
          <w:trHeight w:val="145"/>
        </w:trPr>
        <w:tc>
          <w:tcPr>
            <w:tcW w:w="2554" w:type="dxa"/>
            <w:gridSpan w:val="2"/>
            <w:tcBorders>
              <w:bottom w:val="single" w:sz="4" w:space="0" w:color="auto"/>
            </w:tcBorders>
            <w:shd w:val="clear" w:color="auto" w:fill="FFFFFF" w:themeFill="background1"/>
            <w:vAlign w:val="center"/>
          </w:tcPr>
          <w:p w14:paraId="470E9054" w14:textId="77777777" w:rsidR="00913A0A" w:rsidRPr="0013441F" w:rsidRDefault="00913A0A" w:rsidP="00756676">
            <w:pPr>
              <w:pStyle w:val="ProductNames"/>
              <w:spacing w:beforeLines="20" w:before="48" w:afterLines="20" w:after="48"/>
              <w:rPr>
                <w:rFonts w:ascii="Tahoma" w:hAnsi="Tahoma" w:cs="Tahoma"/>
                <w:sz w:val="14"/>
              </w:rPr>
            </w:pPr>
            <w:bookmarkStart w:id="364" w:name="_Toc336338049"/>
            <w:bookmarkStart w:id="365" w:name="_Toc379542708"/>
            <w:r w:rsidRPr="0013441F">
              <w:rPr>
                <w:rFonts w:ascii="Tahoma" w:hAnsi="Tahoma" w:cs="Tahoma"/>
                <w:sz w:val="14"/>
              </w:rPr>
              <w:t>Licencia CAL de 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2008 R2 Small Business</w:t>
            </w:r>
            <w:bookmarkEnd w:id="364"/>
            <w:bookmarkEnd w:id="365"/>
          </w:p>
        </w:tc>
        <w:tc>
          <w:tcPr>
            <w:tcW w:w="416" w:type="dxa"/>
            <w:tcBorders>
              <w:bottom w:val="single" w:sz="4" w:space="0" w:color="auto"/>
            </w:tcBorders>
            <w:shd w:val="clear" w:color="auto" w:fill="FFFFFF" w:themeFill="background1"/>
            <w:vAlign w:val="center"/>
          </w:tcPr>
          <w:p w14:paraId="14C3B7BE" w14:textId="77777777" w:rsidR="00913A0A" w:rsidRPr="0013441F"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336CA39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69CD31E5"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0000E1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28368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AC1CF03"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82F7D2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E143E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F766C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A2F13C0"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B156CD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FFC4D0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236A0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A80EC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4C8A0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7588AF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AD8A7DC"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54AC733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76CE06EF" w14:textId="77777777" w:rsidR="00913A0A" w:rsidRPr="0013441F" w:rsidRDefault="00913A0A" w:rsidP="001A63C6">
            <w:pPr>
              <w:pStyle w:val="TableText"/>
              <w:widowControl w:val="0"/>
              <w:rPr>
                <w:rFonts w:ascii="Tahoma" w:hAnsi="Tahoma" w:cs="Tahoma"/>
                <w:sz w:val="13"/>
              </w:rPr>
            </w:pPr>
          </w:p>
        </w:tc>
      </w:tr>
      <w:tr w:rsidR="00913A0A" w:rsidRPr="0013441F" w14:paraId="2DFA5691" w14:textId="77777777" w:rsidTr="00CA2EFB">
        <w:trPr>
          <w:trHeight w:val="145"/>
        </w:trPr>
        <w:tc>
          <w:tcPr>
            <w:tcW w:w="2554" w:type="dxa"/>
            <w:gridSpan w:val="2"/>
            <w:tcBorders>
              <w:bottom w:val="single" w:sz="4" w:space="0" w:color="auto"/>
            </w:tcBorders>
            <w:shd w:val="clear" w:color="auto" w:fill="FABF8F"/>
            <w:vAlign w:val="center"/>
          </w:tcPr>
          <w:p w14:paraId="14E139CF" w14:textId="77777777" w:rsidR="00913A0A" w:rsidRPr="00A956E1" w:rsidRDefault="00913A0A" w:rsidP="00756676">
            <w:pPr>
              <w:pStyle w:val="ProductNames"/>
              <w:spacing w:beforeLines="20" w:before="48" w:afterLines="20" w:after="48"/>
              <w:rPr>
                <w:rFonts w:ascii="Tahoma" w:hAnsi="Tahoma" w:cs="Tahoma"/>
                <w:sz w:val="14"/>
                <w:lang w:val="pt-BR"/>
              </w:rPr>
            </w:pPr>
            <w:bookmarkStart w:id="366" w:name="_Toc336338050"/>
            <w:bookmarkStart w:id="367" w:name="_Toc379542709"/>
            <w:r w:rsidRPr="00A956E1">
              <w:rPr>
                <w:rFonts w:ascii="Tahoma" w:hAnsi="Tahoma" w:cs="Tahoma"/>
                <w:sz w:val="14"/>
                <w:lang w:val="pt-BR"/>
              </w:rPr>
              <w:t>SQL Server</w:t>
            </w:r>
            <w:r w:rsidR="00731589" w:rsidRPr="00A956E1">
              <w:rPr>
                <w:rFonts w:ascii="Tahoma" w:eastAsia="Times New Roman" w:hAnsi="Tahoma" w:cs="Tahoma"/>
                <w:color w:val="000000"/>
                <w:sz w:val="18"/>
                <w:szCs w:val="18"/>
                <w:vertAlign w:val="superscript"/>
                <w:lang w:val="pt-BR"/>
              </w:rPr>
              <w:t>®</w:t>
            </w:r>
            <w:r w:rsidRPr="00A956E1">
              <w:rPr>
                <w:rFonts w:ascii="Tahoma" w:hAnsi="Tahoma" w:cs="Tahoma"/>
                <w:sz w:val="14"/>
                <w:lang w:val="pt-BR"/>
              </w:rPr>
              <w:t xml:space="preserve"> 2008 R2 Web por procesador</w:t>
            </w:r>
            <w:bookmarkEnd w:id="366"/>
            <w:bookmarkEnd w:id="367"/>
          </w:p>
        </w:tc>
        <w:tc>
          <w:tcPr>
            <w:tcW w:w="416" w:type="dxa"/>
            <w:tcBorders>
              <w:bottom w:val="single" w:sz="4" w:space="0" w:color="auto"/>
            </w:tcBorders>
            <w:shd w:val="clear" w:color="auto" w:fill="FABF8F"/>
            <w:vAlign w:val="center"/>
          </w:tcPr>
          <w:p w14:paraId="1F7386C7" w14:textId="77777777" w:rsidR="00913A0A" w:rsidRPr="0013441F" w:rsidRDefault="00B936BF" w:rsidP="00300D66">
            <w:pPr>
              <w:pStyle w:val="TableText"/>
              <w:widowControl w:val="0"/>
              <w:rPr>
                <w:rStyle w:val="EndnoteReference"/>
                <w:rFonts w:cs="Tahoma"/>
                <w:b w:val="0"/>
                <w:color w:val="000000"/>
                <w:sz w:val="13"/>
                <w:szCs w:val="13"/>
                <w:u w:val="single"/>
              </w:rPr>
            </w:pPr>
            <w:hyperlink w:anchor="_77_75_SQL" w:history="1">
              <w:r w:rsidR="005268F4" w:rsidRPr="0013441F">
                <w:rPr>
                  <w:rStyle w:val="Hyperlink"/>
                  <w:b/>
                  <w:sz w:val="13"/>
                  <w:szCs w:val="13"/>
                </w:rPr>
                <w:t>82</w:t>
              </w:r>
            </w:hyperlink>
            <w:hyperlink w:anchor="Srv_84SQL2008R2Webproc" w:history="1"/>
          </w:p>
        </w:tc>
        <w:tc>
          <w:tcPr>
            <w:tcW w:w="450" w:type="dxa"/>
            <w:tcBorders>
              <w:bottom w:val="single" w:sz="4" w:space="0" w:color="auto"/>
            </w:tcBorders>
            <w:shd w:val="clear" w:color="auto" w:fill="FABF8F"/>
          </w:tcPr>
          <w:p w14:paraId="2E064C32"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2A5F414"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3917BE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4B488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2B17F8"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43819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D0ACC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80CCB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3A8FC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AB86F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655CE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A9624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2C3A9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D1D72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36E01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63F7055"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4AC5132B"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57D2B7F" w14:textId="77777777" w:rsidR="00913A0A" w:rsidRPr="0013441F" w:rsidRDefault="00913A0A" w:rsidP="001A63C6">
            <w:pPr>
              <w:pStyle w:val="TableText"/>
              <w:widowControl w:val="0"/>
              <w:rPr>
                <w:rFonts w:ascii="Tahoma" w:hAnsi="Tahoma" w:cs="Tahoma"/>
                <w:sz w:val="13"/>
              </w:rPr>
            </w:pPr>
          </w:p>
        </w:tc>
      </w:tr>
      <w:tr w:rsidR="007D1CD1" w:rsidRPr="00A956E1" w14:paraId="2A5366D5" w14:textId="77777777" w:rsidTr="00CA2EFB">
        <w:trPr>
          <w:trHeight w:val="145"/>
        </w:trPr>
        <w:tc>
          <w:tcPr>
            <w:tcW w:w="2554" w:type="dxa"/>
            <w:gridSpan w:val="2"/>
            <w:tcBorders>
              <w:bottom w:val="single" w:sz="4" w:space="0" w:color="auto"/>
            </w:tcBorders>
            <w:shd w:val="clear" w:color="auto" w:fill="FFFFFF" w:themeFill="background1"/>
            <w:vAlign w:val="center"/>
          </w:tcPr>
          <w:p w14:paraId="77D7D1B0" w14:textId="77777777" w:rsidR="00913A0A" w:rsidRPr="00A956E1" w:rsidRDefault="00913A0A" w:rsidP="00756676">
            <w:pPr>
              <w:pStyle w:val="ProductNames"/>
              <w:spacing w:beforeLines="20" w:before="48" w:afterLines="20" w:after="48"/>
              <w:rPr>
                <w:rFonts w:ascii="Tahoma" w:hAnsi="Tahoma" w:cs="Tahoma"/>
                <w:sz w:val="14"/>
                <w:lang w:val="pt-BR"/>
              </w:rPr>
            </w:pPr>
            <w:bookmarkStart w:id="368" w:name="_Toc336338051"/>
            <w:bookmarkStart w:id="369" w:name="_Toc379542710"/>
            <w:r w:rsidRPr="00A956E1">
              <w:rPr>
                <w:rFonts w:ascii="Tahoma" w:hAnsi="Tahoma" w:cs="Tahoma"/>
                <w:sz w:val="14"/>
                <w:lang w:val="pt-BR"/>
              </w:rPr>
              <w:t>Licencia CAL de SQL Server</w:t>
            </w:r>
            <w:r w:rsidR="00731589" w:rsidRPr="00A956E1">
              <w:rPr>
                <w:rFonts w:ascii="Tahoma" w:eastAsia="Times New Roman" w:hAnsi="Tahoma" w:cs="Tahoma"/>
                <w:color w:val="000000"/>
                <w:sz w:val="18"/>
                <w:szCs w:val="18"/>
                <w:vertAlign w:val="superscript"/>
                <w:lang w:val="pt-BR"/>
              </w:rPr>
              <w:t>®</w:t>
            </w:r>
            <w:r w:rsidRPr="00A956E1">
              <w:rPr>
                <w:rFonts w:ascii="Tahoma" w:hAnsi="Tahoma" w:cs="Tahoma"/>
                <w:sz w:val="14"/>
                <w:lang w:val="pt-BR"/>
              </w:rPr>
              <w:t xml:space="preserve"> 2008 R2 Workgroup</w:t>
            </w:r>
            <w:bookmarkEnd w:id="368"/>
            <w:bookmarkEnd w:id="369"/>
          </w:p>
        </w:tc>
        <w:tc>
          <w:tcPr>
            <w:tcW w:w="416" w:type="dxa"/>
            <w:tcBorders>
              <w:bottom w:val="single" w:sz="4" w:space="0" w:color="auto"/>
            </w:tcBorders>
            <w:shd w:val="clear" w:color="auto" w:fill="FFFFFF" w:themeFill="background1"/>
            <w:vAlign w:val="center"/>
          </w:tcPr>
          <w:p w14:paraId="2D94450D" w14:textId="77777777" w:rsidR="00913A0A" w:rsidRPr="00A956E1" w:rsidRDefault="00913A0A"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FFFFFF" w:themeFill="background1"/>
          </w:tcPr>
          <w:p w14:paraId="2C29BDCB" w14:textId="77777777" w:rsidR="00913A0A" w:rsidRPr="00A956E1" w:rsidRDefault="00913A0A"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FFFFFF" w:themeFill="background1"/>
            <w:vAlign w:val="center"/>
          </w:tcPr>
          <w:p w14:paraId="5862E5D1" w14:textId="77777777" w:rsidR="00913A0A" w:rsidRPr="00A956E1" w:rsidRDefault="00913A0A"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FFFFFF" w:themeFill="background1"/>
            <w:vAlign w:val="center"/>
          </w:tcPr>
          <w:p w14:paraId="6517714B" w14:textId="77777777" w:rsidR="00913A0A" w:rsidRPr="00A956E1"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FFFFF" w:themeFill="background1"/>
            <w:vAlign w:val="center"/>
          </w:tcPr>
          <w:p w14:paraId="4F623970" w14:textId="77777777" w:rsidR="00913A0A" w:rsidRPr="00A956E1"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FFFFF" w:themeFill="background1"/>
            <w:vAlign w:val="center"/>
          </w:tcPr>
          <w:p w14:paraId="06426CCF" w14:textId="77777777" w:rsidR="00913A0A" w:rsidRPr="00A956E1" w:rsidRDefault="00913A0A" w:rsidP="001A63C6">
            <w:pPr>
              <w:pStyle w:val="TableText"/>
              <w:widowControl w:val="0"/>
              <w:rPr>
                <w:rFonts w:ascii="Tahoma" w:hAnsi="Tahoma" w:cs="Tahoma"/>
                <w:sz w:val="13"/>
                <w:lang w:val="pt-BR"/>
              </w:rPr>
            </w:pPr>
          </w:p>
        </w:tc>
        <w:tc>
          <w:tcPr>
            <w:tcW w:w="450" w:type="dxa"/>
            <w:gridSpan w:val="3"/>
            <w:tcBorders>
              <w:bottom w:val="single" w:sz="4" w:space="0" w:color="auto"/>
            </w:tcBorders>
            <w:shd w:val="clear" w:color="auto" w:fill="FFFFFF" w:themeFill="background1"/>
            <w:vAlign w:val="center"/>
          </w:tcPr>
          <w:p w14:paraId="3D5502FD" w14:textId="77777777" w:rsidR="00913A0A" w:rsidRPr="00A956E1"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FFFFF" w:themeFill="background1"/>
            <w:vAlign w:val="center"/>
          </w:tcPr>
          <w:p w14:paraId="016069D3" w14:textId="77777777" w:rsidR="00913A0A" w:rsidRPr="00A956E1"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FFFFF" w:themeFill="background1"/>
            <w:vAlign w:val="center"/>
          </w:tcPr>
          <w:p w14:paraId="6AC862D2" w14:textId="77777777" w:rsidR="00913A0A" w:rsidRPr="00A956E1" w:rsidRDefault="00913A0A"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FFFFFF" w:themeFill="background1"/>
            <w:vAlign w:val="center"/>
          </w:tcPr>
          <w:p w14:paraId="248401B6" w14:textId="77777777" w:rsidR="00913A0A" w:rsidRPr="00A956E1"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FFFFF" w:themeFill="background1"/>
            <w:vAlign w:val="center"/>
          </w:tcPr>
          <w:p w14:paraId="77426606" w14:textId="77777777" w:rsidR="00913A0A" w:rsidRPr="00A956E1"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FFFFFF" w:themeFill="background1"/>
            <w:vAlign w:val="center"/>
          </w:tcPr>
          <w:p w14:paraId="4950FC40" w14:textId="77777777" w:rsidR="00913A0A" w:rsidRPr="00A956E1"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FFFFF" w:themeFill="background1"/>
            <w:vAlign w:val="center"/>
          </w:tcPr>
          <w:p w14:paraId="42E9F7B2" w14:textId="77777777" w:rsidR="00913A0A" w:rsidRPr="00A956E1"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FFFFF" w:themeFill="background1"/>
            <w:vAlign w:val="center"/>
          </w:tcPr>
          <w:p w14:paraId="24D03657" w14:textId="77777777" w:rsidR="00913A0A" w:rsidRPr="00A956E1"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FFFFF" w:themeFill="background1"/>
            <w:vAlign w:val="center"/>
          </w:tcPr>
          <w:p w14:paraId="62C176CE" w14:textId="77777777" w:rsidR="00913A0A" w:rsidRPr="00A956E1"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F79674" w14:textId="77777777" w:rsidR="00913A0A" w:rsidRPr="00A956E1"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FFFFFF" w:themeFill="background1"/>
          </w:tcPr>
          <w:p w14:paraId="5F539CE8" w14:textId="77777777" w:rsidR="00913A0A" w:rsidRPr="00A956E1" w:rsidRDefault="00913A0A" w:rsidP="001A63C6">
            <w:pPr>
              <w:pStyle w:val="TableText"/>
              <w:widowControl w:val="0"/>
              <w:rPr>
                <w:rFonts w:ascii="Tahoma" w:hAnsi="Tahoma" w:cs="Tahoma"/>
                <w:sz w:val="13"/>
                <w:lang w:val="pt-BR"/>
              </w:rPr>
            </w:pPr>
          </w:p>
        </w:tc>
        <w:tc>
          <w:tcPr>
            <w:tcW w:w="506" w:type="dxa"/>
            <w:gridSpan w:val="2"/>
            <w:tcBorders>
              <w:bottom w:val="single" w:sz="4" w:space="0" w:color="auto"/>
            </w:tcBorders>
            <w:shd w:val="clear" w:color="auto" w:fill="FFFFFF" w:themeFill="background1"/>
            <w:vAlign w:val="center"/>
          </w:tcPr>
          <w:p w14:paraId="25B75609" w14:textId="77777777" w:rsidR="00913A0A" w:rsidRPr="00A956E1" w:rsidRDefault="00913A0A" w:rsidP="001A63C6">
            <w:pPr>
              <w:pStyle w:val="TableText"/>
              <w:widowControl w:val="0"/>
              <w:rPr>
                <w:rFonts w:ascii="Tahoma" w:hAnsi="Tahoma" w:cs="Tahoma"/>
                <w:sz w:val="13"/>
                <w:lang w:val="pt-BR"/>
              </w:rPr>
            </w:pPr>
          </w:p>
        </w:tc>
        <w:tc>
          <w:tcPr>
            <w:tcW w:w="484" w:type="dxa"/>
            <w:gridSpan w:val="2"/>
            <w:tcBorders>
              <w:bottom w:val="single" w:sz="4" w:space="0" w:color="auto"/>
            </w:tcBorders>
            <w:shd w:val="clear" w:color="auto" w:fill="FFFFFF" w:themeFill="background1"/>
          </w:tcPr>
          <w:p w14:paraId="056C6460" w14:textId="77777777" w:rsidR="00913A0A" w:rsidRPr="00A956E1" w:rsidRDefault="00913A0A" w:rsidP="001A63C6">
            <w:pPr>
              <w:pStyle w:val="TableText"/>
              <w:widowControl w:val="0"/>
              <w:rPr>
                <w:rFonts w:ascii="Tahoma" w:hAnsi="Tahoma" w:cs="Tahoma"/>
                <w:sz w:val="13"/>
                <w:lang w:val="pt-BR"/>
              </w:rPr>
            </w:pPr>
          </w:p>
        </w:tc>
      </w:tr>
      <w:tr w:rsidR="00913A0A" w:rsidRPr="0013441F" w14:paraId="361486CA" w14:textId="77777777" w:rsidTr="00CA2EFB">
        <w:trPr>
          <w:trHeight w:val="145"/>
        </w:trPr>
        <w:tc>
          <w:tcPr>
            <w:tcW w:w="2554" w:type="dxa"/>
            <w:gridSpan w:val="2"/>
            <w:tcBorders>
              <w:bottom w:val="single" w:sz="4" w:space="0" w:color="auto"/>
            </w:tcBorders>
            <w:shd w:val="clear" w:color="auto" w:fill="FABF8F"/>
            <w:vAlign w:val="center"/>
          </w:tcPr>
          <w:p w14:paraId="5C9CB672" w14:textId="77777777" w:rsidR="00913A0A" w:rsidRPr="00A956E1" w:rsidRDefault="00913A0A" w:rsidP="00756676">
            <w:pPr>
              <w:pStyle w:val="ProductNames"/>
              <w:spacing w:beforeLines="20" w:before="48" w:afterLines="20" w:after="48"/>
              <w:rPr>
                <w:rFonts w:ascii="Tahoma" w:hAnsi="Tahoma" w:cs="Tahoma"/>
                <w:sz w:val="14"/>
                <w:lang w:val="pt-BR"/>
              </w:rPr>
            </w:pPr>
            <w:bookmarkStart w:id="370" w:name="_Toc336338053"/>
            <w:bookmarkStart w:id="371" w:name="_Toc379542711"/>
            <w:r w:rsidRPr="00A956E1">
              <w:rPr>
                <w:rFonts w:ascii="Tahoma" w:hAnsi="Tahoma" w:cs="Tahoma"/>
                <w:sz w:val="14"/>
                <w:szCs w:val="18"/>
                <w:lang w:val="pt-BR"/>
              </w:rPr>
              <w:t>SQL Server</w:t>
            </w:r>
            <w:r w:rsidR="00731589" w:rsidRPr="00A956E1">
              <w:rPr>
                <w:rFonts w:ascii="Tahoma" w:eastAsia="Times New Roman" w:hAnsi="Tahoma" w:cs="Tahoma"/>
                <w:color w:val="000000"/>
                <w:sz w:val="14"/>
                <w:szCs w:val="18"/>
                <w:vertAlign w:val="superscript"/>
                <w:lang w:val="pt-BR"/>
              </w:rPr>
              <w:t>®</w:t>
            </w:r>
            <w:r w:rsidRPr="00A956E1">
              <w:rPr>
                <w:rFonts w:ascii="Tahoma" w:hAnsi="Tahoma" w:cs="Tahoma"/>
                <w:sz w:val="14"/>
                <w:szCs w:val="18"/>
                <w:lang w:val="pt-BR"/>
              </w:rPr>
              <w:t xml:space="preserve"> 2008 R2 Workgroup (Complemento de 5 Clientes)</w:t>
            </w:r>
            <w:bookmarkEnd w:id="370"/>
            <w:bookmarkEnd w:id="371"/>
          </w:p>
        </w:tc>
        <w:tc>
          <w:tcPr>
            <w:tcW w:w="416" w:type="dxa"/>
            <w:tcBorders>
              <w:bottom w:val="single" w:sz="4" w:space="0" w:color="auto"/>
            </w:tcBorders>
            <w:shd w:val="clear" w:color="auto" w:fill="FABF8F"/>
            <w:vAlign w:val="center"/>
          </w:tcPr>
          <w:p w14:paraId="03100EAE" w14:textId="77777777" w:rsidR="00913A0A" w:rsidRPr="0013441F" w:rsidRDefault="00B936BF" w:rsidP="00300D66">
            <w:pPr>
              <w:pStyle w:val="TableText"/>
              <w:widowControl w:val="0"/>
              <w:rPr>
                <w:rStyle w:val="EndnoteReference"/>
                <w:b w:val="0"/>
                <w:color w:val="000000"/>
                <w:sz w:val="13"/>
                <w:szCs w:val="13"/>
                <w:u w:val="single"/>
              </w:rPr>
            </w:pPr>
            <w:hyperlink w:anchor="_85_84_SQL" w:history="1">
              <w:r w:rsidR="005268F4" w:rsidRPr="0013441F">
                <w:rPr>
                  <w:rStyle w:val="Hyperlink"/>
                  <w:b/>
                  <w:sz w:val="13"/>
                  <w:szCs w:val="13"/>
                </w:rPr>
                <w:t>83</w:t>
              </w:r>
            </w:hyperlink>
          </w:p>
        </w:tc>
        <w:tc>
          <w:tcPr>
            <w:tcW w:w="450" w:type="dxa"/>
            <w:tcBorders>
              <w:bottom w:val="single" w:sz="4" w:space="0" w:color="auto"/>
            </w:tcBorders>
            <w:shd w:val="clear" w:color="auto" w:fill="FABF8F"/>
          </w:tcPr>
          <w:p w14:paraId="1A0FE5D5"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F0CDD5"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1550B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C6BC3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2FA995"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8968B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82CEB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40BF4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F628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6C970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EBBD5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CC8B5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0ACB1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1F37F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B287B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D0D9641"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D4A118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D905B89" w14:textId="77777777" w:rsidR="00913A0A" w:rsidRPr="0013441F" w:rsidRDefault="00913A0A" w:rsidP="001A63C6">
            <w:pPr>
              <w:pStyle w:val="TableText"/>
              <w:widowControl w:val="0"/>
              <w:rPr>
                <w:rFonts w:ascii="Tahoma" w:hAnsi="Tahoma" w:cs="Tahoma"/>
                <w:sz w:val="13"/>
              </w:rPr>
            </w:pPr>
          </w:p>
        </w:tc>
      </w:tr>
      <w:tr w:rsidR="007D1CD1" w:rsidRPr="0013441F" w14:paraId="385FBA34" w14:textId="77777777" w:rsidTr="00CA2EFB">
        <w:trPr>
          <w:trHeight w:val="145"/>
        </w:trPr>
        <w:tc>
          <w:tcPr>
            <w:tcW w:w="2554" w:type="dxa"/>
            <w:gridSpan w:val="2"/>
            <w:tcBorders>
              <w:bottom w:val="single" w:sz="4" w:space="0" w:color="auto"/>
            </w:tcBorders>
            <w:shd w:val="clear" w:color="auto" w:fill="FFFFFF" w:themeFill="background1"/>
            <w:vAlign w:val="center"/>
          </w:tcPr>
          <w:p w14:paraId="4C83BC10" w14:textId="77777777" w:rsidR="00913A0A" w:rsidRPr="00A956E1" w:rsidRDefault="00913A0A" w:rsidP="00756676">
            <w:pPr>
              <w:pStyle w:val="ProductNames"/>
              <w:spacing w:beforeLines="20" w:before="48" w:afterLines="20" w:after="48"/>
              <w:rPr>
                <w:rFonts w:ascii="Tahoma" w:hAnsi="Tahoma" w:cs="Tahoma"/>
                <w:sz w:val="14"/>
                <w:szCs w:val="18"/>
                <w:lang w:val="pt-BR"/>
              </w:rPr>
            </w:pPr>
            <w:bookmarkStart w:id="372" w:name="_Toc336338052"/>
            <w:bookmarkStart w:id="373" w:name="_Toc379542712"/>
            <w:r w:rsidRPr="00A956E1">
              <w:rPr>
                <w:rFonts w:ascii="Tahoma" w:hAnsi="Tahoma" w:cs="Tahoma"/>
                <w:sz w:val="14"/>
                <w:lang w:val="pt-BR"/>
              </w:rPr>
              <w:t>Licencia Por Procesador de SQL Server</w:t>
            </w:r>
            <w:r w:rsidR="00731589" w:rsidRPr="00A956E1">
              <w:rPr>
                <w:rFonts w:ascii="Tahoma" w:eastAsia="Times New Roman" w:hAnsi="Tahoma" w:cs="Tahoma"/>
                <w:color w:val="000000"/>
                <w:sz w:val="18"/>
                <w:szCs w:val="18"/>
                <w:vertAlign w:val="superscript"/>
                <w:lang w:val="pt-BR"/>
              </w:rPr>
              <w:t>®</w:t>
            </w:r>
            <w:r w:rsidRPr="00A956E1">
              <w:rPr>
                <w:rFonts w:ascii="Tahoma" w:hAnsi="Tahoma" w:cs="Tahoma"/>
                <w:sz w:val="14"/>
                <w:lang w:val="pt-BR"/>
              </w:rPr>
              <w:t xml:space="preserve"> 2008 R2 Workgroup</w:t>
            </w:r>
            <w:bookmarkEnd w:id="372"/>
            <w:bookmarkEnd w:id="373"/>
          </w:p>
        </w:tc>
        <w:tc>
          <w:tcPr>
            <w:tcW w:w="416" w:type="dxa"/>
            <w:tcBorders>
              <w:bottom w:val="single" w:sz="4" w:space="0" w:color="auto"/>
            </w:tcBorders>
            <w:shd w:val="clear" w:color="auto" w:fill="FFFFFF" w:themeFill="background1"/>
            <w:vAlign w:val="center"/>
          </w:tcPr>
          <w:p w14:paraId="74D292FE" w14:textId="77777777" w:rsidR="00913A0A" w:rsidRPr="0013441F" w:rsidRDefault="00B936BF" w:rsidP="00300D66">
            <w:pPr>
              <w:pStyle w:val="TableText"/>
              <w:widowControl w:val="0"/>
              <w:rPr>
                <w:rStyle w:val="EndnoteReference"/>
                <w:b w:val="0"/>
                <w:color w:val="000000"/>
                <w:sz w:val="13"/>
                <w:szCs w:val="13"/>
              </w:rPr>
            </w:pPr>
            <w:hyperlink w:anchor="_79_77_SQL" w:history="1">
              <w:r w:rsidR="005268F4" w:rsidRPr="0013441F">
                <w:rPr>
                  <w:rStyle w:val="Hyperlink"/>
                  <w:b/>
                  <w:sz w:val="13"/>
                  <w:szCs w:val="13"/>
                </w:rPr>
                <w:t>84</w:t>
              </w:r>
            </w:hyperlink>
          </w:p>
        </w:tc>
        <w:tc>
          <w:tcPr>
            <w:tcW w:w="450" w:type="dxa"/>
            <w:tcBorders>
              <w:bottom w:val="single" w:sz="4" w:space="0" w:color="auto"/>
            </w:tcBorders>
            <w:shd w:val="clear" w:color="auto" w:fill="FFFFFF" w:themeFill="background1"/>
          </w:tcPr>
          <w:p w14:paraId="4D5E0AAA"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CC0748"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D4021B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5AF53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7D7F7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58EEAB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CE5D9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E878A4"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268F3C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F5E29E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A7B989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2994F3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7FD41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8F7F5D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B9EBBC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39795FE"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7962080A"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40DB4E82" w14:textId="77777777" w:rsidR="00913A0A" w:rsidRPr="0013441F" w:rsidRDefault="00913A0A" w:rsidP="001A63C6">
            <w:pPr>
              <w:pStyle w:val="TableText"/>
              <w:widowControl w:val="0"/>
              <w:rPr>
                <w:rFonts w:ascii="Tahoma" w:hAnsi="Tahoma" w:cs="Tahoma"/>
                <w:sz w:val="13"/>
              </w:rPr>
            </w:pPr>
          </w:p>
        </w:tc>
      </w:tr>
      <w:tr w:rsidR="00913A0A" w:rsidRPr="0013441F" w14:paraId="17BE085F" w14:textId="77777777" w:rsidTr="00CA2EFB">
        <w:trPr>
          <w:trHeight w:val="145"/>
        </w:trPr>
        <w:tc>
          <w:tcPr>
            <w:tcW w:w="2554" w:type="dxa"/>
            <w:gridSpan w:val="2"/>
            <w:tcBorders>
              <w:bottom w:val="single" w:sz="4" w:space="0" w:color="auto"/>
            </w:tcBorders>
            <w:shd w:val="clear" w:color="auto" w:fill="FABF8F"/>
            <w:vAlign w:val="center"/>
          </w:tcPr>
          <w:p w14:paraId="4B7722B9" w14:textId="77777777" w:rsidR="00913A0A" w:rsidRPr="0013441F" w:rsidRDefault="00913A0A" w:rsidP="00756676">
            <w:pPr>
              <w:pStyle w:val="ProductNames"/>
              <w:spacing w:beforeLines="20" w:before="48" w:afterLines="20" w:after="48"/>
              <w:rPr>
                <w:rFonts w:ascii="Tahoma" w:hAnsi="Tahoma" w:cs="Tahoma"/>
                <w:sz w:val="14"/>
              </w:rPr>
            </w:pPr>
            <w:bookmarkStart w:id="374" w:name="_Toc336338054"/>
            <w:bookmarkStart w:id="375" w:name="_Toc379542713"/>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Business Intelligence</w:t>
            </w:r>
            <w:bookmarkEnd w:id="374"/>
            <w:bookmarkEnd w:id="375"/>
          </w:p>
        </w:tc>
        <w:tc>
          <w:tcPr>
            <w:tcW w:w="416" w:type="dxa"/>
            <w:tcBorders>
              <w:bottom w:val="single" w:sz="4" w:space="0" w:color="auto"/>
            </w:tcBorders>
            <w:shd w:val="clear" w:color="auto" w:fill="FABF8F"/>
            <w:vAlign w:val="center"/>
          </w:tcPr>
          <w:p w14:paraId="347BF823"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12EB23E5"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CCBF1D"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6CC9AD9"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725D2C1A"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7B71E744"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5BC2056D"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3D570BD4"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4F6D86B4"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37D57431"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12D75C9C"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450" w:type="dxa"/>
            <w:tcBorders>
              <w:bottom w:val="single" w:sz="4" w:space="0" w:color="auto"/>
            </w:tcBorders>
            <w:shd w:val="clear" w:color="auto" w:fill="FABF8F"/>
            <w:vAlign w:val="bottom"/>
          </w:tcPr>
          <w:p w14:paraId="6B089A38"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44115679"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82F2ACF"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48A32A5" w14:textId="77777777" w:rsidR="00913A0A" w:rsidRPr="0013441F" w:rsidRDefault="00913A0A" w:rsidP="001A63C6">
            <w:pPr>
              <w:pStyle w:val="TableText"/>
              <w:widowControl w:val="0"/>
              <w:rPr>
                <w:rFonts w:ascii="Tahoma" w:hAnsi="Tahoma" w:cs="Tahoma"/>
                <w:sz w:val="13"/>
                <w:szCs w:val="13"/>
              </w:rPr>
            </w:pPr>
            <w:r w:rsidRPr="0013441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C5CFE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63C6141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40FE306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2934B56"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7D1CD1" w:rsidRPr="0013441F" w14:paraId="3DD368E6" w14:textId="77777777" w:rsidTr="00CA2EFB">
        <w:trPr>
          <w:trHeight w:val="145"/>
        </w:trPr>
        <w:tc>
          <w:tcPr>
            <w:tcW w:w="2554" w:type="dxa"/>
            <w:gridSpan w:val="2"/>
            <w:tcBorders>
              <w:bottom w:val="single" w:sz="4" w:space="0" w:color="auto"/>
            </w:tcBorders>
            <w:shd w:val="clear" w:color="auto" w:fill="FFFFFF" w:themeFill="background1"/>
            <w:vAlign w:val="center"/>
          </w:tcPr>
          <w:p w14:paraId="7053EE2A" w14:textId="77777777" w:rsidR="00913A0A" w:rsidRPr="00A956E1" w:rsidRDefault="00913A0A" w:rsidP="006205BA">
            <w:pPr>
              <w:pStyle w:val="ProductNames"/>
              <w:spacing w:beforeLines="20" w:before="48" w:afterLines="20" w:after="48"/>
              <w:rPr>
                <w:rFonts w:ascii="Tahoma" w:hAnsi="Tahoma" w:cs="Tahoma"/>
                <w:sz w:val="14"/>
                <w:lang w:val="es-ES"/>
              </w:rPr>
            </w:pPr>
            <w:bookmarkStart w:id="376" w:name="_Toc336338055"/>
            <w:bookmarkStart w:id="377" w:name="_Toc379542714"/>
            <w:r w:rsidRPr="00A956E1">
              <w:rPr>
                <w:rFonts w:ascii="Tahoma" w:hAnsi="Tahoma" w:cs="Tahoma"/>
                <w:sz w:val="14"/>
                <w:lang w:val="es-ES"/>
              </w:rPr>
              <w:t>Licencia CAL de SQL Server</w:t>
            </w:r>
            <w:r w:rsidR="00731589" w:rsidRPr="00A956E1">
              <w:rPr>
                <w:rFonts w:ascii="Tahoma" w:eastAsia="Times New Roman" w:hAnsi="Tahoma" w:cs="Tahoma"/>
                <w:color w:val="000000"/>
                <w:sz w:val="18"/>
                <w:szCs w:val="18"/>
                <w:vertAlign w:val="superscript"/>
                <w:lang w:val="es-ES"/>
              </w:rPr>
              <w:t>®</w:t>
            </w:r>
            <w:r w:rsidRPr="00A956E1">
              <w:rPr>
                <w:rFonts w:ascii="Tahoma" w:hAnsi="Tahoma" w:cs="Tahoma"/>
                <w:sz w:val="14"/>
                <w:lang w:val="es-ES"/>
              </w:rPr>
              <w:t xml:space="preserve"> 2012 (SL</w:t>
            </w:r>
            <w:r w:rsidR="006205BA" w:rsidRPr="00A956E1">
              <w:rPr>
                <w:rFonts w:ascii="Tahoma" w:hAnsi="Tahoma" w:cs="Tahoma"/>
                <w:sz w:val="14"/>
                <w:lang w:val="es-ES"/>
              </w:rPr>
              <w:t> </w:t>
            </w:r>
            <w:r w:rsidRPr="00A956E1">
              <w:rPr>
                <w:rFonts w:ascii="Tahoma" w:hAnsi="Tahoma" w:cs="Tahoma"/>
                <w:sz w:val="14"/>
                <w:lang w:val="es-ES"/>
              </w:rPr>
              <w:t>de Dispositivo y de Usuario)</w:t>
            </w:r>
            <w:bookmarkEnd w:id="376"/>
            <w:bookmarkEnd w:id="377"/>
          </w:p>
        </w:tc>
        <w:tc>
          <w:tcPr>
            <w:tcW w:w="416" w:type="dxa"/>
            <w:tcBorders>
              <w:bottom w:val="single" w:sz="4" w:space="0" w:color="auto"/>
            </w:tcBorders>
            <w:shd w:val="clear" w:color="auto" w:fill="FFFFFF" w:themeFill="background1"/>
            <w:vAlign w:val="center"/>
          </w:tcPr>
          <w:p w14:paraId="5EE4B04D" w14:textId="77777777" w:rsidR="00913A0A" w:rsidRPr="00A956E1" w:rsidRDefault="00913A0A" w:rsidP="001A63C6">
            <w:pPr>
              <w:pStyle w:val="TableText"/>
              <w:widowControl w:val="0"/>
              <w:rPr>
                <w:rStyle w:val="EndnoteReference"/>
                <w:color w:val="000000"/>
                <w:sz w:val="13"/>
                <w:szCs w:val="13"/>
                <w:u w:val="single"/>
                <w:lang w:val="es-ES"/>
              </w:rPr>
            </w:pPr>
          </w:p>
        </w:tc>
        <w:tc>
          <w:tcPr>
            <w:tcW w:w="450" w:type="dxa"/>
            <w:tcBorders>
              <w:bottom w:val="single" w:sz="4" w:space="0" w:color="auto"/>
            </w:tcBorders>
            <w:shd w:val="clear" w:color="auto" w:fill="FFFFFF" w:themeFill="background1"/>
          </w:tcPr>
          <w:p w14:paraId="064C5B4F"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A57974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D54484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564B2F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73318C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EE46F3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C8B472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635898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EE991C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18B414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FFFFF" w:themeFill="background1"/>
            <w:vAlign w:val="center"/>
          </w:tcPr>
          <w:p w14:paraId="36536E7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9C0F3B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A52875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B1E5EC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27F50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42EEFDF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A,AO,ST</w:t>
            </w:r>
          </w:p>
        </w:tc>
        <w:tc>
          <w:tcPr>
            <w:tcW w:w="506" w:type="dxa"/>
            <w:gridSpan w:val="2"/>
            <w:tcBorders>
              <w:bottom w:val="single" w:sz="4" w:space="0" w:color="auto"/>
            </w:tcBorders>
            <w:shd w:val="clear" w:color="auto" w:fill="FFFFFF" w:themeFill="background1"/>
            <w:vAlign w:val="center"/>
          </w:tcPr>
          <w:p w14:paraId="65925F1F"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3B581967"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913A0A" w:rsidRPr="0013441F" w14:paraId="1428AD6C" w14:textId="77777777" w:rsidTr="00CA2EFB">
        <w:trPr>
          <w:trHeight w:val="260"/>
        </w:trPr>
        <w:tc>
          <w:tcPr>
            <w:tcW w:w="2554" w:type="dxa"/>
            <w:gridSpan w:val="2"/>
            <w:tcBorders>
              <w:bottom w:val="single" w:sz="4" w:space="0" w:color="auto"/>
            </w:tcBorders>
            <w:shd w:val="clear" w:color="auto" w:fill="FABF8F"/>
            <w:vAlign w:val="center"/>
          </w:tcPr>
          <w:p w14:paraId="726C0948" w14:textId="77777777" w:rsidR="00913A0A" w:rsidRPr="0013441F" w:rsidRDefault="00913A0A" w:rsidP="00756676">
            <w:pPr>
              <w:pStyle w:val="ProductNames"/>
              <w:spacing w:beforeLines="20" w:before="48" w:afterLines="20" w:after="48"/>
              <w:rPr>
                <w:rFonts w:ascii="Tahoma" w:hAnsi="Tahoma" w:cs="Tahoma"/>
                <w:sz w:val="14"/>
              </w:rPr>
            </w:pPr>
            <w:bookmarkStart w:id="378" w:name="_Toc336338056"/>
            <w:bookmarkStart w:id="379" w:name="_Toc379542715"/>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Developer</w:t>
            </w:r>
            <w:bookmarkEnd w:id="378"/>
            <w:bookmarkEnd w:id="379"/>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35AD052B" w14:textId="77777777" w:rsidR="00913A0A" w:rsidRPr="0013441F" w:rsidRDefault="00B936BF" w:rsidP="00300D66">
            <w:pPr>
              <w:pStyle w:val="TableText"/>
              <w:widowControl w:val="0"/>
              <w:rPr>
                <w:rStyle w:val="EndnoteReference"/>
                <w:b w:val="0"/>
                <w:color w:val="000000"/>
                <w:sz w:val="13"/>
                <w:szCs w:val="13"/>
              </w:rPr>
            </w:pPr>
            <w:hyperlink w:anchor="_80_78_SQL" w:history="1">
              <w:r w:rsidR="005268F4" w:rsidRPr="0013441F">
                <w:rPr>
                  <w:rStyle w:val="Hyperlink"/>
                  <w:b/>
                  <w:sz w:val="13"/>
                  <w:szCs w:val="13"/>
                </w:rPr>
                <w:t>85</w:t>
              </w:r>
            </w:hyperlink>
          </w:p>
        </w:tc>
        <w:tc>
          <w:tcPr>
            <w:tcW w:w="450" w:type="dxa"/>
            <w:tcBorders>
              <w:bottom w:val="single" w:sz="4" w:space="0" w:color="auto"/>
            </w:tcBorders>
            <w:shd w:val="clear" w:color="auto" w:fill="FABF8F"/>
          </w:tcPr>
          <w:p w14:paraId="49AC1FC2"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B4B26D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1E36B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4B25C2E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B2E925"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A6E00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ED06C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299414"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2274F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ED2BC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2FB620A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10787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E980F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05253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71DCF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F36C0B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028C870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425AB47" w14:textId="77777777" w:rsidR="00913A0A" w:rsidRPr="0013441F" w:rsidRDefault="00913A0A" w:rsidP="001A63C6">
            <w:pPr>
              <w:pStyle w:val="TableText"/>
              <w:widowControl w:val="0"/>
              <w:rPr>
                <w:rFonts w:ascii="Tahoma" w:hAnsi="Tahoma" w:cs="Tahoma"/>
                <w:sz w:val="13"/>
              </w:rPr>
            </w:pPr>
          </w:p>
        </w:tc>
      </w:tr>
      <w:tr w:rsidR="007D1CD1" w:rsidRPr="0013441F" w14:paraId="60946DAA" w14:textId="77777777" w:rsidTr="00CA2EFB">
        <w:trPr>
          <w:trHeight w:val="145"/>
        </w:trPr>
        <w:tc>
          <w:tcPr>
            <w:tcW w:w="2554" w:type="dxa"/>
            <w:gridSpan w:val="2"/>
            <w:tcBorders>
              <w:bottom w:val="single" w:sz="4" w:space="0" w:color="auto"/>
            </w:tcBorders>
            <w:shd w:val="clear" w:color="auto" w:fill="FFFFFF" w:themeFill="background1"/>
            <w:vAlign w:val="center"/>
          </w:tcPr>
          <w:p w14:paraId="7791BE8E" w14:textId="77777777" w:rsidR="00913A0A" w:rsidRPr="0013441F" w:rsidRDefault="00913A0A" w:rsidP="00756676">
            <w:pPr>
              <w:pStyle w:val="ProductNames"/>
              <w:spacing w:beforeLines="20" w:before="48" w:afterLines="20" w:after="48"/>
              <w:rPr>
                <w:rFonts w:ascii="Tahoma" w:hAnsi="Tahoma" w:cs="Tahoma"/>
                <w:sz w:val="14"/>
              </w:rPr>
            </w:pPr>
            <w:bookmarkStart w:id="380" w:name="_Toc336338057"/>
            <w:bookmarkStart w:id="381" w:name="_Toc379542716"/>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Enterprise</w:t>
            </w:r>
            <w:bookmarkEnd w:id="380"/>
            <w:bookmarkEnd w:id="381"/>
            <w:r w:rsidRPr="0013441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2D4841E0" w14:textId="77777777" w:rsidR="00913A0A" w:rsidRPr="0013441F" w:rsidRDefault="00B936BF" w:rsidP="00300D66">
            <w:pPr>
              <w:pStyle w:val="TableText"/>
              <w:widowControl w:val="0"/>
              <w:rPr>
                <w:rStyle w:val="EndnoteReference"/>
                <w:b w:val="0"/>
                <w:color w:val="000000"/>
                <w:sz w:val="13"/>
                <w:szCs w:val="13"/>
              </w:rPr>
            </w:pPr>
            <w:hyperlink w:anchor="_81_79_SQL" w:history="1">
              <w:r w:rsidR="005268F4" w:rsidRPr="0013441F">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4814049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4301FDD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E74C04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200252F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1434C2E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4725686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1237E3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49AD669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1C4640B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4E2DB42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tcBorders>
            <w:shd w:val="clear" w:color="auto" w:fill="FFFFFF" w:themeFill="background1"/>
            <w:vAlign w:val="center"/>
          </w:tcPr>
          <w:p w14:paraId="4A65FA5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4540B25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5E06A74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404CD37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5979A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299D24C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0C98E51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6098CA44"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3CF2CAF0" w14:textId="77777777" w:rsidTr="00CA2EFB">
        <w:trPr>
          <w:trHeight w:val="145"/>
        </w:trPr>
        <w:tc>
          <w:tcPr>
            <w:tcW w:w="2554" w:type="dxa"/>
            <w:gridSpan w:val="2"/>
            <w:tcBorders>
              <w:bottom w:val="single" w:sz="4" w:space="0" w:color="auto"/>
            </w:tcBorders>
            <w:shd w:val="clear" w:color="auto" w:fill="FABF8F"/>
            <w:vAlign w:val="center"/>
          </w:tcPr>
          <w:p w14:paraId="3940003B" w14:textId="77777777" w:rsidR="00913A0A" w:rsidRPr="0013441F" w:rsidRDefault="00913A0A" w:rsidP="00756676">
            <w:pPr>
              <w:pStyle w:val="ProductNames"/>
              <w:spacing w:beforeLines="20" w:before="48" w:afterLines="20" w:after="48"/>
              <w:rPr>
                <w:rFonts w:ascii="Tahoma" w:hAnsi="Tahoma" w:cs="Tahoma"/>
                <w:sz w:val="14"/>
              </w:rPr>
            </w:pPr>
            <w:bookmarkStart w:id="382" w:name="_Toc336338058"/>
            <w:bookmarkStart w:id="383" w:name="_Toc379542717"/>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Enterprise Core (Licencia por Núcleo para 2 paquetes)</w:t>
            </w:r>
            <w:bookmarkEnd w:id="382"/>
            <w:bookmarkEnd w:id="383"/>
          </w:p>
        </w:tc>
        <w:tc>
          <w:tcPr>
            <w:tcW w:w="416" w:type="dxa"/>
            <w:tcBorders>
              <w:bottom w:val="single" w:sz="4" w:space="0" w:color="auto"/>
            </w:tcBorders>
            <w:shd w:val="clear" w:color="auto" w:fill="FABF8F"/>
            <w:vAlign w:val="center"/>
          </w:tcPr>
          <w:p w14:paraId="6755995E" w14:textId="77777777" w:rsidR="00913A0A" w:rsidRPr="0013441F" w:rsidRDefault="00B936BF" w:rsidP="00300D66">
            <w:pPr>
              <w:pStyle w:val="TableText"/>
              <w:widowControl w:val="0"/>
              <w:rPr>
                <w:rStyle w:val="EndnoteReference"/>
                <w:b w:val="0"/>
                <w:color w:val="0000FF"/>
                <w:sz w:val="13"/>
                <w:szCs w:val="13"/>
                <w:u w:val="single"/>
              </w:rPr>
            </w:pPr>
            <w:hyperlink w:anchor="_80_SQL_Server®" w:history="1">
              <w:r w:rsidR="005268F4" w:rsidRPr="0013441F">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14:paraId="59E9A55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37977B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F2714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10F0D4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313</w:t>
            </w:r>
          </w:p>
        </w:tc>
        <w:tc>
          <w:tcPr>
            <w:tcW w:w="450" w:type="dxa"/>
            <w:gridSpan w:val="2"/>
            <w:tcBorders>
              <w:bottom w:val="single" w:sz="4" w:space="0" w:color="auto"/>
            </w:tcBorders>
            <w:shd w:val="clear" w:color="auto" w:fill="FABF8F"/>
            <w:vAlign w:val="center"/>
          </w:tcPr>
          <w:p w14:paraId="0209FB8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250</w:t>
            </w:r>
          </w:p>
        </w:tc>
        <w:tc>
          <w:tcPr>
            <w:tcW w:w="450" w:type="dxa"/>
            <w:gridSpan w:val="3"/>
            <w:tcBorders>
              <w:bottom w:val="single" w:sz="4" w:space="0" w:color="auto"/>
            </w:tcBorders>
            <w:shd w:val="clear" w:color="auto" w:fill="FABF8F"/>
            <w:vAlign w:val="center"/>
          </w:tcPr>
          <w:p w14:paraId="540330B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ABF8F"/>
            <w:vAlign w:val="center"/>
          </w:tcPr>
          <w:p w14:paraId="197027E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ABF8F"/>
            <w:vAlign w:val="center"/>
          </w:tcPr>
          <w:p w14:paraId="7EB6E64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9AE636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228464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tcBorders>
              <w:bottom w:val="single" w:sz="4" w:space="0" w:color="auto"/>
            </w:tcBorders>
            <w:shd w:val="clear" w:color="auto" w:fill="FABF8F"/>
            <w:vAlign w:val="center"/>
          </w:tcPr>
          <w:p w14:paraId="1E1BEB4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301ED1F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29691D1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08EA01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A0D2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46BCFB0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5AF7DAA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718CADC1"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7D1CD1" w:rsidRPr="0013441F" w14:paraId="4E2AD774" w14:textId="77777777" w:rsidTr="00CA2EFB">
        <w:trPr>
          <w:trHeight w:val="145"/>
        </w:trPr>
        <w:tc>
          <w:tcPr>
            <w:tcW w:w="2554" w:type="dxa"/>
            <w:gridSpan w:val="2"/>
            <w:tcBorders>
              <w:bottom w:val="single" w:sz="4" w:space="0" w:color="auto"/>
            </w:tcBorders>
            <w:shd w:val="clear" w:color="auto" w:fill="FFFFFF" w:themeFill="background1"/>
            <w:vAlign w:val="center"/>
          </w:tcPr>
          <w:p w14:paraId="49601C8C" w14:textId="77777777" w:rsidR="00913A0A" w:rsidRPr="00A956E1" w:rsidRDefault="00913A0A" w:rsidP="00756676">
            <w:pPr>
              <w:pStyle w:val="ProductNames"/>
              <w:spacing w:beforeLines="20" w:before="48" w:afterLines="20" w:after="48"/>
              <w:rPr>
                <w:rFonts w:ascii="Tahoma" w:hAnsi="Tahoma" w:cs="Tahoma"/>
                <w:sz w:val="14"/>
                <w:lang w:val="es-ES"/>
              </w:rPr>
            </w:pPr>
            <w:bookmarkStart w:id="384" w:name="_Toc336338046"/>
            <w:bookmarkStart w:id="385" w:name="_Toc379542718"/>
            <w:r w:rsidRPr="00A956E1">
              <w:rPr>
                <w:rFonts w:ascii="Tahoma" w:hAnsi="Tahoma" w:cs="Tahoma"/>
                <w:sz w:val="14"/>
                <w:lang w:val="es-ES"/>
              </w:rPr>
              <w:t>Almacenamiento de datos paralelos de SQL Server</w:t>
            </w:r>
            <w:r w:rsidR="00731589" w:rsidRPr="00A956E1">
              <w:rPr>
                <w:rFonts w:ascii="Tahoma" w:eastAsia="Times New Roman" w:hAnsi="Tahoma" w:cs="Tahoma"/>
                <w:color w:val="000000"/>
                <w:sz w:val="18"/>
                <w:szCs w:val="18"/>
                <w:vertAlign w:val="superscript"/>
                <w:lang w:val="es-ES"/>
              </w:rPr>
              <w:t>®</w:t>
            </w:r>
            <w:r w:rsidRPr="00A956E1">
              <w:rPr>
                <w:rFonts w:ascii="Tahoma" w:hAnsi="Tahoma" w:cs="Tahoma"/>
                <w:sz w:val="14"/>
                <w:lang w:val="es-ES"/>
              </w:rPr>
              <w:t xml:space="preserve"> 2012</w:t>
            </w:r>
            <w:bookmarkEnd w:id="384"/>
            <w:bookmarkEnd w:id="385"/>
          </w:p>
        </w:tc>
        <w:tc>
          <w:tcPr>
            <w:tcW w:w="416" w:type="dxa"/>
            <w:tcBorders>
              <w:bottom w:val="single" w:sz="4" w:space="0" w:color="auto"/>
            </w:tcBorders>
            <w:shd w:val="clear" w:color="auto" w:fill="FFFFFF" w:themeFill="background1"/>
            <w:vAlign w:val="center"/>
          </w:tcPr>
          <w:p w14:paraId="07340C04" w14:textId="77777777" w:rsidR="00913A0A" w:rsidRPr="0013441F" w:rsidRDefault="00B936BF" w:rsidP="00300D66">
            <w:pPr>
              <w:pStyle w:val="TableText"/>
              <w:widowControl w:val="0"/>
              <w:rPr>
                <w:rStyle w:val="EndnoteReference"/>
                <w:rFonts w:cs="Tahoma"/>
                <w:b w:val="0"/>
                <w:color w:val="000000"/>
                <w:sz w:val="13"/>
                <w:szCs w:val="13"/>
                <w:u w:val="single"/>
              </w:rPr>
            </w:pPr>
            <w:hyperlink w:anchor="_88_Almacenamiento_de" w:history="1">
              <w:r w:rsidR="005268F4" w:rsidRPr="0013441F">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tcPr>
          <w:p w14:paraId="72BDB12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7242B5E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44965B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0ECFEEA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5A02657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28FB4AF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4B76C8A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26FD9F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6AE9D2C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2747BD5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6376A2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6EF3E5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3368A7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6A8CF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8AE86E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A7ABF23"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62036C6B"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38632262"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45693C" w:rsidRPr="0013441F" w14:paraId="413A502F" w14:textId="77777777" w:rsidTr="00CA2EFB">
        <w:trPr>
          <w:trHeight w:val="145"/>
        </w:trPr>
        <w:tc>
          <w:tcPr>
            <w:tcW w:w="2554" w:type="dxa"/>
            <w:gridSpan w:val="2"/>
            <w:tcBorders>
              <w:bottom w:val="single" w:sz="4" w:space="0" w:color="auto"/>
            </w:tcBorders>
            <w:shd w:val="clear" w:color="auto" w:fill="FABF8F"/>
            <w:vAlign w:val="center"/>
          </w:tcPr>
          <w:p w14:paraId="5C984C6A" w14:textId="77777777" w:rsidR="00913A0A" w:rsidRPr="00A956E1" w:rsidRDefault="00913A0A" w:rsidP="00756676">
            <w:pPr>
              <w:pStyle w:val="ProductNames"/>
              <w:spacing w:beforeLines="20" w:before="48" w:afterLines="20" w:after="48"/>
              <w:rPr>
                <w:rFonts w:ascii="Tahoma" w:hAnsi="Tahoma" w:cs="Tahoma"/>
                <w:sz w:val="14"/>
                <w:lang w:val="es-ES"/>
              </w:rPr>
            </w:pPr>
            <w:bookmarkStart w:id="386" w:name="_Toc336338047"/>
            <w:bookmarkStart w:id="387" w:name="_Toc379542719"/>
            <w:r w:rsidRPr="00A956E1">
              <w:rPr>
                <w:rFonts w:ascii="Tahoma" w:hAnsi="Tahoma" w:cs="Tahoma"/>
                <w:sz w:val="14"/>
                <w:lang w:val="es-ES"/>
              </w:rPr>
              <w:t>Desarrollador de almacenamiento de datos paralelos de SQL Server</w:t>
            </w:r>
            <w:r w:rsidR="00731589" w:rsidRPr="00A956E1">
              <w:rPr>
                <w:rFonts w:ascii="Tahoma" w:eastAsia="Times New Roman" w:hAnsi="Tahoma" w:cs="Tahoma"/>
                <w:color w:val="000000"/>
                <w:sz w:val="18"/>
                <w:szCs w:val="18"/>
                <w:vertAlign w:val="superscript"/>
                <w:lang w:val="es-ES"/>
              </w:rPr>
              <w:t>®</w:t>
            </w:r>
            <w:r w:rsidRPr="00A956E1">
              <w:rPr>
                <w:rFonts w:ascii="Tahoma" w:hAnsi="Tahoma" w:cs="Tahoma"/>
                <w:sz w:val="14"/>
                <w:lang w:val="es-ES"/>
              </w:rPr>
              <w:t xml:space="preserve"> 2012</w:t>
            </w:r>
            <w:bookmarkEnd w:id="386"/>
            <w:bookmarkEnd w:id="387"/>
          </w:p>
        </w:tc>
        <w:tc>
          <w:tcPr>
            <w:tcW w:w="416" w:type="dxa"/>
            <w:tcBorders>
              <w:bottom w:val="single" w:sz="4" w:space="0" w:color="auto"/>
            </w:tcBorders>
            <w:shd w:val="clear" w:color="auto" w:fill="FABF8F"/>
            <w:vAlign w:val="center"/>
          </w:tcPr>
          <w:p w14:paraId="59B85F17" w14:textId="77777777" w:rsidR="00913A0A" w:rsidRPr="00A956E1" w:rsidRDefault="00913A0A"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FABF8F"/>
          </w:tcPr>
          <w:p w14:paraId="1124D45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4CF3D9E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1FBAF9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6F8BF59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6758A0F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4E2486D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6A55AEC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741F363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C6F32E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014CE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EFB9D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B9665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97F8E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34775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BD2C15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F4ECDD7"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7D3B7849"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D8277C9" w14:textId="77777777" w:rsidR="00913A0A" w:rsidRPr="0013441F" w:rsidRDefault="00913A0A" w:rsidP="001A63C6">
            <w:pPr>
              <w:pStyle w:val="TableText"/>
              <w:widowControl w:val="0"/>
              <w:rPr>
                <w:rFonts w:ascii="Tahoma" w:hAnsi="Tahoma" w:cs="Tahoma"/>
                <w:sz w:val="13"/>
              </w:rPr>
            </w:pPr>
          </w:p>
        </w:tc>
      </w:tr>
      <w:tr w:rsidR="007D1CD1" w:rsidRPr="0013441F" w14:paraId="3E1129F5" w14:textId="77777777" w:rsidTr="00CA2EFB">
        <w:trPr>
          <w:trHeight w:val="145"/>
        </w:trPr>
        <w:tc>
          <w:tcPr>
            <w:tcW w:w="2554" w:type="dxa"/>
            <w:gridSpan w:val="2"/>
            <w:tcBorders>
              <w:bottom w:val="single" w:sz="4" w:space="0" w:color="auto"/>
            </w:tcBorders>
            <w:shd w:val="clear" w:color="auto" w:fill="FFFFFF" w:themeFill="background1"/>
            <w:vAlign w:val="center"/>
          </w:tcPr>
          <w:p w14:paraId="7522DFC8" w14:textId="77777777" w:rsidR="00913A0A" w:rsidRPr="0013441F" w:rsidRDefault="00913A0A" w:rsidP="00756676">
            <w:pPr>
              <w:pStyle w:val="ProductNames"/>
              <w:spacing w:beforeLines="20" w:before="48" w:afterLines="20" w:after="48"/>
              <w:rPr>
                <w:rFonts w:ascii="Tahoma" w:hAnsi="Tahoma" w:cs="Tahoma"/>
                <w:sz w:val="14"/>
              </w:rPr>
            </w:pPr>
            <w:bookmarkStart w:id="388" w:name="_Toc336338059"/>
            <w:bookmarkStart w:id="389" w:name="_Toc379542720"/>
            <w:r w:rsidRPr="0013441F">
              <w:rPr>
                <w:rFonts w:ascii="Tahoma" w:hAnsi="Tahoma" w:cs="Tahoma"/>
                <w:sz w:val="14"/>
              </w:rPr>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Standard</w:t>
            </w:r>
            <w:bookmarkEnd w:id="388"/>
            <w:bookmarkEnd w:id="389"/>
            <w:r w:rsidRPr="0013441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55EFEB26" w14:textId="77777777" w:rsidR="00913A0A" w:rsidRPr="0013441F" w:rsidRDefault="00B936BF" w:rsidP="00300D66">
            <w:pPr>
              <w:pStyle w:val="TableText"/>
              <w:widowControl w:val="0"/>
              <w:rPr>
                <w:rStyle w:val="EndnoteReference"/>
                <w:rFonts w:cs="Tahoma"/>
                <w:b w:val="0"/>
                <w:color w:val="0000FF"/>
                <w:sz w:val="13"/>
                <w:szCs w:val="13"/>
                <w:u w:val="single"/>
              </w:rPr>
            </w:pPr>
            <w:hyperlink w:anchor="_82_SQL_Server®" w:history="1">
              <w:r w:rsidR="005268F4" w:rsidRPr="0013441F">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tcPr>
          <w:p w14:paraId="701CF56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2007AF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77B29D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B0095C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007E3B5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05B69EB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49F2C75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01D62E2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10B65F9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3F7D3B1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tcBorders>
            <w:shd w:val="clear" w:color="auto" w:fill="FFFFFF" w:themeFill="background1"/>
            <w:vAlign w:val="center"/>
          </w:tcPr>
          <w:p w14:paraId="42516E3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48FD69E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3CD39DE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1D5E67F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9C8150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1BDC59C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6F6D2120"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489CAFCD"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8A0F85" w:rsidRPr="0013441F" w14:paraId="4C39EDC4" w14:textId="77777777" w:rsidTr="00CA2EFB">
        <w:trPr>
          <w:trHeight w:val="145"/>
        </w:trPr>
        <w:tc>
          <w:tcPr>
            <w:tcW w:w="2554" w:type="dxa"/>
            <w:gridSpan w:val="2"/>
            <w:tcBorders>
              <w:bottom w:val="single" w:sz="4" w:space="0" w:color="auto"/>
            </w:tcBorders>
            <w:shd w:val="clear" w:color="auto" w:fill="FABF8F"/>
            <w:vAlign w:val="center"/>
          </w:tcPr>
          <w:p w14:paraId="338377B8" w14:textId="77777777" w:rsidR="00913A0A" w:rsidRPr="0013441F" w:rsidRDefault="00913A0A" w:rsidP="00756676">
            <w:pPr>
              <w:pStyle w:val="ProductNames"/>
              <w:spacing w:beforeLines="20" w:before="48" w:afterLines="20" w:after="48"/>
              <w:rPr>
                <w:rFonts w:ascii="Tahoma" w:hAnsi="Tahoma" w:cs="Tahoma"/>
                <w:sz w:val="14"/>
              </w:rPr>
            </w:pPr>
            <w:bookmarkStart w:id="390" w:name="_Toc336338060"/>
            <w:bookmarkStart w:id="391" w:name="_Toc379542721"/>
            <w:r w:rsidRPr="0013441F">
              <w:rPr>
                <w:rFonts w:ascii="Tahoma" w:hAnsi="Tahoma" w:cs="Tahoma"/>
                <w:sz w:val="14"/>
              </w:rPr>
              <w:lastRenderedPageBreak/>
              <w:t>SQL Server</w:t>
            </w:r>
            <w:r w:rsidR="00731589" w:rsidRPr="0013441F">
              <w:rPr>
                <w:rFonts w:ascii="Tahoma" w:eastAsia="Times New Roman" w:hAnsi="Tahoma" w:cs="Tahoma"/>
                <w:color w:val="000000"/>
                <w:sz w:val="18"/>
                <w:szCs w:val="18"/>
                <w:vertAlign w:val="superscript"/>
              </w:rPr>
              <w:t>®</w:t>
            </w:r>
            <w:r w:rsidRPr="0013441F">
              <w:rPr>
                <w:rFonts w:ascii="Tahoma" w:hAnsi="Tahoma" w:cs="Tahoma"/>
                <w:sz w:val="14"/>
              </w:rPr>
              <w:t xml:space="preserve"> 2012 Standard Core (Licencia por Núcleo para 2 paquetes)</w:t>
            </w:r>
            <w:bookmarkEnd w:id="390"/>
            <w:bookmarkEnd w:id="391"/>
          </w:p>
        </w:tc>
        <w:tc>
          <w:tcPr>
            <w:tcW w:w="416" w:type="dxa"/>
            <w:tcBorders>
              <w:bottom w:val="single" w:sz="4" w:space="0" w:color="auto"/>
            </w:tcBorders>
            <w:shd w:val="clear" w:color="auto" w:fill="FABF8F"/>
            <w:vAlign w:val="center"/>
          </w:tcPr>
          <w:p w14:paraId="55948DE8" w14:textId="77777777" w:rsidR="00913A0A" w:rsidRPr="0013441F" w:rsidRDefault="00B936BF" w:rsidP="00300D66">
            <w:pPr>
              <w:pStyle w:val="TableText"/>
              <w:widowControl w:val="0"/>
              <w:rPr>
                <w:rStyle w:val="EndnoteReference"/>
                <w:rFonts w:cs="Tahoma"/>
                <w:b w:val="0"/>
                <w:color w:val="000000"/>
                <w:sz w:val="13"/>
                <w:szCs w:val="13"/>
                <w:u w:val="single"/>
              </w:rPr>
            </w:pPr>
            <w:hyperlink w:anchor="_85_83_SQL" w:history="1">
              <w:r w:rsidR="005268F4" w:rsidRPr="0013441F">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14:paraId="3F14E2BC"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F4B1DE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FC6744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FABF8F"/>
            <w:vAlign w:val="center"/>
          </w:tcPr>
          <w:p w14:paraId="1B6736A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61A7CE3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FABF8F"/>
            <w:vAlign w:val="center"/>
          </w:tcPr>
          <w:p w14:paraId="7D9E633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405092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6E06170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AAE599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DAF94A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ABF8F"/>
            <w:vAlign w:val="center"/>
          </w:tcPr>
          <w:p w14:paraId="23E6975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047F7A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3F4E43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4E2DE7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7CD9E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06BFB9D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04489DC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70D8E79A"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7D1CD1" w:rsidRPr="0013441F" w14:paraId="532AE1FB" w14:textId="77777777" w:rsidTr="00CA2EFB">
        <w:trPr>
          <w:trHeight w:val="145"/>
        </w:trPr>
        <w:tc>
          <w:tcPr>
            <w:tcW w:w="2554" w:type="dxa"/>
            <w:gridSpan w:val="2"/>
            <w:tcBorders>
              <w:bottom w:val="single" w:sz="4" w:space="0" w:color="auto"/>
            </w:tcBorders>
            <w:shd w:val="clear" w:color="auto" w:fill="FFFFFF" w:themeFill="background1"/>
            <w:vAlign w:val="center"/>
          </w:tcPr>
          <w:p w14:paraId="6563448E" w14:textId="77777777" w:rsidR="00913A0A" w:rsidRPr="0013441F" w:rsidRDefault="00913A0A" w:rsidP="00756676">
            <w:pPr>
              <w:pStyle w:val="ProductNames"/>
              <w:spacing w:beforeLines="20" w:before="48" w:afterLines="20" w:after="48"/>
              <w:rPr>
                <w:rFonts w:ascii="Tahoma" w:hAnsi="Tahoma" w:cs="Tahoma"/>
                <w:sz w:val="14"/>
              </w:rPr>
            </w:pPr>
            <w:bookmarkStart w:id="392" w:name="_Toc336338062"/>
            <w:bookmarkStart w:id="393" w:name="_Toc379542722"/>
            <w:r w:rsidRPr="0013441F">
              <w:rPr>
                <w:rFonts w:ascii="Tahoma" w:hAnsi="Tahoma" w:cs="Tahoma"/>
                <w:sz w:val="14"/>
              </w:rPr>
              <w:t>Licencia de Administración de System Center Configuration Manager 2007 R3 Enterprise Server</w:t>
            </w:r>
            <w:bookmarkEnd w:id="392"/>
            <w:bookmarkEnd w:id="393"/>
            <w:r w:rsidRPr="0013441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2C49D8F3" w14:textId="77777777" w:rsidR="00913A0A" w:rsidRPr="0013441F"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FFFFF" w:themeFill="background1"/>
          </w:tcPr>
          <w:p w14:paraId="2814A231" w14:textId="77777777" w:rsidR="00913A0A" w:rsidRPr="0013441F" w:rsidRDefault="00913A0A" w:rsidP="001A63C6">
            <w:pPr>
              <w:pStyle w:val="TableText"/>
              <w:widowControl w:val="0"/>
              <w:spacing w:before="180"/>
              <w:rPr>
                <w:rFonts w:ascii="Tahoma" w:hAnsi="Tahoma" w:cs="Tahoma"/>
                <w:color w:val="000000"/>
                <w:sz w:val="13"/>
              </w:rPr>
            </w:pPr>
            <w:r w:rsidRPr="0013441F">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3A9F095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235484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121F207"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E4EDF86"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2E1CE27"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BAE8A08"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1F222E8"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131FB7E"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589E91D"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6C0DD4A"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FF66554"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A9A34B1"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58E4105D"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054A41D"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0A28CEB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A</w:t>
            </w:r>
          </w:p>
        </w:tc>
        <w:tc>
          <w:tcPr>
            <w:tcW w:w="506" w:type="dxa"/>
            <w:gridSpan w:val="2"/>
            <w:tcBorders>
              <w:bottom w:val="single" w:sz="4" w:space="0" w:color="auto"/>
            </w:tcBorders>
            <w:shd w:val="clear" w:color="auto" w:fill="FFFFFF" w:themeFill="background1"/>
            <w:vAlign w:val="center"/>
          </w:tcPr>
          <w:p w14:paraId="5A8E3431"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1C75181D" w14:textId="77777777" w:rsidR="00913A0A" w:rsidRPr="0013441F" w:rsidRDefault="00913A0A" w:rsidP="001A63C6">
            <w:pPr>
              <w:pStyle w:val="TableText"/>
              <w:widowControl w:val="0"/>
              <w:rPr>
                <w:rFonts w:ascii="Tahoma" w:hAnsi="Tahoma" w:cs="Tahoma"/>
                <w:color w:val="000000"/>
                <w:sz w:val="13"/>
              </w:rPr>
            </w:pPr>
          </w:p>
        </w:tc>
      </w:tr>
      <w:tr w:rsidR="008A0F85" w:rsidRPr="0013441F" w14:paraId="2858DA91" w14:textId="77777777" w:rsidTr="00CA2EFB">
        <w:trPr>
          <w:trHeight w:val="145"/>
        </w:trPr>
        <w:tc>
          <w:tcPr>
            <w:tcW w:w="2554" w:type="dxa"/>
            <w:gridSpan w:val="2"/>
            <w:tcBorders>
              <w:bottom w:val="single" w:sz="4" w:space="0" w:color="auto"/>
            </w:tcBorders>
            <w:shd w:val="clear" w:color="auto" w:fill="FABF8F"/>
            <w:vAlign w:val="center"/>
          </w:tcPr>
          <w:p w14:paraId="2F2C4508" w14:textId="77777777" w:rsidR="00913A0A" w:rsidRPr="0013441F" w:rsidRDefault="00913A0A" w:rsidP="00756676">
            <w:pPr>
              <w:pStyle w:val="ProductNames"/>
              <w:spacing w:beforeLines="20" w:before="48" w:afterLines="20" w:after="48"/>
              <w:rPr>
                <w:rFonts w:ascii="Tahoma" w:hAnsi="Tahoma" w:cs="Tahoma"/>
                <w:sz w:val="14"/>
              </w:rPr>
            </w:pPr>
            <w:bookmarkStart w:id="394" w:name="_Toc336338063"/>
            <w:bookmarkStart w:id="395" w:name="_Toc379542723"/>
            <w:r w:rsidRPr="0013441F">
              <w:rPr>
                <w:rFonts w:ascii="Tahoma" w:hAnsi="Tahoma" w:cs="Tahoma"/>
                <w:sz w:val="14"/>
              </w:rPr>
              <w:t>Licencia de Administración de System Center Configuration Manager 2007 R3 Standard Server (ML de Standard Server)</w:t>
            </w:r>
            <w:bookmarkEnd w:id="394"/>
            <w:bookmarkEnd w:id="395"/>
          </w:p>
        </w:tc>
        <w:tc>
          <w:tcPr>
            <w:tcW w:w="416" w:type="dxa"/>
            <w:tcBorders>
              <w:bottom w:val="single" w:sz="4" w:space="0" w:color="auto"/>
            </w:tcBorders>
            <w:shd w:val="clear" w:color="auto" w:fill="FABF8F"/>
            <w:vAlign w:val="center"/>
          </w:tcPr>
          <w:p w14:paraId="50611E7E" w14:textId="77777777" w:rsidR="00913A0A" w:rsidRPr="0013441F"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38DBB8C4" w14:textId="77777777" w:rsidR="00913A0A" w:rsidRPr="0013441F" w:rsidRDefault="00913A0A" w:rsidP="001A63C6">
            <w:pPr>
              <w:pStyle w:val="TableText"/>
              <w:widowControl w:val="0"/>
              <w:spacing w:before="180"/>
              <w:rPr>
                <w:rFonts w:ascii="Tahoma" w:hAnsi="Tahoma" w:cs="Tahoma"/>
                <w:color w:val="000000"/>
                <w:sz w:val="13"/>
              </w:rPr>
            </w:pPr>
            <w:r w:rsidRPr="0013441F">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04C0DB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0B82A5B"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3DDA5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ED5FE5"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484A171"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F32504E"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3F9B86"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B3E3FB2"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1E453D"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A530A21"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EB86D14"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43D70FC"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424296C"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55DEB6"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B4DDB1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54DAB534"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65668067" w14:textId="77777777" w:rsidR="00913A0A" w:rsidRPr="0013441F" w:rsidRDefault="00913A0A" w:rsidP="001A63C6">
            <w:pPr>
              <w:pStyle w:val="TableText"/>
              <w:widowControl w:val="0"/>
              <w:rPr>
                <w:rFonts w:ascii="Tahoma" w:hAnsi="Tahoma" w:cs="Tahoma"/>
                <w:color w:val="000000"/>
                <w:sz w:val="13"/>
              </w:rPr>
            </w:pPr>
          </w:p>
        </w:tc>
      </w:tr>
      <w:tr w:rsidR="007D1CD1" w:rsidRPr="0013441F" w14:paraId="78287EE9" w14:textId="77777777" w:rsidTr="00CA2EFB">
        <w:trPr>
          <w:trHeight w:val="145"/>
        </w:trPr>
        <w:tc>
          <w:tcPr>
            <w:tcW w:w="2554" w:type="dxa"/>
            <w:gridSpan w:val="2"/>
            <w:tcBorders>
              <w:bottom w:val="single" w:sz="4" w:space="0" w:color="auto"/>
            </w:tcBorders>
            <w:shd w:val="clear" w:color="auto" w:fill="FFFFFF" w:themeFill="background1"/>
            <w:vAlign w:val="center"/>
          </w:tcPr>
          <w:p w14:paraId="73C5BCC5" w14:textId="77777777" w:rsidR="00913A0A" w:rsidRPr="0013441F" w:rsidRDefault="00913A0A" w:rsidP="00756676">
            <w:pPr>
              <w:pStyle w:val="ProductNames"/>
              <w:spacing w:beforeLines="10" w:before="24" w:afterLines="10" w:after="24"/>
              <w:rPr>
                <w:rFonts w:ascii="Tahoma" w:hAnsi="Tahoma" w:cs="Tahoma"/>
                <w:sz w:val="14"/>
              </w:rPr>
            </w:pPr>
            <w:bookmarkStart w:id="396" w:name="_Toc257333903"/>
            <w:bookmarkStart w:id="397" w:name="_Toc336338067"/>
            <w:bookmarkStart w:id="398" w:name="_Toc379542724"/>
            <w:r w:rsidRPr="0013441F">
              <w:rPr>
                <w:rFonts w:ascii="Tahoma" w:hAnsi="Tahoma" w:cs="Tahoma"/>
                <w:sz w:val="14"/>
              </w:rPr>
              <w:t>Licencia de Administración de System Center Data Protection Manager 2010 Enterprise Server</w:t>
            </w:r>
            <w:bookmarkEnd w:id="396"/>
            <w:bookmarkEnd w:id="397"/>
            <w:bookmarkEnd w:id="398"/>
            <w:r w:rsidRPr="0013441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03E7D871" w14:textId="77777777" w:rsidR="00913A0A" w:rsidRPr="0013441F" w:rsidRDefault="00913A0A"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FFFFFF" w:themeFill="background1"/>
          </w:tcPr>
          <w:p w14:paraId="706718BA" w14:textId="77777777" w:rsidR="00913A0A" w:rsidRPr="0013441F" w:rsidRDefault="00913A0A" w:rsidP="001A63C6">
            <w:pPr>
              <w:pStyle w:val="TableText"/>
              <w:widowControl w:val="0"/>
              <w:spacing w:before="180"/>
              <w:rPr>
                <w:rFonts w:ascii="Tahoma" w:hAnsi="Tahoma" w:cs="Tahoma"/>
                <w:color w:val="000000"/>
                <w:sz w:val="13"/>
              </w:rPr>
            </w:pPr>
            <w:r w:rsidRPr="0013441F">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3E2C81D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C7D1EA5"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70D731C"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A05EAD6"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00F02B6"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AE7DA55"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BAFBD08"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FF3A0B0"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0687667"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293078F"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D95F75B"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D3F21F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3A060A1F"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BF0C80"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004F37B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AO, ST</w:t>
            </w:r>
          </w:p>
        </w:tc>
        <w:tc>
          <w:tcPr>
            <w:tcW w:w="506" w:type="dxa"/>
            <w:gridSpan w:val="2"/>
            <w:tcBorders>
              <w:bottom w:val="single" w:sz="4" w:space="0" w:color="auto"/>
            </w:tcBorders>
            <w:shd w:val="clear" w:color="auto" w:fill="FFFFFF" w:themeFill="background1"/>
            <w:vAlign w:val="center"/>
          </w:tcPr>
          <w:p w14:paraId="7A17FC5A"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0539095A" w14:textId="77777777" w:rsidR="00913A0A" w:rsidRPr="0013441F" w:rsidRDefault="00913A0A" w:rsidP="001A63C6">
            <w:pPr>
              <w:pStyle w:val="TableText"/>
              <w:widowControl w:val="0"/>
              <w:rPr>
                <w:rFonts w:ascii="Tahoma" w:hAnsi="Tahoma" w:cs="Tahoma"/>
                <w:color w:val="000000"/>
                <w:sz w:val="13"/>
              </w:rPr>
            </w:pPr>
          </w:p>
        </w:tc>
      </w:tr>
      <w:tr w:rsidR="008A0F85" w:rsidRPr="0013441F" w14:paraId="62B2F80C" w14:textId="77777777" w:rsidTr="00CA2EFB">
        <w:trPr>
          <w:trHeight w:val="145"/>
        </w:trPr>
        <w:tc>
          <w:tcPr>
            <w:tcW w:w="2554" w:type="dxa"/>
            <w:gridSpan w:val="2"/>
            <w:tcBorders>
              <w:bottom w:val="single" w:sz="4" w:space="0" w:color="auto"/>
            </w:tcBorders>
            <w:shd w:val="clear" w:color="auto" w:fill="FABF8F"/>
            <w:vAlign w:val="center"/>
          </w:tcPr>
          <w:p w14:paraId="449999D8" w14:textId="77777777" w:rsidR="00913A0A" w:rsidRPr="0013441F" w:rsidRDefault="00913A0A" w:rsidP="00756676">
            <w:pPr>
              <w:pStyle w:val="ProductNames"/>
              <w:spacing w:beforeLines="10" w:before="24" w:afterLines="10" w:after="24"/>
              <w:rPr>
                <w:rFonts w:ascii="Tahoma" w:hAnsi="Tahoma" w:cs="Tahoma"/>
                <w:sz w:val="14"/>
              </w:rPr>
            </w:pPr>
            <w:bookmarkStart w:id="399" w:name="_Toc257333904"/>
            <w:bookmarkStart w:id="400" w:name="_Toc336338068"/>
            <w:bookmarkStart w:id="401" w:name="_Toc379542725"/>
            <w:r w:rsidRPr="0013441F">
              <w:rPr>
                <w:rFonts w:ascii="Tahoma" w:hAnsi="Tahoma" w:cs="Tahoma"/>
                <w:sz w:val="14"/>
              </w:rPr>
              <w:t>Licencia de Administración de System Center Data Protection Manager 2010 Standard Server</w:t>
            </w:r>
            <w:bookmarkEnd w:id="399"/>
            <w:bookmarkEnd w:id="400"/>
            <w:bookmarkEnd w:id="401"/>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53AFCE35" w14:textId="77777777" w:rsidR="00913A0A" w:rsidRPr="0013441F"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1A869FD2" w14:textId="77777777" w:rsidR="00913A0A" w:rsidRPr="0013441F" w:rsidRDefault="00913A0A" w:rsidP="001A63C6">
            <w:pPr>
              <w:pStyle w:val="TableText"/>
              <w:widowControl w:val="0"/>
              <w:spacing w:before="180"/>
              <w:rPr>
                <w:rFonts w:ascii="Tahoma" w:hAnsi="Tahoma" w:cs="Tahoma"/>
                <w:color w:val="000000"/>
                <w:sz w:val="13"/>
              </w:rPr>
            </w:pPr>
            <w:r w:rsidRPr="0013441F">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39AE099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4B2B89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75FCD9F"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602E04"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1D246D1"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AF3810A"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AA308D"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E157BD8"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93CF997"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33FF3E4"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77C4A19"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633538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A17856F"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66B9AF"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6EE378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7BD61946"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5F9498B3" w14:textId="77777777" w:rsidR="00913A0A" w:rsidRPr="0013441F" w:rsidRDefault="00913A0A" w:rsidP="001A63C6">
            <w:pPr>
              <w:pStyle w:val="TableText"/>
              <w:widowControl w:val="0"/>
              <w:rPr>
                <w:rFonts w:ascii="Tahoma" w:hAnsi="Tahoma" w:cs="Tahoma"/>
                <w:color w:val="000000"/>
                <w:sz w:val="13"/>
              </w:rPr>
            </w:pPr>
          </w:p>
        </w:tc>
      </w:tr>
      <w:tr w:rsidR="007D1CD1" w:rsidRPr="0013441F" w14:paraId="0AE0B4D3" w14:textId="77777777" w:rsidTr="00CA2EFB">
        <w:trPr>
          <w:trHeight w:val="145"/>
        </w:trPr>
        <w:tc>
          <w:tcPr>
            <w:tcW w:w="2554" w:type="dxa"/>
            <w:gridSpan w:val="2"/>
            <w:tcBorders>
              <w:bottom w:val="single" w:sz="4" w:space="0" w:color="auto"/>
            </w:tcBorders>
            <w:shd w:val="clear" w:color="auto" w:fill="FFFFFF" w:themeFill="background1"/>
            <w:vAlign w:val="center"/>
          </w:tcPr>
          <w:p w14:paraId="06E2C937" w14:textId="77777777" w:rsidR="00913A0A" w:rsidRPr="0013441F" w:rsidRDefault="00913A0A" w:rsidP="00756676">
            <w:pPr>
              <w:pStyle w:val="ProductNames"/>
              <w:spacing w:beforeLines="20" w:before="48" w:afterLines="20" w:after="48"/>
              <w:rPr>
                <w:rFonts w:ascii="Tahoma" w:hAnsi="Tahoma" w:cs="Tahoma"/>
                <w:sz w:val="14"/>
              </w:rPr>
            </w:pPr>
            <w:bookmarkStart w:id="402" w:name="_Toc336338069"/>
            <w:bookmarkStart w:id="403" w:name="_Toc379542726"/>
            <w:bookmarkStart w:id="404" w:name="_Toc257333905"/>
            <w:r w:rsidRPr="0013441F">
              <w:rPr>
                <w:rFonts w:ascii="Tahoma" w:hAnsi="Tahoma" w:cs="Tahoma"/>
                <w:sz w:val="14"/>
              </w:rPr>
              <w:t>System Center Essentials 2010</w:t>
            </w:r>
            <w:bookmarkEnd w:id="402"/>
            <w:bookmarkEnd w:id="403"/>
            <w:r w:rsidRPr="0013441F">
              <w:rPr>
                <w:rFonts w:ascii="Tahoma" w:hAnsi="Tahoma" w:cs="Tahoma"/>
                <w:sz w:val="14"/>
              </w:rPr>
              <w:t xml:space="preserve"> </w:t>
            </w:r>
            <w:bookmarkEnd w:id="404"/>
          </w:p>
        </w:tc>
        <w:tc>
          <w:tcPr>
            <w:tcW w:w="416" w:type="dxa"/>
            <w:tcBorders>
              <w:bottom w:val="single" w:sz="4" w:space="0" w:color="auto"/>
            </w:tcBorders>
            <w:shd w:val="clear" w:color="auto" w:fill="FFFFFF" w:themeFill="background1"/>
            <w:vAlign w:val="center"/>
          </w:tcPr>
          <w:p w14:paraId="454E0930" w14:textId="77777777" w:rsidR="00913A0A" w:rsidRPr="0013441F" w:rsidRDefault="00B936BF" w:rsidP="00300D66">
            <w:pPr>
              <w:pStyle w:val="TableText"/>
              <w:widowControl w:val="0"/>
              <w:rPr>
                <w:rStyle w:val="EndnoteReference"/>
                <w:b w:val="0"/>
                <w:color w:val="0000FF"/>
                <w:sz w:val="13"/>
                <w:szCs w:val="13"/>
                <w:u w:val="single"/>
              </w:rPr>
            </w:pPr>
            <w:hyperlink w:anchor="_79_System_Center" w:history="1">
              <w:r w:rsidR="005268F4" w:rsidRPr="0013441F">
                <w:rPr>
                  <w:rStyle w:val="Hyperlink"/>
                  <w:b/>
                  <w:sz w:val="13"/>
                  <w:szCs w:val="13"/>
                </w:rPr>
                <w:t>91</w:t>
              </w:r>
            </w:hyperlink>
          </w:p>
        </w:tc>
        <w:tc>
          <w:tcPr>
            <w:tcW w:w="450" w:type="dxa"/>
            <w:tcBorders>
              <w:bottom w:val="single" w:sz="4" w:space="0" w:color="auto"/>
            </w:tcBorders>
            <w:shd w:val="clear" w:color="auto" w:fill="FFFFFF" w:themeFill="background1"/>
          </w:tcPr>
          <w:p w14:paraId="5DC357D8" w14:textId="77777777" w:rsidR="00913A0A" w:rsidRPr="0013441F"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A0DD868" w14:textId="77777777" w:rsidR="00913A0A" w:rsidRPr="0013441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7033C69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D55E978"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3EA6202"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1BEB028"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B78C8AB"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3B735AA"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692AA06"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3919E57"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4745A9B"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EC4AE78"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A661A57"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A0D7942"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F1CA45"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53E9851E"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FFFFFF" w:themeFill="background1"/>
            <w:vAlign w:val="center"/>
          </w:tcPr>
          <w:p w14:paraId="40A4B7C0"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0A2A1127" w14:textId="77777777" w:rsidR="00913A0A" w:rsidRPr="0013441F" w:rsidRDefault="00913A0A" w:rsidP="001A63C6">
            <w:pPr>
              <w:pStyle w:val="TableText"/>
              <w:widowControl w:val="0"/>
              <w:rPr>
                <w:rFonts w:ascii="Tahoma" w:hAnsi="Tahoma" w:cs="Tahoma"/>
                <w:color w:val="000000"/>
                <w:sz w:val="13"/>
              </w:rPr>
            </w:pPr>
          </w:p>
        </w:tc>
      </w:tr>
      <w:tr w:rsidR="008A0F85" w:rsidRPr="00FB4DE9" w14:paraId="2CBC4362" w14:textId="77777777" w:rsidTr="00CA2EFB">
        <w:trPr>
          <w:trHeight w:val="145"/>
        </w:trPr>
        <w:tc>
          <w:tcPr>
            <w:tcW w:w="2554" w:type="dxa"/>
            <w:gridSpan w:val="2"/>
            <w:tcBorders>
              <w:bottom w:val="single" w:sz="4" w:space="0" w:color="auto"/>
            </w:tcBorders>
            <w:shd w:val="clear" w:color="auto" w:fill="FABF8F"/>
            <w:vAlign w:val="center"/>
          </w:tcPr>
          <w:p w14:paraId="6985CA35" w14:textId="77777777" w:rsidR="00913A0A" w:rsidRPr="00950231" w:rsidRDefault="00913A0A" w:rsidP="00756676">
            <w:pPr>
              <w:pStyle w:val="ProductNames"/>
              <w:spacing w:beforeLines="20" w:before="48" w:afterLines="20" w:after="48"/>
              <w:rPr>
                <w:rFonts w:ascii="Tahoma" w:hAnsi="Tahoma" w:cs="Tahoma"/>
                <w:sz w:val="14"/>
                <w:lang w:val="fr-FR"/>
              </w:rPr>
            </w:pPr>
            <w:bookmarkStart w:id="405" w:name="_Toc257333906"/>
            <w:bookmarkStart w:id="406" w:name="_Toc336338070"/>
            <w:bookmarkStart w:id="407" w:name="_Toc379542727"/>
            <w:r w:rsidRPr="00950231">
              <w:rPr>
                <w:rFonts w:ascii="Tahoma" w:hAnsi="Tahoma" w:cs="Tahoma"/>
                <w:sz w:val="14"/>
                <w:lang w:val="fr-FR"/>
              </w:rPr>
              <w:t>Licencia de Administración de Cliente de System Center Essentials 2010</w:t>
            </w:r>
            <w:bookmarkEnd w:id="405"/>
            <w:bookmarkEnd w:id="406"/>
            <w:bookmarkEnd w:id="407"/>
          </w:p>
        </w:tc>
        <w:tc>
          <w:tcPr>
            <w:tcW w:w="416" w:type="dxa"/>
            <w:tcBorders>
              <w:bottom w:val="single" w:sz="4" w:space="0" w:color="auto"/>
            </w:tcBorders>
            <w:shd w:val="clear" w:color="auto" w:fill="FABF8F"/>
            <w:vAlign w:val="center"/>
          </w:tcPr>
          <w:p w14:paraId="4CAB3F00" w14:textId="77777777" w:rsidR="00913A0A" w:rsidRPr="00950231"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tcPr>
          <w:p w14:paraId="609CC47B" w14:textId="77777777" w:rsidR="00913A0A" w:rsidRPr="00950231" w:rsidRDefault="00913A0A" w:rsidP="001A63C6">
            <w:pPr>
              <w:pStyle w:val="TableText"/>
              <w:widowControl w:val="0"/>
              <w:spacing w:before="1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792A8895" w14:textId="77777777" w:rsidR="00913A0A" w:rsidRPr="00950231" w:rsidRDefault="00913A0A"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14:paraId="6FC6BD87"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3661D88F"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62BDAACE"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14:paraId="214E9E45"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601A7317"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71BE11C5" w14:textId="77777777" w:rsidR="00913A0A" w:rsidRPr="00950231"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23BC994C"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1551AD49"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79719797"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15D18667"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221DCB5A"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6C0EFC6E"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15F705C5"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tcPr>
          <w:p w14:paraId="40A50925" w14:textId="77777777" w:rsidR="00913A0A" w:rsidRPr="00950231" w:rsidRDefault="00913A0A" w:rsidP="001A63C6">
            <w:pPr>
              <w:pStyle w:val="TableText"/>
              <w:widowControl w:val="0"/>
              <w:rPr>
                <w:rFonts w:ascii="Tahoma" w:hAnsi="Tahoma" w:cs="Tahoma"/>
                <w:color w:val="000000"/>
                <w:sz w:val="13"/>
                <w:lang w:val="fr-FR"/>
              </w:rPr>
            </w:pPr>
          </w:p>
        </w:tc>
        <w:tc>
          <w:tcPr>
            <w:tcW w:w="506" w:type="dxa"/>
            <w:gridSpan w:val="2"/>
            <w:tcBorders>
              <w:bottom w:val="single" w:sz="4" w:space="0" w:color="auto"/>
            </w:tcBorders>
            <w:shd w:val="clear" w:color="auto" w:fill="FABF8F"/>
            <w:vAlign w:val="center"/>
          </w:tcPr>
          <w:p w14:paraId="165C9B39" w14:textId="77777777" w:rsidR="00913A0A" w:rsidRPr="00950231" w:rsidRDefault="00913A0A" w:rsidP="001A63C6">
            <w:pPr>
              <w:pStyle w:val="TableText"/>
              <w:widowControl w:val="0"/>
              <w:rPr>
                <w:rFonts w:ascii="Tahoma" w:hAnsi="Tahoma" w:cs="Tahoma"/>
                <w:color w:val="000000"/>
                <w:sz w:val="13"/>
                <w:lang w:val="fr-FR"/>
              </w:rPr>
            </w:pPr>
          </w:p>
        </w:tc>
        <w:tc>
          <w:tcPr>
            <w:tcW w:w="484" w:type="dxa"/>
            <w:gridSpan w:val="2"/>
            <w:tcBorders>
              <w:bottom w:val="single" w:sz="4" w:space="0" w:color="auto"/>
            </w:tcBorders>
            <w:shd w:val="clear" w:color="auto" w:fill="FABF8F"/>
          </w:tcPr>
          <w:p w14:paraId="79BB97D2" w14:textId="77777777" w:rsidR="00913A0A" w:rsidRPr="00950231" w:rsidRDefault="00913A0A" w:rsidP="001A63C6">
            <w:pPr>
              <w:pStyle w:val="TableText"/>
              <w:widowControl w:val="0"/>
              <w:rPr>
                <w:rFonts w:ascii="Tahoma" w:hAnsi="Tahoma" w:cs="Tahoma"/>
                <w:color w:val="000000"/>
                <w:sz w:val="13"/>
                <w:lang w:val="fr-FR"/>
              </w:rPr>
            </w:pPr>
          </w:p>
        </w:tc>
      </w:tr>
      <w:tr w:rsidR="007D1CD1" w:rsidRPr="00FB4DE9" w14:paraId="72A67BB3" w14:textId="77777777" w:rsidTr="00CA2EFB">
        <w:trPr>
          <w:trHeight w:val="145"/>
        </w:trPr>
        <w:tc>
          <w:tcPr>
            <w:tcW w:w="2554" w:type="dxa"/>
            <w:gridSpan w:val="2"/>
            <w:tcBorders>
              <w:bottom w:val="single" w:sz="4" w:space="0" w:color="auto"/>
            </w:tcBorders>
            <w:shd w:val="clear" w:color="auto" w:fill="FFFFFF" w:themeFill="background1"/>
            <w:vAlign w:val="center"/>
          </w:tcPr>
          <w:p w14:paraId="4D71D640" w14:textId="77777777" w:rsidR="00913A0A" w:rsidRPr="00950231" w:rsidRDefault="00913A0A" w:rsidP="00756676">
            <w:pPr>
              <w:pStyle w:val="ProductNames"/>
              <w:spacing w:beforeLines="20" w:before="48" w:afterLines="20" w:after="48"/>
              <w:rPr>
                <w:rFonts w:ascii="Tahoma" w:hAnsi="Tahoma" w:cs="Tahoma"/>
                <w:sz w:val="14"/>
                <w:lang w:val="fr-FR"/>
              </w:rPr>
            </w:pPr>
            <w:bookmarkStart w:id="408" w:name="_Toc257333908"/>
            <w:bookmarkStart w:id="409" w:name="_Toc336338071"/>
            <w:bookmarkStart w:id="410" w:name="_Toc379542728"/>
            <w:r w:rsidRPr="00950231">
              <w:rPr>
                <w:rFonts w:ascii="Tahoma" w:hAnsi="Tahoma" w:cs="Tahoma"/>
                <w:sz w:val="14"/>
                <w:lang w:val="fr-FR"/>
              </w:rPr>
              <w:t>Licencia de Administración de Servidor de System Center Essentials 2010</w:t>
            </w:r>
            <w:bookmarkEnd w:id="408"/>
            <w:bookmarkEnd w:id="409"/>
            <w:bookmarkEnd w:id="410"/>
          </w:p>
        </w:tc>
        <w:tc>
          <w:tcPr>
            <w:tcW w:w="416" w:type="dxa"/>
            <w:tcBorders>
              <w:bottom w:val="single" w:sz="4" w:space="0" w:color="auto"/>
            </w:tcBorders>
            <w:shd w:val="clear" w:color="auto" w:fill="FFFFFF" w:themeFill="background1"/>
            <w:vAlign w:val="center"/>
          </w:tcPr>
          <w:p w14:paraId="23353250" w14:textId="77777777" w:rsidR="00913A0A" w:rsidRPr="00950231"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FFFFF" w:themeFill="background1"/>
          </w:tcPr>
          <w:p w14:paraId="4AD7F177" w14:textId="77777777" w:rsidR="00913A0A" w:rsidRPr="00950231" w:rsidRDefault="00913A0A"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FFFFF" w:themeFill="background1"/>
            <w:vAlign w:val="center"/>
          </w:tcPr>
          <w:p w14:paraId="59574A3B" w14:textId="77777777" w:rsidR="00913A0A" w:rsidRPr="00950231" w:rsidRDefault="00913A0A"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FFFFF" w:themeFill="background1"/>
            <w:vAlign w:val="center"/>
          </w:tcPr>
          <w:p w14:paraId="04C797C6"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FFFFF" w:themeFill="background1"/>
            <w:vAlign w:val="center"/>
          </w:tcPr>
          <w:p w14:paraId="78162E57"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FFFFF" w:themeFill="background1"/>
            <w:vAlign w:val="center"/>
          </w:tcPr>
          <w:p w14:paraId="05FCAE47"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FFFFFF" w:themeFill="background1"/>
            <w:vAlign w:val="center"/>
          </w:tcPr>
          <w:p w14:paraId="49B69835"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FFFFF" w:themeFill="background1"/>
            <w:vAlign w:val="center"/>
          </w:tcPr>
          <w:p w14:paraId="7CFA0EDA"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FFFFF" w:themeFill="background1"/>
            <w:vAlign w:val="center"/>
          </w:tcPr>
          <w:p w14:paraId="2018CD17" w14:textId="77777777" w:rsidR="00913A0A" w:rsidRPr="00950231"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FFFFF" w:themeFill="background1"/>
            <w:vAlign w:val="center"/>
          </w:tcPr>
          <w:p w14:paraId="7280A3A0"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FFFFF" w:themeFill="background1"/>
            <w:vAlign w:val="center"/>
          </w:tcPr>
          <w:p w14:paraId="4C121AC6"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FFFFF" w:themeFill="background1"/>
            <w:vAlign w:val="center"/>
          </w:tcPr>
          <w:p w14:paraId="6D99FC43"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FFFFF" w:themeFill="background1"/>
            <w:vAlign w:val="center"/>
          </w:tcPr>
          <w:p w14:paraId="476F8A7B"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FFFFF" w:themeFill="background1"/>
            <w:vAlign w:val="center"/>
          </w:tcPr>
          <w:p w14:paraId="1D205924"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FFFFF" w:themeFill="background1"/>
            <w:vAlign w:val="center"/>
          </w:tcPr>
          <w:p w14:paraId="7D08865A"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172773"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FFFFF" w:themeFill="background1"/>
          </w:tcPr>
          <w:p w14:paraId="52515140" w14:textId="77777777" w:rsidR="00913A0A" w:rsidRPr="00950231" w:rsidRDefault="00913A0A" w:rsidP="001A63C6">
            <w:pPr>
              <w:pStyle w:val="TableText"/>
              <w:widowControl w:val="0"/>
              <w:rPr>
                <w:rFonts w:ascii="Tahoma" w:hAnsi="Tahoma" w:cs="Tahoma"/>
                <w:color w:val="000000"/>
                <w:sz w:val="13"/>
                <w:lang w:val="fr-FR"/>
              </w:rPr>
            </w:pPr>
          </w:p>
        </w:tc>
        <w:tc>
          <w:tcPr>
            <w:tcW w:w="506" w:type="dxa"/>
            <w:gridSpan w:val="2"/>
            <w:tcBorders>
              <w:bottom w:val="single" w:sz="4" w:space="0" w:color="auto"/>
            </w:tcBorders>
            <w:shd w:val="clear" w:color="auto" w:fill="FFFFFF" w:themeFill="background1"/>
            <w:vAlign w:val="center"/>
          </w:tcPr>
          <w:p w14:paraId="14A6E25D" w14:textId="77777777" w:rsidR="00913A0A" w:rsidRPr="00950231" w:rsidRDefault="00913A0A" w:rsidP="001A63C6">
            <w:pPr>
              <w:pStyle w:val="TableText"/>
              <w:widowControl w:val="0"/>
              <w:rPr>
                <w:rFonts w:ascii="Tahoma" w:hAnsi="Tahoma" w:cs="Tahoma"/>
                <w:color w:val="000000"/>
                <w:sz w:val="13"/>
                <w:lang w:val="fr-FR"/>
              </w:rPr>
            </w:pPr>
          </w:p>
        </w:tc>
        <w:tc>
          <w:tcPr>
            <w:tcW w:w="484" w:type="dxa"/>
            <w:gridSpan w:val="2"/>
            <w:tcBorders>
              <w:bottom w:val="single" w:sz="4" w:space="0" w:color="auto"/>
            </w:tcBorders>
            <w:shd w:val="clear" w:color="auto" w:fill="FFFFFF" w:themeFill="background1"/>
          </w:tcPr>
          <w:p w14:paraId="6146C2A7" w14:textId="77777777" w:rsidR="00913A0A" w:rsidRPr="00950231" w:rsidRDefault="00913A0A" w:rsidP="001A63C6">
            <w:pPr>
              <w:pStyle w:val="TableText"/>
              <w:widowControl w:val="0"/>
              <w:rPr>
                <w:rFonts w:ascii="Tahoma" w:hAnsi="Tahoma" w:cs="Tahoma"/>
                <w:color w:val="000000"/>
                <w:sz w:val="13"/>
                <w:lang w:val="fr-FR"/>
              </w:rPr>
            </w:pPr>
          </w:p>
        </w:tc>
      </w:tr>
      <w:tr w:rsidR="008A0F85" w:rsidRPr="0013441F" w14:paraId="3960FD4A" w14:textId="77777777" w:rsidTr="00CA2EFB">
        <w:trPr>
          <w:trHeight w:val="145"/>
        </w:trPr>
        <w:tc>
          <w:tcPr>
            <w:tcW w:w="2554" w:type="dxa"/>
            <w:gridSpan w:val="2"/>
            <w:tcBorders>
              <w:bottom w:val="single" w:sz="4" w:space="0" w:color="auto"/>
            </w:tcBorders>
            <w:shd w:val="clear" w:color="auto" w:fill="FABF8F"/>
            <w:vAlign w:val="center"/>
          </w:tcPr>
          <w:p w14:paraId="77E4659B" w14:textId="77777777" w:rsidR="00913A0A" w:rsidRPr="0013441F" w:rsidRDefault="00913A0A" w:rsidP="00756676">
            <w:pPr>
              <w:pStyle w:val="ProductNames"/>
              <w:spacing w:beforeLines="20" w:before="48" w:afterLines="20" w:after="48"/>
              <w:rPr>
                <w:rFonts w:ascii="Tahoma" w:hAnsi="Tahoma" w:cs="Tahoma"/>
                <w:sz w:val="14"/>
              </w:rPr>
            </w:pPr>
            <w:bookmarkStart w:id="411" w:name="_Toc336338072"/>
            <w:bookmarkStart w:id="412" w:name="_Toc379542729"/>
            <w:bookmarkStart w:id="413" w:name="_Toc257333910"/>
            <w:r w:rsidRPr="0013441F">
              <w:rPr>
                <w:rFonts w:ascii="Tahoma" w:hAnsi="Tahoma" w:cs="Tahoma"/>
                <w:sz w:val="14"/>
              </w:rPr>
              <w:t>System Center Essentials 2010 con Tecnología SQL Server 2008</w:t>
            </w:r>
            <w:bookmarkEnd w:id="411"/>
            <w:bookmarkEnd w:id="412"/>
            <w:r w:rsidRPr="0013441F">
              <w:rPr>
                <w:rFonts w:ascii="Tahoma" w:hAnsi="Tahoma" w:cs="Tahoma"/>
                <w:sz w:val="14"/>
              </w:rPr>
              <w:t xml:space="preserve"> </w:t>
            </w:r>
            <w:bookmarkEnd w:id="413"/>
          </w:p>
        </w:tc>
        <w:tc>
          <w:tcPr>
            <w:tcW w:w="416" w:type="dxa"/>
            <w:tcBorders>
              <w:bottom w:val="single" w:sz="4" w:space="0" w:color="auto"/>
            </w:tcBorders>
            <w:shd w:val="clear" w:color="auto" w:fill="FABF8F"/>
            <w:vAlign w:val="center"/>
          </w:tcPr>
          <w:p w14:paraId="101AD496" w14:textId="77777777" w:rsidR="00913A0A" w:rsidRPr="0013441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705A39E8" w14:textId="77777777" w:rsidR="00913A0A" w:rsidRPr="0013441F"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6C7B0E" w14:textId="77777777" w:rsidR="00913A0A" w:rsidRPr="0013441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CB9B900"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FB2AF0"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DAB0F6E"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67BCB6D"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37CD9E"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5D80901"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BDE46B4"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4B2AFA"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3BC8C84"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36779AB"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3B38D89"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A497046"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650D6A"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5C06923"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FABF8F"/>
            <w:vAlign w:val="center"/>
          </w:tcPr>
          <w:p w14:paraId="618E1E15"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2424F894" w14:textId="77777777" w:rsidR="00913A0A" w:rsidRPr="0013441F" w:rsidRDefault="00913A0A" w:rsidP="001A63C6">
            <w:pPr>
              <w:pStyle w:val="TableText"/>
              <w:widowControl w:val="0"/>
              <w:rPr>
                <w:rFonts w:ascii="Tahoma" w:hAnsi="Tahoma" w:cs="Tahoma"/>
                <w:color w:val="000000"/>
                <w:sz w:val="13"/>
              </w:rPr>
            </w:pPr>
          </w:p>
        </w:tc>
      </w:tr>
      <w:tr w:rsidR="00913A0A" w:rsidRPr="00A956E1" w14:paraId="254A846C" w14:textId="77777777" w:rsidTr="00CA2EFB">
        <w:trPr>
          <w:trHeight w:val="145"/>
        </w:trPr>
        <w:tc>
          <w:tcPr>
            <w:tcW w:w="2554" w:type="dxa"/>
            <w:gridSpan w:val="2"/>
            <w:tcBorders>
              <w:bottom w:val="single" w:sz="4" w:space="0" w:color="auto"/>
            </w:tcBorders>
            <w:shd w:val="clear" w:color="auto" w:fill="auto"/>
            <w:vAlign w:val="center"/>
          </w:tcPr>
          <w:p w14:paraId="58E1CA36" w14:textId="77777777" w:rsidR="00913A0A" w:rsidRPr="00950231" w:rsidRDefault="00913A0A" w:rsidP="00756676">
            <w:pPr>
              <w:pStyle w:val="ProductNames"/>
              <w:spacing w:beforeLines="20" w:before="48" w:afterLines="20" w:after="48"/>
              <w:rPr>
                <w:rFonts w:ascii="Tahoma" w:hAnsi="Tahoma" w:cs="Tahoma"/>
                <w:sz w:val="14"/>
                <w:lang w:val="fr-FR"/>
              </w:rPr>
            </w:pPr>
            <w:bookmarkStart w:id="414" w:name="_Toc336338073"/>
            <w:bookmarkStart w:id="415" w:name="_Toc379542730"/>
            <w:r w:rsidRPr="00950231">
              <w:rPr>
                <w:rFonts w:ascii="Tahoma" w:hAnsi="Tahoma" w:cs="Tahoma"/>
                <w:sz w:val="14"/>
                <w:lang w:val="fr-FR"/>
              </w:rPr>
              <w:t>System Center Essentials Plus 2010 Client Management License Suite</w:t>
            </w:r>
            <w:bookmarkEnd w:id="414"/>
            <w:bookmarkEnd w:id="415"/>
          </w:p>
        </w:tc>
        <w:tc>
          <w:tcPr>
            <w:tcW w:w="416" w:type="dxa"/>
            <w:tcBorders>
              <w:bottom w:val="single" w:sz="4" w:space="0" w:color="auto"/>
            </w:tcBorders>
            <w:shd w:val="clear" w:color="auto" w:fill="auto"/>
            <w:vAlign w:val="center"/>
          </w:tcPr>
          <w:p w14:paraId="69175AA6" w14:textId="77777777" w:rsidR="00913A0A" w:rsidRPr="00950231"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vAlign w:val="center"/>
          </w:tcPr>
          <w:p w14:paraId="3FFD74C3" w14:textId="77777777" w:rsidR="00913A0A" w:rsidRPr="00950231" w:rsidRDefault="00913A0A" w:rsidP="0059355A">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79752A3D" w14:textId="77777777" w:rsidR="00913A0A" w:rsidRPr="00950231" w:rsidRDefault="00913A0A"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1EE2585A"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C6447A3"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E1D3B56"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227A4DA7"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4901B95D" w14:textId="77777777" w:rsidR="00913A0A" w:rsidRPr="00950231"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230F961" w14:textId="77777777" w:rsidR="00913A0A" w:rsidRPr="00950231"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0BDBDADA"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0C67A428"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7F114687"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54CBAB7E"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247EE3C1"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2F43AEE"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5E8591CD" w14:textId="77777777" w:rsidR="00913A0A" w:rsidRPr="00950231"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45376167" w14:textId="77777777" w:rsidR="00913A0A" w:rsidRPr="00950231" w:rsidRDefault="00913A0A" w:rsidP="001A63C6">
            <w:pPr>
              <w:pStyle w:val="TableText"/>
              <w:widowControl w:val="0"/>
              <w:rPr>
                <w:rFonts w:ascii="Tahoma" w:hAnsi="Tahoma" w:cs="Tahoma"/>
                <w:color w:val="000000"/>
                <w:sz w:val="13"/>
                <w:lang w:val="fr-FR"/>
              </w:rPr>
            </w:pPr>
          </w:p>
        </w:tc>
        <w:tc>
          <w:tcPr>
            <w:tcW w:w="506" w:type="dxa"/>
            <w:gridSpan w:val="2"/>
            <w:tcBorders>
              <w:bottom w:val="single" w:sz="4" w:space="0" w:color="auto"/>
            </w:tcBorders>
            <w:shd w:val="clear" w:color="auto" w:fill="auto"/>
            <w:vAlign w:val="center"/>
          </w:tcPr>
          <w:p w14:paraId="78A096E3" w14:textId="77777777" w:rsidR="00913A0A" w:rsidRPr="00950231" w:rsidRDefault="00913A0A" w:rsidP="001A63C6">
            <w:pPr>
              <w:pStyle w:val="TableText"/>
              <w:widowControl w:val="0"/>
              <w:rPr>
                <w:rFonts w:ascii="Tahoma" w:hAnsi="Tahoma" w:cs="Tahoma"/>
                <w:color w:val="000000"/>
                <w:sz w:val="13"/>
                <w:lang w:val="fr-FR"/>
              </w:rPr>
            </w:pPr>
          </w:p>
        </w:tc>
        <w:tc>
          <w:tcPr>
            <w:tcW w:w="484" w:type="dxa"/>
            <w:gridSpan w:val="2"/>
            <w:tcBorders>
              <w:bottom w:val="single" w:sz="4" w:space="0" w:color="auto"/>
            </w:tcBorders>
          </w:tcPr>
          <w:p w14:paraId="43C986F0" w14:textId="77777777" w:rsidR="00913A0A" w:rsidRPr="00950231" w:rsidRDefault="00913A0A" w:rsidP="001A63C6">
            <w:pPr>
              <w:pStyle w:val="TableText"/>
              <w:widowControl w:val="0"/>
              <w:rPr>
                <w:rFonts w:ascii="Tahoma" w:hAnsi="Tahoma" w:cs="Tahoma"/>
                <w:color w:val="000000"/>
                <w:sz w:val="13"/>
                <w:lang w:val="fr-FR"/>
              </w:rPr>
            </w:pPr>
          </w:p>
        </w:tc>
      </w:tr>
      <w:tr w:rsidR="008A0F85" w:rsidRPr="0013441F" w14:paraId="5DD6D213" w14:textId="77777777" w:rsidTr="00CA2EFB">
        <w:trPr>
          <w:trHeight w:val="145"/>
        </w:trPr>
        <w:tc>
          <w:tcPr>
            <w:tcW w:w="2554" w:type="dxa"/>
            <w:gridSpan w:val="2"/>
            <w:tcBorders>
              <w:bottom w:val="single" w:sz="4" w:space="0" w:color="auto"/>
            </w:tcBorders>
            <w:shd w:val="clear" w:color="auto" w:fill="FABF8F"/>
            <w:vAlign w:val="center"/>
          </w:tcPr>
          <w:p w14:paraId="36C6F7E7" w14:textId="77777777" w:rsidR="00913A0A" w:rsidRPr="0013441F" w:rsidRDefault="00913A0A" w:rsidP="00756676">
            <w:pPr>
              <w:pStyle w:val="ProductNames"/>
              <w:spacing w:beforeLines="20" w:before="48" w:afterLines="20" w:after="48"/>
              <w:rPr>
                <w:rFonts w:ascii="Tahoma" w:hAnsi="Tahoma" w:cs="Tahoma"/>
                <w:sz w:val="14"/>
              </w:rPr>
            </w:pPr>
            <w:bookmarkStart w:id="416" w:name="_Toc336338077"/>
            <w:bookmarkStart w:id="417" w:name="_Toc379542731"/>
            <w:r w:rsidRPr="0013441F">
              <w:rPr>
                <w:rFonts w:ascii="Tahoma" w:hAnsi="Tahoma" w:cs="Tahoma"/>
                <w:sz w:val="14"/>
              </w:rPr>
              <w:t>Licencia de Administración de System Center Operations Manager 2007 R2 Standard Server</w:t>
            </w:r>
            <w:bookmarkEnd w:id="416"/>
            <w:bookmarkEnd w:id="417"/>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0A213C80"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381ABD56" w14:textId="77777777" w:rsidR="00913A0A" w:rsidRPr="0013441F" w:rsidRDefault="00913A0A" w:rsidP="001A63C6">
            <w:pPr>
              <w:pStyle w:val="TableText"/>
              <w:widowControl w:val="0"/>
              <w:spacing w:before="200"/>
              <w:rPr>
                <w:rFonts w:ascii="Tahoma" w:hAnsi="Tahoma" w:cs="Tahoma"/>
                <w:color w:val="000000"/>
                <w:sz w:val="13"/>
              </w:rPr>
            </w:pPr>
            <w:r w:rsidRPr="0013441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4DE66F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32183C0"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7C82B34"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52E2430"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62F050C"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4E1A5BC"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F9FC0E3"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B7A906"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6DBF584"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F66947B"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5B101F"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9863C2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DBE2AD7"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7E3406"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B9EB3AE"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225FEA76"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54B278F3" w14:textId="77777777" w:rsidR="00913A0A" w:rsidRPr="0013441F" w:rsidRDefault="00913A0A" w:rsidP="001A63C6">
            <w:pPr>
              <w:pStyle w:val="TableText"/>
              <w:widowControl w:val="0"/>
              <w:rPr>
                <w:rFonts w:ascii="Tahoma" w:hAnsi="Tahoma" w:cs="Tahoma"/>
                <w:color w:val="000000"/>
                <w:sz w:val="13"/>
              </w:rPr>
            </w:pPr>
          </w:p>
        </w:tc>
      </w:tr>
      <w:tr w:rsidR="00913A0A" w:rsidRPr="0013441F" w14:paraId="315A10D9" w14:textId="77777777" w:rsidTr="00CA2EFB">
        <w:trPr>
          <w:trHeight w:val="145"/>
        </w:trPr>
        <w:tc>
          <w:tcPr>
            <w:tcW w:w="2554" w:type="dxa"/>
            <w:gridSpan w:val="2"/>
            <w:tcBorders>
              <w:bottom w:val="single" w:sz="4" w:space="0" w:color="auto"/>
            </w:tcBorders>
            <w:shd w:val="clear" w:color="auto" w:fill="auto"/>
            <w:vAlign w:val="center"/>
          </w:tcPr>
          <w:p w14:paraId="15460DE7" w14:textId="77777777" w:rsidR="00913A0A" w:rsidRPr="0013441F" w:rsidRDefault="00913A0A" w:rsidP="00756676">
            <w:pPr>
              <w:pStyle w:val="ProductNames"/>
              <w:spacing w:beforeLines="20" w:before="48" w:afterLines="20" w:after="48"/>
              <w:rPr>
                <w:rFonts w:ascii="Tahoma" w:hAnsi="Tahoma" w:cs="Tahoma"/>
                <w:sz w:val="14"/>
              </w:rPr>
            </w:pPr>
            <w:bookmarkStart w:id="418" w:name="_Toc336338078"/>
            <w:bookmarkStart w:id="419" w:name="_Toc379542732"/>
            <w:r w:rsidRPr="0013441F">
              <w:rPr>
                <w:rFonts w:ascii="Tahoma" w:hAnsi="Tahoma" w:cs="Tahoma"/>
                <w:sz w:val="14"/>
              </w:rPr>
              <w:t>Licencia de Administración de System Center Operations Manager 2007 R2 Enterprise Server</w:t>
            </w:r>
            <w:bookmarkEnd w:id="418"/>
            <w:bookmarkEnd w:id="419"/>
            <w:r w:rsidRPr="0013441F">
              <w:rPr>
                <w:rFonts w:ascii="Tahoma" w:hAnsi="Tahoma" w:cs="Tahoma"/>
                <w:sz w:val="14"/>
              </w:rPr>
              <w:t xml:space="preserve"> </w:t>
            </w:r>
          </w:p>
        </w:tc>
        <w:tc>
          <w:tcPr>
            <w:tcW w:w="416" w:type="dxa"/>
            <w:tcBorders>
              <w:bottom w:val="single" w:sz="4" w:space="0" w:color="auto"/>
            </w:tcBorders>
            <w:shd w:val="clear" w:color="auto" w:fill="auto"/>
            <w:vAlign w:val="center"/>
          </w:tcPr>
          <w:p w14:paraId="3B901915"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221EFD04" w14:textId="77777777" w:rsidR="00913A0A" w:rsidRPr="0013441F" w:rsidRDefault="00913A0A" w:rsidP="001A63C6">
            <w:pPr>
              <w:pStyle w:val="TableText"/>
              <w:widowControl w:val="0"/>
              <w:spacing w:before="200"/>
              <w:rPr>
                <w:rFonts w:ascii="Tahoma" w:hAnsi="Tahoma" w:cs="Tahoma"/>
                <w:color w:val="000000"/>
                <w:sz w:val="13"/>
              </w:rPr>
            </w:pPr>
            <w:r w:rsidRPr="0013441F">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9DD59B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C8BF50"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F60527A"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D48FA2B"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3B23A62"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77697B3"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A65630"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7455710"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29E2BE"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3EC7C5F"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26C3131"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BA7CEC4"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FB3DDE4"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54567F"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28873F86"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679CB50B"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tcPr>
          <w:p w14:paraId="01DA5E23" w14:textId="77777777" w:rsidR="00913A0A" w:rsidRPr="0013441F" w:rsidRDefault="00913A0A" w:rsidP="001A63C6">
            <w:pPr>
              <w:pStyle w:val="TableText"/>
              <w:widowControl w:val="0"/>
              <w:rPr>
                <w:rFonts w:ascii="Tahoma" w:hAnsi="Tahoma" w:cs="Tahoma"/>
                <w:color w:val="000000"/>
                <w:sz w:val="13"/>
              </w:rPr>
            </w:pPr>
          </w:p>
        </w:tc>
      </w:tr>
      <w:tr w:rsidR="008A0F85" w:rsidRPr="0013441F" w14:paraId="00F48FEA" w14:textId="77777777" w:rsidTr="00CA2EFB">
        <w:trPr>
          <w:trHeight w:val="145"/>
        </w:trPr>
        <w:tc>
          <w:tcPr>
            <w:tcW w:w="2554" w:type="dxa"/>
            <w:gridSpan w:val="2"/>
            <w:tcBorders>
              <w:bottom w:val="single" w:sz="4" w:space="0" w:color="auto"/>
            </w:tcBorders>
            <w:shd w:val="clear" w:color="auto" w:fill="FABF8F"/>
            <w:vAlign w:val="center"/>
          </w:tcPr>
          <w:p w14:paraId="67452E26" w14:textId="77777777" w:rsidR="00913A0A" w:rsidRPr="00A956E1" w:rsidRDefault="00913A0A" w:rsidP="00756676">
            <w:pPr>
              <w:pStyle w:val="ProductNames"/>
              <w:spacing w:beforeLines="20" w:before="48" w:afterLines="20" w:after="48"/>
              <w:rPr>
                <w:rFonts w:ascii="Tahoma" w:hAnsi="Tahoma" w:cs="Tahoma"/>
                <w:sz w:val="14"/>
                <w:lang w:val="pt-BR"/>
              </w:rPr>
            </w:pPr>
            <w:bookmarkStart w:id="420" w:name="_Toc336338079"/>
            <w:bookmarkStart w:id="421" w:name="_Toc379542733"/>
            <w:r w:rsidRPr="00A956E1">
              <w:rPr>
                <w:rFonts w:ascii="Tahoma" w:hAnsi="Tahoma" w:cs="Tahoma"/>
                <w:sz w:val="14"/>
                <w:lang w:val="pt-BR"/>
              </w:rPr>
              <w:t>Licencia de Administración de Cliente de System Center Operations Manager 2007 R2 por OSE</w:t>
            </w:r>
            <w:bookmarkEnd w:id="420"/>
            <w:bookmarkEnd w:id="421"/>
          </w:p>
        </w:tc>
        <w:tc>
          <w:tcPr>
            <w:tcW w:w="416" w:type="dxa"/>
            <w:tcBorders>
              <w:bottom w:val="single" w:sz="4" w:space="0" w:color="auto"/>
            </w:tcBorders>
            <w:shd w:val="clear" w:color="auto" w:fill="FABF8F"/>
            <w:vAlign w:val="center"/>
          </w:tcPr>
          <w:p w14:paraId="64084610" w14:textId="77777777" w:rsidR="00913A0A" w:rsidRPr="00A956E1" w:rsidRDefault="00913A0A"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2C74C0FC" w14:textId="77777777" w:rsidR="00913A0A" w:rsidRPr="0013441F" w:rsidRDefault="00913A0A" w:rsidP="001A63C6">
            <w:pPr>
              <w:pStyle w:val="TableText"/>
              <w:widowControl w:val="0"/>
              <w:spacing w:before="200"/>
              <w:rPr>
                <w:rFonts w:ascii="Tahoma" w:hAnsi="Tahoma" w:cs="Tahoma"/>
                <w:color w:val="000000"/>
                <w:sz w:val="13"/>
              </w:rPr>
            </w:pPr>
            <w:r w:rsidRPr="0013441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61C4FF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34E7C9"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ACEC2D"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BED523D" w14:textId="77777777" w:rsidR="00913A0A" w:rsidRPr="0013441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A78CA79"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6FC5568" w14:textId="77777777" w:rsidR="00913A0A" w:rsidRPr="0013441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653B44" w14:textId="77777777" w:rsidR="00913A0A" w:rsidRPr="0013441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B9F7A4A"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2359E0"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73BBCEB"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9CB5558"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895DFD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8BA2BC1" w14:textId="77777777" w:rsidR="00913A0A" w:rsidRPr="0013441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2D585E" w14:textId="77777777" w:rsidR="00913A0A" w:rsidRPr="0013441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BA3CC0A"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45D776D2"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75F6324C" w14:textId="77777777" w:rsidR="00913A0A" w:rsidRPr="0013441F" w:rsidRDefault="00913A0A" w:rsidP="001A63C6">
            <w:pPr>
              <w:pStyle w:val="TableText"/>
              <w:widowControl w:val="0"/>
              <w:rPr>
                <w:rFonts w:ascii="Tahoma" w:hAnsi="Tahoma" w:cs="Tahoma"/>
                <w:color w:val="000000"/>
                <w:sz w:val="13"/>
              </w:rPr>
            </w:pPr>
          </w:p>
        </w:tc>
      </w:tr>
      <w:tr w:rsidR="00913A0A" w:rsidRPr="0013441F" w14:paraId="07CA3894" w14:textId="77777777" w:rsidTr="00CA2EFB">
        <w:trPr>
          <w:trHeight w:val="145"/>
        </w:trPr>
        <w:tc>
          <w:tcPr>
            <w:tcW w:w="2554" w:type="dxa"/>
            <w:gridSpan w:val="2"/>
            <w:tcBorders>
              <w:bottom w:val="single" w:sz="4" w:space="0" w:color="auto"/>
            </w:tcBorders>
            <w:shd w:val="clear" w:color="auto" w:fill="auto"/>
            <w:vAlign w:val="center"/>
          </w:tcPr>
          <w:p w14:paraId="4141B2B0" w14:textId="77777777" w:rsidR="00913A0A" w:rsidRPr="0013441F" w:rsidRDefault="00913A0A" w:rsidP="00756676">
            <w:pPr>
              <w:pStyle w:val="ProductNames"/>
              <w:spacing w:beforeLines="20" w:before="48" w:afterLines="20" w:after="48"/>
              <w:rPr>
                <w:rFonts w:ascii="Tahoma" w:hAnsi="Tahoma" w:cs="Tahoma"/>
                <w:sz w:val="14"/>
              </w:rPr>
            </w:pPr>
            <w:bookmarkStart w:id="422" w:name="_Toc336338080"/>
            <w:bookmarkStart w:id="423" w:name="_Toc379542734"/>
            <w:r w:rsidRPr="0013441F">
              <w:rPr>
                <w:rFonts w:ascii="Tahoma" w:hAnsi="Tahoma" w:cs="Tahoma"/>
                <w:sz w:val="14"/>
              </w:rPr>
              <w:t>Licencia de Administración de Cliente de System Center Operations Manager 2007 R2 por Usuario</w:t>
            </w:r>
            <w:bookmarkEnd w:id="422"/>
            <w:bookmarkEnd w:id="423"/>
          </w:p>
        </w:tc>
        <w:tc>
          <w:tcPr>
            <w:tcW w:w="416" w:type="dxa"/>
            <w:tcBorders>
              <w:bottom w:val="single" w:sz="4" w:space="0" w:color="auto"/>
            </w:tcBorders>
            <w:shd w:val="clear" w:color="auto" w:fill="auto"/>
            <w:vAlign w:val="center"/>
          </w:tcPr>
          <w:p w14:paraId="1070EA00" w14:textId="77777777" w:rsidR="00913A0A" w:rsidRPr="0013441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56CDBBB2" w14:textId="77777777" w:rsidR="00913A0A" w:rsidRPr="0013441F" w:rsidRDefault="00913A0A" w:rsidP="001A63C6">
            <w:pPr>
              <w:pStyle w:val="TableText"/>
              <w:widowControl w:val="0"/>
              <w:spacing w:before="200"/>
              <w:rPr>
                <w:rFonts w:ascii="Tahoma" w:hAnsi="Tahoma" w:cs="Tahoma"/>
                <w:sz w:val="13"/>
              </w:rPr>
            </w:pPr>
            <w:r w:rsidRPr="0013441F">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2DA6704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52D709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4517D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AF60ED"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26403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792DF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E5C70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A11575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51ACB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5B63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00995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10695C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4AD264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A3091F" w14:textId="77777777" w:rsidR="00913A0A" w:rsidRPr="0013441F" w:rsidRDefault="00913A0A" w:rsidP="001A63C6">
            <w:pPr>
              <w:pStyle w:val="TableText"/>
              <w:widowControl w:val="0"/>
              <w:spacing w:before="120"/>
            </w:pPr>
          </w:p>
          <w:p w14:paraId="16A1F07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D929EA1"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auto"/>
            <w:vAlign w:val="center"/>
          </w:tcPr>
          <w:p w14:paraId="5CDC766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10B8420A" w14:textId="77777777" w:rsidR="00913A0A" w:rsidRPr="0013441F" w:rsidRDefault="00913A0A" w:rsidP="001A63C6">
            <w:pPr>
              <w:pStyle w:val="TableText"/>
              <w:widowControl w:val="0"/>
              <w:rPr>
                <w:rFonts w:ascii="Tahoma" w:hAnsi="Tahoma" w:cs="Tahoma"/>
                <w:sz w:val="13"/>
              </w:rPr>
            </w:pPr>
          </w:p>
        </w:tc>
      </w:tr>
      <w:tr w:rsidR="008A0F85" w:rsidRPr="0013441F" w14:paraId="1590D222" w14:textId="77777777" w:rsidTr="00CA2EFB">
        <w:trPr>
          <w:trHeight w:val="145"/>
        </w:trPr>
        <w:tc>
          <w:tcPr>
            <w:tcW w:w="2554" w:type="dxa"/>
            <w:gridSpan w:val="2"/>
            <w:tcBorders>
              <w:bottom w:val="single" w:sz="4" w:space="0" w:color="auto"/>
            </w:tcBorders>
            <w:shd w:val="clear" w:color="auto" w:fill="FABF8F"/>
            <w:vAlign w:val="center"/>
          </w:tcPr>
          <w:p w14:paraId="73E9290E" w14:textId="77777777" w:rsidR="00913A0A" w:rsidRPr="0013441F" w:rsidRDefault="00913A0A" w:rsidP="00756676">
            <w:pPr>
              <w:pStyle w:val="ProductNames"/>
              <w:spacing w:beforeLines="20" w:before="48" w:afterLines="20" w:after="48"/>
              <w:rPr>
                <w:rFonts w:ascii="Tahoma" w:hAnsi="Tahoma" w:cs="Tahoma"/>
                <w:sz w:val="14"/>
              </w:rPr>
            </w:pPr>
            <w:bookmarkStart w:id="424" w:name="_Toc336338081"/>
            <w:bookmarkStart w:id="425" w:name="_Toc379542735"/>
            <w:r w:rsidRPr="0013441F">
              <w:rPr>
                <w:rFonts w:ascii="Tahoma" w:hAnsi="Tahoma" w:cs="Tahoma"/>
                <w:sz w:val="14"/>
              </w:rPr>
              <w:t>System Center Reporting Manager 2006</w:t>
            </w:r>
            <w:bookmarkEnd w:id="424"/>
            <w:bookmarkEnd w:id="425"/>
            <w:r w:rsidRPr="0013441F">
              <w:rPr>
                <w:rFonts w:ascii="Tahoma" w:hAnsi="Tahoma" w:cs="Tahoma"/>
                <w:sz w:val="14"/>
              </w:rPr>
              <w:t xml:space="preserve"> </w:t>
            </w:r>
          </w:p>
        </w:tc>
        <w:tc>
          <w:tcPr>
            <w:tcW w:w="416" w:type="dxa"/>
            <w:tcBorders>
              <w:bottom w:val="single" w:sz="4" w:space="0" w:color="auto"/>
            </w:tcBorders>
            <w:shd w:val="clear" w:color="auto" w:fill="FABF8F"/>
            <w:vAlign w:val="center"/>
          </w:tcPr>
          <w:p w14:paraId="52D8ED21" w14:textId="77777777" w:rsidR="00913A0A" w:rsidRPr="0013441F" w:rsidRDefault="00B936BF" w:rsidP="00300D66">
            <w:pPr>
              <w:pStyle w:val="TableText"/>
              <w:widowControl w:val="0"/>
              <w:rPr>
                <w:rStyle w:val="EndnoteReference"/>
                <w:b w:val="0"/>
                <w:color w:val="0000FF"/>
                <w:sz w:val="13"/>
                <w:szCs w:val="13"/>
                <w:u w:val="single"/>
              </w:rPr>
            </w:pPr>
            <w:hyperlink w:anchor="_80_System_Center" w:history="1">
              <w:r w:rsidR="005268F4" w:rsidRPr="0013441F">
                <w:rPr>
                  <w:rStyle w:val="Hyperlink"/>
                  <w:b/>
                  <w:sz w:val="13"/>
                  <w:szCs w:val="13"/>
                </w:rPr>
                <w:t>92</w:t>
              </w:r>
            </w:hyperlink>
          </w:p>
        </w:tc>
        <w:tc>
          <w:tcPr>
            <w:tcW w:w="450" w:type="dxa"/>
            <w:tcBorders>
              <w:bottom w:val="single" w:sz="4" w:space="0" w:color="auto"/>
            </w:tcBorders>
            <w:shd w:val="clear" w:color="auto" w:fill="FABF8F"/>
          </w:tcPr>
          <w:p w14:paraId="670DEC51"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C2FDDC2"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35B186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C3A80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118CAD"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4E9FE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59B06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D0EB1B"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D8518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BCCFB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7A266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2025B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53D7B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865E9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E7B70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46537CC" w14:textId="77777777" w:rsidR="00913A0A" w:rsidRPr="0013441F" w:rsidRDefault="00913A0A" w:rsidP="001A63C6">
            <w:pPr>
              <w:pStyle w:val="TableText"/>
              <w:widowControl w:val="0"/>
              <w:spacing w:before="120"/>
              <w:rPr>
                <w:rFonts w:ascii="Tahoma" w:hAnsi="Tahoma" w:cs="Tahoma"/>
                <w:sz w:val="13"/>
              </w:rPr>
            </w:pPr>
          </w:p>
        </w:tc>
        <w:tc>
          <w:tcPr>
            <w:tcW w:w="506" w:type="dxa"/>
            <w:gridSpan w:val="2"/>
            <w:tcBorders>
              <w:bottom w:val="single" w:sz="4" w:space="0" w:color="auto"/>
            </w:tcBorders>
            <w:shd w:val="clear" w:color="auto" w:fill="FABF8F"/>
            <w:vAlign w:val="center"/>
          </w:tcPr>
          <w:p w14:paraId="7A1A660C"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1C9CB80" w14:textId="77777777" w:rsidR="00913A0A" w:rsidRPr="0013441F" w:rsidRDefault="00913A0A" w:rsidP="001A63C6">
            <w:pPr>
              <w:pStyle w:val="TableText"/>
              <w:widowControl w:val="0"/>
              <w:rPr>
                <w:rFonts w:ascii="Tahoma" w:hAnsi="Tahoma" w:cs="Tahoma"/>
                <w:sz w:val="13"/>
              </w:rPr>
            </w:pPr>
          </w:p>
        </w:tc>
      </w:tr>
      <w:tr w:rsidR="00913A0A" w:rsidRPr="0013441F" w14:paraId="5D4A5B69" w14:textId="77777777" w:rsidTr="00CA2EFB">
        <w:trPr>
          <w:trHeight w:val="145"/>
        </w:trPr>
        <w:tc>
          <w:tcPr>
            <w:tcW w:w="2554" w:type="dxa"/>
            <w:gridSpan w:val="2"/>
            <w:tcBorders>
              <w:bottom w:val="single" w:sz="4" w:space="0" w:color="auto"/>
            </w:tcBorders>
            <w:shd w:val="clear" w:color="auto" w:fill="auto"/>
            <w:vAlign w:val="center"/>
          </w:tcPr>
          <w:p w14:paraId="6FDA13A7" w14:textId="77777777" w:rsidR="00913A0A" w:rsidRPr="0013441F" w:rsidRDefault="00913A0A" w:rsidP="00756676">
            <w:pPr>
              <w:pStyle w:val="ProductNames"/>
              <w:spacing w:beforeLines="20" w:before="48" w:afterLines="20" w:after="48"/>
              <w:rPr>
                <w:rFonts w:ascii="Tahoma" w:hAnsi="Tahoma" w:cs="Tahoma"/>
                <w:sz w:val="14"/>
              </w:rPr>
            </w:pPr>
            <w:bookmarkStart w:id="426" w:name="_Toc336338082"/>
            <w:bookmarkStart w:id="427" w:name="_Toc379542736"/>
            <w:r w:rsidRPr="0013441F">
              <w:rPr>
                <w:rFonts w:ascii="Tahoma" w:hAnsi="Tahoma" w:cs="Tahoma"/>
                <w:sz w:val="14"/>
              </w:rPr>
              <w:t>System Center Server Management Suite Enterprise</w:t>
            </w:r>
            <w:bookmarkEnd w:id="426"/>
            <w:bookmarkEnd w:id="427"/>
            <w:r w:rsidRPr="0013441F">
              <w:rPr>
                <w:rFonts w:ascii="Tahoma" w:hAnsi="Tahoma" w:cs="Tahoma"/>
                <w:sz w:val="14"/>
              </w:rPr>
              <w:t xml:space="preserve"> </w:t>
            </w:r>
          </w:p>
        </w:tc>
        <w:tc>
          <w:tcPr>
            <w:tcW w:w="416" w:type="dxa"/>
            <w:tcBorders>
              <w:bottom w:val="single" w:sz="4" w:space="0" w:color="auto"/>
            </w:tcBorders>
            <w:shd w:val="clear" w:color="auto" w:fill="auto"/>
            <w:vAlign w:val="center"/>
          </w:tcPr>
          <w:p w14:paraId="1C30DB71" w14:textId="77777777" w:rsidR="00913A0A" w:rsidRPr="0013441F" w:rsidRDefault="00B936BF" w:rsidP="00300D66">
            <w:pPr>
              <w:pStyle w:val="TableText"/>
              <w:widowControl w:val="0"/>
              <w:rPr>
                <w:rStyle w:val="EndnoteReference"/>
                <w:b w:val="0"/>
                <w:color w:val="0000FF"/>
                <w:sz w:val="13"/>
                <w:szCs w:val="13"/>
                <w:u w:val="single"/>
              </w:rPr>
            </w:pPr>
            <w:hyperlink w:anchor="Srv_85SysCtrSvrMgmtSuiteEnterprise" w:history="1">
              <w:r w:rsidR="005268F4" w:rsidRPr="0013441F">
                <w:rPr>
                  <w:rStyle w:val="Hyperlink"/>
                  <w:b/>
                  <w:sz w:val="13"/>
                  <w:szCs w:val="13"/>
                </w:rPr>
                <w:t>93</w:t>
              </w:r>
            </w:hyperlink>
          </w:p>
        </w:tc>
        <w:tc>
          <w:tcPr>
            <w:tcW w:w="450" w:type="dxa"/>
            <w:tcBorders>
              <w:bottom w:val="single" w:sz="4" w:space="0" w:color="auto"/>
            </w:tcBorders>
            <w:shd w:val="clear" w:color="auto" w:fill="auto"/>
          </w:tcPr>
          <w:p w14:paraId="195F3593"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749712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2B670F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0C189644" w14:textId="77777777" w:rsidR="00913A0A" w:rsidRPr="0013441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26495CB6" w14:textId="77777777" w:rsidR="00913A0A" w:rsidRPr="0013441F"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677679D2" w14:textId="77777777" w:rsidR="00913A0A" w:rsidRPr="0013441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472C66F9" w14:textId="77777777" w:rsidR="00913A0A" w:rsidRPr="0013441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0D7737B3" w14:textId="77777777" w:rsidR="00913A0A" w:rsidRPr="0013441F"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31A08E51" w14:textId="77777777" w:rsidR="00913A0A" w:rsidRPr="0013441F"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808D6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BE337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C91DC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88CC1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10B466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99D84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10A1DD8"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7C278DFB"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147EBDF7" w14:textId="77777777" w:rsidR="00913A0A" w:rsidRPr="0013441F" w:rsidRDefault="00913A0A" w:rsidP="001A63C6">
            <w:pPr>
              <w:pStyle w:val="TableText"/>
              <w:widowControl w:val="0"/>
              <w:rPr>
                <w:rFonts w:ascii="Tahoma" w:hAnsi="Tahoma" w:cs="Tahoma"/>
                <w:sz w:val="13"/>
              </w:rPr>
            </w:pPr>
          </w:p>
        </w:tc>
      </w:tr>
      <w:tr w:rsidR="008A0F85" w:rsidRPr="0013441F" w14:paraId="1C4BBB53" w14:textId="77777777" w:rsidTr="00CA2EFB">
        <w:trPr>
          <w:trHeight w:val="145"/>
        </w:trPr>
        <w:tc>
          <w:tcPr>
            <w:tcW w:w="2554" w:type="dxa"/>
            <w:gridSpan w:val="2"/>
            <w:tcBorders>
              <w:bottom w:val="single" w:sz="4" w:space="0" w:color="auto"/>
            </w:tcBorders>
            <w:shd w:val="clear" w:color="auto" w:fill="FABF8F"/>
          </w:tcPr>
          <w:p w14:paraId="08A1AB35" w14:textId="77777777" w:rsidR="00913A0A" w:rsidRPr="0013441F" w:rsidRDefault="00913A0A" w:rsidP="00756676">
            <w:pPr>
              <w:pStyle w:val="Heading4"/>
              <w:spacing w:beforeLines="20" w:before="48" w:afterLines="20" w:after="48"/>
              <w:ind w:left="0" w:firstLine="0"/>
              <w:rPr>
                <w:rFonts w:ascii="Tahoma" w:hAnsi="Tahoma" w:cs="Tahoma"/>
                <w:b w:val="0"/>
                <w:sz w:val="18"/>
                <w:szCs w:val="18"/>
              </w:rPr>
            </w:pPr>
            <w:bookmarkStart w:id="428" w:name="_Toc336338083"/>
            <w:bookmarkStart w:id="429" w:name="_Toc379542737"/>
            <w:r w:rsidRPr="0013441F">
              <w:rPr>
                <w:rFonts w:ascii="Tahoma" w:hAnsi="Tahoma" w:cs="Tahoma"/>
                <w:b w:val="0"/>
                <w:sz w:val="14"/>
                <w:szCs w:val="18"/>
              </w:rPr>
              <w:t>System Center Server Management Suite Datacenter</w:t>
            </w:r>
            <w:bookmarkEnd w:id="428"/>
            <w:bookmarkEnd w:id="429"/>
          </w:p>
        </w:tc>
        <w:tc>
          <w:tcPr>
            <w:tcW w:w="416" w:type="dxa"/>
            <w:tcBorders>
              <w:bottom w:val="single" w:sz="4" w:space="0" w:color="auto"/>
            </w:tcBorders>
            <w:shd w:val="clear" w:color="auto" w:fill="FABF8F"/>
          </w:tcPr>
          <w:p w14:paraId="3D31BE7C" w14:textId="77777777" w:rsidR="00913A0A" w:rsidRPr="0013441F" w:rsidRDefault="00B936BF" w:rsidP="00300D66">
            <w:pPr>
              <w:pStyle w:val="TableText"/>
              <w:widowControl w:val="0"/>
              <w:spacing w:before="120"/>
              <w:rPr>
                <w:rStyle w:val="EndnoteReference"/>
                <w:b w:val="0"/>
                <w:sz w:val="13"/>
                <w:szCs w:val="13"/>
                <w:u w:val="single"/>
              </w:rPr>
            </w:pPr>
            <w:hyperlink w:anchor="_86_System_Center" w:history="1">
              <w:r w:rsidR="005268F4" w:rsidRPr="0013441F">
                <w:rPr>
                  <w:rStyle w:val="Hyperlink"/>
                  <w:b/>
                  <w:sz w:val="13"/>
                  <w:szCs w:val="13"/>
                </w:rPr>
                <w:t>94</w:t>
              </w:r>
            </w:hyperlink>
          </w:p>
        </w:tc>
        <w:tc>
          <w:tcPr>
            <w:tcW w:w="450" w:type="dxa"/>
            <w:tcBorders>
              <w:bottom w:val="single" w:sz="4" w:space="0" w:color="auto"/>
            </w:tcBorders>
            <w:shd w:val="clear" w:color="auto" w:fill="FABF8F"/>
          </w:tcPr>
          <w:p w14:paraId="386577A9"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07/09</w:t>
            </w:r>
          </w:p>
        </w:tc>
        <w:tc>
          <w:tcPr>
            <w:tcW w:w="360" w:type="dxa"/>
            <w:tcBorders>
              <w:bottom w:val="single" w:sz="4" w:space="0" w:color="auto"/>
              <w:right w:val="single" w:sz="18" w:space="0" w:color="auto"/>
            </w:tcBorders>
            <w:shd w:val="clear" w:color="auto" w:fill="FABF8F"/>
          </w:tcPr>
          <w:p w14:paraId="27AC555A"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tcPr>
          <w:p w14:paraId="19533810"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89A738A"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84F31AD" w14:textId="77777777" w:rsidR="00913A0A" w:rsidRPr="0013441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21318AB3"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04A2A822"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F18CF2E"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25D105B5"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ED4BD1B"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267922C"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7A5F61E5"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383B8C12"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tcPr>
          <w:p w14:paraId="5F796E5F"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508C1890"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997354A"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tcPr>
          <w:p w14:paraId="28E41DB8"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5254DA68" w14:textId="77777777" w:rsidR="00913A0A" w:rsidRPr="0013441F" w:rsidRDefault="00913A0A" w:rsidP="001A63C6">
            <w:pPr>
              <w:pStyle w:val="TableText"/>
              <w:widowControl w:val="0"/>
              <w:rPr>
                <w:rFonts w:ascii="Tahoma" w:hAnsi="Tahoma" w:cs="Tahoma"/>
                <w:sz w:val="13"/>
              </w:rPr>
            </w:pPr>
          </w:p>
        </w:tc>
      </w:tr>
      <w:tr w:rsidR="00913A0A" w:rsidRPr="0013441F" w14:paraId="5C513C4A" w14:textId="77777777" w:rsidTr="00CA2EFB">
        <w:trPr>
          <w:trHeight w:val="145"/>
        </w:trPr>
        <w:tc>
          <w:tcPr>
            <w:tcW w:w="2554" w:type="dxa"/>
            <w:gridSpan w:val="2"/>
            <w:tcBorders>
              <w:bottom w:val="single" w:sz="4" w:space="0" w:color="auto"/>
            </w:tcBorders>
            <w:shd w:val="clear" w:color="auto" w:fill="auto"/>
          </w:tcPr>
          <w:p w14:paraId="205E1614" w14:textId="77777777" w:rsidR="00913A0A" w:rsidRPr="00950231" w:rsidRDefault="00913A0A" w:rsidP="00756676">
            <w:pPr>
              <w:pStyle w:val="ProductNames"/>
              <w:spacing w:beforeLines="10" w:before="24" w:afterLines="10" w:after="24"/>
              <w:rPr>
                <w:rFonts w:ascii="Tahoma" w:hAnsi="Tahoma" w:cs="Tahoma"/>
                <w:b/>
                <w:sz w:val="14"/>
                <w:lang w:val="fr-FR"/>
              </w:rPr>
            </w:pPr>
            <w:bookmarkStart w:id="430" w:name="_Toc336338086"/>
            <w:bookmarkStart w:id="431" w:name="_Toc379542738"/>
            <w:r w:rsidRPr="00950231">
              <w:rPr>
                <w:rFonts w:ascii="Tahoma" w:hAnsi="Tahoma" w:cs="Tahoma"/>
                <w:sz w:val="14"/>
                <w:lang w:val="fr-FR"/>
              </w:rPr>
              <w:t>Licencia de Administración de Cliente (ML de Cliente) de System Center Service Manager 2010 por OSE</w:t>
            </w:r>
            <w:bookmarkEnd w:id="430"/>
            <w:bookmarkEnd w:id="431"/>
          </w:p>
        </w:tc>
        <w:tc>
          <w:tcPr>
            <w:tcW w:w="416" w:type="dxa"/>
            <w:tcBorders>
              <w:bottom w:val="single" w:sz="4" w:space="0" w:color="auto"/>
            </w:tcBorders>
            <w:shd w:val="clear" w:color="auto" w:fill="auto"/>
          </w:tcPr>
          <w:p w14:paraId="5481B636" w14:textId="77777777" w:rsidR="00913A0A" w:rsidRPr="00950231"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14:paraId="0F381142"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04/10</w:t>
            </w:r>
          </w:p>
        </w:tc>
        <w:tc>
          <w:tcPr>
            <w:tcW w:w="360" w:type="dxa"/>
            <w:tcBorders>
              <w:bottom w:val="single" w:sz="4" w:space="0" w:color="auto"/>
              <w:right w:val="single" w:sz="18" w:space="0" w:color="auto"/>
            </w:tcBorders>
            <w:shd w:val="clear" w:color="auto" w:fill="auto"/>
          </w:tcPr>
          <w:p w14:paraId="74FACA12"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26FE1D"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76EF75D3"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B8810F1" w14:textId="77777777" w:rsidR="00913A0A" w:rsidRPr="0013441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0DFEDFF8"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5E2EE96"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DE79A86"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920030F"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22445F"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9A5B5E6" w14:textId="77777777" w:rsidR="00913A0A" w:rsidRPr="0013441F"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3FF3AD"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73F364"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84CF800"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D30C71" w14:textId="77777777" w:rsidR="00913A0A" w:rsidRPr="0013441F" w:rsidRDefault="00913A0A" w:rsidP="001A63C6">
            <w:pPr>
              <w:pStyle w:val="TableText"/>
              <w:widowControl w:val="0"/>
              <w:spacing w:before="120"/>
            </w:pPr>
          </w:p>
          <w:p w14:paraId="0A911456"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AC5CD14"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auto"/>
          </w:tcPr>
          <w:p w14:paraId="11596E0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2EDFD73E" w14:textId="77777777" w:rsidR="00913A0A" w:rsidRPr="0013441F" w:rsidRDefault="00913A0A" w:rsidP="001A63C6">
            <w:pPr>
              <w:pStyle w:val="TableText"/>
              <w:widowControl w:val="0"/>
              <w:rPr>
                <w:rFonts w:ascii="Tahoma" w:hAnsi="Tahoma" w:cs="Tahoma"/>
                <w:sz w:val="13"/>
              </w:rPr>
            </w:pPr>
          </w:p>
        </w:tc>
      </w:tr>
      <w:tr w:rsidR="008A0F85" w:rsidRPr="0013441F" w14:paraId="2F2742DB" w14:textId="77777777" w:rsidTr="00CA2EFB">
        <w:trPr>
          <w:trHeight w:val="145"/>
        </w:trPr>
        <w:tc>
          <w:tcPr>
            <w:tcW w:w="2554" w:type="dxa"/>
            <w:gridSpan w:val="2"/>
            <w:tcBorders>
              <w:bottom w:val="single" w:sz="4" w:space="0" w:color="auto"/>
            </w:tcBorders>
            <w:shd w:val="clear" w:color="auto" w:fill="FABF8F"/>
          </w:tcPr>
          <w:p w14:paraId="3382C9C3" w14:textId="77777777" w:rsidR="00913A0A" w:rsidRPr="00950231" w:rsidRDefault="00913A0A" w:rsidP="00756676">
            <w:pPr>
              <w:pStyle w:val="ProductNames"/>
              <w:spacing w:beforeLines="10" w:before="24" w:afterLines="10" w:after="24"/>
              <w:rPr>
                <w:rFonts w:ascii="Tahoma" w:hAnsi="Tahoma" w:cs="Tahoma"/>
                <w:b/>
                <w:sz w:val="14"/>
                <w:lang w:val="fr-FR"/>
              </w:rPr>
            </w:pPr>
            <w:bookmarkStart w:id="432" w:name="_Toc336338087"/>
            <w:bookmarkStart w:id="433" w:name="_Toc379542739"/>
            <w:r w:rsidRPr="00950231">
              <w:rPr>
                <w:rFonts w:ascii="Tahoma" w:hAnsi="Tahoma" w:cs="Tahoma"/>
                <w:sz w:val="14"/>
                <w:lang w:val="fr-FR"/>
              </w:rPr>
              <w:t>Licencia de Administración de Cliente (ML de Cliente) de System Center Service Manager 2010 por Usuario</w:t>
            </w:r>
            <w:bookmarkEnd w:id="432"/>
            <w:bookmarkEnd w:id="433"/>
          </w:p>
        </w:tc>
        <w:tc>
          <w:tcPr>
            <w:tcW w:w="416" w:type="dxa"/>
            <w:tcBorders>
              <w:bottom w:val="single" w:sz="4" w:space="0" w:color="auto"/>
            </w:tcBorders>
            <w:shd w:val="clear" w:color="auto" w:fill="FABF8F"/>
          </w:tcPr>
          <w:p w14:paraId="3B830060" w14:textId="77777777" w:rsidR="00913A0A" w:rsidRPr="00950231"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tcPr>
          <w:p w14:paraId="2BB2481B"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04/10</w:t>
            </w:r>
          </w:p>
        </w:tc>
        <w:tc>
          <w:tcPr>
            <w:tcW w:w="360" w:type="dxa"/>
            <w:tcBorders>
              <w:bottom w:val="single" w:sz="4" w:space="0" w:color="auto"/>
              <w:right w:val="single" w:sz="18" w:space="0" w:color="auto"/>
            </w:tcBorders>
            <w:shd w:val="clear" w:color="auto" w:fill="FABF8F"/>
          </w:tcPr>
          <w:p w14:paraId="7184F67E"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F132F1"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43C0213"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D284110" w14:textId="77777777" w:rsidR="00913A0A" w:rsidRPr="0013441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5C54B217"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8410DCC" w14:textId="77777777" w:rsidR="00913A0A" w:rsidRPr="0013441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2BB2519" w14:textId="77777777" w:rsidR="00913A0A" w:rsidRPr="0013441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B0FB1"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E5CA74"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7946CC0"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1CECD3"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B63ACA"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DFA0C94" w14:textId="77777777" w:rsidR="00913A0A" w:rsidRPr="0013441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C1889E" w14:textId="77777777" w:rsidR="00913A0A" w:rsidRPr="0013441F" w:rsidRDefault="00913A0A" w:rsidP="001A63C6">
            <w:pPr>
              <w:pStyle w:val="TableText"/>
              <w:widowControl w:val="0"/>
              <w:spacing w:before="120"/>
            </w:pPr>
          </w:p>
          <w:p w14:paraId="27A3032C" w14:textId="77777777" w:rsidR="00913A0A" w:rsidRPr="0013441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33BD6682"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ABF8F"/>
          </w:tcPr>
          <w:p w14:paraId="0412538F"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E1C4F9E" w14:textId="77777777" w:rsidR="00913A0A" w:rsidRPr="0013441F" w:rsidRDefault="00913A0A" w:rsidP="001A63C6">
            <w:pPr>
              <w:pStyle w:val="TableText"/>
              <w:widowControl w:val="0"/>
              <w:rPr>
                <w:rFonts w:ascii="Tahoma" w:hAnsi="Tahoma" w:cs="Tahoma"/>
                <w:sz w:val="13"/>
              </w:rPr>
            </w:pPr>
          </w:p>
        </w:tc>
      </w:tr>
      <w:tr w:rsidR="00913A0A" w:rsidRPr="0013441F" w14:paraId="5FC2A2B0" w14:textId="77777777" w:rsidTr="00CA2EFB">
        <w:trPr>
          <w:trHeight w:val="145"/>
        </w:trPr>
        <w:tc>
          <w:tcPr>
            <w:tcW w:w="2554" w:type="dxa"/>
            <w:gridSpan w:val="2"/>
            <w:tcBorders>
              <w:bottom w:val="single" w:sz="4" w:space="0" w:color="auto"/>
            </w:tcBorders>
            <w:shd w:val="clear" w:color="auto" w:fill="auto"/>
          </w:tcPr>
          <w:p w14:paraId="103C98F6" w14:textId="77777777" w:rsidR="00913A0A" w:rsidRPr="00950231" w:rsidRDefault="00913A0A" w:rsidP="00756676">
            <w:pPr>
              <w:pStyle w:val="Heading3"/>
              <w:spacing w:beforeLines="20" w:before="48" w:afterLines="20" w:after="48"/>
              <w:rPr>
                <w:rFonts w:ascii="Tahoma" w:hAnsi="Tahoma" w:cs="Tahoma"/>
                <w:b w:val="0"/>
                <w:sz w:val="14"/>
                <w:szCs w:val="16"/>
                <w:lang w:val="fr-FR"/>
              </w:rPr>
            </w:pPr>
            <w:bookmarkStart w:id="434" w:name="_Toc336338088"/>
            <w:bookmarkStart w:id="435" w:name="_Toc379542740"/>
            <w:r w:rsidRPr="00950231">
              <w:rPr>
                <w:rFonts w:ascii="Tahoma" w:hAnsi="Tahoma" w:cs="Tahoma"/>
                <w:b w:val="0"/>
                <w:sz w:val="14"/>
                <w:szCs w:val="16"/>
                <w:lang w:val="fr-FR"/>
              </w:rPr>
              <w:t>Licencia de Administración de Servidor (ML de Servidor) de System Center Service Manager 2010 por OSE</w:t>
            </w:r>
            <w:bookmarkEnd w:id="434"/>
            <w:bookmarkEnd w:id="435"/>
          </w:p>
        </w:tc>
        <w:tc>
          <w:tcPr>
            <w:tcW w:w="416" w:type="dxa"/>
            <w:tcBorders>
              <w:bottom w:val="single" w:sz="4" w:space="0" w:color="auto"/>
            </w:tcBorders>
            <w:shd w:val="clear" w:color="auto" w:fill="auto"/>
          </w:tcPr>
          <w:p w14:paraId="7FC4E131" w14:textId="77777777" w:rsidR="00913A0A" w:rsidRPr="00950231" w:rsidRDefault="00913A0A" w:rsidP="001A63C6">
            <w:pPr>
              <w:pStyle w:val="TableText"/>
              <w:widowControl w:val="0"/>
              <w:spacing w:before="20" w:after="20"/>
              <w:rPr>
                <w:rStyle w:val="EndnoteReference"/>
                <w:sz w:val="13"/>
                <w:szCs w:val="13"/>
                <w:u w:val="single"/>
                <w:lang w:val="fr-FR"/>
              </w:rPr>
            </w:pPr>
          </w:p>
        </w:tc>
        <w:tc>
          <w:tcPr>
            <w:tcW w:w="450" w:type="dxa"/>
            <w:tcBorders>
              <w:bottom w:val="single" w:sz="4" w:space="0" w:color="auto"/>
            </w:tcBorders>
            <w:shd w:val="clear" w:color="auto" w:fill="auto"/>
          </w:tcPr>
          <w:p w14:paraId="3F000E1C" w14:textId="77777777" w:rsidR="00913A0A" w:rsidRPr="0013441F" w:rsidRDefault="00913A0A" w:rsidP="001A63C6">
            <w:pPr>
              <w:pStyle w:val="TableText"/>
              <w:widowControl w:val="0"/>
              <w:spacing w:before="20" w:after="20"/>
              <w:rPr>
                <w:rFonts w:ascii="Tahoma" w:hAnsi="Tahoma" w:cs="Tahoma"/>
                <w:sz w:val="13"/>
              </w:rPr>
            </w:pPr>
            <w:r w:rsidRPr="0013441F">
              <w:rPr>
                <w:rFonts w:ascii="Tahoma" w:hAnsi="Tahoma" w:cs="Tahoma"/>
                <w:sz w:val="13"/>
              </w:rPr>
              <w:t>04/10</w:t>
            </w:r>
          </w:p>
        </w:tc>
        <w:tc>
          <w:tcPr>
            <w:tcW w:w="360" w:type="dxa"/>
            <w:tcBorders>
              <w:bottom w:val="single" w:sz="4" w:space="0" w:color="auto"/>
              <w:right w:val="single" w:sz="18" w:space="0" w:color="auto"/>
            </w:tcBorders>
            <w:shd w:val="clear" w:color="auto" w:fill="auto"/>
          </w:tcPr>
          <w:p w14:paraId="002A2503" w14:textId="77777777" w:rsidR="00913A0A" w:rsidRPr="0013441F" w:rsidRDefault="00913A0A" w:rsidP="001A63C6">
            <w:pPr>
              <w:pStyle w:val="TableText"/>
              <w:widowControl w:val="0"/>
              <w:spacing w:before="20" w:after="2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BDA9996" w14:textId="77777777" w:rsidR="00913A0A" w:rsidRPr="0013441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C4303DC" w14:textId="77777777" w:rsidR="00913A0A" w:rsidRPr="0013441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1F7D43A" w14:textId="77777777" w:rsidR="00913A0A" w:rsidRPr="0013441F"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4B95B5F2" w14:textId="77777777" w:rsidR="00913A0A" w:rsidRPr="0013441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971EEF0" w14:textId="77777777" w:rsidR="00913A0A" w:rsidRPr="0013441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2E847DA" w14:textId="77777777" w:rsidR="00913A0A" w:rsidRPr="0013441F"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1947CC"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E4092B"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F4088F7"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D35D78"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B5BA75" w14:textId="77777777" w:rsidR="00913A0A" w:rsidRPr="0013441F" w:rsidRDefault="00913A0A" w:rsidP="001A63C6">
            <w:pPr>
              <w:pStyle w:val="TableText"/>
              <w:widowControl w:val="0"/>
              <w:spacing w:before="20" w:after="2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2BEE9B5"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187802" w14:textId="77777777" w:rsidR="00913A0A" w:rsidRPr="0013441F" w:rsidRDefault="00913A0A" w:rsidP="001A63C6">
            <w:pPr>
              <w:pStyle w:val="TableText"/>
              <w:widowControl w:val="0"/>
              <w:spacing w:before="20" w:after="20"/>
            </w:pPr>
          </w:p>
          <w:p w14:paraId="72C0A17E" w14:textId="77777777" w:rsidR="00913A0A" w:rsidRPr="0013441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3004486" w14:textId="77777777" w:rsidR="00913A0A" w:rsidRPr="0013441F" w:rsidRDefault="00913A0A" w:rsidP="001A63C6">
            <w:pPr>
              <w:pStyle w:val="TableText"/>
              <w:widowControl w:val="0"/>
              <w:spacing w:before="20" w:after="2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tcPr>
          <w:p w14:paraId="1C51BC4C" w14:textId="77777777" w:rsidR="00913A0A" w:rsidRPr="0013441F" w:rsidRDefault="00913A0A" w:rsidP="001A63C6">
            <w:pPr>
              <w:pStyle w:val="TableText"/>
              <w:widowControl w:val="0"/>
              <w:spacing w:before="20" w:after="20"/>
              <w:rPr>
                <w:rFonts w:ascii="Tahoma" w:hAnsi="Tahoma" w:cs="Tahoma"/>
                <w:sz w:val="13"/>
              </w:rPr>
            </w:pPr>
          </w:p>
        </w:tc>
        <w:tc>
          <w:tcPr>
            <w:tcW w:w="484" w:type="dxa"/>
            <w:gridSpan w:val="2"/>
            <w:tcBorders>
              <w:bottom w:val="single" w:sz="4" w:space="0" w:color="auto"/>
            </w:tcBorders>
          </w:tcPr>
          <w:p w14:paraId="06B16D81" w14:textId="77777777" w:rsidR="00913A0A" w:rsidRPr="0013441F" w:rsidRDefault="00913A0A" w:rsidP="001A63C6">
            <w:pPr>
              <w:pStyle w:val="TableText"/>
              <w:widowControl w:val="0"/>
              <w:spacing w:before="20" w:after="20"/>
              <w:rPr>
                <w:rFonts w:ascii="Tahoma" w:hAnsi="Tahoma" w:cs="Tahoma"/>
                <w:sz w:val="13"/>
              </w:rPr>
            </w:pPr>
          </w:p>
        </w:tc>
      </w:tr>
      <w:tr w:rsidR="00892AB1" w:rsidRPr="0013441F" w14:paraId="4EE83B43" w14:textId="77777777" w:rsidTr="00CA2EFB">
        <w:trPr>
          <w:gridAfter w:val="1"/>
          <w:wAfter w:w="450" w:type="dxa"/>
          <w:trHeight w:val="368"/>
        </w:trPr>
        <w:tc>
          <w:tcPr>
            <w:tcW w:w="2554" w:type="dxa"/>
            <w:gridSpan w:val="2"/>
            <w:tcBorders>
              <w:bottom w:val="single" w:sz="4" w:space="0" w:color="auto"/>
            </w:tcBorders>
            <w:shd w:val="clear" w:color="auto" w:fill="FABF8F"/>
            <w:vAlign w:val="center"/>
          </w:tcPr>
          <w:p w14:paraId="48E815F3" w14:textId="77777777" w:rsidR="00892AB1" w:rsidRPr="00950231" w:rsidRDefault="00892AB1" w:rsidP="00756676">
            <w:pPr>
              <w:pStyle w:val="ProductNames"/>
              <w:spacing w:beforeLines="20" w:before="48" w:afterLines="20" w:after="48"/>
              <w:rPr>
                <w:rFonts w:ascii="Tahoma" w:hAnsi="Tahoma" w:cs="Tahoma"/>
                <w:sz w:val="14"/>
                <w:lang w:val="fr-FR"/>
              </w:rPr>
            </w:pPr>
            <w:bookmarkStart w:id="436" w:name="_Toc336338093"/>
            <w:bookmarkStart w:id="437" w:name="_Toc379542741"/>
            <w:r w:rsidRPr="00950231">
              <w:rPr>
                <w:rFonts w:ascii="Tahoma" w:hAnsi="Tahoma" w:cs="Tahoma"/>
                <w:sz w:val="14"/>
                <w:szCs w:val="18"/>
                <w:lang w:val="fr-FR"/>
              </w:rPr>
              <w:t>System Center 2012 R2 Client Management Suite (ML de Cliente) por OSE</w:t>
            </w:r>
            <w:bookmarkEnd w:id="436"/>
            <w:bookmarkEnd w:id="437"/>
          </w:p>
        </w:tc>
        <w:tc>
          <w:tcPr>
            <w:tcW w:w="416" w:type="dxa"/>
            <w:tcBorders>
              <w:bottom w:val="single" w:sz="4" w:space="0" w:color="auto"/>
            </w:tcBorders>
            <w:shd w:val="clear" w:color="auto" w:fill="FABF8F"/>
            <w:vAlign w:val="center"/>
          </w:tcPr>
          <w:p w14:paraId="0A9EE738" w14:textId="77777777" w:rsidR="00892AB1" w:rsidRPr="0013441F" w:rsidRDefault="00B936BF" w:rsidP="00300D66">
            <w:pPr>
              <w:pStyle w:val="TableText"/>
              <w:widowControl w:val="0"/>
              <w:rPr>
                <w:b/>
                <w:color w:val="000000"/>
                <w:sz w:val="13"/>
                <w:szCs w:val="13"/>
                <w:u w:val="single"/>
              </w:rPr>
            </w:pPr>
            <w:hyperlink w:anchor="_97_System_Center_1" w:history="1">
              <w:r w:rsidR="00892AB1" w:rsidRPr="0013441F">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0D18FDF4" w14:textId="77777777" w:rsidR="00892AB1" w:rsidRPr="0013441F" w:rsidRDefault="00892AB1" w:rsidP="00A01D6B">
            <w:pPr>
              <w:pStyle w:val="TableText"/>
              <w:widowControl w:val="0"/>
              <w:spacing w:before="24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2D32C5F" w14:textId="77777777" w:rsidR="00892AB1" w:rsidRPr="0013441F" w:rsidRDefault="00892AB1"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59EADD" w14:textId="77777777" w:rsidR="00892AB1" w:rsidRPr="0013441F" w:rsidRDefault="00892AB1"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693FC85"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64B6B29"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65ACCA7"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469E474"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D6E2269"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52B020C"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5DFA290D" w14:textId="77777777" w:rsidR="00892AB1" w:rsidRPr="0013441F" w:rsidRDefault="00892AB1"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05B562"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330C4C64"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9DB5F5B" w14:textId="77777777" w:rsidR="00892AB1" w:rsidRPr="0013441F" w:rsidRDefault="00892AB1"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FE62DC0" w14:textId="77777777" w:rsidR="00892AB1" w:rsidRPr="0013441F" w:rsidRDefault="00892AB1" w:rsidP="001A63C6">
            <w:pPr>
              <w:pStyle w:val="TableText"/>
              <w:widowControl w:val="0"/>
              <w:spacing w:after="120"/>
              <w:rPr>
                <w:rFonts w:ascii="Tahoma" w:hAnsi="Tahoma" w:cs="Tahoma"/>
                <w:sz w:val="13"/>
                <w:szCs w:val="13"/>
              </w:rPr>
            </w:pPr>
            <w:r w:rsidRPr="0013441F">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6C761D27" w14:textId="77777777" w:rsidR="00892AB1" w:rsidRPr="0013441F" w:rsidRDefault="00892AB1" w:rsidP="001A63C6">
            <w:pPr>
              <w:pStyle w:val="TableText"/>
              <w:widowControl w:val="0"/>
              <w:spacing w:after="120"/>
              <w:rPr>
                <w:rFonts w:ascii="Tahoma" w:hAnsi="Tahoma" w:cs="Tahoma"/>
                <w:sz w:val="13"/>
                <w:szCs w:val="13"/>
              </w:rPr>
            </w:pPr>
            <w:r w:rsidRPr="0013441F">
              <w:rPr>
                <w:rFonts w:ascii="Arial" w:hAnsi="Arial" w:cs="Arial"/>
                <w:sz w:val="13"/>
                <w:szCs w:val="13"/>
              </w:rPr>
              <w:t>P</w:t>
            </w:r>
          </w:p>
        </w:tc>
        <w:tc>
          <w:tcPr>
            <w:tcW w:w="506" w:type="dxa"/>
            <w:gridSpan w:val="2"/>
            <w:tcBorders>
              <w:bottom w:val="single" w:sz="4" w:space="0" w:color="auto"/>
            </w:tcBorders>
            <w:shd w:val="clear" w:color="auto" w:fill="FABF8F"/>
            <w:vAlign w:val="center"/>
          </w:tcPr>
          <w:p w14:paraId="0A494B7F" w14:textId="77777777" w:rsidR="00892AB1" w:rsidRPr="0013441F" w:rsidRDefault="00892AB1"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8E1F106" w14:textId="77777777" w:rsidR="00892AB1" w:rsidRPr="0013441F" w:rsidRDefault="00892AB1"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033D2968" w14:textId="77777777" w:rsidTr="00CA2EFB">
        <w:trPr>
          <w:trHeight w:val="134"/>
        </w:trPr>
        <w:tc>
          <w:tcPr>
            <w:tcW w:w="2554" w:type="dxa"/>
            <w:gridSpan w:val="2"/>
            <w:tcBorders>
              <w:bottom w:val="single" w:sz="4" w:space="0" w:color="auto"/>
            </w:tcBorders>
            <w:shd w:val="clear" w:color="auto" w:fill="auto"/>
            <w:vAlign w:val="center"/>
          </w:tcPr>
          <w:p w14:paraId="3E364924" w14:textId="77777777" w:rsidR="00913A0A" w:rsidRPr="00950231" w:rsidRDefault="00913A0A" w:rsidP="00756676">
            <w:pPr>
              <w:pStyle w:val="ProductNames"/>
              <w:spacing w:beforeLines="20" w:before="48" w:afterLines="20" w:after="48"/>
              <w:rPr>
                <w:rFonts w:ascii="Tahoma" w:hAnsi="Tahoma" w:cs="Tahoma"/>
                <w:sz w:val="14"/>
                <w:lang w:val="fr-FR"/>
              </w:rPr>
            </w:pPr>
            <w:bookmarkStart w:id="438" w:name="_Toc336338094"/>
            <w:bookmarkStart w:id="439" w:name="_Toc379542742"/>
            <w:r w:rsidRPr="00950231">
              <w:rPr>
                <w:rFonts w:ascii="Tahoma" w:hAnsi="Tahoma" w:cs="Tahoma"/>
                <w:sz w:val="14"/>
                <w:szCs w:val="18"/>
                <w:lang w:val="fr-FR"/>
              </w:rPr>
              <w:lastRenderedPageBreak/>
              <w:t>System Center 2012 R2 Client Management Suite (ML de Cliente) por Usuario</w:t>
            </w:r>
            <w:bookmarkEnd w:id="438"/>
            <w:bookmarkEnd w:id="439"/>
          </w:p>
        </w:tc>
        <w:tc>
          <w:tcPr>
            <w:tcW w:w="416" w:type="dxa"/>
            <w:tcBorders>
              <w:bottom w:val="single" w:sz="4" w:space="0" w:color="auto"/>
            </w:tcBorders>
            <w:shd w:val="clear" w:color="auto" w:fill="auto"/>
            <w:vAlign w:val="center"/>
          </w:tcPr>
          <w:p w14:paraId="43A0AEB6" w14:textId="77777777" w:rsidR="00913A0A" w:rsidRPr="0013441F" w:rsidRDefault="00B936BF" w:rsidP="00300D66">
            <w:pPr>
              <w:pStyle w:val="TableText"/>
              <w:widowControl w:val="0"/>
              <w:rPr>
                <w:b/>
                <w:color w:val="000000"/>
                <w:sz w:val="13"/>
                <w:szCs w:val="13"/>
                <w:u w:val="single"/>
              </w:rPr>
            </w:pPr>
            <w:hyperlink w:anchor="_97_System_Center_1" w:history="1">
              <w:r w:rsidR="00D904BC" w:rsidRPr="0013441F">
                <w:rPr>
                  <w:rStyle w:val="Hyperlink"/>
                  <w:rFonts w:cs="Tahoma"/>
                  <w:b/>
                  <w:sz w:val="13"/>
                  <w:szCs w:val="13"/>
                </w:rPr>
                <w:t>97</w:t>
              </w:r>
            </w:hyperlink>
          </w:p>
        </w:tc>
        <w:tc>
          <w:tcPr>
            <w:tcW w:w="450" w:type="dxa"/>
            <w:tcBorders>
              <w:bottom w:val="single" w:sz="4" w:space="0" w:color="auto"/>
            </w:tcBorders>
            <w:shd w:val="clear" w:color="auto" w:fill="auto"/>
          </w:tcPr>
          <w:p w14:paraId="065B64A5" w14:textId="77777777" w:rsidR="00913A0A" w:rsidRPr="0013441F" w:rsidRDefault="00A01D6B" w:rsidP="00A01D6B">
            <w:pPr>
              <w:pStyle w:val="TableText"/>
              <w:widowControl w:val="0"/>
              <w:spacing w:before="24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B30D053"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AB4FDCF"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C79B934"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auto"/>
            <w:vAlign w:val="bottom"/>
          </w:tcPr>
          <w:p w14:paraId="54C2D2E9"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3"/>
            <w:tcBorders>
              <w:bottom w:val="single" w:sz="4" w:space="0" w:color="auto"/>
            </w:tcBorders>
            <w:shd w:val="clear" w:color="auto" w:fill="auto"/>
            <w:vAlign w:val="bottom"/>
          </w:tcPr>
          <w:p w14:paraId="5122186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auto"/>
            <w:vAlign w:val="bottom"/>
          </w:tcPr>
          <w:p w14:paraId="240DEBA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gridSpan w:val="2"/>
            <w:tcBorders>
              <w:bottom w:val="single" w:sz="4" w:space="0" w:color="auto"/>
            </w:tcBorders>
            <w:shd w:val="clear" w:color="auto" w:fill="auto"/>
            <w:vAlign w:val="bottom"/>
          </w:tcPr>
          <w:p w14:paraId="451611C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AB5BEC9"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296512A4"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2588ED87"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10D269E"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08F355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0FD4DE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A34D5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3DB176A"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771E0D4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56F15455" w14:textId="77777777" w:rsidR="00913A0A" w:rsidRPr="0013441F" w:rsidRDefault="00913A0A" w:rsidP="001A63C6">
            <w:pPr>
              <w:pStyle w:val="TableText"/>
              <w:widowControl w:val="0"/>
              <w:rPr>
                <w:rFonts w:ascii="Tahoma" w:hAnsi="Tahoma" w:cs="Tahoma"/>
                <w:sz w:val="13"/>
              </w:rPr>
            </w:pPr>
          </w:p>
        </w:tc>
      </w:tr>
      <w:tr w:rsidR="008A0F85" w:rsidRPr="0013441F" w14:paraId="6D974847" w14:textId="77777777" w:rsidTr="00CA2EFB">
        <w:trPr>
          <w:trHeight w:val="134"/>
        </w:trPr>
        <w:tc>
          <w:tcPr>
            <w:tcW w:w="2554" w:type="dxa"/>
            <w:gridSpan w:val="2"/>
            <w:tcBorders>
              <w:bottom w:val="single" w:sz="4" w:space="0" w:color="auto"/>
            </w:tcBorders>
            <w:shd w:val="clear" w:color="auto" w:fill="FABF8F"/>
            <w:vAlign w:val="center"/>
          </w:tcPr>
          <w:p w14:paraId="5C6A3D2B" w14:textId="77777777" w:rsidR="00913A0A" w:rsidRPr="00950231" w:rsidRDefault="00913A0A" w:rsidP="00756676">
            <w:pPr>
              <w:pStyle w:val="ProductNames"/>
              <w:spacing w:beforeLines="20" w:before="48" w:afterLines="20" w:after="48"/>
              <w:rPr>
                <w:rFonts w:ascii="Tahoma" w:hAnsi="Tahoma" w:cs="Tahoma"/>
                <w:sz w:val="14"/>
                <w:lang w:val="fr-FR"/>
              </w:rPr>
            </w:pPr>
            <w:bookmarkStart w:id="440" w:name="_Toc336338095"/>
            <w:bookmarkStart w:id="441" w:name="_Toc379542743"/>
            <w:r w:rsidRPr="00950231">
              <w:rPr>
                <w:rFonts w:ascii="Tahoma" w:hAnsi="Tahoma" w:cs="Tahoma"/>
                <w:sz w:val="14"/>
                <w:szCs w:val="14"/>
                <w:lang w:val="fr-FR"/>
              </w:rPr>
              <w:t>Licencia de Administración de Cliente (ML de Cliente) de System Center 2012 R2 Configuration Manager (solo para Estudiantes)</w:t>
            </w:r>
            <w:bookmarkEnd w:id="440"/>
            <w:bookmarkEnd w:id="441"/>
          </w:p>
        </w:tc>
        <w:tc>
          <w:tcPr>
            <w:tcW w:w="416" w:type="dxa"/>
            <w:tcBorders>
              <w:bottom w:val="single" w:sz="4" w:space="0" w:color="auto"/>
            </w:tcBorders>
            <w:shd w:val="clear" w:color="auto" w:fill="FABF8F"/>
            <w:vAlign w:val="center"/>
          </w:tcPr>
          <w:p w14:paraId="72B971EA" w14:textId="77777777" w:rsidR="00913A0A" w:rsidRPr="0013441F" w:rsidRDefault="00B936BF" w:rsidP="00300D66">
            <w:pPr>
              <w:pStyle w:val="TableText"/>
              <w:widowControl w:val="0"/>
              <w:rPr>
                <w:b/>
                <w:color w:val="000000"/>
                <w:sz w:val="13"/>
                <w:szCs w:val="13"/>
                <w:u w:val="single"/>
              </w:rPr>
            </w:pPr>
            <w:hyperlink w:anchor="_98_System_Center_1" w:history="1">
              <w:r w:rsidR="005268F4" w:rsidRPr="0013441F">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4F53FFF0" w14:textId="77777777" w:rsidR="00913A0A" w:rsidRPr="0013441F" w:rsidRDefault="00A01D6B" w:rsidP="00A01D6B">
            <w:pPr>
              <w:pStyle w:val="TableText"/>
              <w:widowControl w:val="0"/>
              <w:spacing w:before="24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48E839C"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5BE751"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2C5DAA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B6121EA"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185ED62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94AE007"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18812D0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EAA5AF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58715AC6"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FB446FC"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213D7F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E51BF5B" w14:textId="77777777" w:rsidR="00913A0A" w:rsidRPr="0013441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126D39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90E17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6255065"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3089E9D7"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5DCAAF5" w14:textId="77777777" w:rsidR="00913A0A" w:rsidRPr="0013441F" w:rsidRDefault="00913A0A" w:rsidP="001A63C6">
            <w:pPr>
              <w:pStyle w:val="TableText"/>
              <w:widowControl w:val="0"/>
              <w:rPr>
                <w:rFonts w:ascii="Tahoma" w:hAnsi="Tahoma" w:cs="Tahoma"/>
                <w:sz w:val="13"/>
              </w:rPr>
            </w:pPr>
          </w:p>
        </w:tc>
      </w:tr>
      <w:tr w:rsidR="00913A0A" w:rsidRPr="0013441F" w14:paraId="24EBF39D" w14:textId="77777777" w:rsidTr="00CA2EFB">
        <w:trPr>
          <w:trHeight w:val="134"/>
        </w:trPr>
        <w:tc>
          <w:tcPr>
            <w:tcW w:w="2554" w:type="dxa"/>
            <w:gridSpan w:val="2"/>
            <w:tcBorders>
              <w:bottom w:val="single" w:sz="4" w:space="0" w:color="auto"/>
            </w:tcBorders>
            <w:shd w:val="clear" w:color="auto" w:fill="auto"/>
            <w:vAlign w:val="center"/>
          </w:tcPr>
          <w:p w14:paraId="5FBCAC60" w14:textId="77777777" w:rsidR="00913A0A" w:rsidRPr="00950231" w:rsidRDefault="00913A0A" w:rsidP="00756676">
            <w:pPr>
              <w:pStyle w:val="ProductNames"/>
              <w:spacing w:beforeLines="20" w:before="48" w:afterLines="20" w:after="48"/>
              <w:rPr>
                <w:rFonts w:ascii="Tahoma" w:hAnsi="Tahoma" w:cs="Tahoma"/>
                <w:sz w:val="14"/>
                <w:lang w:val="fr-FR"/>
              </w:rPr>
            </w:pPr>
            <w:bookmarkStart w:id="442" w:name="_Toc336338096"/>
            <w:bookmarkStart w:id="443" w:name="_Toc379542744"/>
            <w:r w:rsidRPr="00950231">
              <w:rPr>
                <w:rFonts w:ascii="Tahoma" w:hAnsi="Tahoma" w:cs="Tahoma"/>
                <w:sz w:val="14"/>
                <w:lang w:val="fr-FR"/>
              </w:rPr>
              <w:t>Licencia de Administración de Cliente de System Center 2012 R2 Configuration Manager (por OSE)</w:t>
            </w:r>
            <w:bookmarkEnd w:id="442"/>
            <w:bookmarkEnd w:id="443"/>
          </w:p>
        </w:tc>
        <w:tc>
          <w:tcPr>
            <w:tcW w:w="416" w:type="dxa"/>
            <w:tcBorders>
              <w:bottom w:val="single" w:sz="4" w:space="0" w:color="auto"/>
            </w:tcBorders>
            <w:shd w:val="clear" w:color="auto" w:fill="auto"/>
            <w:vAlign w:val="center"/>
          </w:tcPr>
          <w:p w14:paraId="642DBDF5" w14:textId="77777777" w:rsidR="00913A0A" w:rsidRPr="0013441F" w:rsidRDefault="00B936BF" w:rsidP="00300D66">
            <w:pPr>
              <w:pStyle w:val="TableText"/>
              <w:widowControl w:val="0"/>
              <w:rPr>
                <w:b/>
                <w:color w:val="000000"/>
                <w:sz w:val="13"/>
                <w:szCs w:val="13"/>
                <w:u w:val="single"/>
              </w:rPr>
            </w:pPr>
            <w:hyperlink w:anchor="_98_System_Center_1" w:history="1">
              <w:r w:rsidR="00543750" w:rsidRPr="0013441F">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tcPr>
          <w:p w14:paraId="49DD4D19" w14:textId="77777777" w:rsidR="00913A0A" w:rsidRPr="0013441F" w:rsidRDefault="00A01D6B" w:rsidP="00A01D6B">
            <w:pPr>
              <w:pStyle w:val="TableText"/>
              <w:widowControl w:val="0"/>
              <w:spacing w:before="24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9E3A3E7"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D13BD5E"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954A0EE"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3</w:t>
            </w:r>
          </w:p>
        </w:tc>
        <w:tc>
          <w:tcPr>
            <w:tcW w:w="450" w:type="dxa"/>
            <w:gridSpan w:val="2"/>
            <w:tcBorders>
              <w:bottom w:val="single" w:sz="4" w:space="0" w:color="auto"/>
            </w:tcBorders>
            <w:shd w:val="clear" w:color="auto" w:fill="auto"/>
            <w:vAlign w:val="bottom"/>
          </w:tcPr>
          <w:p w14:paraId="7EAEA5DF"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2</w:t>
            </w:r>
          </w:p>
        </w:tc>
        <w:tc>
          <w:tcPr>
            <w:tcW w:w="450" w:type="dxa"/>
            <w:gridSpan w:val="3"/>
            <w:tcBorders>
              <w:bottom w:val="single" w:sz="4" w:space="0" w:color="auto"/>
            </w:tcBorders>
            <w:shd w:val="clear" w:color="auto" w:fill="auto"/>
            <w:vAlign w:val="bottom"/>
          </w:tcPr>
          <w:p w14:paraId="0D1E4CEF"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2</w:t>
            </w:r>
          </w:p>
        </w:tc>
        <w:tc>
          <w:tcPr>
            <w:tcW w:w="450" w:type="dxa"/>
            <w:gridSpan w:val="2"/>
            <w:tcBorders>
              <w:bottom w:val="single" w:sz="4" w:space="0" w:color="auto"/>
            </w:tcBorders>
            <w:shd w:val="clear" w:color="auto" w:fill="auto"/>
            <w:vAlign w:val="bottom"/>
          </w:tcPr>
          <w:p w14:paraId="5E7A161C"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2</w:t>
            </w:r>
          </w:p>
        </w:tc>
        <w:tc>
          <w:tcPr>
            <w:tcW w:w="450" w:type="dxa"/>
            <w:gridSpan w:val="2"/>
            <w:tcBorders>
              <w:bottom w:val="single" w:sz="4" w:space="0" w:color="auto"/>
            </w:tcBorders>
            <w:shd w:val="clear" w:color="auto" w:fill="auto"/>
            <w:vAlign w:val="bottom"/>
          </w:tcPr>
          <w:p w14:paraId="0CAF0D3C"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329B8134"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12B86988"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7B53E61"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0F26DD04" w14:textId="77777777" w:rsidR="00913A0A" w:rsidRPr="0013441F" w:rsidRDefault="00913A0A" w:rsidP="001A63C6">
            <w:pPr>
              <w:pStyle w:val="TableText"/>
              <w:widowControl w:val="0"/>
              <w:spacing w:after="120"/>
              <w:rPr>
                <w:rFonts w:ascii="Tahoma" w:hAnsi="Tahoma" w:cs="Tahoma"/>
                <w:sz w:val="13"/>
                <w:szCs w:val="13"/>
              </w:rPr>
            </w:pPr>
            <w:r w:rsidRPr="0013441F">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60F9AAC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518B92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84F85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838319F" w14:textId="77777777" w:rsidR="00913A0A" w:rsidRPr="0013441F" w:rsidRDefault="00913A0A" w:rsidP="001A63C6">
            <w:pPr>
              <w:pStyle w:val="TableText"/>
              <w:widowControl w:val="0"/>
              <w:spacing w:before="240"/>
              <w:rPr>
                <w:rFonts w:ascii="Tahoma" w:hAnsi="Tahoma" w:cs="Tahoma"/>
                <w:sz w:val="13"/>
              </w:rPr>
            </w:pPr>
          </w:p>
        </w:tc>
        <w:tc>
          <w:tcPr>
            <w:tcW w:w="506" w:type="dxa"/>
            <w:gridSpan w:val="2"/>
            <w:tcBorders>
              <w:bottom w:val="single" w:sz="4" w:space="0" w:color="auto"/>
            </w:tcBorders>
            <w:shd w:val="clear" w:color="auto" w:fill="auto"/>
            <w:vAlign w:val="center"/>
          </w:tcPr>
          <w:p w14:paraId="6ED4589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63573DD5" w14:textId="77777777" w:rsidR="00913A0A" w:rsidRPr="0013441F" w:rsidRDefault="00913A0A" w:rsidP="001A63C6">
            <w:pPr>
              <w:pStyle w:val="TableText"/>
              <w:widowControl w:val="0"/>
              <w:rPr>
                <w:rFonts w:ascii="Tahoma" w:hAnsi="Tahoma" w:cs="Tahoma"/>
                <w:sz w:val="13"/>
              </w:rPr>
            </w:pPr>
          </w:p>
        </w:tc>
      </w:tr>
      <w:tr w:rsidR="008A0F85" w:rsidRPr="0013441F" w14:paraId="08BBFDA5" w14:textId="77777777" w:rsidTr="00CA2EFB">
        <w:trPr>
          <w:trHeight w:val="134"/>
        </w:trPr>
        <w:tc>
          <w:tcPr>
            <w:tcW w:w="2554" w:type="dxa"/>
            <w:gridSpan w:val="2"/>
            <w:tcBorders>
              <w:bottom w:val="single" w:sz="4" w:space="0" w:color="auto"/>
            </w:tcBorders>
            <w:shd w:val="clear" w:color="auto" w:fill="FABF8F"/>
            <w:vAlign w:val="center"/>
          </w:tcPr>
          <w:p w14:paraId="0AEDA2B5" w14:textId="77777777" w:rsidR="00913A0A" w:rsidRPr="00950231" w:rsidRDefault="00913A0A" w:rsidP="00756676">
            <w:pPr>
              <w:pStyle w:val="ProductNames"/>
              <w:spacing w:beforeLines="20" w:before="48" w:afterLines="20" w:after="48"/>
              <w:rPr>
                <w:rFonts w:ascii="Tahoma" w:hAnsi="Tahoma" w:cs="Tahoma"/>
                <w:sz w:val="14"/>
                <w:lang w:val="fr-FR"/>
              </w:rPr>
            </w:pPr>
            <w:bookmarkStart w:id="444" w:name="_Toc336338097"/>
            <w:bookmarkStart w:id="445" w:name="_Toc379542745"/>
            <w:r w:rsidRPr="00950231">
              <w:rPr>
                <w:rFonts w:ascii="Tahoma" w:hAnsi="Tahoma" w:cs="Tahoma"/>
                <w:sz w:val="14"/>
                <w:lang w:val="fr-FR"/>
              </w:rPr>
              <w:t>Licencia de Administración de Cliente de System Center 2012 R2 Configuration Manager (por Usuario)</w:t>
            </w:r>
            <w:bookmarkEnd w:id="444"/>
            <w:bookmarkEnd w:id="445"/>
          </w:p>
        </w:tc>
        <w:tc>
          <w:tcPr>
            <w:tcW w:w="416" w:type="dxa"/>
            <w:tcBorders>
              <w:bottom w:val="single" w:sz="4" w:space="0" w:color="auto"/>
            </w:tcBorders>
            <w:shd w:val="clear" w:color="auto" w:fill="FABF8F"/>
            <w:vAlign w:val="center"/>
          </w:tcPr>
          <w:p w14:paraId="5987B6F8" w14:textId="77777777" w:rsidR="00913A0A" w:rsidRPr="0013441F" w:rsidRDefault="00B936BF" w:rsidP="00300D66">
            <w:pPr>
              <w:pStyle w:val="TableText"/>
              <w:widowControl w:val="0"/>
              <w:rPr>
                <w:b/>
                <w:color w:val="000000"/>
                <w:sz w:val="13"/>
                <w:szCs w:val="13"/>
                <w:u w:val="single"/>
              </w:rPr>
            </w:pPr>
            <w:hyperlink w:anchor="_98_System_Center_1" w:history="1">
              <w:r w:rsidR="00543750" w:rsidRPr="0013441F">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4683314B" w14:textId="77777777" w:rsidR="00913A0A" w:rsidRPr="0013441F" w:rsidRDefault="00A01D6B" w:rsidP="00A01D6B">
            <w:pPr>
              <w:pStyle w:val="TableText"/>
              <w:widowControl w:val="0"/>
              <w:spacing w:before="24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206E4FC"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D8B701D"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958D6D5"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6036A27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2B037717"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EFC684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438303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A9FC84A"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ED38BD5"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4A8592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96FE5EE"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4D4DC5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515B94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D71405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5CBF27E5" w14:textId="77777777" w:rsidR="00913A0A" w:rsidRPr="0013441F" w:rsidRDefault="00913A0A" w:rsidP="001A63C6">
            <w:pPr>
              <w:pStyle w:val="TableText"/>
              <w:widowControl w:val="0"/>
              <w:spacing w:before="24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2C6A5C8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76D5755"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913A0A" w:rsidRPr="0013441F" w14:paraId="30B037E2" w14:textId="77777777" w:rsidTr="00CA2EFB">
        <w:trPr>
          <w:trHeight w:val="134"/>
        </w:trPr>
        <w:tc>
          <w:tcPr>
            <w:tcW w:w="2554" w:type="dxa"/>
            <w:gridSpan w:val="2"/>
            <w:tcBorders>
              <w:bottom w:val="single" w:sz="4" w:space="0" w:color="auto"/>
            </w:tcBorders>
            <w:shd w:val="clear" w:color="auto" w:fill="auto"/>
          </w:tcPr>
          <w:p w14:paraId="2EFE6B66" w14:textId="77777777" w:rsidR="00913A0A" w:rsidRPr="00A956E1" w:rsidRDefault="00913A0A" w:rsidP="00756676">
            <w:pPr>
              <w:pStyle w:val="ProductNames"/>
              <w:spacing w:beforeLines="20" w:before="48" w:afterLines="20" w:after="48"/>
              <w:rPr>
                <w:rFonts w:ascii="Tahoma" w:hAnsi="Tahoma" w:cs="Tahoma"/>
                <w:sz w:val="14"/>
                <w:lang w:val="pt-BR"/>
              </w:rPr>
            </w:pPr>
            <w:bookmarkStart w:id="446" w:name="_Toc336338098"/>
            <w:bookmarkStart w:id="447" w:name="_Toc379542746"/>
            <w:r w:rsidRPr="00A956E1">
              <w:rPr>
                <w:rFonts w:ascii="Tahoma" w:hAnsi="Tahoma" w:cs="Tahoma"/>
                <w:sz w:val="14"/>
                <w:lang w:val="pt-BR"/>
              </w:rPr>
              <w:t>Licencia de Administración de System Center 2012 R2 Datacenter Server (2</w:t>
            </w:r>
            <w:r w:rsidR="006205BA" w:rsidRPr="00A956E1">
              <w:rPr>
                <w:rFonts w:ascii="Tahoma" w:hAnsi="Tahoma" w:cs="Tahoma"/>
                <w:sz w:val="14"/>
                <w:lang w:val="pt-BR"/>
              </w:rPr>
              <w:t> </w:t>
            </w:r>
            <w:r w:rsidRPr="00A956E1">
              <w:rPr>
                <w:rFonts w:ascii="Tahoma" w:hAnsi="Tahoma" w:cs="Tahoma"/>
                <w:sz w:val="14"/>
                <w:lang w:val="pt-BR"/>
              </w:rPr>
              <w:t>procesadores)</w:t>
            </w:r>
            <w:bookmarkEnd w:id="446"/>
            <w:bookmarkEnd w:id="447"/>
          </w:p>
        </w:tc>
        <w:tc>
          <w:tcPr>
            <w:tcW w:w="416" w:type="dxa"/>
            <w:tcBorders>
              <w:bottom w:val="single" w:sz="4" w:space="0" w:color="auto"/>
            </w:tcBorders>
            <w:shd w:val="clear" w:color="auto" w:fill="auto"/>
            <w:vAlign w:val="center"/>
          </w:tcPr>
          <w:p w14:paraId="716AF454" w14:textId="77777777" w:rsidR="00913A0A" w:rsidRPr="0013441F" w:rsidRDefault="00B936BF" w:rsidP="00300D66">
            <w:pPr>
              <w:pStyle w:val="TableText"/>
              <w:widowControl w:val="0"/>
              <w:rPr>
                <w:b/>
                <w:color w:val="000000"/>
                <w:sz w:val="13"/>
                <w:szCs w:val="13"/>
                <w:u w:val="single"/>
              </w:rPr>
            </w:pPr>
            <w:hyperlink w:anchor="_87_System_Center" w:history="1">
              <w:r w:rsidR="005268F4" w:rsidRPr="0013441F">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tcPr>
          <w:p w14:paraId="2F2C3746" w14:textId="77777777" w:rsidR="00913A0A" w:rsidRPr="0013441F" w:rsidRDefault="00A01D6B" w:rsidP="00A01D6B">
            <w:pPr>
              <w:pStyle w:val="TableText"/>
              <w:widowControl w:val="0"/>
              <w:spacing w:before="12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E513C8A"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D8C583F"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C2221C2"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3475E42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29BE430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31E0005"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30F3743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06BD545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285A7F74"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2D84ECC"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2F53B0C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38B2169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31882B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5B1EE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08BDC397"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73051D8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tcPr>
          <w:p w14:paraId="264B4559"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 C</w:t>
            </w:r>
          </w:p>
        </w:tc>
      </w:tr>
      <w:tr w:rsidR="008A0F85" w:rsidRPr="0013441F" w14:paraId="10D84BEF" w14:textId="77777777" w:rsidTr="00CA2EFB">
        <w:trPr>
          <w:trHeight w:val="134"/>
        </w:trPr>
        <w:tc>
          <w:tcPr>
            <w:tcW w:w="2554" w:type="dxa"/>
            <w:gridSpan w:val="2"/>
            <w:tcBorders>
              <w:bottom w:val="single" w:sz="4" w:space="0" w:color="auto"/>
            </w:tcBorders>
            <w:shd w:val="clear" w:color="auto" w:fill="FABF8F"/>
            <w:vAlign w:val="center"/>
          </w:tcPr>
          <w:p w14:paraId="735C96B1" w14:textId="77777777" w:rsidR="00913A0A" w:rsidRPr="0013441F" w:rsidRDefault="00913A0A" w:rsidP="007E466C">
            <w:pPr>
              <w:pStyle w:val="ProductNames"/>
              <w:spacing w:before="60" w:after="60"/>
              <w:rPr>
                <w:rFonts w:ascii="Tahoma" w:hAnsi="Tahoma" w:cs="Tahoma"/>
                <w:sz w:val="14"/>
              </w:rPr>
            </w:pPr>
            <w:bookmarkStart w:id="448" w:name="_Toc379542747"/>
            <w:r w:rsidRPr="0013441F">
              <w:rPr>
                <w:rFonts w:ascii="Tahoma" w:hAnsi="Tahoma" w:cs="Tahoma"/>
                <w:sz w:val="14"/>
              </w:rPr>
              <w:t>System Center 2012 R2 Endpoint Protection</w:t>
            </w:r>
            <w:bookmarkEnd w:id="448"/>
          </w:p>
        </w:tc>
        <w:tc>
          <w:tcPr>
            <w:tcW w:w="416" w:type="dxa"/>
            <w:tcBorders>
              <w:bottom w:val="single" w:sz="4" w:space="0" w:color="auto"/>
            </w:tcBorders>
            <w:shd w:val="clear" w:color="auto" w:fill="FABF8F"/>
            <w:vAlign w:val="center"/>
          </w:tcPr>
          <w:p w14:paraId="420DE9FB" w14:textId="77777777" w:rsidR="00913A0A" w:rsidRPr="0013441F" w:rsidRDefault="00B936BF" w:rsidP="00300D66">
            <w:pPr>
              <w:pStyle w:val="TableText"/>
              <w:widowControl w:val="0"/>
              <w:rPr>
                <w:b/>
                <w:color w:val="000000"/>
                <w:sz w:val="13"/>
                <w:szCs w:val="13"/>
                <w:u w:val="single"/>
              </w:rPr>
            </w:pPr>
            <w:hyperlink w:anchor="_103_System_Center" w:history="1">
              <w:r w:rsidR="005268F4" w:rsidRPr="0013441F">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2AD60865" w14:textId="77777777" w:rsidR="00913A0A" w:rsidRPr="0013441F" w:rsidRDefault="00A01D6B" w:rsidP="00A01D6B">
            <w:pPr>
              <w:pStyle w:val="TableText"/>
              <w:widowControl w:val="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00CC5B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50A9C3B" w14:textId="77777777" w:rsidR="00913A0A" w:rsidRPr="0013441F" w:rsidRDefault="00913A0A" w:rsidP="007E466C">
            <w:pPr>
              <w:pStyle w:val="TableText"/>
              <w:widowControl w:val="0"/>
              <w:rPr>
                <w:rFonts w:ascii="Tahoma" w:hAnsi="Tahoma" w:cs="Tahoma"/>
                <w:sz w:val="13"/>
                <w:szCs w:val="13"/>
              </w:rPr>
            </w:pPr>
            <w:r w:rsidRPr="0013441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731862AA" w14:textId="77777777" w:rsidR="00913A0A" w:rsidRPr="0013441F"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98E0ECB" w14:textId="77777777" w:rsidR="00913A0A" w:rsidRPr="0013441F"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9DA3F1D" w14:textId="77777777" w:rsidR="00913A0A" w:rsidRPr="0013441F"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4B40C4F" w14:textId="77777777" w:rsidR="00913A0A" w:rsidRPr="0013441F" w:rsidRDefault="00913A0A" w:rsidP="007E466C">
            <w:pPr>
              <w:pStyle w:val="TableText"/>
              <w:widowControl w:val="0"/>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A49053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59287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1D72BDF1" w14:textId="77777777" w:rsidR="00913A0A" w:rsidRPr="0013441F" w:rsidRDefault="00913A0A" w:rsidP="007E466C">
            <w:pPr>
              <w:pStyle w:val="TableText"/>
              <w:widowControl w:val="0"/>
              <w:rPr>
                <w:rFonts w:ascii="Tahoma" w:hAnsi="Tahoma" w:cs="Tahoma"/>
                <w:sz w:val="13"/>
              </w:rPr>
            </w:pPr>
            <w:r w:rsidRPr="0013441F">
              <w:rPr>
                <w:rFonts w:ascii="Tahoma" w:hAnsi="Tahoma" w:cs="Tahoma"/>
                <w:sz w:val="13"/>
              </w:rPr>
              <w:t>AO, ST</w:t>
            </w:r>
          </w:p>
        </w:tc>
        <w:tc>
          <w:tcPr>
            <w:tcW w:w="506" w:type="dxa"/>
            <w:gridSpan w:val="2"/>
            <w:tcBorders>
              <w:bottom w:val="single" w:sz="4" w:space="0" w:color="auto"/>
            </w:tcBorders>
            <w:shd w:val="clear" w:color="auto" w:fill="FABF8F"/>
            <w:vAlign w:val="center"/>
          </w:tcPr>
          <w:p w14:paraId="55ED966C"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16B09F34" w14:textId="77777777" w:rsidR="00913A0A" w:rsidRPr="0013441F" w:rsidRDefault="00913A0A" w:rsidP="001A63C6">
            <w:pPr>
              <w:pStyle w:val="TableText"/>
              <w:widowControl w:val="0"/>
              <w:rPr>
                <w:rFonts w:ascii="Tahoma" w:hAnsi="Tahoma" w:cs="Tahoma"/>
                <w:sz w:val="13"/>
              </w:rPr>
            </w:pPr>
          </w:p>
        </w:tc>
      </w:tr>
      <w:tr w:rsidR="00913A0A" w:rsidRPr="0013441F" w14:paraId="2881434B" w14:textId="77777777" w:rsidTr="00CA2EFB">
        <w:trPr>
          <w:trHeight w:val="134"/>
        </w:trPr>
        <w:tc>
          <w:tcPr>
            <w:tcW w:w="2554" w:type="dxa"/>
            <w:gridSpan w:val="2"/>
            <w:tcBorders>
              <w:bottom w:val="single" w:sz="4" w:space="0" w:color="auto"/>
            </w:tcBorders>
            <w:shd w:val="clear" w:color="auto" w:fill="auto"/>
          </w:tcPr>
          <w:p w14:paraId="54E5D296" w14:textId="77777777" w:rsidR="00913A0A" w:rsidRPr="00A956E1" w:rsidRDefault="00913A0A" w:rsidP="006205BA">
            <w:pPr>
              <w:pStyle w:val="ProductNames"/>
              <w:spacing w:beforeLines="20" w:before="48" w:afterLines="20" w:after="48"/>
              <w:rPr>
                <w:rFonts w:ascii="Tahoma" w:hAnsi="Tahoma" w:cs="Tahoma"/>
                <w:sz w:val="14"/>
                <w:lang w:val="pt-BR"/>
              </w:rPr>
            </w:pPr>
            <w:bookmarkStart w:id="449" w:name="_Toc336338100"/>
            <w:bookmarkStart w:id="450" w:name="_Toc379542748"/>
            <w:r w:rsidRPr="00A956E1">
              <w:rPr>
                <w:rFonts w:ascii="Tahoma" w:hAnsi="Tahoma" w:cs="Tahoma"/>
                <w:sz w:val="14"/>
                <w:lang w:val="pt-BR"/>
              </w:rPr>
              <w:t>Licencia de Administración de System Center 2012 R2 Standard Server (2</w:t>
            </w:r>
            <w:r w:rsidR="006205BA" w:rsidRPr="00A956E1">
              <w:rPr>
                <w:rFonts w:ascii="Tahoma" w:hAnsi="Tahoma" w:cs="Tahoma"/>
                <w:sz w:val="14"/>
                <w:lang w:val="pt-BR"/>
              </w:rPr>
              <w:t> </w:t>
            </w:r>
            <w:r w:rsidRPr="00A956E1">
              <w:rPr>
                <w:rFonts w:ascii="Tahoma" w:hAnsi="Tahoma" w:cs="Tahoma"/>
                <w:sz w:val="14"/>
                <w:lang w:val="pt-BR"/>
              </w:rPr>
              <w:t>procesadores)</w:t>
            </w:r>
            <w:bookmarkEnd w:id="449"/>
            <w:bookmarkEnd w:id="450"/>
          </w:p>
        </w:tc>
        <w:tc>
          <w:tcPr>
            <w:tcW w:w="416" w:type="dxa"/>
            <w:tcBorders>
              <w:bottom w:val="single" w:sz="4" w:space="0" w:color="auto"/>
            </w:tcBorders>
            <w:shd w:val="clear" w:color="auto" w:fill="auto"/>
            <w:vAlign w:val="center"/>
          </w:tcPr>
          <w:p w14:paraId="0FCC9844" w14:textId="77777777" w:rsidR="00913A0A" w:rsidRPr="00A956E1" w:rsidRDefault="00913A0A" w:rsidP="001A63C6">
            <w:pPr>
              <w:pStyle w:val="TableText"/>
              <w:widowControl w:val="0"/>
              <w:spacing w:before="240"/>
              <w:rPr>
                <w:b/>
                <w:color w:val="000000"/>
                <w:sz w:val="13"/>
                <w:szCs w:val="13"/>
                <w:u w:val="single"/>
                <w:lang w:val="pt-BR"/>
              </w:rPr>
            </w:pPr>
          </w:p>
        </w:tc>
        <w:tc>
          <w:tcPr>
            <w:tcW w:w="450" w:type="dxa"/>
            <w:tcBorders>
              <w:bottom w:val="single" w:sz="4" w:space="0" w:color="auto"/>
            </w:tcBorders>
            <w:shd w:val="clear" w:color="auto" w:fill="auto"/>
          </w:tcPr>
          <w:p w14:paraId="36FA1F07" w14:textId="77777777" w:rsidR="00913A0A" w:rsidRPr="0013441F" w:rsidRDefault="00A01D6B" w:rsidP="00A01D6B">
            <w:pPr>
              <w:pStyle w:val="TableText"/>
              <w:widowControl w:val="0"/>
              <w:spacing w:before="120"/>
              <w:rPr>
                <w:rFonts w:ascii="Tahoma" w:hAnsi="Tahoma" w:cs="Tahoma"/>
                <w:sz w:val="13"/>
              </w:rPr>
            </w:pPr>
            <w:r w:rsidRPr="0013441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4851D78" w14:textId="77777777" w:rsidR="00913A0A" w:rsidRPr="0013441F" w:rsidRDefault="00913A0A" w:rsidP="001A63C6">
            <w:pPr>
              <w:pStyle w:val="TableText"/>
              <w:widowControl w:val="0"/>
              <w:rPr>
                <w:rFonts w:ascii="Tahoma" w:hAnsi="Tahoma" w:cs="Tahoma"/>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1C85AD5" w14:textId="77777777" w:rsidR="00913A0A" w:rsidRPr="0013441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E51A035"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C7BCA6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041181C8"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EAC8264"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B12FAAA"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1227186A"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0E04705" w14:textId="77777777" w:rsidR="00913A0A" w:rsidRPr="0013441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7113A3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AF45BE8"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7B768A2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D9DEC5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80325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17186663" w14:textId="77777777" w:rsidR="00913A0A" w:rsidRPr="0013441F" w:rsidRDefault="00913A0A" w:rsidP="001A63C6">
            <w:pPr>
              <w:pStyle w:val="TableText"/>
              <w:widowControl w:val="0"/>
              <w:spacing w:before="12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1E1CA6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tcPr>
          <w:p w14:paraId="4C350157"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 C</w:t>
            </w:r>
          </w:p>
        </w:tc>
      </w:tr>
      <w:tr w:rsidR="008A0F85" w:rsidRPr="0013441F" w14:paraId="2FCCB843" w14:textId="77777777" w:rsidTr="00CA2EFB">
        <w:trPr>
          <w:trHeight w:val="145"/>
        </w:trPr>
        <w:tc>
          <w:tcPr>
            <w:tcW w:w="2554" w:type="dxa"/>
            <w:gridSpan w:val="2"/>
            <w:tcBorders>
              <w:bottom w:val="single" w:sz="4" w:space="0" w:color="auto"/>
            </w:tcBorders>
            <w:shd w:val="clear" w:color="auto" w:fill="FABF8F"/>
          </w:tcPr>
          <w:p w14:paraId="01FF622D" w14:textId="77777777" w:rsidR="00913A0A" w:rsidRPr="0013441F" w:rsidRDefault="00913A0A" w:rsidP="00756676">
            <w:pPr>
              <w:pStyle w:val="Heading2"/>
              <w:spacing w:beforeLines="20" w:before="48" w:afterLines="20" w:after="48"/>
              <w:ind w:left="0"/>
              <w:rPr>
                <w:rFonts w:ascii="Tahoma" w:hAnsi="Tahoma" w:cs="Tahoma"/>
                <w:b w:val="0"/>
                <w:sz w:val="14"/>
                <w:szCs w:val="14"/>
              </w:rPr>
            </w:pPr>
            <w:bookmarkStart w:id="451" w:name="_Toc336338102"/>
            <w:bookmarkStart w:id="452" w:name="_Toc379542749"/>
            <w:r w:rsidRPr="0013441F">
              <w:rPr>
                <w:rFonts w:ascii="Tahoma" w:hAnsi="Tahoma" w:cs="Tahoma"/>
                <w:b w:val="0"/>
                <w:sz w:val="14"/>
                <w:szCs w:val="14"/>
              </w:rPr>
              <w:t>VDI Suite</w:t>
            </w:r>
            <w:bookmarkEnd w:id="451"/>
            <w:bookmarkEnd w:id="452"/>
          </w:p>
        </w:tc>
        <w:tc>
          <w:tcPr>
            <w:tcW w:w="416" w:type="dxa"/>
            <w:tcBorders>
              <w:bottom w:val="single" w:sz="4" w:space="0" w:color="auto"/>
            </w:tcBorders>
            <w:shd w:val="clear" w:color="auto" w:fill="FABF8F"/>
            <w:vAlign w:val="center"/>
          </w:tcPr>
          <w:p w14:paraId="3D66083A" w14:textId="77777777" w:rsidR="00913A0A" w:rsidRPr="0013441F"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tcPr>
          <w:p w14:paraId="0E56758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5E7D8C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A74BD49"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7B8E75AE" w14:textId="77777777" w:rsidR="00913A0A" w:rsidRPr="0013441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23457E16" w14:textId="77777777" w:rsidR="00913A0A" w:rsidRPr="0013441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C02DECB" w14:textId="77777777" w:rsidR="00913A0A" w:rsidRPr="0013441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529F28D"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54AFF23"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2ABB7A"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P</w:t>
            </w:r>
          </w:p>
        </w:tc>
        <w:tc>
          <w:tcPr>
            <w:tcW w:w="450" w:type="dxa"/>
            <w:tcBorders>
              <w:bottom w:val="single" w:sz="4" w:space="0" w:color="auto"/>
            </w:tcBorders>
            <w:shd w:val="clear" w:color="auto" w:fill="FABF8F"/>
          </w:tcPr>
          <w:p w14:paraId="27672864"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A,ST</w:t>
            </w:r>
          </w:p>
        </w:tc>
        <w:tc>
          <w:tcPr>
            <w:tcW w:w="506" w:type="dxa"/>
            <w:gridSpan w:val="2"/>
            <w:tcBorders>
              <w:bottom w:val="single" w:sz="4" w:space="0" w:color="auto"/>
            </w:tcBorders>
            <w:shd w:val="clear" w:color="auto" w:fill="FABF8F"/>
            <w:vAlign w:val="center"/>
          </w:tcPr>
          <w:p w14:paraId="3B853B7A"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147852D" w14:textId="77777777" w:rsidR="00913A0A" w:rsidRPr="0013441F" w:rsidRDefault="00913A0A" w:rsidP="001A63C6">
            <w:pPr>
              <w:pStyle w:val="TableText"/>
              <w:widowControl w:val="0"/>
              <w:rPr>
                <w:rFonts w:ascii="Tahoma" w:hAnsi="Tahoma" w:cs="Tahoma"/>
                <w:sz w:val="13"/>
              </w:rPr>
            </w:pPr>
          </w:p>
        </w:tc>
      </w:tr>
      <w:tr w:rsidR="00913A0A" w:rsidRPr="0013441F" w14:paraId="42272E0B" w14:textId="77777777" w:rsidTr="00CA2EFB">
        <w:trPr>
          <w:trHeight w:val="215"/>
        </w:trPr>
        <w:tc>
          <w:tcPr>
            <w:tcW w:w="2554" w:type="dxa"/>
            <w:gridSpan w:val="2"/>
            <w:tcBorders>
              <w:bottom w:val="single" w:sz="4" w:space="0" w:color="auto"/>
            </w:tcBorders>
            <w:shd w:val="clear" w:color="auto" w:fill="auto"/>
          </w:tcPr>
          <w:p w14:paraId="5BC59C8F" w14:textId="77777777" w:rsidR="00913A0A" w:rsidRPr="0013441F" w:rsidRDefault="00913A0A" w:rsidP="00756676">
            <w:pPr>
              <w:pStyle w:val="Heading2"/>
              <w:spacing w:beforeLines="20" w:before="48" w:afterLines="20" w:after="48"/>
              <w:ind w:left="0"/>
              <w:rPr>
                <w:rFonts w:ascii="Tahoma" w:hAnsi="Tahoma" w:cs="Tahoma"/>
                <w:b w:val="0"/>
                <w:sz w:val="14"/>
                <w:szCs w:val="14"/>
              </w:rPr>
            </w:pPr>
            <w:bookmarkStart w:id="453" w:name="_Toc336338103"/>
            <w:bookmarkStart w:id="454" w:name="_Toc379542750"/>
            <w:r w:rsidRPr="0013441F">
              <w:rPr>
                <w:rFonts w:ascii="Tahoma" w:hAnsi="Tahoma" w:cs="Tahoma"/>
                <w:b w:val="0"/>
                <w:sz w:val="14"/>
                <w:szCs w:val="14"/>
              </w:rPr>
              <w:t>VDI Suite con MDOP</w:t>
            </w:r>
            <w:bookmarkEnd w:id="453"/>
            <w:bookmarkEnd w:id="454"/>
          </w:p>
        </w:tc>
        <w:tc>
          <w:tcPr>
            <w:tcW w:w="416" w:type="dxa"/>
            <w:tcBorders>
              <w:bottom w:val="single" w:sz="4" w:space="0" w:color="auto"/>
            </w:tcBorders>
            <w:shd w:val="clear" w:color="auto" w:fill="auto"/>
            <w:vAlign w:val="center"/>
          </w:tcPr>
          <w:p w14:paraId="47140476" w14:textId="77777777" w:rsidR="00913A0A" w:rsidRPr="0013441F"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tcPr>
          <w:p w14:paraId="65FBF13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D62B1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E354EB8"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7E19A41C" w14:textId="77777777" w:rsidR="00913A0A" w:rsidRPr="0013441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38B9BA03" w14:textId="77777777" w:rsidR="00913A0A" w:rsidRPr="0013441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821D809" w14:textId="77777777" w:rsidR="00913A0A" w:rsidRPr="0013441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569AE08"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2463DCD"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BDB397"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E, P</w:t>
            </w:r>
          </w:p>
        </w:tc>
        <w:tc>
          <w:tcPr>
            <w:tcW w:w="450" w:type="dxa"/>
            <w:tcBorders>
              <w:bottom w:val="single" w:sz="4" w:space="0" w:color="auto"/>
            </w:tcBorders>
            <w:shd w:val="clear" w:color="auto" w:fill="auto"/>
          </w:tcPr>
          <w:p w14:paraId="679FAB0E" w14:textId="77777777" w:rsidR="00913A0A" w:rsidRPr="0013441F" w:rsidRDefault="00913A0A" w:rsidP="001A63C6">
            <w:pPr>
              <w:pStyle w:val="TableText"/>
              <w:rPr>
                <w:rFonts w:ascii="Tahoma" w:hAnsi="Tahoma" w:cs="Tahoma"/>
                <w:sz w:val="13"/>
                <w:szCs w:val="13"/>
              </w:rPr>
            </w:pPr>
            <w:r w:rsidRPr="0013441F">
              <w:rPr>
                <w:rFonts w:ascii="Tahoma" w:hAnsi="Tahoma" w:cs="Tahoma"/>
                <w:sz w:val="13"/>
                <w:szCs w:val="13"/>
              </w:rPr>
              <w:t>A,ST</w:t>
            </w:r>
          </w:p>
        </w:tc>
        <w:tc>
          <w:tcPr>
            <w:tcW w:w="506" w:type="dxa"/>
            <w:gridSpan w:val="2"/>
            <w:tcBorders>
              <w:bottom w:val="single" w:sz="4" w:space="0" w:color="auto"/>
            </w:tcBorders>
            <w:shd w:val="clear" w:color="auto" w:fill="auto"/>
            <w:vAlign w:val="center"/>
          </w:tcPr>
          <w:p w14:paraId="7372140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7A76FF25" w14:textId="77777777" w:rsidR="00913A0A" w:rsidRPr="0013441F" w:rsidRDefault="00913A0A" w:rsidP="001A63C6">
            <w:pPr>
              <w:pStyle w:val="TableText"/>
              <w:widowControl w:val="0"/>
              <w:rPr>
                <w:rFonts w:ascii="Tahoma" w:hAnsi="Tahoma" w:cs="Tahoma"/>
                <w:sz w:val="13"/>
              </w:rPr>
            </w:pPr>
          </w:p>
        </w:tc>
      </w:tr>
      <w:tr w:rsidR="008A0F85" w:rsidRPr="0013441F" w14:paraId="7E314369" w14:textId="77777777" w:rsidTr="00CA2EFB">
        <w:trPr>
          <w:trHeight w:val="145"/>
        </w:trPr>
        <w:tc>
          <w:tcPr>
            <w:tcW w:w="2554" w:type="dxa"/>
            <w:gridSpan w:val="2"/>
            <w:tcBorders>
              <w:bottom w:val="single" w:sz="4" w:space="0" w:color="auto"/>
            </w:tcBorders>
            <w:shd w:val="clear" w:color="auto" w:fill="FABF8F"/>
          </w:tcPr>
          <w:p w14:paraId="741E42B8" w14:textId="77777777" w:rsidR="00913A0A" w:rsidRPr="00A956E1" w:rsidRDefault="00913A0A" w:rsidP="00756676">
            <w:pPr>
              <w:pStyle w:val="Heading2"/>
              <w:spacing w:beforeLines="20" w:before="48" w:afterLines="20" w:after="48"/>
              <w:ind w:left="0"/>
              <w:rPr>
                <w:rFonts w:ascii="Tahoma" w:hAnsi="Tahoma" w:cs="Tahoma"/>
                <w:b w:val="0"/>
                <w:sz w:val="14"/>
                <w:szCs w:val="14"/>
                <w:lang w:val="pt-BR"/>
              </w:rPr>
            </w:pPr>
            <w:bookmarkStart w:id="455" w:name="_Toc336338108"/>
            <w:bookmarkStart w:id="456" w:name="_Toc379542751"/>
            <w:r w:rsidRPr="00A956E1">
              <w:rPr>
                <w:rFonts w:ascii="Tahoma" w:hAnsi="Tahoma" w:cs="Tahoma"/>
                <w:b w:val="0"/>
                <w:sz w:val="14"/>
                <w:szCs w:val="14"/>
                <w:lang w:val="pt-BR"/>
              </w:rPr>
              <w:t>Virtual Server 2005 R2 Enterprise Edition</w:t>
            </w:r>
            <w:bookmarkEnd w:id="455"/>
            <w:bookmarkEnd w:id="456"/>
          </w:p>
        </w:tc>
        <w:tc>
          <w:tcPr>
            <w:tcW w:w="416" w:type="dxa"/>
            <w:tcBorders>
              <w:bottom w:val="single" w:sz="4" w:space="0" w:color="auto"/>
            </w:tcBorders>
            <w:shd w:val="clear" w:color="auto" w:fill="FABF8F"/>
            <w:vAlign w:val="center"/>
          </w:tcPr>
          <w:p w14:paraId="47F28E2B" w14:textId="77777777" w:rsidR="00913A0A" w:rsidRPr="00A956E1"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3F44F53E"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3811B6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04E3A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9E887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E4F373"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5C568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71158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5469C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26B1A4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DB58C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EA8FD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9DA72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22E89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42169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6A677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3111A54"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22BBBEA"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42D4F113" w14:textId="77777777" w:rsidR="00913A0A" w:rsidRPr="0013441F" w:rsidRDefault="00913A0A" w:rsidP="001A63C6">
            <w:pPr>
              <w:pStyle w:val="TableText"/>
              <w:widowControl w:val="0"/>
              <w:rPr>
                <w:rFonts w:ascii="Tahoma" w:hAnsi="Tahoma" w:cs="Tahoma"/>
                <w:sz w:val="13"/>
              </w:rPr>
            </w:pPr>
          </w:p>
        </w:tc>
      </w:tr>
      <w:tr w:rsidR="00713260" w:rsidRPr="0013441F" w14:paraId="5CFFFA38" w14:textId="77777777" w:rsidTr="00CA2EFB">
        <w:trPr>
          <w:trHeight w:val="145"/>
        </w:trPr>
        <w:tc>
          <w:tcPr>
            <w:tcW w:w="2554" w:type="dxa"/>
            <w:gridSpan w:val="2"/>
            <w:tcBorders>
              <w:bottom w:val="single" w:sz="4" w:space="0" w:color="auto"/>
            </w:tcBorders>
            <w:shd w:val="clear" w:color="auto" w:fill="auto"/>
            <w:vAlign w:val="center"/>
          </w:tcPr>
          <w:p w14:paraId="42F4075C" w14:textId="77777777" w:rsidR="00713260" w:rsidRPr="0013441F" w:rsidRDefault="00713260" w:rsidP="00756676">
            <w:pPr>
              <w:pStyle w:val="Heading2"/>
              <w:spacing w:beforeLines="20" w:before="48" w:afterLines="20" w:after="48"/>
              <w:ind w:left="0"/>
              <w:rPr>
                <w:rFonts w:ascii="Tahoma" w:hAnsi="Tahoma" w:cs="Tahoma"/>
                <w:b w:val="0"/>
                <w:sz w:val="14"/>
                <w:szCs w:val="14"/>
              </w:rPr>
            </w:pPr>
            <w:bookmarkStart w:id="457" w:name="_Toc379542752"/>
            <w:r w:rsidRPr="0013441F">
              <w:rPr>
                <w:rFonts w:ascii="Tahoma" w:hAnsi="Tahoma" w:cs="Tahoma"/>
                <w:b w:val="0"/>
                <w:sz w:val="14"/>
                <w:szCs w:val="14"/>
              </w:rPr>
              <w:t>Visual Studio Deployment 2013 Datacenter</w:t>
            </w:r>
            <w:bookmarkEnd w:id="457"/>
          </w:p>
        </w:tc>
        <w:tc>
          <w:tcPr>
            <w:tcW w:w="416" w:type="dxa"/>
            <w:tcBorders>
              <w:bottom w:val="single" w:sz="4" w:space="0" w:color="auto"/>
            </w:tcBorders>
            <w:shd w:val="clear" w:color="auto" w:fill="auto"/>
            <w:vAlign w:val="center"/>
          </w:tcPr>
          <w:p w14:paraId="26CB23C6" w14:textId="77777777" w:rsidR="00713260" w:rsidRPr="0013441F" w:rsidRDefault="00B936BF" w:rsidP="00300D66">
            <w:pPr>
              <w:pStyle w:val="TableText"/>
              <w:widowControl w:val="0"/>
              <w:rPr>
                <w:rStyle w:val="EndnoteReference"/>
                <w:rFonts w:ascii="Tahoma" w:hAnsi="Tahoma"/>
                <w:sz w:val="13"/>
                <w:szCs w:val="13"/>
              </w:rPr>
            </w:pPr>
            <w:hyperlink w:anchor="_92_Visual_Studio" w:history="1">
              <w:r w:rsidR="005268F4" w:rsidRPr="0013441F">
                <w:rPr>
                  <w:rStyle w:val="Hyperlink"/>
                  <w:b/>
                  <w:sz w:val="13"/>
                  <w:szCs w:val="13"/>
                </w:rPr>
                <w:t>100</w:t>
              </w:r>
            </w:hyperlink>
          </w:p>
        </w:tc>
        <w:tc>
          <w:tcPr>
            <w:tcW w:w="450" w:type="dxa"/>
            <w:tcBorders>
              <w:bottom w:val="single" w:sz="4" w:space="0" w:color="auto"/>
            </w:tcBorders>
            <w:shd w:val="clear" w:color="auto" w:fill="auto"/>
            <w:vAlign w:val="center"/>
          </w:tcPr>
          <w:p w14:paraId="5A28241E" w14:textId="77777777" w:rsidR="00713260" w:rsidRPr="0013441F" w:rsidRDefault="00713260" w:rsidP="00F85524">
            <w:pPr>
              <w:pStyle w:val="TableText"/>
              <w:widowControl w:val="0"/>
              <w:spacing w:before="80"/>
              <w:rPr>
                <w:rFonts w:ascii="Tahoma" w:hAnsi="Tahoma" w:cs="Tahoma"/>
                <w:sz w:val="13"/>
              </w:rPr>
            </w:pPr>
            <w:r w:rsidRPr="0013441F">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50FE6DC9"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BC69E85"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DBC40BD"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5A0C6621"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8B6E72B"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BCF14AC"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258B8DE"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0B8E0D5"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F963076"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bottom w:val="single" w:sz="4" w:space="0" w:color="auto"/>
            </w:tcBorders>
            <w:shd w:val="clear" w:color="auto" w:fill="auto"/>
            <w:vAlign w:val="center"/>
          </w:tcPr>
          <w:p w14:paraId="0FCDD39F"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63C2971"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D0EB41C"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8206AC5"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EACBDD0"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43FAC1E2"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05ECD58B" w14:textId="77777777" w:rsidR="00713260" w:rsidRPr="0013441F" w:rsidRDefault="00713260" w:rsidP="00713260">
            <w:pPr>
              <w:pStyle w:val="TableText"/>
              <w:widowControl w:val="0"/>
              <w:rPr>
                <w:rFonts w:ascii="Tahoma" w:hAnsi="Tahoma" w:cs="Tahoma"/>
                <w:sz w:val="13"/>
              </w:rPr>
            </w:pPr>
          </w:p>
        </w:tc>
        <w:tc>
          <w:tcPr>
            <w:tcW w:w="484" w:type="dxa"/>
            <w:gridSpan w:val="2"/>
            <w:tcBorders>
              <w:bottom w:val="single" w:sz="4" w:space="0" w:color="auto"/>
            </w:tcBorders>
            <w:vAlign w:val="center"/>
          </w:tcPr>
          <w:p w14:paraId="69C8F230"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w:t>
            </w:r>
          </w:p>
        </w:tc>
      </w:tr>
      <w:tr w:rsidR="00713260" w:rsidRPr="0013441F" w14:paraId="6D4C13F3" w14:textId="77777777" w:rsidTr="00CA2EFB">
        <w:trPr>
          <w:trHeight w:val="145"/>
        </w:trPr>
        <w:tc>
          <w:tcPr>
            <w:tcW w:w="2554" w:type="dxa"/>
            <w:gridSpan w:val="2"/>
            <w:tcBorders>
              <w:bottom w:val="single" w:sz="4" w:space="0" w:color="auto"/>
            </w:tcBorders>
            <w:shd w:val="clear" w:color="auto" w:fill="FABF8F"/>
            <w:vAlign w:val="center"/>
          </w:tcPr>
          <w:p w14:paraId="632F2DED" w14:textId="77777777" w:rsidR="00713260" w:rsidRPr="0013441F" w:rsidRDefault="00713260" w:rsidP="00756676">
            <w:pPr>
              <w:pStyle w:val="Heading2"/>
              <w:spacing w:beforeLines="20" w:before="48" w:afterLines="20" w:after="48"/>
              <w:ind w:left="0"/>
              <w:rPr>
                <w:rFonts w:ascii="Tahoma" w:hAnsi="Tahoma" w:cs="Tahoma"/>
                <w:b w:val="0"/>
                <w:sz w:val="14"/>
                <w:szCs w:val="14"/>
              </w:rPr>
            </w:pPr>
            <w:bookmarkStart w:id="458" w:name="_Toc379542753"/>
            <w:r w:rsidRPr="0013441F">
              <w:rPr>
                <w:rFonts w:ascii="Tahoma" w:hAnsi="Tahoma" w:cs="Tahoma"/>
                <w:b w:val="0"/>
                <w:sz w:val="14"/>
                <w:szCs w:val="14"/>
              </w:rPr>
              <w:t>Visual Studio Deployment 2013 Datacenter</w:t>
            </w:r>
            <w:bookmarkEnd w:id="458"/>
          </w:p>
        </w:tc>
        <w:tc>
          <w:tcPr>
            <w:tcW w:w="416" w:type="dxa"/>
            <w:tcBorders>
              <w:bottom w:val="single" w:sz="4" w:space="0" w:color="auto"/>
            </w:tcBorders>
            <w:shd w:val="clear" w:color="auto" w:fill="FABF8F"/>
            <w:vAlign w:val="center"/>
          </w:tcPr>
          <w:p w14:paraId="2401D968" w14:textId="77777777" w:rsidR="00713260" w:rsidRPr="0013441F" w:rsidRDefault="00B936BF" w:rsidP="00300D66">
            <w:pPr>
              <w:pStyle w:val="TableText"/>
              <w:widowControl w:val="0"/>
              <w:rPr>
                <w:rStyle w:val="EndnoteReference"/>
                <w:rFonts w:ascii="Tahoma" w:hAnsi="Tahoma"/>
                <w:sz w:val="13"/>
                <w:szCs w:val="13"/>
              </w:rPr>
            </w:pPr>
            <w:hyperlink w:anchor="_101_Visual_Studio" w:history="1">
              <w:r w:rsidR="005268F4" w:rsidRPr="0013441F">
                <w:rPr>
                  <w:rStyle w:val="Hyperlink"/>
                  <w:b/>
                  <w:sz w:val="13"/>
                  <w:szCs w:val="13"/>
                </w:rPr>
                <w:t>101</w:t>
              </w:r>
            </w:hyperlink>
          </w:p>
        </w:tc>
        <w:tc>
          <w:tcPr>
            <w:tcW w:w="450" w:type="dxa"/>
            <w:tcBorders>
              <w:bottom w:val="single" w:sz="4" w:space="0" w:color="auto"/>
            </w:tcBorders>
            <w:shd w:val="clear" w:color="auto" w:fill="FABF8F"/>
            <w:vAlign w:val="center"/>
          </w:tcPr>
          <w:p w14:paraId="75FE2B5E" w14:textId="77777777" w:rsidR="00713260" w:rsidRPr="0013441F" w:rsidRDefault="00713260" w:rsidP="00F85524">
            <w:pPr>
              <w:pStyle w:val="TableText"/>
              <w:widowControl w:val="0"/>
              <w:spacing w:before="80"/>
              <w:rPr>
                <w:rFonts w:ascii="Tahoma" w:hAnsi="Tahoma" w:cs="Tahoma"/>
                <w:sz w:val="13"/>
              </w:rPr>
            </w:pPr>
            <w:r w:rsidRPr="0013441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32D2A504"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16BA2"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755B163E"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4271340C"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BE67D04"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456AEF6"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C82E929"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537A2E9"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2719664"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bottom w:val="single" w:sz="4" w:space="0" w:color="auto"/>
            </w:tcBorders>
            <w:shd w:val="clear" w:color="auto" w:fill="FABF8F"/>
            <w:vAlign w:val="center"/>
          </w:tcPr>
          <w:p w14:paraId="4AA35AB0"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7DADC0A" w14:textId="77777777" w:rsidR="00713260" w:rsidRPr="0013441F" w:rsidRDefault="00713260" w:rsidP="00713260">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2385E20"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77FBA14"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2A1283E8"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235B31AD"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7C8D7DE1" w14:textId="77777777" w:rsidR="00713260" w:rsidRPr="0013441F" w:rsidRDefault="00713260" w:rsidP="00713260">
            <w:pPr>
              <w:pStyle w:val="TableText"/>
              <w:widowControl w:val="0"/>
              <w:rPr>
                <w:rFonts w:ascii="Tahoma" w:hAnsi="Tahoma" w:cs="Tahoma"/>
                <w:sz w:val="13"/>
              </w:rPr>
            </w:pPr>
          </w:p>
        </w:tc>
        <w:tc>
          <w:tcPr>
            <w:tcW w:w="484" w:type="dxa"/>
            <w:gridSpan w:val="2"/>
            <w:tcBorders>
              <w:bottom w:val="single" w:sz="4" w:space="0" w:color="auto"/>
            </w:tcBorders>
            <w:shd w:val="clear" w:color="auto" w:fill="FABF8F"/>
            <w:vAlign w:val="center"/>
          </w:tcPr>
          <w:p w14:paraId="5B231E3E" w14:textId="77777777" w:rsidR="00713260" w:rsidRPr="0013441F" w:rsidRDefault="00713260" w:rsidP="00713260">
            <w:pPr>
              <w:pStyle w:val="TableText"/>
              <w:widowControl w:val="0"/>
              <w:rPr>
                <w:rFonts w:ascii="Tahoma" w:hAnsi="Tahoma" w:cs="Tahoma"/>
                <w:sz w:val="13"/>
              </w:rPr>
            </w:pPr>
            <w:r w:rsidRPr="0013441F">
              <w:rPr>
                <w:rFonts w:ascii="Tahoma" w:hAnsi="Tahoma" w:cs="Tahoma"/>
                <w:sz w:val="13"/>
              </w:rPr>
              <w:t>A</w:t>
            </w:r>
          </w:p>
        </w:tc>
      </w:tr>
      <w:tr w:rsidR="00913A0A" w:rsidRPr="0013441F" w14:paraId="59A67441" w14:textId="77777777" w:rsidTr="00CA2EFB">
        <w:trPr>
          <w:trHeight w:val="145"/>
        </w:trPr>
        <w:tc>
          <w:tcPr>
            <w:tcW w:w="2554" w:type="dxa"/>
            <w:gridSpan w:val="2"/>
            <w:tcBorders>
              <w:bottom w:val="single" w:sz="4" w:space="0" w:color="auto"/>
            </w:tcBorders>
            <w:shd w:val="clear" w:color="auto" w:fill="auto"/>
            <w:vAlign w:val="center"/>
          </w:tcPr>
          <w:p w14:paraId="1AA652E8" w14:textId="77777777" w:rsidR="00913A0A" w:rsidRPr="0013441F" w:rsidRDefault="00913A0A" w:rsidP="00756676">
            <w:pPr>
              <w:pStyle w:val="Heading2"/>
              <w:spacing w:beforeLines="20" w:before="48" w:afterLines="20" w:after="48"/>
              <w:ind w:left="0"/>
              <w:rPr>
                <w:rFonts w:ascii="Tahoma" w:hAnsi="Tahoma" w:cs="Tahoma"/>
                <w:b w:val="0"/>
                <w:sz w:val="14"/>
                <w:szCs w:val="14"/>
              </w:rPr>
            </w:pPr>
            <w:bookmarkStart w:id="459" w:name="_Toc336338109"/>
            <w:bookmarkStart w:id="460" w:name="_Toc379542754"/>
            <w:r w:rsidRPr="0013441F">
              <w:rPr>
                <w:rFonts w:ascii="Tahoma" w:hAnsi="Tahoma" w:cs="Tahoma"/>
                <w:b w:val="0"/>
                <w:sz w:val="14"/>
                <w:szCs w:val="14"/>
              </w:rPr>
              <w:t>Visual Studio</w:t>
            </w:r>
            <w:r w:rsidR="00731589" w:rsidRPr="0013441F">
              <w:rPr>
                <w:rFonts w:ascii="Tahoma" w:eastAsia="Times New Roman" w:hAnsi="Tahoma" w:cs="Tahoma"/>
                <w:b w:val="0"/>
                <w:color w:val="000000"/>
                <w:sz w:val="14"/>
                <w:szCs w:val="14"/>
                <w:vertAlign w:val="superscript"/>
              </w:rPr>
              <w:t>®</w:t>
            </w:r>
            <w:r w:rsidRPr="0013441F">
              <w:rPr>
                <w:rFonts w:ascii="Tahoma" w:hAnsi="Tahoma" w:cs="Tahoma"/>
                <w:b w:val="0"/>
                <w:sz w:val="14"/>
                <w:szCs w:val="14"/>
              </w:rPr>
              <w:t xml:space="preserve"> Team Foundation Server 2013 con Tecnología SQL Server 2012</w:t>
            </w:r>
            <w:bookmarkEnd w:id="459"/>
            <w:bookmarkEnd w:id="460"/>
          </w:p>
        </w:tc>
        <w:tc>
          <w:tcPr>
            <w:tcW w:w="416" w:type="dxa"/>
            <w:tcBorders>
              <w:bottom w:val="single" w:sz="4" w:space="0" w:color="auto"/>
            </w:tcBorders>
            <w:shd w:val="clear" w:color="auto" w:fill="auto"/>
            <w:vAlign w:val="center"/>
          </w:tcPr>
          <w:p w14:paraId="79C74B0B" w14:textId="77777777" w:rsidR="00913A0A" w:rsidRPr="0013441F"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6D96F11C"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2ACB2C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653AD59"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32E117E"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6961C04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61B2648"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A988FF8"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9D7E195"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9F5C55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4A0FEB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bottom w:val="single" w:sz="4" w:space="0" w:color="auto"/>
            </w:tcBorders>
            <w:shd w:val="clear" w:color="auto" w:fill="auto"/>
            <w:vAlign w:val="center"/>
          </w:tcPr>
          <w:p w14:paraId="4F577C7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A4F4CA7"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F3C97E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29D699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BE7ACE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01E1E45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52022C08"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386018DC" w14:textId="77777777" w:rsidR="00913A0A" w:rsidRPr="0013441F" w:rsidRDefault="00BA2FD3" w:rsidP="001A63C6">
            <w:pPr>
              <w:pStyle w:val="TableText"/>
              <w:widowControl w:val="0"/>
              <w:rPr>
                <w:rFonts w:ascii="Tahoma" w:hAnsi="Tahoma" w:cs="Tahoma"/>
                <w:sz w:val="13"/>
              </w:rPr>
            </w:pPr>
            <w:r>
              <w:rPr>
                <w:rFonts w:ascii="Tahoma" w:hAnsi="Tahoma" w:cs="Tahoma"/>
                <w:sz w:val="13"/>
              </w:rPr>
              <w:t>A</w:t>
            </w:r>
          </w:p>
        </w:tc>
      </w:tr>
      <w:tr w:rsidR="008A0F85" w:rsidRPr="0013441F" w14:paraId="5D62A123" w14:textId="77777777" w:rsidTr="00CA2EFB">
        <w:trPr>
          <w:trHeight w:val="145"/>
        </w:trPr>
        <w:tc>
          <w:tcPr>
            <w:tcW w:w="2554" w:type="dxa"/>
            <w:gridSpan w:val="2"/>
            <w:tcBorders>
              <w:bottom w:val="single" w:sz="4" w:space="0" w:color="auto"/>
            </w:tcBorders>
            <w:shd w:val="clear" w:color="auto" w:fill="FABF8F"/>
            <w:vAlign w:val="center"/>
          </w:tcPr>
          <w:p w14:paraId="61C6D4A0" w14:textId="77777777" w:rsidR="00913A0A" w:rsidRPr="0013441F" w:rsidRDefault="00913A0A" w:rsidP="00756676">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9542755"/>
            <w:r w:rsidRPr="0013441F">
              <w:rPr>
                <w:rFonts w:ascii="Tahoma" w:hAnsi="Tahoma" w:cs="Tahoma"/>
                <w:b w:val="0"/>
                <w:sz w:val="14"/>
                <w:szCs w:val="14"/>
              </w:rPr>
              <w:t>CAL de Dispositivo de Visual Studio</w:t>
            </w:r>
            <w:r w:rsidR="00731589" w:rsidRPr="0013441F">
              <w:rPr>
                <w:rFonts w:ascii="Tahoma" w:hAnsi="Tahoma" w:cs="Tahoma"/>
                <w:b w:val="0"/>
                <w:sz w:val="14"/>
                <w:szCs w:val="14"/>
                <w:vertAlign w:val="superscript"/>
              </w:rPr>
              <w:t>®</w:t>
            </w:r>
            <w:r w:rsidRPr="0013441F">
              <w:rPr>
                <w:rFonts w:ascii="Tahoma" w:hAnsi="Tahoma" w:cs="Tahoma"/>
                <w:b w:val="0"/>
                <w:sz w:val="14"/>
                <w:szCs w:val="14"/>
              </w:rPr>
              <w:t xml:space="preserve"> Team Foundation Server 2013</w:t>
            </w:r>
            <w:bookmarkEnd w:id="461"/>
            <w:bookmarkEnd w:id="462"/>
            <w:bookmarkEnd w:id="463"/>
          </w:p>
        </w:tc>
        <w:tc>
          <w:tcPr>
            <w:tcW w:w="416" w:type="dxa"/>
            <w:tcBorders>
              <w:bottom w:val="single" w:sz="4" w:space="0" w:color="auto"/>
            </w:tcBorders>
            <w:shd w:val="clear" w:color="auto" w:fill="FABF8F"/>
            <w:vAlign w:val="center"/>
          </w:tcPr>
          <w:p w14:paraId="23D7F75C" w14:textId="77777777" w:rsidR="00913A0A" w:rsidRPr="0013441F"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2F395A3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646C8F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99B063"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7107FF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0F09CA79"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5A95017"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B722473"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4ED1C0D"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75A1B7A"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6DD01C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bottom w:val="single" w:sz="4" w:space="0" w:color="auto"/>
            </w:tcBorders>
            <w:shd w:val="clear" w:color="auto" w:fill="FABF8F"/>
            <w:vAlign w:val="center"/>
          </w:tcPr>
          <w:p w14:paraId="479AA6D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2FFFECC"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1DE866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0D7741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48D593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vAlign w:val="center"/>
          </w:tcPr>
          <w:p w14:paraId="6DA39E8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39060A25"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37C00A94"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913A0A" w:rsidRPr="0013441F" w14:paraId="6BC34AB3" w14:textId="77777777" w:rsidTr="00CA2EFB">
        <w:trPr>
          <w:trHeight w:val="145"/>
        </w:trPr>
        <w:tc>
          <w:tcPr>
            <w:tcW w:w="2554" w:type="dxa"/>
            <w:gridSpan w:val="2"/>
            <w:tcBorders>
              <w:bottom w:val="single" w:sz="4" w:space="0" w:color="auto"/>
            </w:tcBorders>
            <w:shd w:val="clear" w:color="auto" w:fill="auto"/>
            <w:vAlign w:val="center"/>
          </w:tcPr>
          <w:p w14:paraId="2BCC9F99" w14:textId="77777777" w:rsidR="00913A0A" w:rsidRPr="0013441F" w:rsidRDefault="00913A0A" w:rsidP="00756676">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9542756"/>
            <w:r w:rsidRPr="0013441F">
              <w:rPr>
                <w:rFonts w:ascii="Tahoma" w:hAnsi="Tahoma" w:cs="Tahoma"/>
                <w:b w:val="0"/>
                <w:sz w:val="14"/>
                <w:szCs w:val="14"/>
              </w:rPr>
              <w:t>CAL de Usuario de Visual Studio</w:t>
            </w:r>
            <w:r w:rsidR="00731589" w:rsidRPr="0013441F">
              <w:rPr>
                <w:rFonts w:ascii="Tahoma" w:hAnsi="Tahoma" w:cs="Tahoma"/>
                <w:b w:val="0"/>
                <w:sz w:val="14"/>
                <w:szCs w:val="14"/>
                <w:vertAlign w:val="superscript"/>
              </w:rPr>
              <w:t>®</w:t>
            </w:r>
            <w:r w:rsidRPr="0013441F">
              <w:rPr>
                <w:rFonts w:ascii="Tahoma" w:hAnsi="Tahoma" w:cs="Tahoma"/>
                <w:b w:val="0"/>
                <w:sz w:val="14"/>
                <w:szCs w:val="14"/>
              </w:rPr>
              <w:t xml:space="preserve"> Team Foundation Server 2013</w:t>
            </w:r>
            <w:bookmarkEnd w:id="464"/>
            <w:bookmarkEnd w:id="465"/>
            <w:bookmarkEnd w:id="466"/>
          </w:p>
        </w:tc>
        <w:tc>
          <w:tcPr>
            <w:tcW w:w="416" w:type="dxa"/>
            <w:tcBorders>
              <w:bottom w:val="single" w:sz="4" w:space="0" w:color="auto"/>
            </w:tcBorders>
            <w:shd w:val="clear" w:color="auto" w:fill="auto"/>
            <w:vAlign w:val="center"/>
          </w:tcPr>
          <w:p w14:paraId="641368ED" w14:textId="77777777" w:rsidR="00913A0A" w:rsidRPr="0013441F"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7AD3CB7"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BFF128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3774512"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1A1B6EE"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73F397C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313C7C0"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8E2EBC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47C7276"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53FD6AF"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D1BCBCB"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bottom w:val="single" w:sz="4" w:space="0" w:color="auto"/>
            </w:tcBorders>
            <w:shd w:val="clear" w:color="auto" w:fill="auto"/>
            <w:vAlign w:val="center"/>
          </w:tcPr>
          <w:p w14:paraId="5E660AE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BBC3561" w14:textId="77777777" w:rsidR="00913A0A" w:rsidRPr="0013441F" w:rsidRDefault="00913A0A" w:rsidP="001A63C6">
            <w:pPr>
              <w:pStyle w:val="TableText"/>
              <w:widowControl w:val="0"/>
              <w:spacing w:after="120"/>
              <w:rPr>
                <w:rFonts w:ascii="Tahoma" w:hAnsi="Tahoma" w:cs="Tahoma"/>
                <w:sz w:val="13"/>
                <w:szCs w:val="13"/>
              </w:rPr>
            </w:pPr>
            <w:r w:rsidRPr="0013441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E58835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4B33D7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49625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vAlign w:val="center"/>
          </w:tcPr>
          <w:p w14:paraId="294F276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5CA6AAC6"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tcPr>
          <w:p w14:paraId="00F25569"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STP</w:t>
            </w:r>
          </w:p>
        </w:tc>
      </w:tr>
      <w:tr w:rsidR="0045693C" w:rsidRPr="0013441F" w14:paraId="04555008" w14:textId="77777777" w:rsidTr="00CA2EFB">
        <w:trPr>
          <w:trHeight w:val="287"/>
        </w:trPr>
        <w:tc>
          <w:tcPr>
            <w:tcW w:w="2554" w:type="dxa"/>
            <w:gridSpan w:val="2"/>
            <w:tcBorders>
              <w:bottom w:val="single" w:sz="4" w:space="0" w:color="auto"/>
            </w:tcBorders>
            <w:shd w:val="clear" w:color="auto" w:fill="FABF8F"/>
            <w:vAlign w:val="center"/>
          </w:tcPr>
          <w:p w14:paraId="3E159FA7" w14:textId="77777777" w:rsidR="00913A0A" w:rsidRPr="0013441F" w:rsidRDefault="00913A0A" w:rsidP="00756676">
            <w:pPr>
              <w:pStyle w:val="Heading2"/>
              <w:spacing w:beforeLines="20" w:before="48" w:afterLines="20" w:after="48"/>
              <w:ind w:left="0"/>
              <w:rPr>
                <w:rFonts w:ascii="Tahoma" w:hAnsi="Tahoma" w:cs="Tahoma"/>
                <w:b w:val="0"/>
                <w:sz w:val="14"/>
              </w:rPr>
            </w:pPr>
            <w:bookmarkStart w:id="467" w:name="_Toc336338114"/>
            <w:bookmarkStart w:id="468" w:name="_Toc379542757"/>
            <w:r w:rsidRPr="0013441F">
              <w:rPr>
                <w:rFonts w:ascii="Tahoma" w:hAnsi="Tahoma" w:cs="Tahoma"/>
                <w:b w:val="0"/>
                <w:sz w:val="14"/>
              </w:rPr>
              <w:t>Servicios de Windows Azure</w:t>
            </w:r>
            <w:bookmarkEnd w:id="467"/>
            <w:bookmarkEnd w:id="468"/>
          </w:p>
        </w:tc>
        <w:tc>
          <w:tcPr>
            <w:tcW w:w="416" w:type="dxa"/>
            <w:tcBorders>
              <w:bottom w:val="single" w:sz="4" w:space="0" w:color="auto"/>
            </w:tcBorders>
            <w:shd w:val="clear" w:color="auto" w:fill="FABF8F"/>
            <w:vAlign w:val="center"/>
          </w:tcPr>
          <w:p w14:paraId="5E9A9AF7" w14:textId="77777777" w:rsidR="00913A0A" w:rsidRPr="0013441F" w:rsidRDefault="00B936BF" w:rsidP="00300D66">
            <w:pPr>
              <w:pStyle w:val="TableText"/>
              <w:widowControl w:val="0"/>
              <w:spacing w:before="100" w:beforeAutospacing="1"/>
              <w:rPr>
                <w:rFonts w:cs="Tahoma"/>
                <w:b/>
                <w:color w:val="0000FF"/>
                <w:sz w:val="13"/>
                <w:szCs w:val="13"/>
                <w:u w:val="single"/>
              </w:rPr>
            </w:pPr>
            <w:hyperlink w:anchor="_102_Servicios_de" w:history="1">
              <w:r w:rsidR="005268F4" w:rsidRPr="0013441F">
                <w:rPr>
                  <w:rStyle w:val="Hyperlink"/>
                  <w:rFonts w:cs="Tahoma"/>
                  <w:b/>
                  <w:sz w:val="13"/>
                  <w:szCs w:val="13"/>
                </w:rPr>
                <w:t>102</w:t>
              </w:r>
            </w:hyperlink>
          </w:p>
        </w:tc>
        <w:tc>
          <w:tcPr>
            <w:tcW w:w="450" w:type="dxa"/>
            <w:tcBorders>
              <w:bottom w:val="single" w:sz="4" w:space="0" w:color="auto"/>
            </w:tcBorders>
            <w:shd w:val="clear" w:color="auto" w:fill="FABF8F"/>
            <w:vAlign w:val="center"/>
          </w:tcPr>
          <w:p w14:paraId="6C37D2A4"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3498C069"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1A461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0011A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B16AE9"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5F5E8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BAA23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EDAF6E"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70098D"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2B10B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2CC93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303E8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DBFBC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565A8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DCD6F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A2EE83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548E7751"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78843E42" w14:textId="77777777" w:rsidR="00913A0A" w:rsidRPr="0013441F" w:rsidRDefault="002C4BA9" w:rsidP="001A63C6">
            <w:pPr>
              <w:pStyle w:val="TableText"/>
              <w:widowControl w:val="0"/>
              <w:rPr>
                <w:rFonts w:ascii="Tahoma" w:hAnsi="Tahoma" w:cs="Tahoma"/>
                <w:sz w:val="13"/>
              </w:rPr>
            </w:pPr>
            <w:r w:rsidRPr="0013441F">
              <w:rPr>
                <w:rFonts w:ascii="Tahoma" w:hAnsi="Tahoma" w:cs="Tahoma"/>
                <w:sz w:val="13"/>
              </w:rPr>
              <w:t>A</w:t>
            </w:r>
          </w:p>
        </w:tc>
      </w:tr>
      <w:tr w:rsidR="007D1CD1" w:rsidRPr="0013441F" w14:paraId="53F92C05" w14:textId="77777777" w:rsidTr="00CA2EFB">
        <w:trPr>
          <w:trHeight w:val="152"/>
        </w:trPr>
        <w:tc>
          <w:tcPr>
            <w:tcW w:w="2554" w:type="dxa"/>
            <w:gridSpan w:val="2"/>
            <w:tcBorders>
              <w:bottom w:val="single" w:sz="4" w:space="0" w:color="auto"/>
            </w:tcBorders>
            <w:shd w:val="clear" w:color="auto" w:fill="FFFFFF" w:themeFill="background1"/>
            <w:vAlign w:val="center"/>
          </w:tcPr>
          <w:p w14:paraId="57EC05AB" w14:textId="77777777" w:rsidR="00913A0A" w:rsidRPr="0013441F" w:rsidRDefault="00913A0A" w:rsidP="00D904BC">
            <w:pPr>
              <w:pStyle w:val="Heading2"/>
              <w:spacing w:before="20" w:after="20"/>
              <w:ind w:left="0"/>
              <w:rPr>
                <w:rFonts w:ascii="Tahoma" w:hAnsi="Tahoma" w:cs="Tahoma"/>
                <w:b w:val="0"/>
                <w:sz w:val="14"/>
                <w:szCs w:val="14"/>
              </w:rPr>
            </w:pPr>
            <w:bookmarkStart w:id="469" w:name="_Toc336338115"/>
            <w:bookmarkStart w:id="470" w:name="_Toc379542758"/>
            <w:r w:rsidRPr="0013441F">
              <w:rPr>
                <w:rFonts w:ascii="Tahoma" w:hAnsi="Tahoma" w:cs="Tahoma"/>
                <w:b w:val="0"/>
                <w:sz w:val="14"/>
              </w:rPr>
              <w:t>Windows</w:t>
            </w:r>
            <w:r w:rsidR="00731589" w:rsidRPr="0013441F">
              <w:rPr>
                <w:rFonts w:ascii="Tahoma" w:hAnsi="Tahoma" w:cs="Tahoma"/>
                <w:b w:val="0"/>
                <w:sz w:val="14"/>
                <w:vertAlign w:val="superscript"/>
              </w:rPr>
              <w:t>®</w:t>
            </w:r>
            <w:r w:rsidRPr="0013441F">
              <w:rPr>
                <w:rFonts w:ascii="Tahoma" w:hAnsi="Tahoma" w:cs="Tahoma"/>
                <w:b w:val="0"/>
                <w:sz w:val="14"/>
              </w:rPr>
              <w:t xml:space="preserve"> Embedded Device Manager</w:t>
            </w:r>
            <w:r w:rsidR="00D904BC">
              <w:rPr>
                <w:rFonts w:ascii="Tahoma" w:hAnsi="Tahoma" w:cs="Tahoma"/>
                <w:b w:val="0"/>
                <w:sz w:val="14"/>
              </w:rPr>
              <w:t> </w:t>
            </w:r>
            <w:r w:rsidRPr="0013441F">
              <w:rPr>
                <w:rFonts w:ascii="Tahoma" w:hAnsi="Tahoma" w:cs="Tahoma"/>
                <w:b w:val="0"/>
                <w:sz w:val="14"/>
              </w:rPr>
              <w:t>2011</w:t>
            </w:r>
            <w:bookmarkEnd w:id="469"/>
            <w:bookmarkEnd w:id="470"/>
          </w:p>
        </w:tc>
        <w:tc>
          <w:tcPr>
            <w:tcW w:w="416" w:type="dxa"/>
            <w:tcBorders>
              <w:bottom w:val="single" w:sz="4" w:space="0" w:color="auto"/>
            </w:tcBorders>
            <w:shd w:val="clear" w:color="auto" w:fill="FFFFFF" w:themeFill="background1"/>
            <w:vAlign w:val="center"/>
          </w:tcPr>
          <w:p w14:paraId="14A244E5" w14:textId="77777777" w:rsidR="00913A0A" w:rsidRPr="0013441F" w:rsidRDefault="00B936BF" w:rsidP="00300D66">
            <w:pPr>
              <w:pStyle w:val="TableText"/>
              <w:widowControl w:val="0"/>
              <w:spacing w:before="100" w:beforeAutospacing="1"/>
              <w:rPr>
                <w:rFonts w:cs="Tahoma"/>
                <w:b/>
                <w:color w:val="0000FF"/>
                <w:sz w:val="13"/>
                <w:szCs w:val="13"/>
                <w:u w:val="single"/>
              </w:rPr>
            </w:pPr>
            <w:hyperlink w:anchor="_98_Windows_Embedded" w:history="1">
              <w:r w:rsidR="005268F4" w:rsidRPr="0013441F">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3039BB84"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DB84E1"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D8581F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D856A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80D75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4D16DC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16C86D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7CC38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C654C4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52C625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2C4702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50F60E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049A5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A1C6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239029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02581CB"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19F13D44"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56C80F20" w14:textId="77777777" w:rsidR="00913A0A" w:rsidRPr="0013441F" w:rsidRDefault="00913A0A" w:rsidP="001A63C6">
            <w:pPr>
              <w:pStyle w:val="TableText"/>
              <w:widowControl w:val="0"/>
              <w:rPr>
                <w:rFonts w:ascii="Tahoma" w:hAnsi="Tahoma" w:cs="Tahoma"/>
                <w:sz w:val="13"/>
              </w:rPr>
            </w:pPr>
          </w:p>
        </w:tc>
      </w:tr>
      <w:tr w:rsidR="0045693C" w:rsidRPr="0013441F" w14:paraId="427CDCA4" w14:textId="77777777" w:rsidTr="00CA2EFB">
        <w:trPr>
          <w:trHeight w:val="287"/>
        </w:trPr>
        <w:tc>
          <w:tcPr>
            <w:tcW w:w="2554" w:type="dxa"/>
            <w:gridSpan w:val="2"/>
            <w:tcBorders>
              <w:bottom w:val="single" w:sz="4" w:space="0" w:color="auto"/>
            </w:tcBorders>
            <w:shd w:val="clear" w:color="auto" w:fill="FABF8F"/>
            <w:vAlign w:val="center"/>
          </w:tcPr>
          <w:p w14:paraId="191A9D27" w14:textId="77777777" w:rsidR="00913A0A" w:rsidRPr="0013441F" w:rsidRDefault="00913A0A" w:rsidP="001A63C6">
            <w:pPr>
              <w:pStyle w:val="Heading2"/>
              <w:spacing w:before="20" w:after="20"/>
              <w:ind w:left="0"/>
              <w:rPr>
                <w:rFonts w:ascii="Tahoma" w:hAnsi="Tahoma" w:cs="Tahoma"/>
                <w:b w:val="0"/>
                <w:sz w:val="14"/>
                <w:szCs w:val="14"/>
              </w:rPr>
            </w:pPr>
            <w:bookmarkStart w:id="471" w:name="_Toc336338116"/>
            <w:bookmarkStart w:id="472" w:name="_Toc379542759"/>
            <w:r w:rsidRPr="0013441F">
              <w:rPr>
                <w:rFonts w:ascii="Tahoma" w:hAnsi="Tahoma" w:cs="Tahoma"/>
                <w:b w:val="0"/>
                <w:sz w:val="14"/>
              </w:rPr>
              <w:t>Licencia de Administración de Cliente para Windows</w:t>
            </w:r>
            <w:r w:rsidR="00731589" w:rsidRPr="0013441F">
              <w:rPr>
                <w:rFonts w:ascii="Tahoma" w:hAnsi="Tahoma" w:cs="Tahoma"/>
                <w:b w:val="0"/>
                <w:sz w:val="14"/>
                <w:vertAlign w:val="superscript"/>
              </w:rPr>
              <w:t>®</w:t>
            </w:r>
            <w:r w:rsidRPr="0013441F">
              <w:rPr>
                <w:rFonts w:ascii="Tahoma" w:hAnsi="Tahoma" w:cs="Tahoma"/>
                <w:b w:val="0"/>
                <w:sz w:val="14"/>
              </w:rPr>
              <w:t xml:space="preserve"> Embedded Device Manager 2011 por OSE</w:t>
            </w:r>
            <w:bookmarkEnd w:id="471"/>
            <w:bookmarkEnd w:id="472"/>
          </w:p>
        </w:tc>
        <w:tc>
          <w:tcPr>
            <w:tcW w:w="416" w:type="dxa"/>
            <w:tcBorders>
              <w:bottom w:val="single" w:sz="4" w:space="0" w:color="auto"/>
            </w:tcBorders>
            <w:shd w:val="clear" w:color="auto" w:fill="FABF8F"/>
            <w:vAlign w:val="center"/>
          </w:tcPr>
          <w:p w14:paraId="2D0B92C6" w14:textId="77777777" w:rsidR="00913A0A" w:rsidRPr="0013441F" w:rsidRDefault="00913A0A" w:rsidP="001A63C6">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FABF8F"/>
            <w:vAlign w:val="center"/>
          </w:tcPr>
          <w:p w14:paraId="300A72D9"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BE4BC29"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11335C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02042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673518"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6CD88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BA66D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09073F"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867E95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70305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FC0D4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95CD5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F40C3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85E3C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7F8FC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CBA7F69"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39B69DA3"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2DCA3C6D" w14:textId="77777777" w:rsidR="00913A0A" w:rsidRPr="0013441F" w:rsidRDefault="00913A0A" w:rsidP="001A63C6">
            <w:pPr>
              <w:pStyle w:val="TableText"/>
              <w:widowControl w:val="0"/>
              <w:rPr>
                <w:rFonts w:ascii="Tahoma" w:hAnsi="Tahoma" w:cs="Tahoma"/>
                <w:sz w:val="13"/>
              </w:rPr>
            </w:pPr>
          </w:p>
        </w:tc>
      </w:tr>
      <w:tr w:rsidR="007D1CD1" w:rsidRPr="0013441F" w14:paraId="0DDAE2C4" w14:textId="77777777" w:rsidTr="00CA2EFB">
        <w:trPr>
          <w:trHeight w:val="287"/>
        </w:trPr>
        <w:tc>
          <w:tcPr>
            <w:tcW w:w="2554" w:type="dxa"/>
            <w:gridSpan w:val="2"/>
            <w:tcBorders>
              <w:bottom w:val="single" w:sz="4" w:space="0" w:color="auto"/>
            </w:tcBorders>
            <w:shd w:val="clear" w:color="auto" w:fill="FFFFFF" w:themeFill="background1"/>
            <w:vAlign w:val="center"/>
          </w:tcPr>
          <w:p w14:paraId="4B295E83" w14:textId="77777777" w:rsidR="00913A0A" w:rsidRPr="00A956E1" w:rsidRDefault="00913A0A" w:rsidP="001A63C6">
            <w:pPr>
              <w:pStyle w:val="Heading2"/>
              <w:spacing w:before="20" w:after="20"/>
              <w:ind w:left="0"/>
              <w:rPr>
                <w:rFonts w:ascii="Tahoma" w:hAnsi="Tahoma" w:cs="Tahoma"/>
                <w:b w:val="0"/>
                <w:sz w:val="14"/>
                <w:szCs w:val="14"/>
                <w:lang w:val="es-ES"/>
              </w:rPr>
            </w:pPr>
            <w:bookmarkStart w:id="473" w:name="_Toc336338117"/>
            <w:bookmarkStart w:id="474" w:name="_Toc379542760"/>
            <w:r w:rsidRPr="00A956E1">
              <w:rPr>
                <w:rFonts w:ascii="Tahoma" w:hAnsi="Tahoma" w:cs="Tahoma"/>
                <w:b w:val="0"/>
                <w:sz w:val="14"/>
                <w:lang w:val="es-ES"/>
              </w:rPr>
              <w:t>Licencia de Administración de Cliente para Windows</w:t>
            </w:r>
            <w:r w:rsidR="00731589" w:rsidRPr="00A956E1">
              <w:rPr>
                <w:rFonts w:ascii="Tahoma" w:hAnsi="Tahoma" w:cs="Tahoma"/>
                <w:b w:val="0"/>
                <w:sz w:val="14"/>
                <w:vertAlign w:val="superscript"/>
                <w:lang w:val="es-ES"/>
              </w:rPr>
              <w:t>®</w:t>
            </w:r>
            <w:r w:rsidRPr="00A956E1">
              <w:rPr>
                <w:rFonts w:ascii="Tahoma" w:hAnsi="Tahoma" w:cs="Tahoma"/>
                <w:b w:val="0"/>
                <w:sz w:val="14"/>
                <w:lang w:val="es-ES"/>
              </w:rPr>
              <w:t xml:space="preserve"> Embedded Device Manager 2011 por Usuario</w:t>
            </w:r>
            <w:bookmarkEnd w:id="473"/>
            <w:bookmarkEnd w:id="474"/>
          </w:p>
        </w:tc>
        <w:tc>
          <w:tcPr>
            <w:tcW w:w="416" w:type="dxa"/>
            <w:tcBorders>
              <w:bottom w:val="single" w:sz="4" w:space="0" w:color="auto"/>
            </w:tcBorders>
            <w:shd w:val="clear" w:color="auto" w:fill="FFFFFF" w:themeFill="background1"/>
            <w:vAlign w:val="center"/>
          </w:tcPr>
          <w:p w14:paraId="0D1BA6C1" w14:textId="77777777" w:rsidR="00913A0A" w:rsidRPr="0013441F" w:rsidRDefault="00B936BF" w:rsidP="00300D66">
            <w:pPr>
              <w:pStyle w:val="TableText"/>
              <w:widowControl w:val="0"/>
              <w:spacing w:before="100" w:beforeAutospacing="1"/>
              <w:rPr>
                <w:rFonts w:cs="Tahoma"/>
                <w:b/>
                <w:color w:val="0000FF"/>
                <w:sz w:val="13"/>
                <w:szCs w:val="13"/>
              </w:rPr>
            </w:pPr>
            <w:hyperlink w:anchor="_96_Windows_Embedded" w:history="1">
              <w:r w:rsidR="005268F4" w:rsidRPr="0013441F">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78D8E173"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34DE07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DA9912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D3216B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9DBE3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96770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A6132D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E84025"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F17D5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6271C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3B302C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57D99C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8238B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4C5DBB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58B715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1872F34"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6A2AC49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05C5BC71" w14:textId="77777777" w:rsidR="00913A0A" w:rsidRPr="0013441F" w:rsidRDefault="00913A0A" w:rsidP="001A63C6">
            <w:pPr>
              <w:pStyle w:val="TableText"/>
              <w:widowControl w:val="0"/>
              <w:rPr>
                <w:rFonts w:ascii="Tahoma" w:hAnsi="Tahoma" w:cs="Tahoma"/>
                <w:sz w:val="13"/>
              </w:rPr>
            </w:pPr>
          </w:p>
        </w:tc>
      </w:tr>
      <w:tr w:rsidR="0045693C" w:rsidRPr="0013441F" w14:paraId="52598D11" w14:textId="77777777" w:rsidTr="00CA2EFB">
        <w:trPr>
          <w:trHeight w:val="287"/>
        </w:trPr>
        <w:tc>
          <w:tcPr>
            <w:tcW w:w="2554" w:type="dxa"/>
            <w:gridSpan w:val="2"/>
            <w:tcBorders>
              <w:bottom w:val="single" w:sz="4" w:space="0" w:color="auto"/>
            </w:tcBorders>
            <w:shd w:val="clear" w:color="auto" w:fill="FABF8F"/>
            <w:vAlign w:val="center"/>
          </w:tcPr>
          <w:p w14:paraId="213A3705" w14:textId="77777777" w:rsidR="00913A0A" w:rsidRPr="0013441F" w:rsidRDefault="00913A0A" w:rsidP="001A63C6">
            <w:pPr>
              <w:pStyle w:val="Heading2"/>
              <w:spacing w:before="20" w:after="20"/>
              <w:ind w:left="0"/>
              <w:rPr>
                <w:rFonts w:ascii="Tahoma" w:hAnsi="Tahoma" w:cs="Tahoma"/>
                <w:b w:val="0"/>
                <w:sz w:val="14"/>
                <w:szCs w:val="14"/>
              </w:rPr>
            </w:pPr>
            <w:bookmarkStart w:id="475" w:name="_Toc336338118"/>
            <w:bookmarkStart w:id="476" w:name="_Toc379542761"/>
            <w:r w:rsidRPr="0013441F">
              <w:rPr>
                <w:rFonts w:ascii="Tahoma" w:hAnsi="Tahoma" w:cs="Tahoma"/>
                <w:b w:val="0"/>
                <w:sz w:val="14"/>
              </w:rPr>
              <w:t>Windows</w:t>
            </w:r>
            <w:r w:rsidR="00731589" w:rsidRPr="0013441F">
              <w:rPr>
                <w:rFonts w:ascii="Tahoma" w:hAnsi="Tahoma" w:cs="Tahoma"/>
                <w:b w:val="0"/>
                <w:sz w:val="14"/>
                <w:vertAlign w:val="superscript"/>
              </w:rPr>
              <w:t>®</w:t>
            </w:r>
            <w:r w:rsidRPr="0013441F">
              <w:rPr>
                <w:rFonts w:ascii="Tahoma" w:hAnsi="Tahoma" w:cs="Tahoma"/>
                <w:b w:val="0"/>
                <w:sz w:val="14"/>
              </w:rPr>
              <w:t xml:space="preserve"> Embedded Device Manager 2011 con Tecnología SQL Server</w:t>
            </w:r>
            <w:r w:rsidR="00731589" w:rsidRPr="0013441F">
              <w:rPr>
                <w:rFonts w:ascii="Tahoma" w:hAnsi="Tahoma" w:cs="Tahoma"/>
                <w:b w:val="0"/>
                <w:sz w:val="14"/>
                <w:vertAlign w:val="superscript"/>
              </w:rPr>
              <w:t>®</w:t>
            </w:r>
            <w:r w:rsidRPr="0013441F">
              <w:rPr>
                <w:rFonts w:ascii="Tahoma" w:hAnsi="Tahoma" w:cs="Tahoma"/>
                <w:b w:val="0"/>
                <w:sz w:val="14"/>
              </w:rPr>
              <w:t xml:space="preserve"> 2008</w:t>
            </w:r>
            <w:bookmarkEnd w:id="475"/>
            <w:bookmarkEnd w:id="476"/>
          </w:p>
        </w:tc>
        <w:tc>
          <w:tcPr>
            <w:tcW w:w="416" w:type="dxa"/>
            <w:tcBorders>
              <w:bottom w:val="single" w:sz="4" w:space="0" w:color="auto"/>
            </w:tcBorders>
            <w:shd w:val="clear" w:color="auto" w:fill="FABF8F"/>
            <w:vAlign w:val="center"/>
          </w:tcPr>
          <w:p w14:paraId="515D8F09" w14:textId="77777777" w:rsidR="00913A0A" w:rsidRPr="0013441F" w:rsidRDefault="00B936BF" w:rsidP="00300D66">
            <w:pPr>
              <w:pStyle w:val="TableText"/>
              <w:widowControl w:val="0"/>
              <w:spacing w:before="100" w:beforeAutospacing="1"/>
              <w:rPr>
                <w:rFonts w:cs="Tahoma"/>
                <w:b/>
                <w:color w:val="0000FF"/>
                <w:sz w:val="13"/>
                <w:szCs w:val="13"/>
                <w:u w:val="single"/>
              </w:rPr>
            </w:pPr>
            <w:hyperlink w:anchor="_96_Windows_Embedded" w:history="1">
              <w:r w:rsidR="00407110" w:rsidRPr="0013441F">
                <w:rPr>
                  <w:rStyle w:val="Hyperlink"/>
                  <w:b/>
                  <w:sz w:val="13"/>
                  <w:szCs w:val="13"/>
                </w:rPr>
                <w:t>104</w:t>
              </w:r>
            </w:hyperlink>
          </w:p>
        </w:tc>
        <w:tc>
          <w:tcPr>
            <w:tcW w:w="450" w:type="dxa"/>
            <w:tcBorders>
              <w:bottom w:val="single" w:sz="4" w:space="0" w:color="auto"/>
            </w:tcBorders>
            <w:shd w:val="clear" w:color="auto" w:fill="FABF8F"/>
            <w:vAlign w:val="center"/>
          </w:tcPr>
          <w:p w14:paraId="0D452C68"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C546F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840E3A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6B2B2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645A8D"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F2C12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E86DD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CA192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33134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767FA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0BF7B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2C185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AF16D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0C81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C1054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4F552C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3275AD82"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78E1F74" w14:textId="77777777" w:rsidR="00913A0A" w:rsidRPr="0013441F" w:rsidRDefault="00913A0A" w:rsidP="001A63C6">
            <w:pPr>
              <w:pStyle w:val="TableText"/>
              <w:widowControl w:val="0"/>
              <w:rPr>
                <w:rFonts w:ascii="Tahoma" w:hAnsi="Tahoma" w:cs="Tahoma"/>
                <w:sz w:val="13"/>
              </w:rPr>
            </w:pPr>
          </w:p>
        </w:tc>
      </w:tr>
      <w:tr w:rsidR="007D1CD1" w:rsidRPr="0013441F" w14:paraId="63F9607C" w14:textId="77777777" w:rsidTr="00CA2EFB">
        <w:trPr>
          <w:trHeight w:val="287"/>
        </w:trPr>
        <w:tc>
          <w:tcPr>
            <w:tcW w:w="2554" w:type="dxa"/>
            <w:gridSpan w:val="2"/>
            <w:tcBorders>
              <w:bottom w:val="single" w:sz="4" w:space="0" w:color="auto"/>
            </w:tcBorders>
            <w:shd w:val="clear" w:color="auto" w:fill="FFFFFF" w:themeFill="background1"/>
            <w:vAlign w:val="center"/>
          </w:tcPr>
          <w:p w14:paraId="50859C8B" w14:textId="77777777" w:rsidR="00913A0A" w:rsidRPr="0013441F" w:rsidRDefault="00913A0A" w:rsidP="001A63C6">
            <w:pPr>
              <w:pStyle w:val="Heading2"/>
              <w:spacing w:before="20" w:after="20"/>
              <w:ind w:left="0"/>
              <w:rPr>
                <w:rFonts w:ascii="Tahoma" w:hAnsi="Tahoma" w:cs="Tahoma"/>
                <w:b w:val="0"/>
                <w:sz w:val="14"/>
                <w:szCs w:val="14"/>
              </w:rPr>
            </w:pPr>
            <w:bookmarkStart w:id="477" w:name="_Toc336338119"/>
            <w:bookmarkStart w:id="478" w:name="_Toc379542762"/>
            <w:r w:rsidRPr="0013441F">
              <w:rPr>
                <w:rFonts w:ascii="Tahoma" w:hAnsi="Tahoma" w:cs="Tahoma"/>
                <w:b w:val="0"/>
                <w:sz w:val="14"/>
                <w:szCs w:val="14"/>
              </w:rPr>
              <w:t>Windows Essential Business Server 2008 Standard</w:t>
            </w:r>
            <w:bookmarkEnd w:id="477"/>
            <w:bookmarkEnd w:id="478"/>
          </w:p>
        </w:tc>
        <w:tc>
          <w:tcPr>
            <w:tcW w:w="416" w:type="dxa"/>
            <w:tcBorders>
              <w:bottom w:val="single" w:sz="4" w:space="0" w:color="auto"/>
            </w:tcBorders>
            <w:shd w:val="clear" w:color="auto" w:fill="FFFFFF" w:themeFill="background1"/>
            <w:vAlign w:val="center"/>
          </w:tcPr>
          <w:p w14:paraId="30D35265" w14:textId="77777777" w:rsidR="00913A0A" w:rsidRPr="0013441F" w:rsidRDefault="00B936BF"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5268F4" w:rsidRPr="0013441F">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360CB4A0"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7A1FFD"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829F9C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607BC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97A0A8B"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9F32A4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A9869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9DFDF1"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23D65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E2FF5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66A220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0A8C26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3600E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CD1C1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EBCA8C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6A3BA21"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422843AD"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1DB92CD3" w14:textId="77777777" w:rsidR="00913A0A" w:rsidRPr="0013441F" w:rsidRDefault="00913A0A" w:rsidP="001A63C6">
            <w:pPr>
              <w:pStyle w:val="TableText"/>
              <w:widowControl w:val="0"/>
              <w:rPr>
                <w:rFonts w:ascii="Tahoma" w:hAnsi="Tahoma" w:cs="Tahoma"/>
                <w:sz w:val="13"/>
              </w:rPr>
            </w:pPr>
          </w:p>
        </w:tc>
      </w:tr>
      <w:tr w:rsidR="0045693C" w:rsidRPr="0013441F" w14:paraId="3AB7F8A2" w14:textId="77777777" w:rsidTr="00CA2EFB">
        <w:trPr>
          <w:trHeight w:val="287"/>
        </w:trPr>
        <w:tc>
          <w:tcPr>
            <w:tcW w:w="2554" w:type="dxa"/>
            <w:gridSpan w:val="2"/>
            <w:tcBorders>
              <w:bottom w:val="single" w:sz="4" w:space="0" w:color="auto"/>
            </w:tcBorders>
            <w:shd w:val="clear" w:color="auto" w:fill="FABF8F"/>
            <w:vAlign w:val="center"/>
          </w:tcPr>
          <w:p w14:paraId="70F759F9" w14:textId="77777777" w:rsidR="00913A0A" w:rsidRPr="0013441F" w:rsidRDefault="00913A0A" w:rsidP="001A63C6">
            <w:pPr>
              <w:pStyle w:val="Heading2"/>
              <w:spacing w:before="20" w:after="20"/>
              <w:ind w:left="0"/>
              <w:rPr>
                <w:rFonts w:ascii="Tahoma" w:hAnsi="Tahoma" w:cs="Tahoma"/>
                <w:b w:val="0"/>
                <w:sz w:val="14"/>
                <w:szCs w:val="14"/>
              </w:rPr>
            </w:pPr>
            <w:bookmarkStart w:id="479" w:name="_Toc336338120"/>
            <w:bookmarkStart w:id="480" w:name="_Toc379542763"/>
            <w:r w:rsidRPr="0013441F">
              <w:rPr>
                <w:rFonts w:ascii="Tahoma" w:hAnsi="Tahoma" w:cs="Tahoma"/>
                <w:b w:val="0"/>
                <w:sz w:val="14"/>
                <w:szCs w:val="14"/>
              </w:rPr>
              <w:t>Windows Essential Business Server 2008 CAL Suite</w:t>
            </w:r>
            <w:bookmarkEnd w:id="479"/>
            <w:bookmarkEnd w:id="480"/>
          </w:p>
        </w:tc>
        <w:tc>
          <w:tcPr>
            <w:tcW w:w="416" w:type="dxa"/>
            <w:tcBorders>
              <w:bottom w:val="single" w:sz="4" w:space="0" w:color="auto"/>
            </w:tcBorders>
            <w:shd w:val="clear" w:color="auto" w:fill="FABF8F"/>
            <w:vAlign w:val="center"/>
          </w:tcPr>
          <w:p w14:paraId="5C4398FF" w14:textId="77777777" w:rsidR="00913A0A" w:rsidRPr="0013441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28514C13"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1E03BC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262616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FFFB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41F203"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EE317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EC439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E931BA"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255F7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CB7F1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D6832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72FA4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F8B16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BB02C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6578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DC83261"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5441607E"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B1FB6E2" w14:textId="77777777" w:rsidR="00913A0A" w:rsidRPr="0013441F" w:rsidRDefault="00913A0A" w:rsidP="001A63C6">
            <w:pPr>
              <w:pStyle w:val="TableText"/>
              <w:widowControl w:val="0"/>
              <w:rPr>
                <w:rFonts w:ascii="Tahoma" w:hAnsi="Tahoma" w:cs="Tahoma"/>
                <w:sz w:val="13"/>
              </w:rPr>
            </w:pPr>
          </w:p>
        </w:tc>
      </w:tr>
      <w:tr w:rsidR="007D1CD1" w:rsidRPr="0013441F" w14:paraId="1A98B22A" w14:textId="77777777" w:rsidTr="00D05250">
        <w:trPr>
          <w:cantSplit/>
          <w:trHeight w:val="287"/>
        </w:trPr>
        <w:tc>
          <w:tcPr>
            <w:tcW w:w="2554" w:type="dxa"/>
            <w:gridSpan w:val="2"/>
            <w:tcBorders>
              <w:bottom w:val="single" w:sz="4" w:space="0" w:color="auto"/>
            </w:tcBorders>
            <w:shd w:val="clear" w:color="auto" w:fill="FFFFFF" w:themeFill="background1"/>
            <w:vAlign w:val="center"/>
          </w:tcPr>
          <w:p w14:paraId="3ECA347F" w14:textId="77777777" w:rsidR="00913A0A" w:rsidRPr="0013441F" w:rsidRDefault="00913A0A" w:rsidP="001A63C6">
            <w:pPr>
              <w:pStyle w:val="Heading2"/>
              <w:spacing w:before="20" w:after="20"/>
              <w:ind w:left="0"/>
              <w:rPr>
                <w:rFonts w:ascii="Tahoma" w:hAnsi="Tahoma" w:cs="Tahoma"/>
                <w:b w:val="0"/>
                <w:sz w:val="14"/>
                <w:szCs w:val="14"/>
              </w:rPr>
            </w:pPr>
            <w:bookmarkStart w:id="481" w:name="_Toc336338121"/>
            <w:bookmarkStart w:id="482" w:name="_Toc379542764"/>
            <w:r w:rsidRPr="0013441F">
              <w:rPr>
                <w:rFonts w:ascii="Tahoma" w:hAnsi="Tahoma" w:cs="Tahoma"/>
                <w:b w:val="0"/>
                <w:sz w:val="14"/>
                <w:szCs w:val="14"/>
              </w:rPr>
              <w:t>CAL Suite de Windows Essential Business Server 2008 (5 clientes)</w:t>
            </w:r>
            <w:bookmarkEnd w:id="481"/>
            <w:bookmarkEnd w:id="482"/>
          </w:p>
        </w:tc>
        <w:tc>
          <w:tcPr>
            <w:tcW w:w="416" w:type="dxa"/>
            <w:tcBorders>
              <w:bottom w:val="single" w:sz="4" w:space="0" w:color="auto"/>
            </w:tcBorders>
            <w:shd w:val="clear" w:color="auto" w:fill="FFFFFF" w:themeFill="background1"/>
            <w:vAlign w:val="center"/>
          </w:tcPr>
          <w:p w14:paraId="6E4CB736" w14:textId="77777777" w:rsidR="00913A0A" w:rsidRPr="0013441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101D92F9"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99C13C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3AF916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6A340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59A916"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4B8769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AAC1F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8E020A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950C30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5633F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FFFFF" w:themeFill="background1"/>
            <w:vAlign w:val="center"/>
          </w:tcPr>
          <w:p w14:paraId="4814578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6EDD3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29548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9CBF2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75EC5D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49D88E30"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13D3B36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FFFFF" w:themeFill="background1"/>
          </w:tcPr>
          <w:p w14:paraId="3B96932B" w14:textId="77777777" w:rsidR="00913A0A" w:rsidRPr="0013441F" w:rsidRDefault="00913A0A" w:rsidP="001A63C6">
            <w:pPr>
              <w:pStyle w:val="TableText"/>
              <w:widowControl w:val="0"/>
              <w:rPr>
                <w:rFonts w:ascii="Tahoma" w:hAnsi="Tahoma" w:cs="Tahoma"/>
                <w:sz w:val="13"/>
              </w:rPr>
            </w:pPr>
          </w:p>
        </w:tc>
      </w:tr>
      <w:tr w:rsidR="0045693C" w:rsidRPr="0013441F" w14:paraId="1350B066" w14:textId="77777777" w:rsidTr="00CA2EFB">
        <w:trPr>
          <w:trHeight w:val="287"/>
        </w:trPr>
        <w:tc>
          <w:tcPr>
            <w:tcW w:w="2554" w:type="dxa"/>
            <w:gridSpan w:val="2"/>
            <w:tcBorders>
              <w:bottom w:val="single" w:sz="4" w:space="0" w:color="auto"/>
            </w:tcBorders>
            <w:shd w:val="clear" w:color="auto" w:fill="FABF8F"/>
            <w:vAlign w:val="center"/>
          </w:tcPr>
          <w:p w14:paraId="6EF7AB0E" w14:textId="77777777" w:rsidR="00913A0A" w:rsidRPr="0013441F" w:rsidRDefault="00913A0A" w:rsidP="001A63C6">
            <w:pPr>
              <w:pStyle w:val="Heading2"/>
              <w:spacing w:before="20" w:after="20"/>
              <w:ind w:left="0"/>
              <w:rPr>
                <w:rFonts w:ascii="Tahoma" w:hAnsi="Tahoma" w:cs="Tahoma"/>
                <w:b w:val="0"/>
                <w:sz w:val="14"/>
                <w:szCs w:val="14"/>
              </w:rPr>
            </w:pPr>
            <w:bookmarkStart w:id="483" w:name="_Toc336338122"/>
            <w:bookmarkStart w:id="484" w:name="_Toc379542765"/>
            <w:r w:rsidRPr="0013441F">
              <w:rPr>
                <w:rFonts w:ascii="Tahoma" w:hAnsi="Tahoma" w:cs="Tahoma"/>
                <w:b w:val="0"/>
                <w:color w:val="000000"/>
                <w:sz w:val="14"/>
                <w:szCs w:val="14"/>
              </w:rPr>
              <w:lastRenderedPageBreak/>
              <w:t>CAL Suite de Windows Essential Business Server 2008 (20 clientes)</w:t>
            </w:r>
            <w:bookmarkEnd w:id="483"/>
            <w:bookmarkEnd w:id="484"/>
          </w:p>
        </w:tc>
        <w:tc>
          <w:tcPr>
            <w:tcW w:w="416" w:type="dxa"/>
            <w:tcBorders>
              <w:bottom w:val="single" w:sz="4" w:space="0" w:color="auto"/>
            </w:tcBorders>
            <w:shd w:val="clear" w:color="auto" w:fill="FABF8F"/>
            <w:vAlign w:val="center"/>
          </w:tcPr>
          <w:p w14:paraId="2E6A21F6" w14:textId="77777777" w:rsidR="00913A0A" w:rsidRPr="0013441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38A5A72B"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60AFD6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A9328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03A55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EB5EC4"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9F3C5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DB168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FCC82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96A0E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A8CFD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FABF8F"/>
            <w:vAlign w:val="center"/>
          </w:tcPr>
          <w:p w14:paraId="203A048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CBB8C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7D9EE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46360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9354C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03292766"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5CD92F3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ABF8F"/>
          </w:tcPr>
          <w:p w14:paraId="12F670C3" w14:textId="77777777" w:rsidR="00913A0A" w:rsidRPr="0013441F" w:rsidRDefault="00913A0A" w:rsidP="001A63C6">
            <w:pPr>
              <w:pStyle w:val="TableText"/>
              <w:widowControl w:val="0"/>
              <w:rPr>
                <w:rFonts w:ascii="Tahoma" w:hAnsi="Tahoma" w:cs="Tahoma"/>
                <w:sz w:val="13"/>
              </w:rPr>
            </w:pPr>
          </w:p>
        </w:tc>
      </w:tr>
      <w:tr w:rsidR="007D1CD1" w:rsidRPr="0013441F" w14:paraId="01DCF78B" w14:textId="77777777" w:rsidTr="00CA2EFB">
        <w:trPr>
          <w:trHeight w:val="287"/>
        </w:trPr>
        <w:tc>
          <w:tcPr>
            <w:tcW w:w="2554" w:type="dxa"/>
            <w:gridSpan w:val="2"/>
            <w:tcBorders>
              <w:bottom w:val="single" w:sz="4" w:space="0" w:color="auto"/>
            </w:tcBorders>
            <w:shd w:val="clear" w:color="auto" w:fill="FFFFFF" w:themeFill="background1"/>
            <w:vAlign w:val="center"/>
          </w:tcPr>
          <w:p w14:paraId="198BFE71" w14:textId="77777777" w:rsidR="00913A0A" w:rsidRPr="0013441F" w:rsidRDefault="00913A0A" w:rsidP="001A63C6">
            <w:pPr>
              <w:pStyle w:val="Heading2"/>
              <w:spacing w:before="20" w:after="20"/>
              <w:ind w:left="0"/>
              <w:rPr>
                <w:rFonts w:ascii="Tahoma" w:hAnsi="Tahoma" w:cs="Tahoma"/>
                <w:b w:val="0"/>
                <w:sz w:val="14"/>
                <w:szCs w:val="14"/>
              </w:rPr>
            </w:pPr>
            <w:bookmarkStart w:id="485" w:name="_Toc336338123"/>
            <w:bookmarkStart w:id="486" w:name="_Toc379542766"/>
            <w:r w:rsidRPr="0013441F">
              <w:rPr>
                <w:rFonts w:ascii="Tahoma" w:hAnsi="Tahoma" w:cs="Tahoma"/>
                <w:b w:val="0"/>
                <w:sz w:val="14"/>
                <w:szCs w:val="14"/>
              </w:rPr>
              <w:t>CAL Suite de Windows Essential Business Server 2008 (50 clientes)</w:t>
            </w:r>
            <w:bookmarkEnd w:id="485"/>
            <w:bookmarkEnd w:id="486"/>
          </w:p>
        </w:tc>
        <w:tc>
          <w:tcPr>
            <w:tcW w:w="416" w:type="dxa"/>
            <w:tcBorders>
              <w:bottom w:val="single" w:sz="4" w:space="0" w:color="auto"/>
            </w:tcBorders>
            <w:shd w:val="clear" w:color="auto" w:fill="FFFFFF" w:themeFill="background1"/>
            <w:vAlign w:val="center"/>
          </w:tcPr>
          <w:p w14:paraId="2AACF02C" w14:textId="77777777" w:rsidR="00913A0A" w:rsidRPr="0013441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47868786"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F09FAB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CE432E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982458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B30672"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00AFD2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9FCFA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DED78B5"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A3C7F1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DE4515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FFFFF" w:themeFill="background1"/>
            <w:vAlign w:val="center"/>
          </w:tcPr>
          <w:p w14:paraId="2B11266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BFB5FA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590D3B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0171C1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19CE3C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6ADA8807"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5CA16C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FFFFF" w:themeFill="background1"/>
          </w:tcPr>
          <w:p w14:paraId="37D502E6" w14:textId="77777777" w:rsidR="00913A0A" w:rsidRPr="0013441F" w:rsidRDefault="00913A0A" w:rsidP="001A63C6">
            <w:pPr>
              <w:pStyle w:val="TableText"/>
              <w:widowControl w:val="0"/>
              <w:rPr>
                <w:rFonts w:ascii="Tahoma" w:hAnsi="Tahoma" w:cs="Tahoma"/>
                <w:sz w:val="13"/>
              </w:rPr>
            </w:pPr>
          </w:p>
        </w:tc>
      </w:tr>
      <w:tr w:rsidR="00913A0A" w:rsidRPr="0013441F" w14:paraId="22482927" w14:textId="77777777" w:rsidTr="00CA2EFB">
        <w:trPr>
          <w:trHeight w:val="287"/>
        </w:trPr>
        <w:tc>
          <w:tcPr>
            <w:tcW w:w="2554" w:type="dxa"/>
            <w:gridSpan w:val="2"/>
            <w:tcBorders>
              <w:bottom w:val="single" w:sz="4" w:space="0" w:color="auto"/>
            </w:tcBorders>
            <w:shd w:val="clear" w:color="auto" w:fill="FABF8F"/>
            <w:vAlign w:val="center"/>
          </w:tcPr>
          <w:p w14:paraId="151135A3" w14:textId="77777777" w:rsidR="00913A0A" w:rsidRPr="0013441F" w:rsidRDefault="00913A0A" w:rsidP="001A63C6">
            <w:pPr>
              <w:pStyle w:val="Heading2"/>
              <w:spacing w:before="20" w:after="20"/>
              <w:ind w:left="0"/>
              <w:rPr>
                <w:rFonts w:ascii="Tahoma" w:hAnsi="Tahoma" w:cs="Tahoma"/>
                <w:b w:val="0"/>
                <w:sz w:val="14"/>
                <w:szCs w:val="14"/>
              </w:rPr>
            </w:pPr>
            <w:bookmarkStart w:id="487" w:name="_Toc336338124"/>
            <w:bookmarkStart w:id="488" w:name="_Toc379542767"/>
            <w:r w:rsidRPr="0013441F">
              <w:rPr>
                <w:rFonts w:ascii="Tahoma" w:hAnsi="Tahoma" w:cs="Tahoma"/>
                <w:b w:val="0"/>
                <w:sz w:val="14"/>
                <w:szCs w:val="14"/>
              </w:rPr>
              <w:t>Windows Essential Business Server 2008 Premium</w:t>
            </w:r>
            <w:bookmarkEnd w:id="487"/>
            <w:bookmarkEnd w:id="488"/>
            <w:r w:rsidRPr="0013441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50437327" w14:textId="77777777" w:rsidR="00913A0A" w:rsidRPr="0013441F" w:rsidRDefault="00B936BF"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543750" w:rsidRPr="0013441F">
                <w:rPr>
                  <w:rStyle w:val="Hyperlink"/>
                  <w:b/>
                  <w:sz w:val="13"/>
                  <w:szCs w:val="13"/>
                </w:rPr>
                <w:t>105</w:t>
              </w:r>
            </w:hyperlink>
          </w:p>
        </w:tc>
        <w:tc>
          <w:tcPr>
            <w:tcW w:w="450" w:type="dxa"/>
            <w:tcBorders>
              <w:bottom w:val="single" w:sz="4" w:space="0" w:color="auto"/>
            </w:tcBorders>
            <w:shd w:val="clear" w:color="auto" w:fill="FABF8F"/>
            <w:vAlign w:val="center"/>
          </w:tcPr>
          <w:p w14:paraId="46A56DD8" w14:textId="77777777" w:rsidR="00913A0A" w:rsidRPr="0013441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73C6AB" w14:textId="77777777" w:rsidR="00913A0A" w:rsidRPr="0013441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B9967B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2D7A6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BE8D59"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4182C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43A26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BB1307"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BD5CEC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6B97D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AC04B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3EC25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B365B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5207F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07F9C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20519FD"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68C2AD37"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F7BFA90" w14:textId="77777777" w:rsidR="00913A0A" w:rsidRPr="0013441F" w:rsidRDefault="00913A0A" w:rsidP="001A63C6">
            <w:pPr>
              <w:pStyle w:val="TableText"/>
              <w:widowControl w:val="0"/>
              <w:rPr>
                <w:rFonts w:ascii="Tahoma" w:hAnsi="Tahoma" w:cs="Tahoma"/>
                <w:sz w:val="13"/>
              </w:rPr>
            </w:pPr>
          </w:p>
        </w:tc>
      </w:tr>
      <w:tr w:rsidR="007D1CD1" w:rsidRPr="0013441F" w14:paraId="586D12D6" w14:textId="77777777" w:rsidTr="00CA2EFB">
        <w:trPr>
          <w:trHeight w:val="287"/>
        </w:trPr>
        <w:tc>
          <w:tcPr>
            <w:tcW w:w="2554" w:type="dxa"/>
            <w:gridSpan w:val="2"/>
            <w:tcBorders>
              <w:bottom w:val="single" w:sz="4" w:space="0" w:color="auto"/>
            </w:tcBorders>
            <w:shd w:val="clear" w:color="auto" w:fill="FFFFFF" w:themeFill="background1"/>
            <w:vAlign w:val="center"/>
          </w:tcPr>
          <w:p w14:paraId="455F718B" w14:textId="77777777" w:rsidR="00913A0A" w:rsidRPr="00A956E1" w:rsidRDefault="00913A0A" w:rsidP="001A63C6">
            <w:pPr>
              <w:pStyle w:val="Heading2"/>
              <w:spacing w:before="20" w:after="20"/>
              <w:ind w:left="0"/>
              <w:rPr>
                <w:rFonts w:ascii="Tahoma" w:hAnsi="Tahoma" w:cs="Tahoma"/>
                <w:b w:val="0"/>
                <w:sz w:val="14"/>
                <w:szCs w:val="14"/>
                <w:lang w:val="pt-BR"/>
              </w:rPr>
            </w:pPr>
            <w:bookmarkStart w:id="489" w:name="_Toc336338125"/>
            <w:bookmarkStart w:id="490" w:name="_Toc379542768"/>
            <w:r w:rsidRPr="00A956E1">
              <w:rPr>
                <w:rFonts w:ascii="Tahoma" w:hAnsi="Tahoma" w:cs="Tahoma"/>
                <w:b w:val="0"/>
                <w:sz w:val="14"/>
                <w:szCs w:val="14"/>
                <w:lang w:val="pt-BR"/>
              </w:rPr>
              <w:t>Licencia CAL Suite de Windows Essential Business Server 2008 para Usuarios o Dispositivos Premium</w:t>
            </w:r>
            <w:bookmarkEnd w:id="489"/>
            <w:bookmarkEnd w:id="490"/>
            <w:r w:rsidRPr="00A956E1">
              <w:rPr>
                <w:rFonts w:ascii="Tahoma" w:hAnsi="Tahoma" w:cs="Tahoma"/>
                <w:b w:val="0"/>
                <w:sz w:val="14"/>
                <w:szCs w:val="14"/>
                <w:lang w:val="pt-BR"/>
              </w:rPr>
              <w:t xml:space="preserve"> </w:t>
            </w:r>
          </w:p>
        </w:tc>
        <w:tc>
          <w:tcPr>
            <w:tcW w:w="416" w:type="dxa"/>
            <w:tcBorders>
              <w:bottom w:val="single" w:sz="4" w:space="0" w:color="auto"/>
            </w:tcBorders>
            <w:shd w:val="clear" w:color="auto" w:fill="FFFFFF" w:themeFill="background1"/>
            <w:vAlign w:val="center"/>
          </w:tcPr>
          <w:p w14:paraId="7993BA0F" w14:textId="77777777" w:rsidR="00913A0A" w:rsidRPr="00A956E1"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themeFill="background1"/>
            <w:vAlign w:val="center"/>
          </w:tcPr>
          <w:p w14:paraId="3355C61D" w14:textId="77777777" w:rsidR="00913A0A" w:rsidRPr="0013441F" w:rsidRDefault="00913A0A" w:rsidP="001A63C6">
            <w:pPr>
              <w:pStyle w:val="TableText"/>
              <w:widowControl w:val="0"/>
              <w:spacing w:before="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C9E195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83EA0B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5A7F68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7A96A6A"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644889"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3F9C6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6076E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5BD96E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536E8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CC494A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8883F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C3A9F40"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FC26E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76D3EC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50EA12E"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6D4A145C" w14:textId="77777777" w:rsidR="00913A0A" w:rsidRPr="0013441F" w:rsidRDefault="00913A0A" w:rsidP="001A63C6">
            <w:pPr>
              <w:pStyle w:val="TableText"/>
              <w:widowControl w:val="0"/>
              <w:rPr>
                <w:rFonts w:ascii="Tahoma" w:hAnsi="Tahoma" w:cs="Tahoma"/>
                <w:sz w:val="13"/>
              </w:rPr>
            </w:pPr>
          </w:p>
        </w:tc>
        <w:tc>
          <w:tcPr>
            <w:tcW w:w="484" w:type="dxa"/>
            <w:gridSpan w:val="2"/>
            <w:tcBorders>
              <w:bottom w:val="single" w:sz="4" w:space="0" w:color="auto"/>
            </w:tcBorders>
            <w:shd w:val="clear" w:color="auto" w:fill="FFFFFF" w:themeFill="background1"/>
          </w:tcPr>
          <w:p w14:paraId="4DFC0588" w14:textId="77777777" w:rsidR="00913A0A" w:rsidRPr="0013441F" w:rsidRDefault="00913A0A" w:rsidP="001A63C6">
            <w:pPr>
              <w:pStyle w:val="TableText"/>
              <w:widowControl w:val="0"/>
              <w:rPr>
                <w:rFonts w:ascii="Tahoma" w:hAnsi="Tahoma" w:cs="Tahoma"/>
                <w:sz w:val="13"/>
              </w:rPr>
            </w:pPr>
          </w:p>
        </w:tc>
      </w:tr>
      <w:tr w:rsidR="00913A0A" w:rsidRPr="0013441F" w14:paraId="38B666D6" w14:textId="77777777" w:rsidTr="00CA2EFB">
        <w:trPr>
          <w:trHeight w:val="287"/>
        </w:trPr>
        <w:tc>
          <w:tcPr>
            <w:tcW w:w="2554" w:type="dxa"/>
            <w:gridSpan w:val="2"/>
            <w:tcBorders>
              <w:bottom w:val="single" w:sz="4" w:space="0" w:color="auto"/>
            </w:tcBorders>
            <w:shd w:val="clear" w:color="auto" w:fill="FABF8F"/>
            <w:vAlign w:val="center"/>
          </w:tcPr>
          <w:p w14:paraId="6B78932D" w14:textId="77777777" w:rsidR="00913A0A" w:rsidRPr="00A956E1" w:rsidRDefault="00913A0A" w:rsidP="001A63C6">
            <w:pPr>
              <w:pStyle w:val="Heading2"/>
              <w:spacing w:before="20" w:after="20"/>
              <w:ind w:left="0"/>
              <w:rPr>
                <w:rFonts w:ascii="Tahoma" w:hAnsi="Tahoma" w:cs="Tahoma"/>
                <w:b w:val="0"/>
                <w:sz w:val="14"/>
                <w:szCs w:val="14"/>
                <w:lang w:val="pt-BR"/>
              </w:rPr>
            </w:pPr>
            <w:bookmarkStart w:id="491" w:name="_Toc336338126"/>
            <w:bookmarkStart w:id="492" w:name="_Toc379542769"/>
            <w:r w:rsidRPr="00A956E1">
              <w:rPr>
                <w:rFonts w:ascii="Tahoma" w:hAnsi="Tahoma" w:cs="Tahoma"/>
                <w:b w:val="0"/>
                <w:sz w:val="14"/>
                <w:szCs w:val="14"/>
                <w:lang w:val="pt-BR"/>
              </w:rPr>
              <w:t>CAL Suite de Windows Essential Business Server 2008 para Usuarios o Dispositivos Premium (5 clientes)</w:t>
            </w:r>
            <w:bookmarkEnd w:id="491"/>
            <w:bookmarkEnd w:id="492"/>
          </w:p>
        </w:tc>
        <w:tc>
          <w:tcPr>
            <w:tcW w:w="416" w:type="dxa"/>
            <w:tcBorders>
              <w:bottom w:val="single" w:sz="4" w:space="0" w:color="auto"/>
            </w:tcBorders>
            <w:shd w:val="clear" w:color="auto" w:fill="FABF8F"/>
            <w:vAlign w:val="center"/>
          </w:tcPr>
          <w:p w14:paraId="0BB313B8" w14:textId="77777777" w:rsidR="00913A0A" w:rsidRPr="00A956E1"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14:paraId="700842BF" w14:textId="77777777" w:rsidR="00913A0A" w:rsidRPr="0013441F" w:rsidRDefault="00913A0A" w:rsidP="001A63C6">
            <w:pPr>
              <w:pStyle w:val="TableText"/>
              <w:widowControl w:val="0"/>
              <w:spacing w:before="20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7F58F7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8DF8F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5C83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2DE853"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36A0E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C7953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B4038C"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F8DDEA"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66328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tcBorders>
            <w:shd w:val="clear" w:color="auto" w:fill="FABF8F"/>
            <w:vAlign w:val="center"/>
          </w:tcPr>
          <w:p w14:paraId="5EAC1FD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4E053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2B233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F1CD3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5A9C9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6B35E5A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0DB83CA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ABF8F"/>
          </w:tcPr>
          <w:p w14:paraId="6FFC2F7B" w14:textId="77777777" w:rsidR="00913A0A" w:rsidRPr="0013441F" w:rsidRDefault="00913A0A" w:rsidP="001A63C6">
            <w:pPr>
              <w:pStyle w:val="TableText"/>
              <w:widowControl w:val="0"/>
              <w:rPr>
                <w:rFonts w:ascii="Tahoma" w:hAnsi="Tahoma" w:cs="Tahoma"/>
                <w:sz w:val="13"/>
              </w:rPr>
            </w:pPr>
          </w:p>
        </w:tc>
      </w:tr>
      <w:tr w:rsidR="007D1CD1" w:rsidRPr="0013441F" w14:paraId="7E3A6A5B" w14:textId="77777777" w:rsidTr="00CA2EFB">
        <w:trPr>
          <w:trHeight w:val="287"/>
        </w:trPr>
        <w:tc>
          <w:tcPr>
            <w:tcW w:w="2554" w:type="dxa"/>
            <w:gridSpan w:val="2"/>
            <w:tcBorders>
              <w:bottom w:val="single" w:sz="4" w:space="0" w:color="auto"/>
            </w:tcBorders>
            <w:shd w:val="clear" w:color="auto" w:fill="FFFFFF" w:themeFill="background1"/>
            <w:vAlign w:val="center"/>
          </w:tcPr>
          <w:p w14:paraId="489401F9" w14:textId="77777777" w:rsidR="00913A0A" w:rsidRPr="00A956E1" w:rsidRDefault="00913A0A" w:rsidP="001A63C6">
            <w:pPr>
              <w:pStyle w:val="Heading2"/>
              <w:spacing w:before="20" w:after="20"/>
              <w:ind w:left="0"/>
              <w:rPr>
                <w:rFonts w:ascii="Tahoma" w:hAnsi="Tahoma" w:cs="Tahoma"/>
                <w:b w:val="0"/>
                <w:sz w:val="14"/>
                <w:szCs w:val="14"/>
                <w:lang w:val="pt-BR"/>
              </w:rPr>
            </w:pPr>
            <w:bookmarkStart w:id="493" w:name="_Toc336338127"/>
            <w:bookmarkStart w:id="494" w:name="_Toc379542770"/>
            <w:r w:rsidRPr="00A956E1">
              <w:rPr>
                <w:rFonts w:ascii="Tahoma" w:hAnsi="Tahoma" w:cs="Tahoma"/>
                <w:b w:val="0"/>
                <w:sz w:val="14"/>
                <w:szCs w:val="14"/>
                <w:lang w:val="pt-BR"/>
              </w:rPr>
              <w:t>CAL Suite de Windows Essential Business Server 2008 para Usuarios o Dispositivos Premium (20 Clientes)</w:t>
            </w:r>
            <w:bookmarkEnd w:id="493"/>
            <w:bookmarkEnd w:id="494"/>
          </w:p>
        </w:tc>
        <w:tc>
          <w:tcPr>
            <w:tcW w:w="416" w:type="dxa"/>
            <w:tcBorders>
              <w:bottom w:val="single" w:sz="4" w:space="0" w:color="auto"/>
            </w:tcBorders>
            <w:shd w:val="clear" w:color="auto" w:fill="FFFFFF" w:themeFill="background1"/>
            <w:vAlign w:val="center"/>
          </w:tcPr>
          <w:p w14:paraId="711C8C50" w14:textId="77777777" w:rsidR="00913A0A" w:rsidRPr="00A956E1" w:rsidRDefault="00913A0A"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themeFill="background1"/>
            <w:vAlign w:val="center"/>
          </w:tcPr>
          <w:p w14:paraId="6F3FD79D" w14:textId="77777777" w:rsidR="00913A0A" w:rsidRPr="0013441F" w:rsidRDefault="00913A0A" w:rsidP="001A63C6">
            <w:pPr>
              <w:pStyle w:val="TableText"/>
              <w:widowControl w:val="0"/>
              <w:spacing w:before="16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F3F9A4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60F1D9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CEFFF4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222310"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EA7DA7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7566F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FBFA42"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C785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C625F1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FFFFFF" w:themeFill="background1"/>
            <w:vAlign w:val="center"/>
          </w:tcPr>
          <w:p w14:paraId="64E64D44"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2F232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564C69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2381D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3A1AE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FFFFF" w:themeFill="background1"/>
          </w:tcPr>
          <w:p w14:paraId="6F2625E4"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25889B3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FFFFF" w:themeFill="background1"/>
          </w:tcPr>
          <w:p w14:paraId="04B71201" w14:textId="77777777" w:rsidR="00913A0A" w:rsidRPr="0013441F" w:rsidRDefault="00913A0A" w:rsidP="001A63C6">
            <w:pPr>
              <w:pStyle w:val="TableText"/>
              <w:widowControl w:val="0"/>
              <w:rPr>
                <w:rFonts w:ascii="Tahoma" w:hAnsi="Tahoma" w:cs="Tahoma"/>
                <w:sz w:val="13"/>
              </w:rPr>
            </w:pPr>
          </w:p>
        </w:tc>
      </w:tr>
      <w:tr w:rsidR="00913A0A" w:rsidRPr="0013441F" w14:paraId="1DC582D1" w14:textId="77777777" w:rsidTr="006205BA">
        <w:trPr>
          <w:cantSplit/>
          <w:trHeight w:val="287"/>
        </w:trPr>
        <w:tc>
          <w:tcPr>
            <w:tcW w:w="2554" w:type="dxa"/>
            <w:gridSpan w:val="2"/>
            <w:tcBorders>
              <w:bottom w:val="single" w:sz="4" w:space="0" w:color="auto"/>
            </w:tcBorders>
            <w:shd w:val="clear" w:color="auto" w:fill="FABF8F"/>
            <w:vAlign w:val="center"/>
          </w:tcPr>
          <w:p w14:paraId="220F1587" w14:textId="77777777" w:rsidR="00913A0A" w:rsidRPr="00A956E1" w:rsidRDefault="00913A0A" w:rsidP="001A63C6">
            <w:pPr>
              <w:pStyle w:val="Heading2"/>
              <w:spacing w:before="20" w:after="20"/>
              <w:ind w:left="0"/>
              <w:rPr>
                <w:rFonts w:ascii="Tahoma" w:hAnsi="Tahoma" w:cs="Tahoma"/>
                <w:b w:val="0"/>
                <w:sz w:val="14"/>
                <w:szCs w:val="14"/>
                <w:lang w:val="pt-BR"/>
              </w:rPr>
            </w:pPr>
            <w:bookmarkStart w:id="495" w:name="_Toc336338128"/>
            <w:bookmarkStart w:id="496" w:name="_Toc379542771"/>
            <w:r w:rsidRPr="00A956E1">
              <w:rPr>
                <w:rFonts w:ascii="Tahoma" w:hAnsi="Tahoma" w:cs="Tahoma"/>
                <w:b w:val="0"/>
                <w:sz w:val="14"/>
                <w:szCs w:val="14"/>
                <w:lang w:val="pt-BR"/>
              </w:rPr>
              <w:t>CAL Suite de Windows Essential Business Server 2008 para Usuarios o Dispositivos Premium (50 Clientes)</w:t>
            </w:r>
            <w:bookmarkEnd w:id="495"/>
            <w:bookmarkEnd w:id="496"/>
          </w:p>
        </w:tc>
        <w:tc>
          <w:tcPr>
            <w:tcW w:w="416" w:type="dxa"/>
            <w:tcBorders>
              <w:bottom w:val="single" w:sz="4" w:space="0" w:color="auto"/>
            </w:tcBorders>
            <w:shd w:val="clear" w:color="auto" w:fill="FABF8F"/>
            <w:vAlign w:val="center"/>
          </w:tcPr>
          <w:p w14:paraId="37B9A83F" w14:textId="77777777" w:rsidR="00913A0A" w:rsidRPr="00A956E1" w:rsidRDefault="00913A0A"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FABF8F"/>
            <w:vAlign w:val="center"/>
          </w:tcPr>
          <w:p w14:paraId="6878484F" w14:textId="77777777" w:rsidR="00913A0A" w:rsidRPr="0013441F" w:rsidRDefault="00913A0A" w:rsidP="001A63C6">
            <w:pPr>
              <w:pStyle w:val="TableText"/>
              <w:widowControl w:val="0"/>
              <w:spacing w:before="180"/>
              <w:rPr>
                <w:rFonts w:ascii="Tahoma" w:hAnsi="Tahoma" w:cs="Tahoma"/>
                <w:sz w:val="13"/>
              </w:rPr>
            </w:pPr>
            <w:r w:rsidRPr="0013441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97AED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BEB541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069D0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C3BE42"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66CF35"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27E6F2"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D37859"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BCF581"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232EF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tcBorders>
            <w:shd w:val="clear" w:color="auto" w:fill="FABF8F"/>
            <w:vAlign w:val="center"/>
          </w:tcPr>
          <w:p w14:paraId="39CD1F5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38C24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82A81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7742F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50B19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14B96F48"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28EEE1F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OL</w:t>
            </w:r>
          </w:p>
        </w:tc>
        <w:tc>
          <w:tcPr>
            <w:tcW w:w="484" w:type="dxa"/>
            <w:gridSpan w:val="2"/>
            <w:tcBorders>
              <w:bottom w:val="single" w:sz="4" w:space="0" w:color="auto"/>
            </w:tcBorders>
            <w:shd w:val="clear" w:color="auto" w:fill="FABF8F"/>
          </w:tcPr>
          <w:p w14:paraId="6F5EAAA6" w14:textId="77777777" w:rsidR="00913A0A" w:rsidRPr="0013441F" w:rsidRDefault="00913A0A" w:rsidP="001A63C6">
            <w:pPr>
              <w:pStyle w:val="TableText"/>
              <w:widowControl w:val="0"/>
              <w:rPr>
                <w:rFonts w:ascii="Tahoma" w:hAnsi="Tahoma" w:cs="Tahoma"/>
                <w:sz w:val="13"/>
              </w:rPr>
            </w:pPr>
          </w:p>
        </w:tc>
      </w:tr>
      <w:tr w:rsidR="007D1CD1" w:rsidRPr="0013441F" w14:paraId="1330A007" w14:textId="77777777" w:rsidTr="00CA2EFB">
        <w:trPr>
          <w:trHeight w:val="145"/>
        </w:trPr>
        <w:tc>
          <w:tcPr>
            <w:tcW w:w="2554" w:type="dxa"/>
            <w:gridSpan w:val="2"/>
            <w:tcBorders>
              <w:bottom w:val="single" w:sz="4" w:space="0" w:color="auto"/>
            </w:tcBorders>
            <w:shd w:val="clear" w:color="auto" w:fill="FFFFFF" w:themeFill="background1"/>
            <w:vAlign w:val="center"/>
          </w:tcPr>
          <w:p w14:paraId="3D383D9B" w14:textId="77777777" w:rsidR="00913A0A" w:rsidRPr="0013441F" w:rsidRDefault="00913A0A" w:rsidP="0044693F">
            <w:pPr>
              <w:pStyle w:val="Heading2"/>
              <w:keepNext/>
              <w:spacing w:before="20" w:after="20"/>
              <w:ind w:left="0"/>
              <w:rPr>
                <w:rFonts w:ascii="Tahoma" w:hAnsi="Tahoma" w:cs="Tahoma"/>
                <w:b w:val="0"/>
                <w:sz w:val="14"/>
                <w:szCs w:val="14"/>
              </w:rPr>
            </w:pPr>
            <w:bookmarkStart w:id="497" w:name="_Toc336338129"/>
            <w:bookmarkStart w:id="498" w:name="_Toc379542772"/>
            <w:r w:rsidRPr="0013441F">
              <w:rPr>
                <w:rFonts w:ascii="Tahoma" w:hAnsi="Tahoma" w:cs="Tahoma"/>
                <w:b w:val="0"/>
                <w:sz w:val="14"/>
                <w:szCs w:val="14"/>
              </w:rPr>
              <w:t>Windows HPC Server 2008 R2 Suite</w:t>
            </w:r>
            <w:bookmarkEnd w:id="497"/>
            <w:bookmarkEnd w:id="498"/>
            <w:r w:rsidRPr="0013441F">
              <w:rPr>
                <w:rFonts w:ascii="Tahoma"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31A02732" w14:textId="77777777" w:rsidR="00913A0A" w:rsidRPr="0013441F" w:rsidRDefault="00B936BF" w:rsidP="00300D66">
            <w:pPr>
              <w:pStyle w:val="TableText"/>
              <w:widowControl w:val="0"/>
              <w:rPr>
                <w:b/>
                <w:sz w:val="13"/>
                <w:szCs w:val="13"/>
                <w:u w:val="single"/>
              </w:rPr>
            </w:pPr>
            <w:hyperlink w:anchor="_104_Windows_HPC" w:history="1">
              <w:r w:rsidR="005268F4" w:rsidRPr="0013441F">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680C725E" w14:textId="77777777" w:rsidR="00913A0A" w:rsidRPr="0013441F" w:rsidRDefault="00913A0A" w:rsidP="007E466C">
            <w:pPr>
              <w:pStyle w:val="TableText"/>
              <w:widowControl w:val="0"/>
              <w:rPr>
                <w:rFonts w:ascii="Tahoma" w:hAnsi="Tahoma" w:cs="Tahoma"/>
                <w:color w:val="000000"/>
                <w:sz w:val="13"/>
              </w:rPr>
            </w:pPr>
            <w:r w:rsidRPr="0013441F">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408C6BB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60E51E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6A059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465E599"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425F3B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F03010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4C468F"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63BB8E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C32929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B2FC9E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360C123"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1DE340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7FDCD8"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48298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36EF352"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FFFFFF" w:themeFill="background1"/>
            <w:vAlign w:val="center"/>
          </w:tcPr>
          <w:p w14:paraId="22795640"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23EE9757" w14:textId="77777777" w:rsidR="00913A0A" w:rsidRPr="0013441F" w:rsidRDefault="00913A0A" w:rsidP="001A63C6">
            <w:pPr>
              <w:pStyle w:val="TableText"/>
              <w:widowControl w:val="0"/>
              <w:rPr>
                <w:rFonts w:ascii="Tahoma" w:hAnsi="Tahoma" w:cs="Tahoma"/>
                <w:color w:val="000000"/>
                <w:sz w:val="13"/>
              </w:rPr>
            </w:pPr>
          </w:p>
        </w:tc>
      </w:tr>
      <w:tr w:rsidR="00913A0A" w:rsidRPr="0013441F" w14:paraId="649BB82B" w14:textId="77777777" w:rsidTr="00CA2EFB">
        <w:trPr>
          <w:trHeight w:val="145"/>
        </w:trPr>
        <w:tc>
          <w:tcPr>
            <w:tcW w:w="2554" w:type="dxa"/>
            <w:gridSpan w:val="2"/>
            <w:tcBorders>
              <w:bottom w:val="single" w:sz="4" w:space="0" w:color="auto"/>
            </w:tcBorders>
            <w:shd w:val="clear" w:color="auto" w:fill="FABF8F"/>
            <w:vAlign w:val="center"/>
          </w:tcPr>
          <w:p w14:paraId="4B77E198" w14:textId="77777777" w:rsidR="00913A0A" w:rsidRPr="0013441F" w:rsidRDefault="00913A0A" w:rsidP="001A63C6">
            <w:pPr>
              <w:pStyle w:val="Heading2"/>
              <w:spacing w:before="20" w:after="20"/>
              <w:ind w:left="0"/>
              <w:rPr>
                <w:rFonts w:ascii="Tahoma" w:hAnsi="Tahoma" w:cs="Tahoma"/>
                <w:b w:val="0"/>
                <w:sz w:val="14"/>
                <w:szCs w:val="14"/>
              </w:rPr>
            </w:pPr>
            <w:bookmarkStart w:id="499" w:name="_Toc379542773"/>
            <w:r w:rsidRPr="0013441F">
              <w:rPr>
                <w:rFonts w:ascii="Tahoma" w:hAnsi="Tahoma" w:cs="Tahoma"/>
                <w:b w:val="0"/>
                <w:sz w:val="14"/>
              </w:rPr>
              <w:t xml:space="preserve">Complemento de Windows Intune para System Center Configuration Manager y System Center EndPoint Protection </w:t>
            </w:r>
            <w:r w:rsidR="006205BA">
              <w:rPr>
                <w:rFonts w:ascii="Tahoma" w:hAnsi="Tahoma" w:cs="Tahoma"/>
                <w:b w:val="0"/>
                <w:sz w:val="14"/>
              </w:rPr>
              <w:br/>
            </w:r>
            <w:r w:rsidRPr="0013441F">
              <w:rPr>
                <w:rFonts w:ascii="Tahoma" w:hAnsi="Tahoma" w:cs="Tahoma"/>
                <w:b w:val="0"/>
                <w:sz w:val="14"/>
              </w:rPr>
              <w:t>(por usuario)</w:t>
            </w:r>
            <w:bookmarkEnd w:id="499"/>
          </w:p>
        </w:tc>
        <w:tc>
          <w:tcPr>
            <w:tcW w:w="416" w:type="dxa"/>
            <w:tcBorders>
              <w:bottom w:val="single" w:sz="4" w:space="0" w:color="auto"/>
            </w:tcBorders>
            <w:shd w:val="clear" w:color="auto" w:fill="FABF8F"/>
            <w:vAlign w:val="center"/>
          </w:tcPr>
          <w:p w14:paraId="51164EC6"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5FD8D180"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BEA17F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7EA5E08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A382A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D8BC0D"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B3281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15233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F4C54D"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421BE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361DB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1F3F1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C50D9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A6E2F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5F309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D9116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C7CE3B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ST</w:t>
            </w:r>
          </w:p>
        </w:tc>
        <w:tc>
          <w:tcPr>
            <w:tcW w:w="506" w:type="dxa"/>
            <w:gridSpan w:val="2"/>
            <w:tcBorders>
              <w:bottom w:val="single" w:sz="4" w:space="0" w:color="auto"/>
            </w:tcBorders>
            <w:shd w:val="clear" w:color="auto" w:fill="FABF8F"/>
            <w:vAlign w:val="center"/>
          </w:tcPr>
          <w:p w14:paraId="2E3810B0"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37E4EE6E"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7D1CD1" w:rsidRPr="0013441F" w14:paraId="6E3AE711" w14:textId="77777777" w:rsidTr="00CA2EFB">
        <w:trPr>
          <w:trHeight w:val="145"/>
        </w:trPr>
        <w:tc>
          <w:tcPr>
            <w:tcW w:w="2554" w:type="dxa"/>
            <w:gridSpan w:val="2"/>
            <w:tcBorders>
              <w:bottom w:val="single" w:sz="4" w:space="0" w:color="auto"/>
            </w:tcBorders>
            <w:shd w:val="clear" w:color="auto" w:fill="FFFFFF" w:themeFill="background1"/>
            <w:vAlign w:val="center"/>
          </w:tcPr>
          <w:p w14:paraId="44F52B07" w14:textId="77777777" w:rsidR="00913A0A" w:rsidRPr="0013441F" w:rsidRDefault="00913A0A" w:rsidP="001A63C6">
            <w:pPr>
              <w:pStyle w:val="Heading2"/>
              <w:spacing w:before="20" w:after="20"/>
              <w:ind w:left="0"/>
              <w:rPr>
                <w:rFonts w:ascii="Tahoma" w:hAnsi="Tahoma" w:cs="Tahoma"/>
                <w:b w:val="0"/>
                <w:sz w:val="14"/>
                <w:szCs w:val="14"/>
              </w:rPr>
            </w:pPr>
            <w:bookmarkStart w:id="500" w:name="_Toc379542774"/>
            <w:r w:rsidRPr="0013441F">
              <w:rPr>
                <w:rFonts w:ascii="Tahoma" w:hAnsi="Tahoma" w:cs="Tahoma"/>
                <w:b w:val="0"/>
                <w:sz w:val="14"/>
                <w:szCs w:val="14"/>
              </w:rPr>
              <w:t>Windows Intune (por usuario)</w:t>
            </w:r>
            <w:bookmarkEnd w:id="500"/>
          </w:p>
        </w:tc>
        <w:tc>
          <w:tcPr>
            <w:tcW w:w="416" w:type="dxa"/>
            <w:tcBorders>
              <w:bottom w:val="single" w:sz="4" w:space="0" w:color="auto"/>
            </w:tcBorders>
            <w:shd w:val="clear" w:color="auto" w:fill="FFFFFF" w:themeFill="background1"/>
            <w:vAlign w:val="center"/>
          </w:tcPr>
          <w:p w14:paraId="0C808A7B"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3A4D497B" w14:textId="77777777" w:rsidR="00913A0A" w:rsidRPr="0013441F" w:rsidRDefault="00913A0A" w:rsidP="007E466C">
            <w:pPr>
              <w:pStyle w:val="TableText"/>
              <w:widowControl w:val="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208C16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64EFB44D"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AE4D6C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112E5F"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62CB95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CE4B3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28614F"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529F5D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5C9AA9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4A299D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CF44996"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B7C4B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02E71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6931AE"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7A3BA81" w14:textId="77777777" w:rsidR="00913A0A" w:rsidRPr="0013441F" w:rsidRDefault="00913A0A" w:rsidP="001A63C6">
            <w:pPr>
              <w:pStyle w:val="TableText"/>
              <w:widowControl w:val="0"/>
              <w:rPr>
                <w:rFonts w:ascii="Tahoma" w:hAnsi="Tahoma" w:cs="Tahoma"/>
                <w:sz w:val="13"/>
              </w:rPr>
            </w:pPr>
          </w:p>
        </w:tc>
        <w:tc>
          <w:tcPr>
            <w:tcW w:w="506" w:type="dxa"/>
            <w:gridSpan w:val="2"/>
            <w:tcBorders>
              <w:bottom w:val="single" w:sz="4" w:space="0" w:color="auto"/>
            </w:tcBorders>
            <w:shd w:val="clear" w:color="auto" w:fill="FFFFFF" w:themeFill="background1"/>
            <w:vAlign w:val="center"/>
          </w:tcPr>
          <w:p w14:paraId="2F36959F"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5C16B56C" w14:textId="77777777" w:rsidR="00913A0A" w:rsidRPr="0013441F" w:rsidRDefault="00913A0A" w:rsidP="001A63C6">
            <w:pPr>
              <w:pStyle w:val="TableText"/>
              <w:widowControl w:val="0"/>
              <w:rPr>
                <w:rFonts w:ascii="Tahoma" w:hAnsi="Tahoma" w:cs="Tahoma"/>
                <w:color w:val="000000"/>
                <w:sz w:val="13"/>
              </w:rPr>
            </w:pPr>
          </w:p>
        </w:tc>
      </w:tr>
      <w:tr w:rsidR="00913A0A" w:rsidRPr="0013441F" w14:paraId="3EA579C3" w14:textId="77777777" w:rsidTr="00CA2EFB">
        <w:trPr>
          <w:trHeight w:val="145"/>
        </w:trPr>
        <w:tc>
          <w:tcPr>
            <w:tcW w:w="2554" w:type="dxa"/>
            <w:gridSpan w:val="2"/>
            <w:tcBorders>
              <w:bottom w:val="single" w:sz="4" w:space="0" w:color="auto"/>
            </w:tcBorders>
            <w:shd w:val="clear" w:color="auto" w:fill="FABF8F"/>
            <w:vAlign w:val="center"/>
          </w:tcPr>
          <w:p w14:paraId="64BF7A86" w14:textId="77777777" w:rsidR="00913A0A" w:rsidRPr="0013441F" w:rsidRDefault="00913A0A" w:rsidP="001A63C6">
            <w:pPr>
              <w:pStyle w:val="Heading2"/>
              <w:spacing w:before="20" w:after="20"/>
              <w:ind w:left="0"/>
              <w:rPr>
                <w:rFonts w:ascii="Tahoma" w:hAnsi="Tahoma" w:cs="Tahoma"/>
                <w:b w:val="0"/>
                <w:sz w:val="14"/>
                <w:szCs w:val="14"/>
              </w:rPr>
            </w:pPr>
            <w:bookmarkStart w:id="501" w:name="_Toc336338132"/>
            <w:bookmarkStart w:id="502" w:name="_Toc341193035"/>
            <w:bookmarkStart w:id="503" w:name="_Toc379542775"/>
            <w:r w:rsidRPr="0013441F">
              <w:rPr>
                <w:rFonts w:ascii="Tahoma" w:hAnsi="Tahoma" w:cs="Tahoma"/>
                <w:b w:val="0"/>
                <w:sz w:val="14"/>
                <w:szCs w:val="14"/>
              </w:rPr>
              <w:t>Complemento de Windows Intune USL Extra Storage 1 GB</w:t>
            </w:r>
            <w:bookmarkEnd w:id="501"/>
            <w:bookmarkEnd w:id="502"/>
            <w:bookmarkEnd w:id="503"/>
          </w:p>
        </w:tc>
        <w:tc>
          <w:tcPr>
            <w:tcW w:w="416" w:type="dxa"/>
            <w:tcBorders>
              <w:bottom w:val="single" w:sz="4" w:space="0" w:color="auto"/>
            </w:tcBorders>
            <w:shd w:val="clear" w:color="auto" w:fill="FABF8F"/>
            <w:vAlign w:val="center"/>
          </w:tcPr>
          <w:p w14:paraId="20CC508E"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593B2450"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CECEAE7" w14:textId="77777777" w:rsidR="00913A0A" w:rsidRPr="0013441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7FC7197"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9E873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B74A1C"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A3064A"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3510D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D4A8CE"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5CBB5B"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8C67B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732F7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F0E895"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177BB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F2D2C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8E1E2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328693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ST</w:t>
            </w:r>
          </w:p>
        </w:tc>
        <w:tc>
          <w:tcPr>
            <w:tcW w:w="506" w:type="dxa"/>
            <w:gridSpan w:val="2"/>
            <w:tcBorders>
              <w:bottom w:val="single" w:sz="4" w:space="0" w:color="auto"/>
            </w:tcBorders>
            <w:shd w:val="clear" w:color="auto" w:fill="FABF8F"/>
            <w:vAlign w:val="center"/>
          </w:tcPr>
          <w:p w14:paraId="5058ED52"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7E953F2C" w14:textId="77777777" w:rsidR="00913A0A" w:rsidRPr="0013441F" w:rsidRDefault="00913A0A" w:rsidP="001A63C6">
            <w:pPr>
              <w:pStyle w:val="TableText"/>
              <w:widowControl w:val="0"/>
              <w:rPr>
                <w:rFonts w:ascii="Tahoma" w:hAnsi="Tahoma" w:cs="Tahoma"/>
                <w:color w:val="000000"/>
                <w:sz w:val="13"/>
              </w:rPr>
            </w:pPr>
          </w:p>
        </w:tc>
      </w:tr>
      <w:tr w:rsidR="007D1CD1" w:rsidRPr="0013441F" w14:paraId="4AB3751F" w14:textId="77777777" w:rsidTr="00CA2EFB">
        <w:trPr>
          <w:trHeight w:val="145"/>
        </w:trPr>
        <w:tc>
          <w:tcPr>
            <w:tcW w:w="2554" w:type="dxa"/>
            <w:gridSpan w:val="2"/>
            <w:tcBorders>
              <w:bottom w:val="single" w:sz="4" w:space="0" w:color="auto"/>
            </w:tcBorders>
            <w:shd w:val="clear" w:color="auto" w:fill="FFFFFF" w:themeFill="background1"/>
            <w:vAlign w:val="center"/>
          </w:tcPr>
          <w:p w14:paraId="6D3D1490" w14:textId="77777777" w:rsidR="00913A0A" w:rsidRPr="0013441F" w:rsidRDefault="00913A0A" w:rsidP="001A63C6">
            <w:pPr>
              <w:pStyle w:val="Heading2"/>
              <w:spacing w:before="20" w:after="20"/>
              <w:ind w:left="0"/>
              <w:rPr>
                <w:rFonts w:ascii="Tahoma" w:hAnsi="Tahoma" w:cs="Tahoma"/>
                <w:b w:val="0"/>
                <w:sz w:val="14"/>
                <w:szCs w:val="14"/>
              </w:rPr>
            </w:pPr>
            <w:bookmarkStart w:id="504" w:name="_Toc336338133"/>
            <w:bookmarkStart w:id="505" w:name="_Toc379542776"/>
            <w:r w:rsidRPr="0013441F">
              <w:rPr>
                <w:rFonts w:ascii="Tahoma" w:hAnsi="Tahoma" w:cs="Tahoma"/>
                <w:b w:val="0"/>
                <w:sz w:val="14"/>
                <w:szCs w:val="14"/>
              </w:rPr>
              <w:t>Windows MultiPoint Server 2012 Standard</w:t>
            </w:r>
            <w:bookmarkEnd w:id="504"/>
            <w:bookmarkEnd w:id="505"/>
          </w:p>
        </w:tc>
        <w:tc>
          <w:tcPr>
            <w:tcW w:w="416" w:type="dxa"/>
            <w:tcBorders>
              <w:bottom w:val="single" w:sz="4" w:space="0" w:color="auto"/>
            </w:tcBorders>
            <w:shd w:val="clear" w:color="auto" w:fill="FFFFFF" w:themeFill="background1"/>
            <w:vAlign w:val="center"/>
          </w:tcPr>
          <w:p w14:paraId="5B4AD9A3" w14:textId="77777777" w:rsidR="00913A0A" w:rsidRPr="0013441F" w:rsidRDefault="00B936BF" w:rsidP="00300D66">
            <w:pPr>
              <w:pStyle w:val="TableText"/>
              <w:widowControl w:val="0"/>
              <w:rPr>
                <w:b/>
                <w:sz w:val="13"/>
                <w:szCs w:val="13"/>
                <w:u w:val="single"/>
              </w:rPr>
            </w:pPr>
            <w:hyperlink w:anchor="_105_Windows_Multipoint" w:history="1">
              <w:r w:rsidR="005268F4" w:rsidRPr="0013441F">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618C2FD5"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A13F49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A9C1D0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62116D6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519EF18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59A5354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31F94E6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4441204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117F33D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57F5350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FFFFF" w:themeFill="background1"/>
            <w:vAlign w:val="center"/>
          </w:tcPr>
          <w:p w14:paraId="74FFE03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748E72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2D7DEB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0E86EFE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ADAB28"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68C199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07BF6E16"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55EEF17F" w14:textId="77777777" w:rsidR="00913A0A" w:rsidRPr="0013441F" w:rsidRDefault="00913A0A" w:rsidP="001A63C6">
            <w:pPr>
              <w:pStyle w:val="TableText"/>
              <w:widowControl w:val="0"/>
              <w:rPr>
                <w:rFonts w:ascii="Tahoma" w:hAnsi="Tahoma" w:cs="Tahoma"/>
                <w:color w:val="000000"/>
                <w:sz w:val="13"/>
              </w:rPr>
            </w:pPr>
          </w:p>
        </w:tc>
      </w:tr>
      <w:tr w:rsidR="00913A0A" w:rsidRPr="0013441F" w14:paraId="09AF518C" w14:textId="77777777" w:rsidTr="00CA2EFB">
        <w:trPr>
          <w:trHeight w:val="145"/>
        </w:trPr>
        <w:tc>
          <w:tcPr>
            <w:tcW w:w="2554" w:type="dxa"/>
            <w:gridSpan w:val="2"/>
            <w:tcBorders>
              <w:bottom w:val="single" w:sz="4" w:space="0" w:color="auto"/>
            </w:tcBorders>
            <w:shd w:val="clear" w:color="auto" w:fill="FABF8F"/>
            <w:vAlign w:val="center"/>
          </w:tcPr>
          <w:p w14:paraId="61A0F3E3" w14:textId="77777777" w:rsidR="00913A0A" w:rsidRPr="0013441F" w:rsidRDefault="00913A0A" w:rsidP="001A63C6">
            <w:pPr>
              <w:pStyle w:val="Heading2"/>
              <w:spacing w:before="20" w:after="20"/>
              <w:ind w:left="0"/>
              <w:rPr>
                <w:rFonts w:ascii="Tahoma" w:hAnsi="Tahoma" w:cs="Tahoma"/>
                <w:b w:val="0"/>
                <w:sz w:val="14"/>
                <w:szCs w:val="14"/>
              </w:rPr>
            </w:pPr>
            <w:bookmarkStart w:id="506" w:name="_Toc336338134"/>
            <w:bookmarkStart w:id="507" w:name="_Toc379542777"/>
            <w:r w:rsidRPr="0013441F">
              <w:rPr>
                <w:rFonts w:ascii="Tahoma" w:hAnsi="Tahoma" w:cs="Tahoma"/>
                <w:b w:val="0"/>
                <w:sz w:val="14"/>
                <w:szCs w:val="14"/>
              </w:rPr>
              <w:t>Windows MultiPoint Server 2012 Premium</w:t>
            </w:r>
            <w:bookmarkEnd w:id="506"/>
            <w:bookmarkEnd w:id="507"/>
          </w:p>
        </w:tc>
        <w:tc>
          <w:tcPr>
            <w:tcW w:w="416" w:type="dxa"/>
            <w:tcBorders>
              <w:bottom w:val="single" w:sz="4" w:space="0" w:color="auto"/>
            </w:tcBorders>
            <w:shd w:val="clear" w:color="auto" w:fill="FABF8F"/>
            <w:vAlign w:val="center"/>
          </w:tcPr>
          <w:p w14:paraId="76B92C32" w14:textId="77777777" w:rsidR="00913A0A" w:rsidRPr="0013441F" w:rsidRDefault="00B936BF" w:rsidP="00300D66">
            <w:pPr>
              <w:pStyle w:val="TableText"/>
              <w:widowControl w:val="0"/>
              <w:rPr>
                <w:b/>
                <w:sz w:val="13"/>
                <w:szCs w:val="13"/>
                <w:u w:val="single"/>
              </w:rPr>
            </w:pPr>
            <w:hyperlink w:anchor="_108_Windows_Multipoint" w:history="1">
              <w:hyperlink w:anchor="_106_Windows_Multipoint" w:history="1">
                <w:r w:rsidR="005268F4" w:rsidRPr="00407110">
                  <w:rPr>
                    <w:rStyle w:val="Hyperlink"/>
                    <w:b/>
                    <w:sz w:val="13"/>
                    <w:szCs w:val="13"/>
                  </w:rPr>
                  <w:t>108</w:t>
                </w:r>
              </w:hyperlink>
            </w:hyperlink>
          </w:p>
        </w:tc>
        <w:tc>
          <w:tcPr>
            <w:tcW w:w="450" w:type="dxa"/>
            <w:tcBorders>
              <w:bottom w:val="single" w:sz="4" w:space="0" w:color="auto"/>
            </w:tcBorders>
            <w:shd w:val="clear" w:color="auto" w:fill="FABF8F"/>
            <w:vAlign w:val="center"/>
          </w:tcPr>
          <w:p w14:paraId="38E1671C"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A3D7B3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3AC788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gridSpan w:val="2"/>
            <w:tcBorders>
              <w:bottom w:val="single" w:sz="4" w:space="0" w:color="auto"/>
            </w:tcBorders>
            <w:shd w:val="clear" w:color="auto" w:fill="FABF8F"/>
            <w:vAlign w:val="center"/>
          </w:tcPr>
          <w:p w14:paraId="6A985F1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7285720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w:t>
            </w:r>
          </w:p>
        </w:tc>
        <w:tc>
          <w:tcPr>
            <w:tcW w:w="450" w:type="dxa"/>
            <w:gridSpan w:val="3"/>
            <w:tcBorders>
              <w:bottom w:val="single" w:sz="4" w:space="0" w:color="auto"/>
            </w:tcBorders>
            <w:shd w:val="clear" w:color="auto" w:fill="FABF8F"/>
            <w:vAlign w:val="center"/>
          </w:tcPr>
          <w:p w14:paraId="0473C9D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ABF8F"/>
            <w:vAlign w:val="center"/>
          </w:tcPr>
          <w:p w14:paraId="6911F99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FABF8F"/>
            <w:vAlign w:val="center"/>
          </w:tcPr>
          <w:p w14:paraId="71A2000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EE91B3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C6BA4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tcBorders>
            <w:shd w:val="clear" w:color="auto" w:fill="FABF8F"/>
            <w:vAlign w:val="center"/>
          </w:tcPr>
          <w:p w14:paraId="05E4AB1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083F92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1FA33A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69D138C"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038EF7"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9080E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24AE22B1"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4775B50B" w14:textId="77777777" w:rsidR="00913A0A" w:rsidRPr="0013441F" w:rsidRDefault="00913A0A" w:rsidP="001A63C6">
            <w:pPr>
              <w:pStyle w:val="TableText"/>
              <w:widowControl w:val="0"/>
              <w:rPr>
                <w:rFonts w:ascii="Tahoma" w:hAnsi="Tahoma" w:cs="Tahoma"/>
                <w:color w:val="000000"/>
                <w:sz w:val="13"/>
              </w:rPr>
            </w:pPr>
          </w:p>
        </w:tc>
      </w:tr>
      <w:tr w:rsidR="007D1CD1" w:rsidRPr="0013441F" w14:paraId="5E9F376C" w14:textId="77777777" w:rsidTr="00CA2EFB">
        <w:trPr>
          <w:trHeight w:val="145"/>
        </w:trPr>
        <w:tc>
          <w:tcPr>
            <w:tcW w:w="2554" w:type="dxa"/>
            <w:gridSpan w:val="2"/>
            <w:tcBorders>
              <w:bottom w:val="single" w:sz="4" w:space="0" w:color="auto"/>
            </w:tcBorders>
            <w:shd w:val="clear" w:color="auto" w:fill="FFFFFF" w:themeFill="background1"/>
            <w:vAlign w:val="center"/>
          </w:tcPr>
          <w:p w14:paraId="25D82694" w14:textId="77777777" w:rsidR="00913A0A" w:rsidRPr="0013441F" w:rsidRDefault="00913A0A" w:rsidP="001A63C6">
            <w:pPr>
              <w:pStyle w:val="Heading2"/>
              <w:spacing w:before="20" w:after="20"/>
              <w:ind w:left="0"/>
              <w:rPr>
                <w:rFonts w:ascii="Tahoma" w:hAnsi="Tahoma" w:cs="Tahoma"/>
                <w:b w:val="0"/>
                <w:sz w:val="14"/>
                <w:szCs w:val="14"/>
              </w:rPr>
            </w:pPr>
            <w:bookmarkStart w:id="508" w:name="_Toc336338135"/>
            <w:bookmarkStart w:id="509" w:name="_Toc379542778"/>
            <w:r w:rsidRPr="0013441F">
              <w:rPr>
                <w:rFonts w:ascii="Tahoma" w:hAnsi="Tahoma" w:cs="Tahoma"/>
                <w:b w:val="0"/>
                <w:sz w:val="14"/>
                <w:szCs w:val="14"/>
              </w:rPr>
              <w:t>Licencia CAL de Windows MultiPoint Server 2012</w:t>
            </w:r>
            <w:bookmarkEnd w:id="508"/>
            <w:bookmarkEnd w:id="509"/>
          </w:p>
        </w:tc>
        <w:tc>
          <w:tcPr>
            <w:tcW w:w="416" w:type="dxa"/>
            <w:tcBorders>
              <w:bottom w:val="single" w:sz="4" w:space="0" w:color="auto"/>
            </w:tcBorders>
            <w:shd w:val="clear" w:color="auto" w:fill="FFFFFF" w:themeFill="background1"/>
            <w:vAlign w:val="center"/>
          </w:tcPr>
          <w:p w14:paraId="704CB083" w14:textId="77777777" w:rsidR="00913A0A" w:rsidRPr="0013441F" w:rsidRDefault="00B936BF" w:rsidP="00300D66">
            <w:pPr>
              <w:pStyle w:val="TableText"/>
              <w:widowControl w:val="0"/>
              <w:rPr>
                <w:b/>
                <w:sz w:val="13"/>
                <w:szCs w:val="13"/>
                <w:u w:val="single"/>
              </w:rPr>
            </w:pPr>
            <w:hyperlink w:anchor="_109_Licencia_CAL" w:history="1">
              <w:r w:rsidR="005268F4" w:rsidRPr="0013441F">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491C8CFF"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759F2C5"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0C34B2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5F26097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1467B0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7EA2AC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0D773A4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20496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50AE5F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E258BA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FFFFF" w:themeFill="background1"/>
            <w:vAlign w:val="center"/>
          </w:tcPr>
          <w:p w14:paraId="416A50D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6AD230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B2576D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74E0CB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4BDD0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16AD64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6AABCE0A"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FFFFF" w:themeFill="background1"/>
          </w:tcPr>
          <w:p w14:paraId="5C0C4AD2" w14:textId="77777777" w:rsidR="00913A0A" w:rsidRPr="0013441F" w:rsidRDefault="00913A0A" w:rsidP="001A63C6">
            <w:pPr>
              <w:pStyle w:val="TableText"/>
              <w:widowControl w:val="0"/>
              <w:rPr>
                <w:rFonts w:ascii="Tahoma" w:hAnsi="Tahoma" w:cs="Tahoma"/>
                <w:color w:val="000000"/>
                <w:sz w:val="13"/>
              </w:rPr>
            </w:pPr>
          </w:p>
        </w:tc>
      </w:tr>
      <w:tr w:rsidR="00913A0A" w:rsidRPr="0013441F" w14:paraId="0A849923" w14:textId="77777777" w:rsidTr="00CA2EFB">
        <w:trPr>
          <w:trHeight w:val="145"/>
        </w:trPr>
        <w:tc>
          <w:tcPr>
            <w:tcW w:w="2554" w:type="dxa"/>
            <w:gridSpan w:val="2"/>
            <w:tcBorders>
              <w:bottom w:val="single" w:sz="4" w:space="0" w:color="auto"/>
            </w:tcBorders>
            <w:shd w:val="clear" w:color="auto" w:fill="FABF8F"/>
            <w:vAlign w:val="center"/>
          </w:tcPr>
          <w:p w14:paraId="1D1E21F9" w14:textId="77777777" w:rsidR="00913A0A" w:rsidRPr="0013441F" w:rsidRDefault="00913A0A" w:rsidP="001A63C6">
            <w:pPr>
              <w:pStyle w:val="Heading2"/>
              <w:spacing w:before="20" w:after="20"/>
              <w:ind w:left="0"/>
              <w:rPr>
                <w:rFonts w:ascii="Tahoma" w:hAnsi="Tahoma" w:cs="Tahoma"/>
                <w:b w:val="0"/>
                <w:sz w:val="14"/>
                <w:szCs w:val="14"/>
              </w:rPr>
            </w:pPr>
            <w:bookmarkStart w:id="510" w:name="_Toc336338136"/>
            <w:bookmarkStart w:id="511" w:name="_Toc379542779"/>
            <w:r w:rsidRPr="0013441F">
              <w:rPr>
                <w:rFonts w:ascii="Tahoma" w:hAnsi="Tahoma" w:cs="Tahoma"/>
                <w:b w:val="0"/>
                <w:sz w:val="14"/>
                <w:szCs w:val="14"/>
              </w:rPr>
              <w:t>CAL de Windows MultiPoint Server 2012 con CAL de Windows Server 2012</w:t>
            </w:r>
            <w:bookmarkEnd w:id="510"/>
            <w:bookmarkEnd w:id="511"/>
          </w:p>
        </w:tc>
        <w:tc>
          <w:tcPr>
            <w:tcW w:w="416" w:type="dxa"/>
            <w:tcBorders>
              <w:bottom w:val="single" w:sz="4" w:space="0" w:color="auto"/>
            </w:tcBorders>
            <w:shd w:val="clear" w:color="auto" w:fill="FABF8F"/>
            <w:vAlign w:val="center"/>
          </w:tcPr>
          <w:p w14:paraId="280A0AFA"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453D12B"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E8C28E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208F37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4C6FF64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7E475B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1296E44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41C085C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11D92B8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36722F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6B570E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69B8AAC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C7C66D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830C9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D86003F"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C46E8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2D1958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2D612286"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02762C0D" w14:textId="77777777" w:rsidR="00913A0A" w:rsidRPr="0013441F" w:rsidRDefault="00913A0A" w:rsidP="001A63C6">
            <w:pPr>
              <w:pStyle w:val="TableText"/>
              <w:widowControl w:val="0"/>
              <w:rPr>
                <w:rFonts w:ascii="Tahoma" w:hAnsi="Tahoma" w:cs="Tahoma"/>
                <w:color w:val="000000"/>
                <w:sz w:val="13"/>
              </w:rPr>
            </w:pPr>
          </w:p>
        </w:tc>
      </w:tr>
      <w:tr w:rsidR="007D1CD1" w:rsidRPr="0013441F" w14:paraId="05F976C3" w14:textId="77777777" w:rsidTr="00CA2EFB">
        <w:trPr>
          <w:trHeight w:val="145"/>
        </w:trPr>
        <w:tc>
          <w:tcPr>
            <w:tcW w:w="2554" w:type="dxa"/>
            <w:gridSpan w:val="2"/>
            <w:tcBorders>
              <w:bottom w:val="single" w:sz="4" w:space="0" w:color="auto"/>
            </w:tcBorders>
            <w:shd w:val="clear" w:color="auto" w:fill="FFFFFF" w:themeFill="background1"/>
            <w:vAlign w:val="center"/>
          </w:tcPr>
          <w:p w14:paraId="1BF37FDA" w14:textId="77777777" w:rsidR="00913A0A" w:rsidRPr="0013441F" w:rsidRDefault="00913A0A" w:rsidP="001A63C6">
            <w:pPr>
              <w:pStyle w:val="Heading2"/>
              <w:spacing w:before="20" w:after="20"/>
              <w:ind w:left="0"/>
              <w:rPr>
                <w:rFonts w:ascii="Tahoma" w:hAnsi="Tahoma" w:cs="Tahoma"/>
                <w:b w:val="0"/>
                <w:sz w:val="14"/>
                <w:szCs w:val="14"/>
              </w:rPr>
            </w:pPr>
            <w:bookmarkStart w:id="512" w:name="_Toc336338137"/>
            <w:bookmarkStart w:id="513" w:name="_Toc379542780"/>
            <w:r w:rsidRPr="0013441F">
              <w:rPr>
                <w:rFonts w:ascii="Tahoma" w:hAnsi="Tahoma" w:cs="Tahoma"/>
                <w:b w:val="0"/>
                <w:sz w:val="14"/>
                <w:szCs w:val="14"/>
              </w:rPr>
              <w:t>Windows MultiPoint Server 2012 Premium con Windows MultiPoint Server 2012 (CAL) (5 Clientes)</w:t>
            </w:r>
            <w:bookmarkEnd w:id="512"/>
            <w:bookmarkEnd w:id="513"/>
          </w:p>
        </w:tc>
        <w:tc>
          <w:tcPr>
            <w:tcW w:w="416" w:type="dxa"/>
            <w:tcBorders>
              <w:bottom w:val="single" w:sz="4" w:space="0" w:color="auto"/>
            </w:tcBorders>
            <w:shd w:val="clear" w:color="auto" w:fill="FFFFFF" w:themeFill="background1"/>
            <w:vAlign w:val="center"/>
          </w:tcPr>
          <w:p w14:paraId="677C9823"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31E57263"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4A61FEE8"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C7CD3F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4BDB66D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3B0633D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77FF3C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15BD4D4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1A4B75F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5BFA3DC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A20F77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FFFFFF" w:themeFill="background1"/>
            <w:vAlign w:val="center"/>
          </w:tcPr>
          <w:p w14:paraId="4DC1CFC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1F4D707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78E1722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7BE44C74"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55F0B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C001F4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FFFFF" w:themeFill="background1"/>
            <w:vAlign w:val="center"/>
          </w:tcPr>
          <w:p w14:paraId="2BBBCFBE"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FFFFF" w:themeFill="background1"/>
          </w:tcPr>
          <w:p w14:paraId="5F1D66B1" w14:textId="77777777" w:rsidR="00913A0A" w:rsidRPr="0013441F" w:rsidRDefault="00913A0A" w:rsidP="001A63C6">
            <w:pPr>
              <w:pStyle w:val="TableText"/>
              <w:widowControl w:val="0"/>
              <w:rPr>
                <w:rFonts w:ascii="Tahoma" w:hAnsi="Tahoma" w:cs="Tahoma"/>
                <w:color w:val="000000"/>
                <w:sz w:val="13"/>
              </w:rPr>
            </w:pPr>
          </w:p>
        </w:tc>
      </w:tr>
      <w:tr w:rsidR="00913A0A" w:rsidRPr="0013441F" w14:paraId="596730D6" w14:textId="77777777" w:rsidTr="00CA2EFB">
        <w:trPr>
          <w:trHeight w:val="145"/>
        </w:trPr>
        <w:tc>
          <w:tcPr>
            <w:tcW w:w="2554" w:type="dxa"/>
            <w:gridSpan w:val="2"/>
            <w:tcBorders>
              <w:bottom w:val="single" w:sz="4" w:space="0" w:color="auto"/>
            </w:tcBorders>
            <w:shd w:val="clear" w:color="auto" w:fill="FABF8F"/>
            <w:vAlign w:val="center"/>
          </w:tcPr>
          <w:p w14:paraId="4E4DBDE0" w14:textId="77777777" w:rsidR="00913A0A" w:rsidRPr="0013441F" w:rsidRDefault="00913A0A" w:rsidP="001A63C6">
            <w:pPr>
              <w:pStyle w:val="Heading2"/>
              <w:spacing w:before="20" w:after="20"/>
              <w:ind w:left="0"/>
              <w:rPr>
                <w:rFonts w:ascii="Tahoma" w:hAnsi="Tahoma" w:cs="Tahoma"/>
                <w:b w:val="0"/>
                <w:sz w:val="14"/>
                <w:szCs w:val="14"/>
              </w:rPr>
            </w:pPr>
            <w:bookmarkStart w:id="514" w:name="_Toc336338138"/>
            <w:bookmarkStart w:id="515" w:name="_Toc379542781"/>
            <w:r w:rsidRPr="0013441F">
              <w:rPr>
                <w:rFonts w:ascii="Tahoma" w:hAnsi="Tahoma" w:cs="Tahoma"/>
                <w:b w:val="0"/>
                <w:sz w:val="14"/>
                <w:szCs w:val="14"/>
              </w:rPr>
              <w:t>Windows MultiPoint Server 2012 Premium con Windows MultiPoint Server 2012 (CAL) (5 Clientes) con CAL de Windows Server 2012 (5 Clientes)</w:t>
            </w:r>
            <w:bookmarkEnd w:id="514"/>
            <w:bookmarkEnd w:id="515"/>
          </w:p>
        </w:tc>
        <w:tc>
          <w:tcPr>
            <w:tcW w:w="416" w:type="dxa"/>
            <w:tcBorders>
              <w:bottom w:val="single" w:sz="4" w:space="0" w:color="auto"/>
            </w:tcBorders>
            <w:shd w:val="clear" w:color="auto" w:fill="FABF8F"/>
            <w:vAlign w:val="center"/>
          </w:tcPr>
          <w:p w14:paraId="177A2C92" w14:textId="77777777" w:rsidR="00913A0A" w:rsidRPr="0013441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450C899F"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0D08758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916A9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1DB25B8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63</w:t>
            </w:r>
          </w:p>
        </w:tc>
        <w:tc>
          <w:tcPr>
            <w:tcW w:w="450" w:type="dxa"/>
            <w:gridSpan w:val="2"/>
            <w:tcBorders>
              <w:bottom w:val="single" w:sz="4" w:space="0" w:color="auto"/>
            </w:tcBorders>
            <w:shd w:val="clear" w:color="auto" w:fill="FABF8F"/>
            <w:vAlign w:val="center"/>
          </w:tcPr>
          <w:p w14:paraId="5E6E008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3"/>
            <w:tcBorders>
              <w:bottom w:val="single" w:sz="4" w:space="0" w:color="auto"/>
            </w:tcBorders>
            <w:shd w:val="clear" w:color="auto" w:fill="FABF8F"/>
            <w:vAlign w:val="center"/>
          </w:tcPr>
          <w:p w14:paraId="3D16A3D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289756E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50EE9F4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D62720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4BDC96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FABF8F"/>
            <w:vAlign w:val="center"/>
          </w:tcPr>
          <w:p w14:paraId="2FE3E09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42AC90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87008A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D0813E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F16C93"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DDF1872"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02B9AD7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2840CF8E" w14:textId="77777777" w:rsidR="00913A0A" w:rsidRPr="0013441F" w:rsidRDefault="00913A0A" w:rsidP="001A63C6">
            <w:pPr>
              <w:pStyle w:val="TableText"/>
              <w:widowControl w:val="0"/>
              <w:rPr>
                <w:rFonts w:ascii="Tahoma" w:hAnsi="Tahoma" w:cs="Tahoma"/>
                <w:color w:val="000000"/>
                <w:sz w:val="13"/>
              </w:rPr>
            </w:pPr>
          </w:p>
        </w:tc>
      </w:tr>
      <w:tr w:rsidR="000B136F" w:rsidRPr="0013441F" w14:paraId="45B43266" w14:textId="77777777" w:rsidTr="00CA2EFB">
        <w:trPr>
          <w:trHeight w:val="145"/>
        </w:trPr>
        <w:tc>
          <w:tcPr>
            <w:tcW w:w="2554" w:type="dxa"/>
            <w:gridSpan w:val="2"/>
            <w:tcBorders>
              <w:bottom w:val="single" w:sz="4" w:space="0" w:color="auto"/>
            </w:tcBorders>
            <w:shd w:val="clear" w:color="auto" w:fill="auto"/>
            <w:vAlign w:val="center"/>
          </w:tcPr>
          <w:p w14:paraId="66C95FB3" w14:textId="77777777" w:rsidR="00913A0A" w:rsidRPr="0013441F" w:rsidRDefault="00913A0A" w:rsidP="001A63C6">
            <w:pPr>
              <w:pStyle w:val="Heading2"/>
              <w:spacing w:before="20" w:after="20"/>
              <w:ind w:left="0"/>
              <w:rPr>
                <w:rFonts w:ascii="Tahoma" w:hAnsi="Tahoma" w:cs="Tahoma"/>
                <w:b w:val="0"/>
                <w:sz w:val="14"/>
                <w:szCs w:val="14"/>
              </w:rPr>
            </w:pPr>
            <w:bookmarkStart w:id="516" w:name="_Toc379542782"/>
            <w:r w:rsidRPr="0013441F">
              <w:rPr>
                <w:rFonts w:ascii="Tahoma" w:hAnsi="Tahoma" w:cs="Tahoma"/>
                <w:b w:val="0"/>
                <w:sz w:val="14"/>
                <w:szCs w:val="14"/>
              </w:rPr>
              <w:t>Windows Server™ 2008 R2 HPC Edition</w:t>
            </w:r>
            <w:bookmarkEnd w:id="516"/>
          </w:p>
        </w:tc>
        <w:tc>
          <w:tcPr>
            <w:tcW w:w="416" w:type="dxa"/>
            <w:tcBorders>
              <w:bottom w:val="single" w:sz="4" w:space="0" w:color="auto"/>
            </w:tcBorders>
            <w:shd w:val="clear" w:color="auto" w:fill="auto"/>
            <w:vAlign w:val="center"/>
          </w:tcPr>
          <w:p w14:paraId="56694DB0" w14:textId="77777777" w:rsidR="00913A0A" w:rsidRPr="0013441F" w:rsidRDefault="00B936BF" w:rsidP="00300D66">
            <w:pPr>
              <w:pStyle w:val="TableText"/>
              <w:widowControl w:val="0"/>
            </w:pPr>
            <w:hyperlink w:anchor="_108_Windows_Server" w:history="1">
              <w:hyperlink w:anchor="Srv_110WinSvr08R2HPC" w:history="1">
                <w:r w:rsidR="005268F4" w:rsidRPr="0013441F">
                  <w:rPr>
                    <w:rStyle w:val="Hyperlink"/>
                    <w:b/>
                    <w:sz w:val="13"/>
                    <w:szCs w:val="13"/>
                  </w:rPr>
                  <w:t>110</w:t>
                </w:r>
              </w:hyperlink>
            </w:hyperlink>
          </w:p>
        </w:tc>
        <w:tc>
          <w:tcPr>
            <w:tcW w:w="450" w:type="dxa"/>
            <w:tcBorders>
              <w:bottom w:val="single" w:sz="4" w:space="0" w:color="auto"/>
            </w:tcBorders>
            <w:shd w:val="clear" w:color="auto" w:fill="auto"/>
            <w:vAlign w:val="center"/>
          </w:tcPr>
          <w:p w14:paraId="20D635DA" w14:textId="77777777" w:rsidR="00913A0A" w:rsidRPr="0013441F" w:rsidRDefault="00913A0A" w:rsidP="001A63C6">
            <w:pPr>
              <w:pStyle w:val="TableText"/>
              <w:widowControl w:val="0"/>
              <w:spacing w:before="80"/>
              <w:rPr>
                <w:rFonts w:ascii="Tahoma" w:hAnsi="Tahoma" w:cs="Tahoma"/>
                <w:color w:val="000000"/>
                <w:sz w:val="13"/>
              </w:rPr>
            </w:pPr>
            <w:r w:rsidRPr="0013441F">
              <w:rPr>
                <w:sz w:val="13"/>
              </w:rPr>
              <w:t>09/10</w:t>
            </w:r>
          </w:p>
        </w:tc>
        <w:tc>
          <w:tcPr>
            <w:tcW w:w="360" w:type="dxa"/>
            <w:tcBorders>
              <w:bottom w:val="single" w:sz="4" w:space="0" w:color="auto"/>
              <w:right w:val="single" w:sz="18" w:space="0" w:color="auto"/>
            </w:tcBorders>
            <w:shd w:val="clear" w:color="auto" w:fill="auto"/>
            <w:vAlign w:val="center"/>
          </w:tcPr>
          <w:p w14:paraId="54DCA8A9"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03F4BA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4589CE"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C4524B"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95D266"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B5740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307293"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A8694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DC0756"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1244C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E5A4F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F7732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0A431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BC969B"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DEA9C8F"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auto"/>
            <w:vAlign w:val="center"/>
          </w:tcPr>
          <w:p w14:paraId="5C851B80"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797CD995" w14:textId="77777777" w:rsidR="00913A0A" w:rsidRPr="0013441F" w:rsidRDefault="00913A0A" w:rsidP="001A63C6">
            <w:pPr>
              <w:pStyle w:val="TableText"/>
              <w:widowControl w:val="0"/>
              <w:rPr>
                <w:rFonts w:ascii="Tahoma" w:hAnsi="Tahoma" w:cs="Tahoma"/>
                <w:color w:val="000000"/>
                <w:sz w:val="13"/>
              </w:rPr>
            </w:pPr>
          </w:p>
        </w:tc>
      </w:tr>
      <w:tr w:rsidR="00913A0A" w:rsidRPr="0013441F" w14:paraId="6F7E57C5" w14:textId="77777777" w:rsidTr="00CA2EFB">
        <w:trPr>
          <w:trHeight w:val="145"/>
        </w:trPr>
        <w:tc>
          <w:tcPr>
            <w:tcW w:w="2554" w:type="dxa"/>
            <w:gridSpan w:val="2"/>
            <w:tcBorders>
              <w:bottom w:val="single" w:sz="4" w:space="0" w:color="auto"/>
            </w:tcBorders>
            <w:shd w:val="clear" w:color="auto" w:fill="FABF8F"/>
            <w:vAlign w:val="center"/>
          </w:tcPr>
          <w:p w14:paraId="2CFE43E7" w14:textId="77777777" w:rsidR="00913A0A" w:rsidRPr="0013441F" w:rsidRDefault="00913A0A" w:rsidP="001A63C6">
            <w:pPr>
              <w:pStyle w:val="Heading2"/>
              <w:spacing w:before="20" w:after="20"/>
              <w:ind w:left="0"/>
              <w:rPr>
                <w:rFonts w:ascii="Tahoma" w:hAnsi="Tahoma" w:cs="Tahoma"/>
                <w:b w:val="0"/>
                <w:sz w:val="14"/>
                <w:szCs w:val="14"/>
              </w:rPr>
            </w:pPr>
            <w:bookmarkStart w:id="517" w:name="_Toc336338140"/>
            <w:bookmarkStart w:id="518" w:name="_Toc379542783"/>
            <w:r w:rsidRPr="0013441F">
              <w:rPr>
                <w:rFonts w:ascii="Tahoma" w:hAnsi="Tahoma" w:cs="Tahoma"/>
                <w:b w:val="0"/>
                <w:sz w:val="14"/>
                <w:szCs w:val="14"/>
              </w:rPr>
              <w:t>Windows Server™ 2008 R2 Enterprise</w:t>
            </w:r>
            <w:bookmarkEnd w:id="517"/>
            <w:bookmarkEnd w:id="518"/>
          </w:p>
        </w:tc>
        <w:tc>
          <w:tcPr>
            <w:tcW w:w="416" w:type="dxa"/>
            <w:tcBorders>
              <w:bottom w:val="single" w:sz="4" w:space="0" w:color="auto"/>
            </w:tcBorders>
            <w:shd w:val="clear" w:color="auto" w:fill="FABF8F"/>
            <w:vAlign w:val="center"/>
          </w:tcPr>
          <w:p w14:paraId="317FCE62" w14:textId="77777777" w:rsidR="00913A0A" w:rsidRPr="0013441F" w:rsidRDefault="00B936BF" w:rsidP="00300D66">
            <w:pPr>
              <w:pStyle w:val="TableText"/>
              <w:widowControl w:val="0"/>
              <w:rPr>
                <w:rStyle w:val="EndnoteReference"/>
                <w:rFonts w:cs="Tahoma"/>
                <w:b w:val="0"/>
                <w:color w:val="0000FF"/>
                <w:sz w:val="13"/>
                <w:szCs w:val="13"/>
                <w:u w:val="single"/>
              </w:rPr>
            </w:pPr>
            <w:hyperlink w:anchor="_97_Windows_Server" w:history="1">
              <w:r w:rsidR="005268F4" w:rsidRPr="0013441F">
                <w:rPr>
                  <w:rStyle w:val="Hyperlink"/>
                  <w:b/>
                  <w:sz w:val="13"/>
                  <w:szCs w:val="13"/>
                </w:rPr>
                <w:t>111</w:t>
              </w:r>
            </w:hyperlink>
          </w:p>
        </w:tc>
        <w:tc>
          <w:tcPr>
            <w:tcW w:w="450" w:type="dxa"/>
            <w:tcBorders>
              <w:bottom w:val="single" w:sz="4" w:space="0" w:color="auto"/>
            </w:tcBorders>
            <w:shd w:val="clear" w:color="auto" w:fill="FABF8F"/>
            <w:vAlign w:val="center"/>
          </w:tcPr>
          <w:p w14:paraId="0F1D5ACC" w14:textId="77777777" w:rsidR="00913A0A" w:rsidRPr="0013441F" w:rsidRDefault="00913A0A" w:rsidP="001A63C6">
            <w:pPr>
              <w:pStyle w:val="TableText"/>
              <w:widowControl w:val="0"/>
              <w:spacing w:before="80"/>
              <w:rPr>
                <w:rFonts w:ascii="Tahoma" w:hAnsi="Tahoma" w:cs="Tahoma"/>
                <w:color w:val="000000"/>
                <w:sz w:val="13"/>
              </w:rPr>
            </w:pPr>
            <w:r w:rsidRPr="0013441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4310BB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9C4461"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F7F450"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6467F1"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F4824F"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37F0FB"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24B6AF"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8127D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E191BC"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A0A919"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83E8B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839D01"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2B181E"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48E7FA"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2F83AB0"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FABF8F"/>
            <w:vAlign w:val="center"/>
          </w:tcPr>
          <w:p w14:paraId="77F04CBF"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58BD4148" w14:textId="77777777" w:rsidR="00913A0A" w:rsidRPr="0013441F" w:rsidRDefault="00913A0A" w:rsidP="001A63C6">
            <w:pPr>
              <w:pStyle w:val="TableText"/>
              <w:widowControl w:val="0"/>
              <w:rPr>
                <w:rFonts w:ascii="Tahoma" w:hAnsi="Tahoma" w:cs="Tahoma"/>
                <w:color w:val="000000"/>
                <w:sz w:val="13"/>
              </w:rPr>
            </w:pPr>
          </w:p>
        </w:tc>
      </w:tr>
      <w:tr w:rsidR="000B136F" w:rsidRPr="0013441F" w14:paraId="6F42C5F3" w14:textId="77777777" w:rsidTr="00CA2EFB">
        <w:trPr>
          <w:trHeight w:val="145"/>
        </w:trPr>
        <w:tc>
          <w:tcPr>
            <w:tcW w:w="2554" w:type="dxa"/>
            <w:gridSpan w:val="2"/>
            <w:tcBorders>
              <w:bottom w:val="single" w:sz="4" w:space="0" w:color="auto"/>
            </w:tcBorders>
            <w:shd w:val="clear" w:color="auto" w:fill="auto"/>
            <w:vAlign w:val="center"/>
          </w:tcPr>
          <w:p w14:paraId="5CFA20FE" w14:textId="77777777" w:rsidR="00913A0A" w:rsidRPr="0013441F" w:rsidRDefault="00913A0A" w:rsidP="001A63C6">
            <w:pPr>
              <w:pStyle w:val="Heading2"/>
              <w:spacing w:before="20" w:after="20"/>
              <w:ind w:left="0"/>
              <w:rPr>
                <w:rFonts w:ascii="Tahoma" w:hAnsi="Tahoma" w:cs="Tahoma"/>
                <w:b w:val="0"/>
                <w:sz w:val="14"/>
                <w:szCs w:val="14"/>
              </w:rPr>
            </w:pPr>
            <w:bookmarkStart w:id="519" w:name="_Toc336338141"/>
            <w:bookmarkStart w:id="520" w:name="_Toc379542784"/>
            <w:r w:rsidRPr="0013441F">
              <w:rPr>
                <w:rFonts w:ascii="Tahoma" w:hAnsi="Tahoma" w:cs="Tahoma"/>
                <w:b w:val="0"/>
                <w:sz w:val="14"/>
                <w:szCs w:val="14"/>
              </w:rPr>
              <w:t>Windows Server™ 2008 R2 for Itanium Based Systems</w:t>
            </w:r>
            <w:bookmarkEnd w:id="519"/>
            <w:bookmarkEnd w:id="520"/>
          </w:p>
        </w:tc>
        <w:tc>
          <w:tcPr>
            <w:tcW w:w="416" w:type="dxa"/>
            <w:tcBorders>
              <w:bottom w:val="single" w:sz="4" w:space="0" w:color="auto"/>
            </w:tcBorders>
            <w:shd w:val="clear" w:color="auto" w:fill="auto"/>
            <w:vAlign w:val="center"/>
          </w:tcPr>
          <w:p w14:paraId="02D09701" w14:textId="77777777" w:rsidR="00913A0A" w:rsidRPr="0013441F" w:rsidRDefault="00B936BF" w:rsidP="00300D66">
            <w:pPr>
              <w:pStyle w:val="TableText"/>
              <w:widowControl w:val="0"/>
              <w:rPr>
                <w:rStyle w:val="EndnoteReference"/>
                <w:b w:val="0"/>
                <w:sz w:val="13"/>
                <w:szCs w:val="13"/>
                <w:u w:val="single"/>
              </w:rPr>
            </w:pPr>
            <w:hyperlink w:anchor="_112_Windows_Server_1" w:history="1">
              <w:r w:rsidR="005268F4" w:rsidRPr="0013441F">
                <w:rPr>
                  <w:rStyle w:val="Hyperlink"/>
                  <w:b/>
                  <w:sz w:val="13"/>
                  <w:szCs w:val="13"/>
                </w:rPr>
                <w:t>112</w:t>
              </w:r>
            </w:hyperlink>
          </w:p>
        </w:tc>
        <w:tc>
          <w:tcPr>
            <w:tcW w:w="450" w:type="dxa"/>
            <w:tcBorders>
              <w:bottom w:val="single" w:sz="4" w:space="0" w:color="auto"/>
            </w:tcBorders>
            <w:shd w:val="clear" w:color="auto" w:fill="auto"/>
            <w:vAlign w:val="center"/>
          </w:tcPr>
          <w:p w14:paraId="173DB5F7"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357A8BD7"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953900C"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C9E723"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B50E32" w14:textId="77777777" w:rsidR="00913A0A" w:rsidRPr="0013441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EE5DE4"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94E9D8" w14:textId="77777777" w:rsidR="00913A0A" w:rsidRPr="0013441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DBBA2A" w14:textId="77777777" w:rsidR="00913A0A" w:rsidRPr="0013441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81CE07"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C9A42F"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AC570D"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943522"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C74805"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22CC99" w14:textId="77777777" w:rsidR="00913A0A" w:rsidRPr="0013441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0FC8D2" w14:textId="77777777" w:rsidR="00913A0A" w:rsidRPr="0013441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79805D2" w14:textId="77777777" w:rsidR="00913A0A" w:rsidRPr="0013441F" w:rsidRDefault="00913A0A" w:rsidP="001A63C6">
            <w:pPr>
              <w:pStyle w:val="TableText"/>
              <w:widowControl w:val="0"/>
              <w:rPr>
                <w:rFonts w:ascii="Tahoma" w:hAnsi="Tahoma" w:cs="Tahoma"/>
                <w:color w:val="000000"/>
                <w:sz w:val="13"/>
              </w:rPr>
            </w:pPr>
          </w:p>
        </w:tc>
        <w:tc>
          <w:tcPr>
            <w:tcW w:w="506" w:type="dxa"/>
            <w:gridSpan w:val="2"/>
            <w:tcBorders>
              <w:bottom w:val="single" w:sz="4" w:space="0" w:color="auto"/>
            </w:tcBorders>
            <w:shd w:val="clear" w:color="auto" w:fill="auto"/>
            <w:vAlign w:val="center"/>
          </w:tcPr>
          <w:p w14:paraId="6E24017C"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7659D4B9" w14:textId="77777777" w:rsidR="00913A0A" w:rsidRPr="0013441F" w:rsidRDefault="00913A0A" w:rsidP="001A63C6">
            <w:pPr>
              <w:pStyle w:val="TableText"/>
              <w:widowControl w:val="0"/>
              <w:rPr>
                <w:rFonts w:ascii="Tahoma" w:hAnsi="Tahoma" w:cs="Tahoma"/>
                <w:color w:val="000000"/>
                <w:sz w:val="13"/>
              </w:rPr>
            </w:pPr>
          </w:p>
        </w:tc>
      </w:tr>
      <w:tr w:rsidR="00913A0A" w:rsidRPr="0013441F" w14:paraId="72DAB15D" w14:textId="77777777" w:rsidTr="00CA2EFB">
        <w:trPr>
          <w:trHeight w:val="145"/>
        </w:trPr>
        <w:tc>
          <w:tcPr>
            <w:tcW w:w="2554" w:type="dxa"/>
            <w:gridSpan w:val="2"/>
            <w:tcBorders>
              <w:bottom w:val="single" w:sz="4" w:space="0" w:color="auto"/>
            </w:tcBorders>
            <w:shd w:val="clear" w:color="auto" w:fill="FABF8F"/>
            <w:vAlign w:val="center"/>
          </w:tcPr>
          <w:p w14:paraId="6FB0E825" w14:textId="77777777" w:rsidR="00913A0A" w:rsidRPr="00A956E1" w:rsidRDefault="00913A0A" w:rsidP="001A63C6">
            <w:pPr>
              <w:pStyle w:val="Heading2"/>
              <w:spacing w:before="20" w:after="20"/>
              <w:ind w:left="0"/>
              <w:rPr>
                <w:rFonts w:ascii="Tahoma" w:hAnsi="Tahoma" w:cs="Tahoma"/>
                <w:b w:val="0"/>
                <w:sz w:val="14"/>
                <w:szCs w:val="14"/>
                <w:lang w:val="es-ES"/>
              </w:rPr>
            </w:pPr>
            <w:bookmarkStart w:id="521" w:name="_Toc336338142"/>
            <w:bookmarkStart w:id="522" w:name="_Toc379542785"/>
            <w:r w:rsidRPr="00A956E1">
              <w:rPr>
                <w:rFonts w:ascii="Tahoma" w:hAnsi="Tahoma" w:cs="Tahoma"/>
                <w:b w:val="0"/>
                <w:sz w:val="14"/>
                <w:szCs w:val="14"/>
                <w:lang w:val="es-ES"/>
              </w:rPr>
              <w:t>CAL de Windows Server™ 2012 (Dispositivo y Usuario)</w:t>
            </w:r>
            <w:bookmarkEnd w:id="521"/>
            <w:bookmarkEnd w:id="522"/>
          </w:p>
        </w:tc>
        <w:tc>
          <w:tcPr>
            <w:tcW w:w="416" w:type="dxa"/>
            <w:tcBorders>
              <w:bottom w:val="single" w:sz="4" w:space="0" w:color="auto"/>
            </w:tcBorders>
            <w:shd w:val="clear" w:color="auto" w:fill="FABF8F"/>
            <w:vAlign w:val="center"/>
          </w:tcPr>
          <w:p w14:paraId="70C6D0CB" w14:textId="77777777" w:rsidR="00913A0A" w:rsidRPr="0013441F" w:rsidRDefault="00B936BF" w:rsidP="00300D66">
            <w:pPr>
              <w:pStyle w:val="TableText"/>
              <w:widowControl w:val="0"/>
              <w:rPr>
                <w:b/>
                <w:sz w:val="13"/>
                <w:szCs w:val="13"/>
                <w:u w:val="single"/>
              </w:rPr>
            </w:pPr>
            <w:hyperlink w:anchor="_116_Windows_Server" w:history="1">
              <w:r w:rsidR="005268F4" w:rsidRPr="0013441F">
                <w:rPr>
                  <w:rStyle w:val="Hyperlink"/>
                  <w:b/>
                  <w:sz w:val="13"/>
                  <w:szCs w:val="13"/>
                </w:rPr>
                <w:t>113</w:t>
              </w:r>
            </w:hyperlink>
          </w:p>
        </w:tc>
        <w:tc>
          <w:tcPr>
            <w:tcW w:w="450" w:type="dxa"/>
            <w:tcBorders>
              <w:bottom w:val="single" w:sz="4" w:space="0" w:color="auto"/>
            </w:tcBorders>
            <w:shd w:val="clear" w:color="auto" w:fill="FABF8F"/>
            <w:vAlign w:val="center"/>
          </w:tcPr>
          <w:p w14:paraId="1644F79B" w14:textId="77777777" w:rsidR="00913A0A" w:rsidRPr="0013441F" w:rsidRDefault="00913A0A" w:rsidP="001A63C6">
            <w:pPr>
              <w:pStyle w:val="TableText"/>
              <w:widowControl w:val="0"/>
              <w:spacing w:before="12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EDBB28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D5CA7E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FABF8F"/>
            <w:vAlign w:val="center"/>
          </w:tcPr>
          <w:p w14:paraId="66A13D7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FABF8F"/>
            <w:vAlign w:val="center"/>
          </w:tcPr>
          <w:p w14:paraId="52C049F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FABF8F"/>
            <w:vAlign w:val="center"/>
          </w:tcPr>
          <w:p w14:paraId="35E237A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427D36D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FABF8F"/>
            <w:vAlign w:val="center"/>
          </w:tcPr>
          <w:p w14:paraId="58ACB82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521B44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90D777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FABF8F"/>
            <w:vAlign w:val="center"/>
          </w:tcPr>
          <w:p w14:paraId="04ACACE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F72EFB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764183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602389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E41082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7FE305E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ST</w:t>
            </w:r>
          </w:p>
        </w:tc>
        <w:tc>
          <w:tcPr>
            <w:tcW w:w="506" w:type="dxa"/>
            <w:gridSpan w:val="2"/>
            <w:tcBorders>
              <w:bottom w:val="single" w:sz="4" w:space="0" w:color="auto"/>
            </w:tcBorders>
            <w:shd w:val="clear" w:color="auto" w:fill="FABF8F"/>
            <w:vAlign w:val="center"/>
          </w:tcPr>
          <w:p w14:paraId="4366562B"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48049526" w14:textId="77777777" w:rsidR="00913A0A" w:rsidRPr="0013441F" w:rsidRDefault="00913A0A" w:rsidP="001A63C6">
            <w:pPr>
              <w:pStyle w:val="TableText"/>
              <w:widowControl w:val="0"/>
              <w:rPr>
                <w:rFonts w:ascii="Tahoma" w:hAnsi="Tahoma" w:cs="Tahoma"/>
                <w:color w:val="000000"/>
                <w:sz w:val="13"/>
              </w:rPr>
            </w:pPr>
          </w:p>
        </w:tc>
      </w:tr>
      <w:tr w:rsidR="000B136F" w:rsidRPr="0013441F" w14:paraId="26F79EBC" w14:textId="77777777" w:rsidTr="00CA2EFB">
        <w:trPr>
          <w:trHeight w:val="145"/>
        </w:trPr>
        <w:tc>
          <w:tcPr>
            <w:tcW w:w="2554" w:type="dxa"/>
            <w:gridSpan w:val="2"/>
            <w:tcBorders>
              <w:bottom w:val="single" w:sz="4" w:space="0" w:color="auto"/>
            </w:tcBorders>
            <w:shd w:val="clear" w:color="auto" w:fill="auto"/>
            <w:vAlign w:val="center"/>
          </w:tcPr>
          <w:p w14:paraId="4AD31F77" w14:textId="77777777" w:rsidR="00913A0A" w:rsidRPr="0013441F" w:rsidRDefault="00913A0A" w:rsidP="001A63C6">
            <w:pPr>
              <w:pStyle w:val="Heading2"/>
              <w:spacing w:before="20" w:after="20"/>
              <w:ind w:left="0"/>
              <w:rPr>
                <w:rFonts w:ascii="Tahoma" w:hAnsi="Tahoma" w:cs="Tahoma"/>
                <w:b w:val="0"/>
                <w:sz w:val="14"/>
                <w:szCs w:val="14"/>
              </w:rPr>
            </w:pPr>
            <w:bookmarkStart w:id="523" w:name="_Toc336338143"/>
            <w:bookmarkStart w:id="524" w:name="_Toc379542786"/>
            <w:r w:rsidRPr="0013441F">
              <w:rPr>
                <w:rFonts w:ascii="Tahoma" w:hAnsi="Tahoma" w:cs="Tahoma"/>
                <w:b w:val="0"/>
                <w:sz w:val="14"/>
                <w:szCs w:val="14"/>
              </w:rPr>
              <w:t>Windows Server™ 2012 R2 Datacenter</w:t>
            </w:r>
            <w:bookmarkEnd w:id="523"/>
            <w:bookmarkEnd w:id="524"/>
          </w:p>
        </w:tc>
        <w:tc>
          <w:tcPr>
            <w:tcW w:w="416" w:type="dxa"/>
            <w:tcBorders>
              <w:bottom w:val="single" w:sz="4" w:space="0" w:color="auto"/>
            </w:tcBorders>
            <w:shd w:val="clear" w:color="auto" w:fill="auto"/>
            <w:vAlign w:val="center"/>
          </w:tcPr>
          <w:p w14:paraId="206AFA9D" w14:textId="77777777" w:rsidR="00913A0A" w:rsidRPr="0013441F" w:rsidRDefault="00B936BF" w:rsidP="00300D66">
            <w:pPr>
              <w:pStyle w:val="TableText"/>
              <w:widowControl w:val="0"/>
              <w:rPr>
                <w:rStyle w:val="EndnoteReference"/>
                <w:b w:val="0"/>
                <w:color w:val="0070C0"/>
                <w:sz w:val="13"/>
                <w:szCs w:val="13"/>
                <w:u w:val="single"/>
              </w:rPr>
            </w:pPr>
            <w:hyperlink w:anchor="_114_Windows_Server" w:history="1">
              <w:r w:rsidR="005268F4" w:rsidRPr="0013441F">
                <w:rPr>
                  <w:rStyle w:val="Hyperlink"/>
                  <w:b/>
                  <w:sz w:val="13"/>
                  <w:szCs w:val="13"/>
                </w:rPr>
                <w:t>114</w:t>
              </w:r>
            </w:hyperlink>
          </w:p>
        </w:tc>
        <w:tc>
          <w:tcPr>
            <w:tcW w:w="450" w:type="dxa"/>
            <w:tcBorders>
              <w:bottom w:val="single" w:sz="4" w:space="0" w:color="auto"/>
            </w:tcBorders>
            <w:shd w:val="clear" w:color="auto" w:fill="auto"/>
            <w:vAlign w:val="center"/>
          </w:tcPr>
          <w:p w14:paraId="431D1F78" w14:textId="77777777" w:rsidR="00913A0A" w:rsidRPr="0013441F" w:rsidRDefault="00913A0A" w:rsidP="00200E1A">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F4D0E8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A33BD1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2"/>
            <w:tcBorders>
              <w:bottom w:val="single" w:sz="4" w:space="0" w:color="auto"/>
            </w:tcBorders>
            <w:shd w:val="clear" w:color="auto" w:fill="auto"/>
            <w:vAlign w:val="center"/>
          </w:tcPr>
          <w:p w14:paraId="0DE9157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auto"/>
            <w:vAlign w:val="center"/>
          </w:tcPr>
          <w:p w14:paraId="41E9130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gridSpan w:val="3"/>
            <w:tcBorders>
              <w:bottom w:val="single" w:sz="4" w:space="0" w:color="auto"/>
            </w:tcBorders>
            <w:shd w:val="clear" w:color="auto" w:fill="auto"/>
            <w:vAlign w:val="center"/>
          </w:tcPr>
          <w:p w14:paraId="258ADD9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5B64981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auto"/>
            <w:vAlign w:val="center"/>
          </w:tcPr>
          <w:p w14:paraId="3D2C86B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03845A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9D54CE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tcBorders>
            <w:shd w:val="clear" w:color="auto" w:fill="auto"/>
            <w:vAlign w:val="center"/>
          </w:tcPr>
          <w:p w14:paraId="46F4BC3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35E4A86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201E246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F67763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2EB39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3DAC3D4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13B7F190"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auto"/>
          </w:tcPr>
          <w:p w14:paraId="12BAE533"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C</w:t>
            </w:r>
          </w:p>
        </w:tc>
      </w:tr>
      <w:tr w:rsidR="00A01D6B" w:rsidRPr="0013441F" w14:paraId="3AF05FC2" w14:textId="77777777" w:rsidTr="00CA2EFB">
        <w:trPr>
          <w:trHeight w:val="145"/>
        </w:trPr>
        <w:tc>
          <w:tcPr>
            <w:tcW w:w="2554" w:type="dxa"/>
            <w:gridSpan w:val="2"/>
            <w:tcBorders>
              <w:bottom w:val="single" w:sz="4" w:space="0" w:color="auto"/>
            </w:tcBorders>
            <w:shd w:val="clear" w:color="auto" w:fill="FABF8F"/>
            <w:vAlign w:val="center"/>
          </w:tcPr>
          <w:p w14:paraId="04915789" w14:textId="77777777" w:rsidR="00A01D6B" w:rsidRPr="0013441F" w:rsidRDefault="00A01D6B" w:rsidP="00A01D6B">
            <w:pPr>
              <w:pStyle w:val="Heading2"/>
              <w:spacing w:before="20" w:after="20"/>
              <w:ind w:left="0"/>
              <w:rPr>
                <w:rFonts w:ascii="Tahoma" w:hAnsi="Tahoma" w:cs="Tahoma"/>
                <w:b w:val="0"/>
                <w:sz w:val="14"/>
                <w:szCs w:val="14"/>
              </w:rPr>
            </w:pPr>
            <w:bookmarkStart w:id="525" w:name="_Toc379542787"/>
            <w:r w:rsidRPr="0013441F">
              <w:rPr>
                <w:rFonts w:ascii="Tahoma" w:hAnsi="Tahoma" w:cs="Tahoma"/>
                <w:b w:val="0"/>
                <w:sz w:val="14"/>
                <w:szCs w:val="14"/>
              </w:rPr>
              <w:t>Windows Server™ 2012 R2 Essentials</w:t>
            </w:r>
            <w:bookmarkEnd w:id="525"/>
          </w:p>
        </w:tc>
        <w:tc>
          <w:tcPr>
            <w:tcW w:w="416" w:type="dxa"/>
            <w:tcBorders>
              <w:bottom w:val="single" w:sz="4" w:space="0" w:color="auto"/>
            </w:tcBorders>
            <w:shd w:val="clear" w:color="auto" w:fill="FABF8F"/>
            <w:vAlign w:val="center"/>
          </w:tcPr>
          <w:p w14:paraId="56D7CFF3" w14:textId="77777777" w:rsidR="00A01D6B" w:rsidRPr="0013441F" w:rsidRDefault="00A01D6B" w:rsidP="00A01D6B">
            <w:pPr>
              <w:pStyle w:val="TableText"/>
              <w:widowControl w:val="0"/>
            </w:pPr>
          </w:p>
        </w:tc>
        <w:tc>
          <w:tcPr>
            <w:tcW w:w="450" w:type="dxa"/>
            <w:tcBorders>
              <w:bottom w:val="single" w:sz="4" w:space="0" w:color="auto"/>
            </w:tcBorders>
            <w:shd w:val="clear" w:color="auto" w:fill="FABF8F"/>
            <w:vAlign w:val="center"/>
          </w:tcPr>
          <w:p w14:paraId="30518B6C" w14:textId="77777777" w:rsidR="00A01D6B" w:rsidRPr="0013441F" w:rsidRDefault="00A01D6B" w:rsidP="00A01D6B">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35E8886" w14:textId="77777777" w:rsidR="00A01D6B" w:rsidRPr="0013441F" w:rsidRDefault="00A01D6B" w:rsidP="00A01D6B">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CA851CD" w14:textId="77777777" w:rsidR="00A01D6B" w:rsidRPr="0013441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56E624" w14:textId="77777777" w:rsidR="00A01D6B" w:rsidRPr="0013441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C79D31" w14:textId="77777777" w:rsidR="00A01D6B" w:rsidRPr="0013441F"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E6176D" w14:textId="77777777" w:rsidR="00A01D6B" w:rsidRPr="0013441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1D826C" w14:textId="77777777" w:rsidR="00A01D6B" w:rsidRPr="0013441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212A32" w14:textId="77777777" w:rsidR="00A01D6B" w:rsidRPr="0013441F"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5CAC83" w14:textId="77777777" w:rsidR="00A01D6B" w:rsidRPr="0013441F"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52EA18"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ABF8F"/>
            <w:vAlign w:val="center"/>
          </w:tcPr>
          <w:p w14:paraId="25EB5FA8"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1C167B4"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3B43CA9"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487D1D3" w14:textId="77777777" w:rsidR="00A01D6B" w:rsidRPr="0013441F"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89487E"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02AEF680" w14:textId="77777777" w:rsidR="00A01D6B" w:rsidRPr="0013441F" w:rsidRDefault="00A01D6B" w:rsidP="00A01D6B">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0D332F1F" w14:textId="77777777" w:rsidR="00A01D6B" w:rsidRPr="0013441F" w:rsidRDefault="00A01D6B" w:rsidP="00A01D6B">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7FA36897" w14:textId="77777777" w:rsidR="00A01D6B" w:rsidRPr="0013441F" w:rsidRDefault="00A01D6B" w:rsidP="00A01D6B">
            <w:pPr>
              <w:pStyle w:val="TableText"/>
              <w:widowControl w:val="0"/>
              <w:rPr>
                <w:rFonts w:ascii="Tahoma" w:hAnsi="Tahoma" w:cs="Tahoma"/>
                <w:color w:val="000000"/>
                <w:sz w:val="13"/>
              </w:rPr>
            </w:pPr>
          </w:p>
        </w:tc>
      </w:tr>
      <w:tr w:rsidR="000B136F" w:rsidRPr="0013441F" w14:paraId="6762E5F8" w14:textId="77777777" w:rsidTr="00CA2EFB">
        <w:trPr>
          <w:trHeight w:val="145"/>
        </w:trPr>
        <w:tc>
          <w:tcPr>
            <w:tcW w:w="2554" w:type="dxa"/>
            <w:gridSpan w:val="2"/>
            <w:tcBorders>
              <w:bottom w:val="single" w:sz="4" w:space="0" w:color="auto"/>
            </w:tcBorders>
            <w:shd w:val="clear" w:color="auto" w:fill="auto"/>
            <w:vAlign w:val="center"/>
          </w:tcPr>
          <w:p w14:paraId="32966A39" w14:textId="77777777" w:rsidR="00913A0A" w:rsidRPr="0013441F" w:rsidRDefault="00913A0A" w:rsidP="001A63C6">
            <w:pPr>
              <w:pStyle w:val="Heading2"/>
              <w:spacing w:before="20" w:after="20"/>
              <w:ind w:left="0"/>
              <w:rPr>
                <w:rFonts w:ascii="Tahoma" w:hAnsi="Tahoma" w:cs="Tahoma"/>
                <w:b w:val="0"/>
                <w:sz w:val="14"/>
                <w:szCs w:val="14"/>
              </w:rPr>
            </w:pPr>
            <w:bookmarkStart w:id="526" w:name="_Toc336338144"/>
            <w:bookmarkStart w:id="527" w:name="_Toc379542788"/>
            <w:r w:rsidRPr="0013441F">
              <w:rPr>
                <w:rFonts w:ascii="Tahoma" w:hAnsi="Tahoma" w:cs="Tahoma"/>
                <w:b w:val="0"/>
                <w:sz w:val="14"/>
                <w:szCs w:val="14"/>
              </w:rPr>
              <w:t>Windows Server™ 2012 R2 Standard</w:t>
            </w:r>
            <w:bookmarkEnd w:id="526"/>
            <w:bookmarkEnd w:id="527"/>
          </w:p>
        </w:tc>
        <w:tc>
          <w:tcPr>
            <w:tcW w:w="416" w:type="dxa"/>
            <w:tcBorders>
              <w:bottom w:val="single" w:sz="4" w:space="0" w:color="auto"/>
            </w:tcBorders>
            <w:shd w:val="clear" w:color="auto" w:fill="auto"/>
            <w:vAlign w:val="center"/>
          </w:tcPr>
          <w:p w14:paraId="4F75D0E4" w14:textId="77777777" w:rsidR="00913A0A" w:rsidRPr="0013441F" w:rsidRDefault="00B936BF" w:rsidP="00300D66">
            <w:pPr>
              <w:pStyle w:val="TableText"/>
              <w:widowControl w:val="0"/>
              <w:rPr>
                <w:rStyle w:val="EndnoteReference"/>
                <w:b w:val="0"/>
                <w:color w:val="0070C0"/>
                <w:sz w:val="13"/>
                <w:szCs w:val="13"/>
                <w:u w:val="single"/>
                <w:vertAlign w:val="baseline"/>
              </w:rPr>
            </w:pPr>
            <w:hyperlink w:anchor="_118_Windows_Server" w:history="1">
              <w:r w:rsidR="005268F4" w:rsidRPr="0013441F">
                <w:rPr>
                  <w:rStyle w:val="Hyperlink"/>
                  <w:b/>
                  <w:sz w:val="13"/>
                  <w:szCs w:val="13"/>
                </w:rPr>
                <w:t>115</w:t>
              </w:r>
            </w:hyperlink>
          </w:p>
        </w:tc>
        <w:tc>
          <w:tcPr>
            <w:tcW w:w="450" w:type="dxa"/>
            <w:tcBorders>
              <w:bottom w:val="single" w:sz="4" w:space="0" w:color="auto"/>
            </w:tcBorders>
            <w:shd w:val="clear" w:color="auto" w:fill="auto"/>
            <w:vAlign w:val="center"/>
          </w:tcPr>
          <w:p w14:paraId="75DB9FE7" w14:textId="77777777" w:rsidR="00913A0A" w:rsidRPr="0013441F" w:rsidRDefault="00913A0A" w:rsidP="00A01D6B">
            <w:pPr>
              <w:pStyle w:val="TableText"/>
              <w:widowControl w:val="0"/>
              <w:spacing w:before="120"/>
              <w:rPr>
                <w:rFonts w:ascii="Tahoma" w:hAnsi="Tahoma" w:cs="Tahoma"/>
                <w:color w:val="000000"/>
                <w:sz w:val="13"/>
              </w:rPr>
            </w:pPr>
            <w:r w:rsidRPr="0013441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5926266"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D591B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gridSpan w:val="2"/>
            <w:tcBorders>
              <w:bottom w:val="single" w:sz="4" w:space="0" w:color="auto"/>
            </w:tcBorders>
            <w:shd w:val="clear" w:color="auto" w:fill="auto"/>
            <w:vAlign w:val="center"/>
          </w:tcPr>
          <w:p w14:paraId="2B44B95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auto"/>
            <w:vAlign w:val="center"/>
          </w:tcPr>
          <w:p w14:paraId="0687ACA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w:t>
            </w:r>
          </w:p>
        </w:tc>
        <w:tc>
          <w:tcPr>
            <w:tcW w:w="450" w:type="dxa"/>
            <w:gridSpan w:val="3"/>
            <w:tcBorders>
              <w:bottom w:val="single" w:sz="4" w:space="0" w:color="auto"/>
            </w:tcBorders>
            <w:shd w:val="clear" w:color="auto" w:fill="auto"/>
            <w:vAlign w:val="center"/>
          </w:tcPr>
          <w:p w14:paraId="1DF75F4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23</w:t>
            </w:r>
          </w:p>
        </w:tc>
        <w:tc>
          <w:tcPr>
            <w:tcW w:w="450" w:type="dxa"/>
            <w:gridSpan w:val="2"/>
            <w:tcBorders>
              <w:bottom w:val="single" w:sz="4" w:space="0" w:color="auto"/>
            </w:tcBorders>
            <w:shd w:val="clear" w:color="auto" w:fill="auto"/>
            <w:vAlign w:val="center"/>
          </w:tcPr>
          <w:p w14:paraId="360F141D"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23</w:t>
            </w:r>
          </w:p>
        </w:tc>
        <w:tc>
          <w:tcPr>
            <w:tcW w:w="450" w:type="dxa"/>
            <w:gridSpan w:val="2"/>
            <w:tcBorders>
              <w:bottom w:val="single" w:sz="4" w:space="0" w:color="auto"/>
            </w:tcBorders>
            <w:shd w:val="clear" w:color="auto" w:fill="auto"/>
            <w:vAlign w:val="center"/>
          </w:tcPr>
          <w:p w14:paraId="7B8376E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7D7531A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13FE439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tcBorders>
            <w:shd w:val="clear" w:color="auto" w:fill="auto"/>
            <w:vAlign w:val="center"/>
          </w:tcPr>
          <w:p w14:paraId="1C729CD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73F7C06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029D9A5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336005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B837E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2B45036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11A0CE68"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611B178A"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C</w:t>
            </w:r>
          </w:p>
        </w:tc>
      </w:tr>
      <w:tr w:rsidR="00A01D6B" w:rsidRPr="0013441F" w14:paraId="56D61B0F" w14:textId="77777777" w:rsidTr="00CA2EFB">
        <w:trPr>
          <w:trHeight w:val="145"/>
        </w:trPr>
        <w:tc>
          <w:tcPr>
            <w:tcW w:w="2554" w:type="dxa"/>
            <w:gridSpan w:val="2"/>
            <w:tcBorders>
              <w:bottom w:val="single" w:sz="4" w:space="0" w:color="auto"/>
            </w:tcBorders>
            <w:shd w:val="clear" w:color="auto" w:fill="FABF8F"/>
            <w:vAlign w:val="center"/>
          </w:tcPr>
          <w:p w14:paraId="581D36F4" w14:textId="77777777" w:rsidR="00913A0A" w:rsidRPr="0013441F" w:rsidRDefault="00913A0A" w:rsidP="001A63C6">
            <w:pPr>
              <w:pStyle w:val="Heading2"/>
              <w:spacing w:before="20" w:after="20"/>
              <w:ind w:left="0"/>
              <w:rPr>
                <w:rFonts w:ascii="Tahoma" w:hAnsi="Tahoma" w:cs="Tahoma"/>
                <w:b w:val="0"/>
                <w:sz w:val="14"/>
                <w:szCs w:val="14"/>
              </w:rPr>
            </w:pPr>
            <w:bookmarkStart w:id="528" w:name="_Toc336338145"/>
            <w:bookmarkStart w:id="529" w:name="_Toc379542789"/>
            <w:r w:rsidRPr="0013441F">
              <w:rPr>
                <w:rFonts w:ascii="Tahoma" w:hAnsi="Tahoma" w:cs="Tahoma"/>
                <w:b w:val="0"/>
                <w:sz w:val="14"/>
                <w:szCs w:val="14"/>
              </w:rPr>
              <w:t>External Connector de Windows Server™</w:t>
            </w:r>
            <w:bookmarkEnd w:id="528"/>
            <w:bookmarkEnd w:id="529"/>
          </w:p>
        </w:tc>
        <w:tc>
          <w:tcPr>
            <w:tcW w:w="416" w:type="dxa"/>
            <w:tcBorders>
              <w:bottom w:val="single" w:sz="4" w:space="0" w:color="auto"/>
            </w:tcBorders>
            <w:shd w:val="clear" w:color="auto" w:fill="FABF8F"/>
            <w:vAlign w:val="center"/>
          </w:tcPr>
          <w:p w14:paraId="73D22300" w14:textId="77777777" w:rsidR="00913A0A" w:rsidRPr="0013441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F95BA93" w14:textId="77777777" w:rsidR="00913A0A" w:rsidRPr="0013441F" w:rsidRDefault="00913A0A" w:rsidP="001A63C6">
            <w:pPr>
              <w:pStyle w:val="TableText"/>
              <w:widowControl w:val="0"/>
              <w:spacing w:before="16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E2371B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0CF65C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gridSpan w:val="2"/>
            <w:tcBorders>
              <w:bottom w:val="single" w:sz="4" w:space="0" w:color="auto"/>
            </w:tcBorders>
            <w:shd w:val="clear" w:color="auto" w:fill="FABF8F"/>
            <w:vAlign w:val="center"/>
          </w:tcPr>
          <w:p w14:paraId="2F8088B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63</w:t>
            </w:r>
          </w:p>
        </w:tc>
        <w:tc>
          <w:tcPr>
            <w:tcW w:w="450" w:type="dxa"/>
            <w:gridSpan w:val="2"/>
            <w:tcBorders>
              <w:bottom w:val="single" w:sz="4" w:space="0" w:color="auto"/>
            </w:tcBorders>
            <w:shd w:val="clear" w:color="auto" w:fill="FABF8F"/>
            <w:vAlign w:val="center"/>
          </w:tcPr>
          <w:p w14:paraId="710AA7C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gridSpan w:val="3"/>
            <w:tcBorders>
              <w:bottom w:val="single" w:sz="4" w:space="0" w:color="auto"/>
            </w:tcBorders>
            <w:shd w:val="clear" w:color="auto" w:fill="FABF8F"/>
            <w:vAlign w:val="center"/>
          </w:tcPr>
          <w:p w14:paraId="40D28E7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68AF2F8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gridSpan w:val="2"/>
            <w:tcBorders>
              <w:bottom w:val="single" w:sz="4" w:space="0" w:color="auto"/>
            </w:tcBorders>
            <w:shd w:val="clear" w:color="auto" w:fill="FABF8F"/>
            <w:vAlign w:val="center"/>
          </w:tcPr>
          <w:p w14:paraId="23BF743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2DAF6F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54235E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FABF8F"/>
            <w:vAlign w:val="center"/>
          </w:tcPr>
          <w:p w14:paraId="781AD1A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7E928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6B8A34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45C470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1D19B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5E70D41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2985D9FD"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0F089202"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0B136F" w:rsidRPr="0013441F" w14:paraId="73E3A168" w14:textId="77777777" w:rsidTr="00CA2EFB">
        <w:trPr>
          <w:trHeight w:val="145"/>
        </w:trPr>
        <w:tc>
          <w:tcPr>
            <w:tcW w:w="2554" w:type="dxa"/>
            <w:gridSpan w:val="2"/>
            <w:tcBorders>
              <w:bottom w:val="single" w:sz="4" w:space="0" w:color="auto"/>
            </w:tcBorders>
            <w:shd w:val="clear" w:color="auto" w:fill="auto"/>
            <w:vAlign w:val="center"/>
          </w:tcPr>
          <w:p w14:paraId="6ED90176" w14:textId="77777777" w:rsidR="00913A0A" w:rsidRPr="0013441F" w:rsidRDefault="00913A0A" w:rsidP="001A63C6">
            <w:pPr>
              <w:pStyle w:val="Heading2"/>
              <w:spacing w:before="20" w:after="20"/>
              <w:ind w:left="0"/>
              <w:rPr>
                <w:rFonts w:ascii="Tahoma" w:hAnsi="Tahoma" w:cs="Tahoma"/>
                <w:b w:val="0"/>
                <w:sz w:val="14"/>
                <w:szCs w:val="14"/>
              </w:rPr>
            </w:pPr>
            <w:bookmarkStart w:id="530" w:name="_Toc336338146"/>
            <w:bookmarkStart w:id="531" w:name="_Toc379542790"/>
            <w:r w:rsidRPr="0013441F">
              <w:rPr>
                <w:rFonts w:ascii="Tahoma" w:hAnsi="Tahoma" w:cs="Tahoma"/>
                <w:b w:val="0"/>
                <w:sz w:val="14"/>
                <w:szCs w:val="14"/>
              </w:rPr>
              <w:t>CAL para Servicios de Escritorio remoto de Windows Server™ 2012</w:t>
            </w:r>
            <w:bookmarkEnd w:id="530"/>
            <w:bookmarkEnd w:id="531"/>
          </w:p>
        </w:tc>
        <w:tc>
          <w:tcPr>
            <w:tcW w:w="416" w:type="dxa"/>
            <w:tcBorders>
              <w:bottom w:val="single" w:sz="4" w:space="0" w:color="auto"/>
            </w:tcBorders>
            <w:shd w:val="clear" w:color="auto" w:fill="auto"/>
            <w:vAlign w:val="center"/>
          </w:tcPr>
          <w:p w14:paraId="161A051B" w14:textId="77777777" w:rsidR="00913A0A" w:rsidRPr="0013441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7F428C62" w14:textId="77777777" w:rsidR="00913A0A" w:rsidRPr="0013441F" w:rsidRDefault="00913A0A" w:rsidP="001A63C6">
            <w:pPr>
              <w:pStyle w:val="TableText"/>
              <w:widowControl w:val="0"/>
              <w:spacing w:before="16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71098EB"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2C7390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auto"/>
            <w:vAlign w:val="center"/>
          </w:tcPr>
          <w:p w14:paraId="7FE38A3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573A8DE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7C622DE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5D88F5F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6A505A1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79D3D5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47C8D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1AEFBDF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A575D8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AB279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51A539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4E04FD1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306DB77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7C2429D7"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1266269A"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A01D6B" w:rsidRPr="0013441F" w14:paraId="7E56917C" w14:textId="77777777" w:rsidTr="00CA2EFB">
        <w:trPr>
          <w:trHeight w:val="431"/>
        </w:trPr>
        <w:tc>
          <w:tcPr>
            <w:tcW w:w="2554" w:type="dxa"/>
            <w:gridSpan w:val="2"/>
            <w:tcBorders>
              <w:bottom w:val="single" w:sz="4" w:space="0" w:color="auto"/>
            </w:tcBorders>
            <w:shd w:val="clear" w:color="auto" w:fill="FABF8F"/>
            <w:vAlign w:val="center"/>
          </w:tcPr>
          <w:p w14:paraId="7EB40D36" w14:textId="77777777" w:rsidR="00913A0A" w:rsidRPr="0013441F" w:rsidRDefault="00913A0A" w:rsidP="001A63C6">
            <w:pPr>
              <w:pStyle w:val="Heading2"/>
              <w:spacing w:before="20" w:after="20"/>
              <w:ind w:left="0"/>
              <w:rPr>
                <w:rFonts w:ascii="Tahoma" w:hAnsi="Tahoma" w:cs="Tahoma"/>
                <w:b w:val="0"/>
                <w:sz w:val="14"/>
                <w:szCs w:val="14"/>
              </w:rPr>
            </w:pPr>
            <w:bookmarkStart w:id="532" w:name="_Toc336338147"/>
            <w:bookmarkStart w:id="533" w:name="_Toc379542791"/>
            <w:r w:rsidRPr="0013441F">
              <w:rPr>
                <w:rFonts w:ascii="Tahoma" w:hAnsi="Tahoma" w:cs="Tahoma"/>
                <w:b w:val="0"/>
                <w:sz w:val="14"/>
                <w:szCs w:val="14"/>
              </w:rPr>
              <w:lastRenderedPageBreak/>
              <w:t>External Conector para Servicios de Escritorio remoto de Windows Server™ 2012</w:t>
            </w:r>
            <w:bookmarkEnd w:id="532"/>
            <w:bookmarkEnd w:id="533"/>
          </w:p>
        </w:tc>
        <w:tc>
          <w:tcPr>
            <w:tcW w:w="416" w:type="dxa"/>
            <w:tcBorders>
              <w:bottom w:val="single" w:sz="4" w:space="0" w:color="auto"/>
            </w:tcBorders>
            <w:shd w:val="clear" w:color="auto" w:fill="FABF8F"/>
            <w:vAlign w:val="center"/>
          </w:tcPr>
          <w:p w14:paraId="5C6BC953" w14:textId="77777777" w:rsidR="00913A0A" w:rsidRPr="0013441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E1766F8" w14:textId="77777777" w:rsidR="00913A0A" w:rsidRPr="0013441F" w:rsidRDefault="00913A0A" w:rsidP="001A63C6">
            <w:pPr>
              <w:pStyle w:val="TableText"/>
              <w:widowControl w:val="0"/>
              <w:spacing w:before="16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2D60E8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8F97550"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gridSpan w:val="2"/>
            <w:tcBorders>
              <w:bottom w:val="single" w:sz="4" w:space="0" w:color="auto"/>
            </w:tcBorders>
            <w:shd w:val="clear" w:color="auto" w:fill="FABF8F"/>
            <w:vAlign w:val="center"/>
          </w:tcPr>
          <w:p w14:paraId="1516777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ABF8F"/>
            <w:vAlign w:val="center"/>
          </w:tcPr>
          <w:p w14:paraId="19F1342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150</w:t>
            </w:r>
          </w:p>
        </w:tc>
        <w:tc>
          <w:tcPr>
            <w:tcW w:w="450" w:type="dxa"/>
            <w:gridSpan w:val="3"/>
            <w:tcBorders>
              <w:bottom w:val="single" w:sz="4" w:space="0" w:color="auto"/>
            </w:tcBorders>
            <w:shd w:val="clear" w:color="auto" w:fill="FABF8F"/>
            <w:vAlign w:val="center"/>
          </w:tcPr>
          <w:p w14:paraId="556A403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113</w:t>
            </w:r>
          </w:p>
        </w:tc>
        <w:tc>
          <w:tcPr>
            <w:tcW w:w="450" w:type="dxa"/>
            <w:gridSpan w:val="2"/>
            <w:tcBorders>
              <w:bottom w:val="single" w:sz="4" w:space="0" w:color="auto"/>
            </w:tcBorders>
            <w:shd w:val="clear" w:color="auto" w:fill="FABF8F"/>
            <w:vAlign w:val="center"/>
          </w:tcPr>
          <w:p w14:paraId="682E507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113</w:t>
            </w:r>
          </w:p>
        </w:tc>
        <w:tc>
          <w:tcPr>
            <w:tcW w:w="450" w:type="dxa"/>
            <w:gridSpan w:val="2"/>
            <w:tcBorders>
              <w:bottom w:val="single" w:sz="4" w:space="0" w:color="auto"/>
            </w:tcBorders>
            <w:shd w:val="clear" w:color="auto" w:fill="FABF8F"/>
            <w:vAlign w:val="center"/>
          </w:tcPr>
          <w:p w14:paraId="53D231A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41C70179"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0A904ED6"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tcBorders>
            <w:shd w:val="clear" w:color="auto" w:fill="FABF8F"/>
            <w:vAlign w:val="center"/>
          </w:tcPr>
          <w:p w14:paraId="5D2D0CFB"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2457DD97"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59DCAC9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01D6FD2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BB374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3C459FA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5609AA5F"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4BD9D1E8"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0B136F" w:rsidRPr="0013441F" w14:paraId="74B519FA" w14:textId="77777777" w:rsidTr="00CA2EFB">
        <w:trPr>
          <w:trHeight w:val="145"/>
        </w:trPr>
        <w:tc>
          <w:tcPr>
            <w:tcW w:w="2554" w:type="dxa"/>
            <w:gridSpan w:val="2"/>
            <w:tcBorders>
              <w:bottom w:val="single" w:sz="4" w:space="0" w:color="auto"/>
            </w:tcBorders>
            <w:shd w:val="clear" w:color="auto" w:fill="auto"/>
            <w:vAlign w:val="center"/>
          </w:tcPr>
          <w:p w14:paraId="5A184AF1" w14:textId="77777777" w:rsidR="00913A0A" w:rsidRPr="0013441F" w:rsidRDefault="00913A0A" w:rsidP="001A63C6">
            <w:pPr>
              <w:pStyle w:val="Heading2"/>
              <w:spacing w:before="20" w:after="20"/>
              <w:ind w:left="0"/>
              <w:rPr>
                <w:rFonts w:ascii="Tahoma" w:hAnsi="Tahoma" w:cs="Tahoma"/>
                <w:b w:val="0"/>
                <w:sz w:val="14"/>
                <w:szCs w:val="14"/>
              </w:rPr>
            </w:pPr>
            <w:bookmarkStart w:id="534" w:name="_Toc336338148"/>
            <w:bookmarkStart w:id="535" w:name="_Toc379542792"/>
            <w:r w:rsidRPr="0013441F">
              <w:rPr>
                <w:rFonts w:ascii="Tahoma" w:hAnsi="Tahoma" w:cs="Tahoma"/>
                <w:b w:val="0"/>
                <w:sz w:val="14"/>
                <w:szCs w:val="14"/>
              </w:rPr>
              <w:t>CAL de Windows Server™ 2012 Active Directory Rights Management Services</w:t>
            </w:r>
            <w:bookmarkEnd w:id="534"/>
            <w:bookmarkEnd w:id="535"/>
          </w:p>
        </w:tc>
        <w:tc>
          <w:tcPr>
            <w:tcW w:w="416" w:type="dxa"/>
            <w:tcBorders>
              <w:bottom w:val="single" w:sz="4" w:space="0" w:color="auto"/>
            </w:tcBorders>
            <w:shd w:val="clear" w:color="auto" w:fill="auto"/>
            <w:vAlign w:val="center"/>
          </w:tcPr>
          <w:p w14:paraId="70FFD3FE" w14:textId="77777777" w:rsidR="00913A0A" w:rsidRPr="0013441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2174AC50" w14:textId="77777777" w:rsidR="00913A0A" w:rsidRPr="0013441F" w:rsidRDefault="00913A0A" w:rsidP="001A63C6">
            <w:pPr>
              <w:pStyle w:val="TableText"/>
              <w:widowControl w:val="0"/>
              <w:spacing w:before="16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403486A" w14:textId="77777777" w:rsidR="00913A0A" w:rsidRPr="0013441F" w:rsidRDefault="00913A0A" w:rsidP="001A63C6">
            <w:pPr>
              <w:pStyle w:val="TableT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FDCBB2"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gridSpan w:val="2"/>
            <w:tcBorders>
              <w:bottom w:val="single" w:sz="4" w:space="0" w:color="auto"/>
            </w:tcBorders>
            <w:shd w:val="clear" w:color="auto" w:fill="auto"/>
            <w:vAlign w:val="center"/>
          </w:tcPr>
          <w:p w14:paraId="0F7C468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3</w:t>
            </w:r>
          </w:p>
        </w:tc>
        <w:tc>
          <w:tcPr>
            <w:tcW w:w="450" w:type="dxa"/>
            <w:gridSpan w:val="2"/>
            <w:tcBorders>
              <w:bottom w:val="single" w:sz="4" w:space="0" w:color="auto"/>
            </w:tcBorders>
            <w:shd w:val="clear" w:color="auto" w:fill="auto"/>
            <w:vAlign w:val="center"/>
          </w:tcPr>
          <w:p w14:paraId="2DAB75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3"/>
            <w:tcBorders>
              <w:bottom w:val="single" w:sz="4" w:space="0" w:color="auto"/>
            </w:tcBorders>
            <w:shd w:val="clear" w:color="auto" w:fill="auto"/>
            <w:vAlign w:val="center"/>
          </w:tcPr>
          <w:p w14:paraId="25D026A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3D66C1F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gridSpan w:val="2"/>
            <w:tcBorders>
              <w:bottom w:val="single" w:sz="4" w:space="0" w:color="auto"/>
            </w:tcBorders>
            <w:shd w:val="clear" w:color="auto" w:fill="auto"/>
            <w:vAlign w:val="center"/>
          </w:tcPr>
          <w:p w14:paraId="2A2BBB2F"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AB8B21E"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962401"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7CF024E8"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3C4E3BA"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3610B65"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FEFDB4"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57BE53"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5A2D717C" w14:textId="77777777" w:rsidR="00913A0A" w:rsidRPr="0013441F" w:rsidRDefault="00913A0A" w:rsidP="001A63C6">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1C677B4A" w14:textId="77777777" w:rsidR="00913A0A" w:rsidRPr="0013441F" w:rsidRDefault="00913A0A" w:rsidP="001A63C6">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48F1862C" w14:textId="77777777" w:rsidR="00913A0A" w:rsidRPr="0013441F" w:rsidRDefault="002C4BA9" w:rsidP="001A63C6">
            <w:pPr>
              <w:pStyle w:val="TableText"/>
              <w:widowControl w:val="0"/>
              <w:rPr>
                <w:rFonts w:ascii="Tahoma" w:hAnsi="Tahoma" w:cs="Tahoma"/>
                <w:color w:val="000000"/>
                <w:sz w:val="13"/>
              </w:rPr>
            </w:pPr>
            <w:r w:rsidRPr="0013441F">
              <w:rPr>
                <w:rFonts w:ascii="Tahoma" w:hAnsi="Tahoma" w:cs="Tahoma"/>
                <w:color w:val="000000"/>
                <w:sz w:val="13"/>
              </w:rPr>
              <w:t>A</w:t>
            </w:r>
          </w:p>
        </w:tc>
      </w:tr>
      <w:tr w:rsidR="00A01D6B" w:rsidRPr="0013441F" w14:paraId="4C49FE59" w14:textId="77777777" w:rsidTr="00CA2EFB">
        <w:trPr>
          <w:trHeight w:val="467"/>
        </w:trPr>
        <w:tc>
          <w:tcPr>
            <w:tcW w:w="2554" w:type="dxa"/>
            <w:gridSpan w:val="2"/>
            <w:tcBorders>
              <w:bottom w:val="single" w:sz="4" w:space="0" w:color="auto"/>
            </w:tcBorders>
            <w:shd w:val="clear" w:color="auto" w:fill="FABF8F"/>
            <w:vAlign w:val="center"/>
          </w:tcPr>
          <w:p w14:paraId="62B27D69" w14:textId="77777777" w:rsidR="00913A0A" w:rsidRPr="0013441F" w:rsidRDefault="00913A0A" w:rsidP="007E466C">
            <w:pPr>
              <w:pStyle w:val="Heading2"/>
              <w:keepNext/>
              <w:keepLines/>
              <w:spacing w:before="20" w:after="20"/>
              <w:ind w:left="0"/>
              <w:rPr>
                <w:rFonts w:ascii="Tahoma" w:hAnsi="Tahoma" w:cs="Tahoma"/>
                <w:b w:val="0"/>
                <w:sz w:val="14"/>
                <w:szCs w:val="14"/>
              </w:rPr>
            </w:pPr>
            <w:bookmarkStart w:id="536" w:name="_Toc336338149"/>
            <w:bookmarkStart w:id="537" w:name="_Toc379542793"/>
            <w:r w:rsidRPr="0013441F">
              <w:rPr>
                <w:rFonts w:ascii="Tahoma" w:hAnsi="Tahoma" w:cs="Tahoma"/>
                <w:b w:val="0"/>
                <w:sz w:val="14"/>
                <w:szCs w:val="14"/>
              </w:rPr>
              <w:t>External Connector de Windows Server™Active Directory Rights Management Services</w:t>
            </w:r>
            <w:bookmarkEnd w:id="536"/>
            <w:bookmarkEnd w:id="537"/>
          </w:p>
        </w:tc>
        <w:tc>
          <w:tcPr>
            <w:tcW w:w="416" w:type="dxa"/>
            <w:tcBorders>
              <w:bottom w:val="single" w:sz="4" w:space="0" w:color="auto"/>
            </w:tcBorders>
            <w:shd w:val="clear" w:color="auto" w:fill="FABF8F"/>
            <w:vAlign w:val="center"/>
          </w:tcPr>
          <w:p w14:paraId="74820D11" w14:textId="77777777" w:rsidR="00913A0A" w:rsidRPr="0013441F"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3C3C42E8" w14:textId="77777777" w:rsidR="00913A0A" w:rsidRPr="0013441F" w:rsidRDefault="00913A0A" w:rsidP="007E466C">
            <w:pPr>
              <w:pStyle w:val="TableText"/>
              <w:keepNext/>
              <w:keepLines/>
              <w:widowControl w:val="0"/>
              <w:spacing w:before="160"/>
              <w:rPr>
                <w:rFonts w:ascii="Tahoma" w:hAnsi="Tahoma" w:cs="Tahoma"/>
                <w:color w:val="000000"/>
                <w:sz w:val="13"/>
              </w:rPr>
            </w:pPr>
            <w:r w:rsidRPr="0013441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EDF9053" w14:textId="77777777" w:rsidR="00913A0A" w:rsidRPr="0013441F" w:rsidRDefault="00913A0A" w:rsidP="007E466C">
            <w:pPr>
              <w:pStyle w:val="TableText"/>
              <w:keepNext/>
              <w:keepLines/>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1B0BC63"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125</w:t>
            </w:r>
          </w:p>
        </w:tc>
        <w:tc>
          <w:tcPr>
            <w:tcW w:w="450" w:type="dxa"/>
            <w:gridSpan w:val="2"/>
            <w:tcBorders>
              <w:bottom w:val="single" w:sz="4" w:space="0" w:color="auto"/>
            </w:tcBorders>
            <w:shd w:val="clear" w:color="auto" w:fill="FABF8F"/>
            <w:vAlign w:val="center"/>
          </w:tcPr>
          <w:p w14:paraId="4437DBBC"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313</w:t>
            </w:r>
          </w:p>
        </w:tc>
        <w:tc>
          <w:tcPr>
            <w:tcW w:w="450" w:type="dxa"/>
            <w:gridSpan w:val="2"/>
            <w:tcBorders>
              <w:bottom w:val="single" w:sz="4" w:space="0" w:color="auto"/>
            </w:tcBorders>
            <w:shd w:val="clear" w:color="auto" w:fill="FABF8F"/>
            <w:vAlign w:val="center"/>
          </w:tcPr>
          <w:p w14:paraId="2DF596DC"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250</w:t>
            </w:r>
          </w:p>
        </w:tc>
        <w:tc>
          <w:tcPr>
            <w:tcW w:w="450" w:type="dxa"/>
            <w:gridSpan w:val="3"/>
            <w:tcBorders>
              <w:bottom w:val="single" w:sz="4" w:space="0" w:color="auto"/>
            </w:tcBorders>
            <w:shd w:val="clear" w:color="auto" w:fill="FABF8F"/>
            <w:vAlign w:val="center"/>
          </w:tcPr>
          <w:p w14:paraId="41A94E6A"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ABF8F"/>
            <w:vAlign w:val="center"/>
          </w:tcPr>
          <w:p w14:paraId="1731FFD8"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188</w:t>
            </w:r>
          </w:p>
        </w:tc>
        <w:tc>
          <w:tcPr>
            <w:tcW w:w="450" w:type="dxa"/>
            <w:gridSpan w:val="2"/>
            <w:tcBorders>
              <w:bottom w:val="single" w:sz="4" w:space="0" w:color="auto"/>
            </w:tcBorders>
            <w:shd w:val="clear" w:color="auto" w:fill="FABF8F"/>
            <w:vAlign w:val="center"/>
          </w:tcPr>
          <w:p w14:paraId="7430B1F2"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0B277EC3"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536BD69"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125</w:t>
            </w:r>
          </w:p>
        </w:tc>
        <w:tc>
          <w:tcPr>
            <w:tcW w:w="450" w:type="dxa"/>
            <w:tcBorders>
              <w:bottom w:val="single" w:sz="4" w:space="0" w:color="auto"/>
            </w:tcBorders>
            <w:shd w:val="clear" w:color="auto" w:fill="FABF8F"/>
            <w:vAlign w:val="center"/>
          </w:tcPr>
          <w:p w14:paraId="200D0BF6"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2F90934A"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86F5D31"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356FC70"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1F3425"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77205903"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FABF8F"/>
            <w:vAlign w:val="center"/>
          </w:tcPr>
          <w:p w14:paraId="2F03C5BF" w14:textId="77777777" w:rsidR="00913A0A" w:rsidRPr="0013441F" w:rsidRDefault="00913A0A" w:rsidP="007E466C">
            <w:pPr>
              <w:pStyle w:val="TableText"/>
              <w:keepNext/>
              <w:keepLines/>
              <w:widowControl w:val="0"/>
              <w:rPr>
                <w:rFonts w:ascii="Tahoma" w:hAnsi="Tahoma" w:cs="Tahoma"/>
                <w:color w:val="000000"/>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3EC5FB64" w14:textId="77777777" w:rsidR="00913A0A" w:rsidRPr="0013441F" w:rsidRDefault="002C4BA9" w:rsidP="007E466C">
            <w:pPr>
              <w:pStyle w:val="TableText"/>
              <w:keepNext/>
              <w:keepLines/>
              <w:widowControl w:val="0"/>
              <w:rPr>
                <w:rFonts w:ascii="Tahoma" w:hAnsi="Tahoma" w:cs="Tahoma"/>
                <w:color w:val="000000"/>
                <w:sz w:val="13"/>
              </w:rPr>
            </w:pPr>
            <w:r w:rsidRPr="0013441F">
              <w:rPr>
                <w:rFonts w:ascii="Tahoma" w:hAnsi="Tahoma" w:cs="Tahoma"/>
                <w:color w:val="000000"/>
                <w:sz w:val="13"/>
              </w:rPr>
              <w:t>A</w:t>
            </w:r>
          </w:p>
        </w:tc>
      </w:tr>
      <w:tr w:rsidR="000B136F" w:rsidRPr="0013441F" w14:paraId="52C00B6D" w14:textId="77777777" w:rsidTr="00CA2EFB">
        <w:trPr>
          <w:gridBefore w:val="1"/>
          <w:wBefore w:w="20" w:type="dxa"/>
          <w:trHeight w:val="145"/>
        </w:trPr>
        <w:tc>
          <w:tcPr>
            <w:tcW w:w="2534" w:type="dxa"/>
            <w:tcBorders>
              <w:bottom w:val="single" w:sz="4" w:space="0" w:color="auto"/>
            </w:tcBorders>
            <w:shd w:val="clear" w:color="auto" w:fill="auto"/>
            <w:vAlign w:val="center"/>
          </w:tcPr>
          <w:p w14:paraId="4DAF8010" w14:textId="77777777" w:rsidR="00913A0A" w:rsidRPr="0013441F" w:rsidRDefault="00913A0A" w:rsidP="007E466C">
            <w:pPr>
              <w:pStyle w:val="Heading2"/>
              <w:keepNext/>
              <w:keepLines/>
              <w:spacing w:before="20" w:after="20"/>
              <w:ind w:left="0"/>
              <w:rPr>
                <w:rFonts w:ascii="Tahoma" w:hAnsi="Tahoma" w:cs="Tahoma"/>
                <w:b w:val="0"/>
                <w:sz w:val="14"/>
                <w:szCs w:val="14"/>
              </w:rPr>
            </w:pPr>
            <w:bookmarkStart w:id="538" w:name="_Toc379542794"/>
            <w:r w:rsidRPr="0013441F">
              <w:rPr>
                <w:rFonts w:ascii="Tahoma" w:hAnsi="Tahoma" w:cs="Tahoma"/>
                <w:b w:val="0"/>
                <w:sz w:val="14"/>
                <w:szCs w:val="14"/>
              </w:rPr>
              <w:t>Windows Small Business Server 2008 Premium</w:t>
            </w:r>
            <w:bookmarkEnd w:id="538"/>
            <w:r w:rsidRPr="0013441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60D0B695" w14:textId="77777777" w:rsidR="00913A0A" w:rsidRPr="0013441F" w:rsidRDefault="00B936BF" w:rsidP="00300D66">
            <w:pPr>
              <w:pStyle w:val="TableText"/>
              <w:keepNext/>
              <w:keepLines/>
              <w:widowControl w:val="0"/>
              <w:rPr>
                <w:b/>
                <w:sz w:val="13"/>
                <w:szCs w:val="13"/>
                <w:u w:val="single"/>
              </w:rPr>
            </w:pPr>
            <w:hyperlink w:anchor="_112_Windows_Small_1" w:history="1">
              <w:r w:rsidR="005268F4" w:rsidRPr="0013441F">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41F96AFD" w14:textId="77777777" w:rsidR="00913A0A" w:rsidRPr="0013441F" w:rsidRDefault="00913A0A" w:rsidP="007E466C">
            <w:pPr>
              <w:pStyle w:val="TableText"/>
              <w:keepNext/>
              <w:keepLines/>
              <w:widowControl w:val="0"/>
              <w:spacing w:before="120"/>
              <w:rPr>
                <w:rFonts w:ascii="Tahoma" w:hAnsi="Tahoma" w:cs="Tahoma"/>
                <w:sz w:val="13"/>
              </w:rPr>
            </w:pPr>
            <w:r w:rsidRPr="0013441F">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188A453A" w14:textId="77777777" w:rsidR="00913A0A" w:rsidRPr="0013441F" w:rsidRDefault="00913A0A" w:rsidP="007E466C">
            <w:pPr>
              <w:pStyle w:val="TableText"/>
              <w:keepNext/>
              <w:keepLines/>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B8E8955" w14:textId="77777777" w:rsidR="00913A0A" w:rsidRPr="0013441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372B63" w14:textId="77777777" w:rsidR="00913A0A" w:rsidRPr="0013441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8866EE" w14:textId="77777777" w:rsidR="00913A0A" w:rsidRPr="0013441F"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E19CF1" w14:textId="77777777" w:rsidR="00913A0A" w:rsidRPr="0013441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4E9348" w14:textId="77777777" w:rsidR="00913A0A" w:rsidRPr="0013441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7500CE" w14:textId="77777777" w:rsidR="00913A0A" w:rsidRPr="0013441F"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ACBBE6" w14:textId="77777777" w:rsidR="00913A0A" w:rsidRPr="0013441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B130F5" w14:textId="77777777" w:rsidR="00913A0A" w:rsidRPr="0013441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1FB00F02" w14:textId="77777777" w:rsidR="00913A0A" w:rsidRPr="0013441F"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3C77B3" w14:textId="77777777" w:rsidR="00913A0A" w:rsidRPr="0013441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C8DBCD" w14:textId="77777777" w:rsidR="00913A0A" w:rsidRPr="0013441F"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A53625" w14:textId="77777777" w:rsidR="00913A0A" w:rsidRPr="0013441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1AE7DA" w14:textId="77777777" w:rsidR="00913A0A" w:rsidRPr="0013441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23DA229" w14:textId="77777777" w:rsidR="00913A0A" w:rsidRPr="0013441F" w:rsidRDefault="00913A0A" w:rsidP="007E466C">
            <w:pPr>
              <w:pStyle w:val="TableText"/>
              <w:keepNext/>
              <w:keepLines/>
              <w:widowControl w:val="0"/>
              <w:rPr>
                <w:rFonts w:ascii="Tahoma" w:hAnsi="Tahoma" w:cs="Tahoma"/>
                <w:sz w:val="13"/>
              </w:rPr>
            </w:pPr>
          </w:p>
        </w:tc>
        <w:tc>
          <w:tcPr>
            <w:tcW w:w="506" w:type="dxa"/>
            <w:gridSpan w:val="2"/>
            <w:tcBorders>
              <w:bottom w:val="single" w:sz="4" w:space="0" w:color="auto"/>
            </w:tcBorders>
            <w:shd w:val="clear" w:color="auto" w:fill="auto"/>
            <w:vAlign w:val="center"/>
          </w:tcPr>
          <w:p w14:paraId="2182E46D" w14:textId="77777777" w:rsidR="00913A0A" w:rsidRPr="0013441F" w:rsidRDefault="00913A0A" w:rsidP="007E466C">
            <w:pPr>
              <w:pStyle w:val="TableText"/>
              <w:keepNext/>
              <w:keepLines/>
              <w:widowControl w:val="0"/>
              <w:rPr>
                <w:rFonts w:ascii="Tahoma" w:hAnsi="Tahoma" w:cs="Tahoma"/>
                <w:sz w:val="13"/>
              </w:rPr>
            </w:pPr>
          </w:p>
        </w:tc>
        <w:tc>
          <w:tcPr>
            <w:tcW w:w="484" w:type="dxa"/>
            <w:gridSpan w:val="2"/>
            <w:tcBorders>
              <w:bottom w:val="single" w:sz="4" w:space="0" w:color="auto"/>
            </w:tcBorders>
            <w:shd w:val="clear" w:color="auto" w:fill="auto"/>
          </w:tcPr>
          <w:p w14:paraId="3581E1CB" w14:textId="77777777" w:rsidR="00913A0A" w:rsidRPr="0013441F" w:rsidRDefault="00913A0A" w:rsidP="007E466C">
            <w:pPr>
              <w:pStyle w:val="TableText"/>
              <w:keepNext/>
              <w:keepLines/>
              <w:widowControl w:val="0"/>
              <w:rPr>
                <w:rFonts w:ascii="Tahoma" w:hAnsi="Tahoma" w:cs="Tahoma"/>
                <w:sz w:val="13"/>
              </w:rPr>
            </w:pPr>
          </w:p>
        </w:tc>
      </w:tr>
      <w:tr w:rsidR="00A01D6B" w:rsidRPr="0013441F" w14:paraId="5DAAD23F" w14:textId="77777777" w:rsidTr="00CA2EFB">
        <w:trPr>
          <w:gridBefore w:val="1"/>
          <w:wBefore w:w="20" w:type="dxa"/>
          <w:trHeight w:val="145"/>
        </w:trPr>
        <w:tc>
          <w:tcPr>
            <w:tcW w:w="2534" w:type="dxa"/>
            <w:tcBorders>
              <w:bottom w:val="single" w:sz="4" w:space="0" w:color="auto"/>
            </w:tcBorders>
            <w:shd w:val="clear" w:color="auto" w:fill="FABF8F"/>
            <w:vAlign w:val="center"/>
          </w:tcPr>
          <w:p w14:paraId="2C8336E8" w14:textId="77777777" w:rsidR="00913A0A" w:rsidRPr="0013441F" w:rsidRDefault="00913A0A" w:rsidP="002E5D03">
            <w:pPr>
              <w:pStyle w:val="Heading2"/>
              <w:spacing w:before="20" w:after="20"/>
              <w:ind w:left="0"/>
              <w:rPr>
                <w:rFonts w:ascii="Tahoma" w:hAnsi="Tahoma" w:cs="Tahoma"/>
                <w:b w:val="0"/>
                <w:sz w:val="14"/>
                <w:szCs w:val="14"/>
              </w:rPr>
            </w:pPr>
            <w:bookmarkStart w:id="539" w:name="_Toc379542795"/>
            <w:r w:rsidRPr="0013441F">
              <w:rPr>
                <w:rFonts w:ascii="Tahoma" w:hAnsi="Tahoma" w:cs="Tahoma"/>
                <w:b w:val="0"/>
                <w:sz w:val="14"/>
                <w:szCs w:val="14"/>
              </w:rPr>
              <w:t>Windows Small Business Server 2011 Standard</w:t>
            </w:r>
            <w:bookmarkEnd w:id="539"/>
          </w:p>
        </w:tc>
        <w:tc>
          <w:tcPr>
            <w:tcW w:w="416" w:type="dxa"/>
            <w:tcBorders>
              <w:bottom w:val="single" w:sz="4" w:space="0" w:color="auto"/>
            </w:tcBorders>
            <w:shd w:val="clear" w:color="auto" w:fill="FABF8F"/>
            <w:vAlign w:val="center"/>
          </w:tcPr>
          <w:p w14:paraId="40DE21BF" w14:textId="77777777" w:rsidR="00913A0A" w:rsidRPr="0013441F" w:rsidRDefault="00B936BF" w:rsidP="00300D66">
            <w:pPr>
              <w:pStyle w:val="TableText"/>
              <w:widowControl w:val="0"/>
            </w:pPr>
            <w:hyperlink w:anchor="_117_Windows_Small_1" w:history="1">
              <w:r w:rsidR="005268F4" w:rsidRPr="0013441F">
                <w:rPr>
                  <w:rStyle w:val="Hyperlink"/>
                  <w:b/>
                  <w:sz w:val="13"/>
                  <w:szCs w:val="13"/>
                </w:rPr>
                <w:t>117</w:t>
              </w:r>
            </w:hyperlink>
          </w:p>
        </w:tc>
        <w:tc>
          <w:tcPr>
            <w:tcW w:w="450" w:type="dxa"/>
            <w:tcBorders>
              <w:bottom w:val="single" w:sz="4" w:space="0" w:color="auto"/>
            </w:tcBorders>
            <w:shd w:val="clear" w:color="auto" w:fill="FABF8F"/>
            <w:vAlign w:val="center"/>
          </w:tcPr>
          <w:p w14:paraId="24C17075" w14:textId="77777777" w:rsidR="00913A0A" w:rsidRPr="0013441F"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040AB4" w14:textId="77777777" w:rsidR="00913A0A" w:rsidRPr="0013441F"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21B58D5"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2BBB1E"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B662A3" w14:textId="77777777" w:rsidR="00913A0A" w:rsidRPr="0013441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F2E0E7"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AAE805"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93C315" w14:textId="77777777" w:rsidR="00913A0A" w:rsidRPr="0013441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3AFF079"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A8FE63"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341126"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82E24D"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309BC9"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D53295"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023952"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5E5DEBA9" w14:textId="77777777" w:rsidR="00913A0A" w:rsidRPr="0013441F" w:rsidRDefault="00913A0A" w:rsidP="00886719">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5426894F" w14:textId="77777777" w:rsidR="00913A0A" w:rsidRPr="0013441F" w:rsidRDefault="00913A0A" w:rsidP="00886719">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656E9083" w14:textId="77777777" w:rsidR="00913A0A" w:rsidRPr="0013441F" w:rsidRDefault="00913A0A" w:rsidP="00886719">
            <w:pPr>
              <w:pStyle w:val="TableText"/>
              <w:widowControl w:val="0"/>
              <w:rPr>
                <w:rFonts w:ascii="Tahoma" w:hAnsi="Tahoma" w:cs="Tahoma"/>
                <w:sz w:val="13"/>
              </w:rPr>
            </w:pPr>
          </w:p>
        </w:tc>
      </w:tr>
      <w:tr w:rsidR="000B136F" w:rsidRPr="0013441F" w14:paraId="447DD462" w14:textId="77777777" w:rsidTr="00CA2EFB">
        <w:trPr>
          <w:gridBefore w:val="1"/>
          <w:wBefore w:w="20" w:type="dxa"/>
          <w:trHeight w:val="145"/>
        </w:trPr>
        <w:tc>
          <w:tcPr>
            <w:tcW w:w="2534" w:type="dxa"/>
            <w:tcBorders>
              <w:bottom w:val="single" w:sz="4" w:space="0" w:color="auto"/>
            </w:tcBorders>
            <w:shd w:val="clear" w:color="auto" w:fill="auto"/>
            <w:vAlign w:val="center"/>
          </w:tcPr>
          <w:p w14:paraId="7D50A0DC" w14:textId="77777777" w:rsidR="00913A0A" w:rsidRPr="0013441F" w:rsidRDefault="00913A0A" w:rsidP="002E5D03">
            <w:pPr>
              <w:pStyle w:val="Heading2"/>
              <w:spacing w:before="20" w:after="20"/>
              <w:ind w:left="0"/>
              <w:rPr>
                <w:rFonts w:ascii="Tahoma" w:hAnsi="Tahoma" w:cs="Tahoma"/>
                <w:b w:val="0"/>
                <w:sz w:val="14"/>
                <w:szCs w:val="14"/>
              </w:rPr>
            </w:pPr>
            <w:bookmarkStart w:id="540" w:name="_Toc336338158"/>
            <w:bookmarkStart w:id="541" w:name="_Toc379542796"/>
            <w:r w:rsidRPr="0013441F">
              <w:rPr>
                <w:rFonts w:ascii="Tahoma" w:hAnsi="Tahoma" w:cs="Tahoma"/>
                <w:b w:val="0"/>
                <w:sz w:val="14"/>
                <w:szCs w:val="14"/>
              </w:rPr>
              <w:t>CAL Suite de Windows Small Business Server 2011 (1 cliente)</w:t>
            </w:r>
            <w:bookmarkEnd w:id="540"/>
            <w:bookmarkEnd w:id="541"/>
          </w:p>
        </w:tc>
        <w:tc>
          <w:tcPr>
            <w:tcW w:w="416" w:type="dxa"/>
            <w:tcBorders>
              <w:bottom w:val="single" w:sz="4" w:space="0" w:color="auto"/>
            </w:tcBorders>
            <w:shd w:val="clear" w:color="auto" w:fill="auto"/>
            <w:vAlign w:val="center"/>
          </w:tcPr>
          <w:p w14:paraId="1938204B" w14:textId="77777777" w:rsidR="00913A0A" w:rsidRPr="0013441F" w:rsidRDefault="00B936BF" w:rsidP="00300D66">
            <w:pPr>
              <w:pStyle w:val="TableText"/>
              <w:widowControl w:val="0"/>
              <w:rPr>
                <w:rStyle w:val="EndnoteReference"/>
                <w:b w:val="0"/>
                <w:color w:val="0000FF"/>
                <w:sz w:val="13"/>
                <w:szCs w:val="13"/>
                <w:u w:val="single"/>
              </w:rPr>
            </w:pPr>
            <w:hyperlink w:anchor="_122_Windows_Small" w:history="1">
              <w:r w:rsidR="005268F4" w:rsidRPr="0013441F">
                <w:rPr>
                  <w:rStyle w:val="Hyperlink"/>
                  <w:b/>
                  <w:sz w:val="13"/>
                  <w:szCs w:val="13"/>
                </w:rPr>
                <w:t>118</w:t>
              </w:r>
            </w:hyperlink>
          </w:p>
        </w:tc>
        <w:tc>
          <w:tcPr>
            <w:tcW w:w="450" w:type="dxa"/>
            <w:tcBorders>
              <w:bottom w:val="single" w:sz="4" w:space="0" w:color="auto"/>
            </w:tcBorders>
            <w:shd w:val="clear" w:color="auto" w:fill="auto"/>
            <w:vAlign w:val="center"/>
          </w:tcPr>
          <w:p w14:paraId="193BA734" w14:textId="77777777" w:rsidR="00913A0A" w:rsidRPr="0013441F" w:rsidRDefault="00913A0A" w:rsidP="00886719">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208A3415"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0FCDA53"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50940B"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4C476F" w14:textId="77777777" w:rsidR="00913A0A" w:rsidRPr="0013441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5D3435"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A8A8A6" w14:textId="77777777" w:rsidR="00913A0A" w:rsidRPr="0013441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5AC883" w14:textId="77777777" w:rsidR="00913A0A" w:rsidRPr="0013441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2CB2C1F"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6875A1"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5D758F8E"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113446"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0F144E"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28ADAFE"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0006E9"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auto"/>
          </w:tcPr>
          <w:p w14:paraId="3015DACF"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51781097" w14:textId="77777777" w:rsidR="00913A0A" w:rsidRPr="0013441F" w:rsidRDefault="00913A0A" w:rsidP="00886719">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06213F16" w14:textId="77777777" w:rsidR="00913A0A" w:rsidRPr="0013441F" w:rsidRDefault="00913A0A" w:rsidP="00886719">
            <w:pPr>
              <w:pStyle w:val="TableText"/>
              <w:widowControl w:val="0"/>
              <w:rPr>
                <w:rFonts w:ascii="Tahoma" w:hAnsi="Tahoma" w:cs="Tahoma"/>
                <w:sz w:val="13"/>
              </w:rPr>
            </w:pPr>
          </w:p>
        </w:tc>
      </w:tr>
      <w:tr w:rsidR="00A01D6B" w:rsidRPr="0013441F" w14:paraId="612F2D89" w14:textId="77777777" w:rsidTr="00CA2EFB">
        <w:trPr>
          <w:gridBefore w:val="1"/>
          <w:wBefore w:w="20" w:type="dxa"/>
          <w:trHeight w:val="145"/>
        </w:trPr>
        <w:tc>
          <w:tcPr>
            <w:tcW w:w="2534" w:type="dxa"/>
            <w:tcBorders>
              <w:bottom w:val="single" w:sz="4" w:space="0" w:color="auto"/>
            </w:tcBorders>
            <w:shd w:val="clear" w:color="auto" w:fill="FABF8F"/>
            <w:vAlign w:val="center"/>
          </w:tcPr>
          <w:p w14:paraId="2A497F95" w14:textId="77777777" w:rsidR="00913A0A" w:rsidRPr="0013441F" w:rsidRDefault="00913A0A" w:rsidP="002E5D03">
            <w:pPr>
              <w:pStyle w:val="Heading2"/>
              <w:spacing w:before="20" w:after="20"/>
              <w:ind w:left="0"/>
              <w:rPr>
                <w:rFonts w:ascii="Tahoma" w:hAnsi="Tahoma" w:cs="Tahoma"/>
                <w:b w:val="0"/>
                <w:color w:val="000000"/>
                <w:sz w:val="14"/>
                <w:szCs w:val="14"/>
              </w:rPr>
            </w:pPr>
            <w:bookmarkStart w:id="542" w:name="_Toc336338159"/>
            <w:bookmarkStart w:id="543" w:name="_Toc379542797"/>
            <w:r w:rsidRPr="0013441F">
              <w:rPr>
                <w:rFonts w:ascii="Tahoma" w:hAnsi="Tahoma" w:cs="Tahoma"/>
                <w:b w:val="0"/>
                <w:sz w:val="14"/>
                <w:szCs w:val="14"/>
              </w:rPr>
              <w:t>CAL Suite de Windows Small Business Server 2011 (5 clientes)</w:t>
            </w:r>
            <w:bookmarkEnd w:id="542"/>
            <w:bookmarkEnd w:id="543"/>
          </w:p>
        </w:tc>
        <w:tc>
          <w:tcPr>
            <w:tcW w:w="416" w:type="dxa"/>
            <w:tcBorders>
              <w:bottom w:val="single" w:sz="4" w:space="0" w:color="auto"/>
            </w:tcBorders>
            <w:shd w:val="clear" w:color="auto" w:fill="FABF8F"/>
            <w:vAlign w:val="center"/>
          </w:tcPr>
          <w:p w14:paraId="60B031A5" w14:textId="77777777" w:rsidR="00913A0A" w:rsidRPr="0013441F" w:rsidRDefault="00B936BF" w:rsidP="00300D66">
            <w:pPr>
              <w:pStyle w:val="TableText"/>
              <w:widowControl w:val="0"/>
              <w:rPr>
                <w:rStyle w:val="EndnoteReference"/>
                <w:b w:val="0"/>
                <w:sz w:val="13"/>
                <w:szCs w:val="13"/>
                <w:u w:val="single"/>
              </w:rPr>
            </w:pPr>
            <w:hyperlink w:anchor="_122_Windows_Small" w:history="1">
              <w:r w:rsidR="00103D48" w:rsidRPr="0013441F">
                <w:rPr>
                  <w:rStyle w:val="Hyperlink"/>
                  <w:b/>
                  <w:sz w:val="13"/>
                  <w:szCs w:val="13"/>
                </w:rPr>
                <w:t>118</w:t>
              </w:r>
            </w:hyperlink>
          </w:p>
        </w:tc>
        <w:tc>
          <w:tcPr>
            <w:tcW w:w="450" w:type="dxa"/>
            <w:tcBorders>
              <w:bottom w:val="single" w:sz="4" w:space="0" w:color="auto"/>
            </w:tcBorders>
            <w:shd w:val="clear" w:color="auto" w:fill="FABF8F"/>
            <w:vAlign w:val="center"/>
          </w:tcPr>
          <w:p w14:paraId="626D81D2" w14:textId="77777777" w:rsidR="00913A0A" w:rsidRPr="0013441F" w:rsidRDefault="00913A0A" w:rsidP="00886719">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E1A514C"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AD9BAF" w14:textId="77777777" w:rsidR="00913A0A" w:rsidRPr="0013441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93A88EE" w14:textId="77777777" w:rsidR="00913A0A" w:rsidRPr="0013441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5A3CBC8" w14:textId="77777777" w:rsidR="00913A0A" w:rsidRPr="0013441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7CD8FC6" w14:textId="77777777" w:rsidR="00913A0A" w:rsidRPr="0013441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41169C8" w14:textId="77777777" w:rsidR="00913A0A" w:rsidRPr="0013441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B14091A" w14:textId="77777777" w:rsidR="00913A0A" w:rsidRPr="0013441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AAE166A" w14:textId="77777777" w:rsidR="00913A0A" w:rsidRPr="0013441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39ED6F9"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ABF8F"/>
            <w:vAlign w:val="center"/>
          </w:tcPr>
          <w:p w14:paraId="7FA9C8AC"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8473DC"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5D7EB1"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8D1EF85"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DE8308"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2B5588D9"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0B6FB67D" w14:textId="77777777" w:rsidR="00913A0A" w:rsidRPr="0013441F" w:rsidRDefault="00913A0A" w:rsidP="00886719">
            <w:pPr>
              <w:pStyle w:val="TableText"/>
              <w:widowControl w:val="0"/>
              <w:rPr>
                <w:rFonts w:ascii="Tahoma" w:hAnsi="Tahoma" w:cs="Tahoma"/>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FABF8F"/>
          </w:tcPr>
          <w:p w14:paraId="57B8A217" w14:textId="77777777" w:rsidR="00913A0A" w:rsidRPr="0013441F" w:rsidRDefault="00913A0A" w:rsidP="00886719">
            <w:pPr>
              <w:pStyle w:val="TableText"/>
              <w:widowControl w:val="0"/>
              <w:rPr>
                <w:rFonts w:ascii="Tahoma" w:hAnsi="Tahoma" w:cs="Tahoma"/>
                <w:color w:val="000000"/>
                <w:sz w:val="13"/>
              </w:rPr>
            </w:pPr>
          </w:p>
        </w:tc>
      </w:tr>
      <w:tr w:rsidR="000B136F" w:rsidRPr="0013441F" w14:paraId="155CC2C1" w14:textId="77777777" w:rsidTr="00CA2EFB">
        <w:trPr>
          <w:gridBefore w:val="1"/>
          <w:wBefore w:w="20" w:type="dxa"/>
          <w:trHeight w:val="145"/>
        </w:trPr>
        <w:tc>
          <w:tcPr>
            <w:tcW w:w="2534" w:type="dxa"/>
            <w:tcBorders>
              <w:bottom w:val="single" w:sz="4" w:space="0" w:color="auto"/>
            </w:tcBorders>
            <w:shd w:val="clear" w:color="auto" w:fill="auto"/>
          </w:tcPr>
          <w:p w14:paraId="69F2D129" w14:textId="77777777" w:rsidR="00913A0A" w:rsidRPr="0013441F" w:rsidRDefault="00913A0A" w:rsidP="002E5D03">
            <w:pPr>
              <w:pStyle w:val="Heading2"/>
              <w:spacing w:before="20" w:after="20"/>
              <w:ind w:left="0"/>
              <w:rPr>
                <w:rFonts w:ascii="Tahoma" w:hAnsi="Tahoma" w:cs="Tahoma"/>
                <w:b w:val="0"/>
                <w:color w:val="000000"/>
                <w:sz w:val="14"/>
                <w:szCs w:val="14"/>
              </w:rPr>
            </w:pPr>
            <w:bookmarkStart w:id="544" w:name="_Toc336338160"/>
            <w:bookmarkStart w:id="545" w:name="_Toc379542798"/>
            <w:r w:rsidRPr="0013441F">
              <w:rPr>
                <w:rFonts w:ascii="Tahoma" w:hAnsi="Tahoma" w:cs="Tahoma"/>
                <w:b w:val="0"/>
                <w:sz w:val="14"/>
                <w:szCs w:val="14"/>
              </w:rPr>
              <w:t>CAL Suite de Windows Small Business Server 2011 (20 Clientes)</w:t>
            </w:r>
            <w:bookmarkEnd w:id="544"/>
            <w:bookmarkEnd w:id="545"/>
            <w:r w:rsidRPr="0013441F">
              <w:rPr>
                <w:rFonts w:ascii="Tahoma" w:eastAsia="Times New Roman" w:hAnsi="Tahoma" w:cs="Tahoma"/>
                <w:b w:val="0"/>
                <w:sz w:val="14"/>
                <w:szCs w:val="14"/>
              </w:rPr>
              <w:t xml:space="preserve"> </w:t>
            </w:r>
          </w:p>
        </w:tc>
        <w:tc>
          <w:tcPr>
            <w:tcW w:w="416" w:type="dxa"/>
            <w:tcBorders>
              <w:bottom w:val="single" w:sz="4" w:space="0" w:color="auto"/>
            </w:tcBorders>
            <w:shd w:val="clear" w:color="auto" w:fill="auto"/>
            <w:vAlign w:val="center"/>
          </w:tcPr>
          <w:p w14:paraId="234EFD6B" w14:textId="77777777" w:rsidR="00913A0A" w:rsidRPr="0013441F" w:rsidRDefault="00B936BF" w:rsidP="00300D66">
            <w:pPr>
              <w:pStyle w:val="TableText"/>
              <w:widowControl w:val="0"/>
              <w:rPr>
                <w:rStyle w:val="EndnoteReference"/>
                <w:b w:val="0"/>
                <w:sz w:val="13"/>
                <w:szCs w:val="13"/>
                <w:u w:val="single"/>
              </w:rPr>
            </w:pPr>
            <w:hyperlink w:anchor="_122_Windows_Small" w:history="1">
              <w:r w:rsidR="00103D48" w:rsidRPr="0013441F">
                <w:rPr>
                  <w:rStyle w:val="Hyperlink"/>
                  <w:b/>
                  <w:sz w:val="13"/>
                  <w:szCs w:val="13"/>
                </w:rPr>
                <w:t>118</w:t>
              </w:r>
            </w:hyperlink>
          </w:p>
        </w:tc>
        <w:tc>
          <w:tcPr>
            <w:tcW w:w="450" w:type="dxa"/>
            <w:tcBorders>
              <w:bottom w:val="single" w:sz="4" w:space="0" w:color="auto"/>
            </w:tcBorders>
            <w:shd w:val="clear" w:color="auto" w:fill="auto"/>
            <w:vAlign w:val="center"/>
          </w:tcPr>
          <w:p w14:paraId="285CBE73" w14:textId="77777777" w:rsidR="00913A0A" w:rsidRPr="0013441F" w:rsidRDefault="00913A0A" w:rsidP="00886719">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9030DAF"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530A620" w14:textId="77777777" w:rsidR="00913A0A" w:rsidRPr="0013441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661F244" w14:textId="77777777" w:rsidR="00913A0A" w:rsidRPr="0013441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697EFF9" w14:textId="77777777" w:rsidR="00913A0A" w:rsidRPr="0013441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DDDF20E" w14:textId="77777777" w:rsidR="00913A0A" w:rsidRPr="0013441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69BF1AE" w14:textId="77777777" w:rsidR="00913A0A" w:rsidRPr="0013441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7937DF2" w14:textId="77777777" w:rsidR="00913A0A" w:rsidRPr="0013441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0538FAC" w14:textId="77777777" w:rsidR="00913A0A" w:rsidRPr="0013441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0BB7C65"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auto"/>
            <w:vAlign w:val="center"/>
          </w:tcPr>
          <w:p w14:paraId="73A01065" w14:textId="77777777" w:rsidR="00913A0A" w:rsidRPr="0013441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A1ED7F"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211641"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15F6B6A" w14:textId="77777777" w:rsidR="00913A0A" w:rsidRPr="0013441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A8BD5E"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78757C49" w14:textId="77777777" w:rsidR="00913A0A" w:rsidRPr="0013441F" w:rsidRDefault="00913A0A" w:rsidP="00886719">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4E2E051D" w14:textId="77777777" w:rsidR="00913A0A" w:rsidRPr="0013441F" w:rsidRDefault="00913A0A" w:rsidP="00886719">
            <w:pPr>
              <w:pStyle w:val="TableText"/>
              <w:widowControl w:val="0"/>
              <w:rPr>
                <w:rFonts w:ascii="Tahoma" w:hAnsi="Tahoma" w:cs="Tahoma"/>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auto"/>
          </w:tcPr>
          <w:p w14:paraId="56870878" w14:textId="77777777" w:rsidR="00913A0A" w:rsidRPr="0013441F" w:rsidRDefault="00913A0A" w:rsidP="00886719">
            <w:pPr>
              <w:pStyle w:val="TableText"/>
              <w:widowControl w:val="0"/>
              <w:rPr>
                <w:rFonts w:ascii="Tahoma" w:hAnsi="Tahoma" w:cs="Tahoma"/>
                <w:color w:val="000000"/>
                <w:sz w:val="13"/>
              </w:rPr>
            </w:pPr>
          </w:p>
        </w:tc>
      </w:tr>
      <w:tr w:rsidR="00A01D6B" w:rsidRPr="0013441F" w14:paraId="27BCF612" w14:textId="77777777" w:rsidTr="00CA2EFB">
        <w:trPr>
          <w:gridBefore w:val="1"/>
          <w:wBefore w:w="20" w:type="dxa"/>
          <w:trHeight w:val="145"/>
        </w:trPr>
        <w:tc>
          <w:tcPr>
            <w:tcW w:w="2534" w:type="dxa"/>
            <w:tcBorders>
              <w:bottom w:val="single" w:sz="4" w:space="0" w:color="auto"/>
            </w:tcBorders>
            <w:shd w:val="clear" w:color="auto" w:fill="FABF8F"/>
            <w:vAlign w:val="center"/>
          </w:tcPr>
          <w:p w14:paraId="22A833D1" w14:textId="77777777" w:rsidR="00913A0A" w:rsidRPr="0013441F" w:rsidRDefault="00913A0A" w:rsidP="002E5D03">
            <w:pPr>
              <w:pStyle w:val="Heading2"/>
              <w:spacing w:before="20" w:after="20"/>
              <w:ind w:left="0"/>
              <w:rPr>
                <w:rFonts w:ascii="Tahoma" w:hAnsi="Tahoma" w:cs="Tahoma"/>
                <w:b w:val="0"/>
                <w:sz w:val="14"/>
                <w:szCs w:val="14"/>
              </w:rPr>
            </w:pPr>
            <w:bookmarkStart w:id="546" w:name="_Toc379542799"/>
            <w:r w:rsidRPr="0013441F">
              <w:rPr>
                <w:rFonts w:ascii="Tahoma" w:hAnsi="Tahoma" w:cs="Tahoma"/>
                <w:b w:val="0"/>
                <w:sz w:val="14"/>
                <w:szCs w:val="14"/>
              </w:rPr>
              <w:t>Complemento de Windows Small Business Server 2011 Premium</w:t>
            </w:r>
            <w:bookmarkEnd w:id="546"/>
          </w:p>
        </w:tc>
        <w:tc>
          <w:tcPr>
            <w:tcW w:w="416" w:type="dxa"/>
            <w:tcBorders>
              <w:bottom w:val="single" w:sz="4" w:space="0" w:color="auto"/>
            </w:tcBorders>
            <w:shd w:val="clear" w:color="auto" w:fill="FABF8F"/>
            <w:vAlign w:val="center"/>
          </w:tcPr>
          <w:p w14:paraId="29D89A44" w14:textId="77777777" w:rsidR="00913A0A" w:rsidRPr="0013441F" w:rsidRDefault="00B936BF" w:rsidP="00300D66">
            <w:pPr>
              <w:pStyle w:val="TableText"/>
              <w:widowControl w:val="0"/>
            </w:pPr>
            <w:hyperlink w:anchor="_119_Complemento_de" w:history="1">
              <w:r w:rsidR="005268F4" w:rsidRPr="0013441F">
                <w:rPr>
                  <w:rStyle w:val="Hyperlink"/>
                  <w:b/>
                  <w:sz w:val="13"/>
                  <w:szCs w:val="13"/>
                </w:rPr>
                <w:t>119</w:t>
              </w:r>
            </w:hyperlink>
          </w:p>
        </w:tc>
        <w:tc>
          <w:tcPr>
            <w:tcW w:w="450" w:type="dxa"/>
            <w:tcBorders>
              <w:bottom w:val="single" w:sz="4" w:space="0" w:color="auto"/>
            </w:tcBorders>
            <w:shd w:val="clear" w:color="auto" w:fill="FABF8F"/>
          </w:tcPr>
          <w:p w14:paraId="75A2E529" w14:textId="77777777" w:rsidR="00913A0A" w:rsidRPr="0013441F"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3E5A86" w14:textId="77777777" w:rsidR="00913A0A" w:rsidRPr="0013441F"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4236746" w14:textId="77777777" w:rsidR="00913A0A" w:rsidRPr="0013441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1D3DC2CC" w14:textId="77777777" w:rsidR="00913A0A" w:rsidRPr="0013441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566C1D5" w14:textId="77777777" w:rsidR="00913A0A" w:rsidRPr="0013441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226EB49" w14:textId="77777777" w:rsidR="00913A0A" w:rsidRPr="0013441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A1D205F" w14:textId="77777777" w:rsidR="00913A0A" w:rsidRPr="0013441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A6F8F9C" w14:textId="77777777" w:rsidR="00913A0A" w:rsidRPr="0013441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4E54F3A" w14:textId="77777777" w:rsidR="00913A0A" w:rsidRPr="0013441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C1D5210" w14:textId="77777777" w:rsidR="00913A0A" w:rsidRPr="0013441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E22288" w14:textId="77777777" w:rsidR="00913A0A" w:rsidRPr="0013441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53727A" w14:textId="77777777" w:rsidR="00913A0A" w:rsidRPr="0013441F"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5B9F92" w14:textId="77777777" w:rsidR="00913A0A" w:rsidRPr="0013441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055139" w14:textId="77777777" w:rsidR="00913A0A" w:rsidRPr="0013441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09BF7E" w14:textId="77777777" w:rsidR="00913A0A" w:rsidRPr="0013441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14:paraId="1B03F8B4" w14:textId="77777777" w:rsidR="00913A0A" w:rsidRPr="0013441F" w:rsidRDefault="00913A0A">
            <w:pPr>
              <w:pStyle w:val="TableText"/>
              <w:widowControl w:val="0"/>
              <w:rPr>
                <w:rFonts w:ascii="Tahoma" w:hAnsi="Tahoma" w:cs="Tahoma"/>
                <w:sz w:val="13"/>
              </w:rPr>
            </w:pPr>
          </w:p>
        </w:tc>
        <w:tc>
          <w:tcPr>
            <w:tcW w:w="506" w:type="dxa"/>
            <w:gridSpan w:val="2"/>
            <w:tcBorders>
              <w:bottom w:val="single" w:sz="4" w:space="0" w:color="auto"/>
            </w:tcBorders>
            <w:shd w:val="clear" w:color="auto" w:fill="FABF8F"/>
            <w:vAlign w:val="center"/>
          </w:tcPr>
          <w:p w14:paraId="0268C026" w14:textId="77777777" w:rsidR="00913A0A" w:rsidRPr="0013441F" w:rsidRDefault="00913A0A">
            <w:pPr>
              <w:pStyle w:val="TableText"/>
              <w:widowControl w:val="0"/>
              <w:rPr>
                <w:rFonts w:ascii="Tahoma" w:hAnsi="Tahoma" w:cs="Tahoma"/>
                <w:sz w:val="13"/>
              </w:rPr>
            </w:pPr>
          </w:p>
        </w:tc>
        <w:tc>
          <w:tcPr>
            <w:tcW w:w="484" w:type="dxa"/>
            <w:gridSpan w:val="2"/>
            <w:tcBorders>
              <w:bottom w:val="single" w:sz="4" w:space="0" w:color="auto"/>
            </w:tcBorders>
            <w:shd w:val="clear" w:color="auto" w:fill="FABF8F"/>
          </w:tcPr>
          <w:p w14:paraId="07A03279" w14:textId="77777777" w:rsidR="00913A0A" w:rsidRPr="0013441F" w:rsidRDefault="00913A0A">
            <w:pPr>
              <w:pStyle w:val="TableText"/>
              <w:widowControl w:val="0"/>
              <w:rPr>
                <w:rFonts w:ascii="Tahoma" w:hAnsi="Tahoma" w:cs="Tahoma"/>
                <w:sz w:val="13"/>
              </w:rPr>
            </w:pPr>
          </w:p>
        </w:tc>
      </w:tr>
      <w:tr w:rsidR="000B136F" w:rsidRPr="0013441F" w14:paraId="0C289646" w14:textId="77777777" w:rsidTr="00CA2EFB">
        <w:trPr>
          <w:gridBefore w:val="1"/>
          <w:wBefore w:w="20" w:type="dxa"/>
          <w:trHeight w:val="145"/>
        </w:trPr>
        <w:tc>
          <w:tcPr>
            <w:tcW w:w="2534" w:type="dxa"/>
            <w:tcBorders>
              <w:bottom w:val="single" w:sz="4" w:space="0" w:color="auto"/>
            </w:tcBorders>
            <w:shd w:val="clear" w:color="auto" w:fill="auto"/>
            <w:vAlign w:val="center"/>
          </w:tcPr>
          <w:p w14:paraId="1738DE29" w14:textId="77777777" w:rsidR="00913A0A" w:rsidRPr="0013441F" w:rsidRDefault="00913A0A" w:rsidP="002E5D03">
            <w:pPr>
              <w:pStyle w:val="Heading2"/>
              <w:spacing w:before="20" w:after="20"/>
              <w:ind w:left="0"/>
              <w:rPr>
                <w:rFonts w:ascii="Tahoma" w:hAnsi="Tahoma" w:cs="Tahoma"/>
                <w:b w:val="0"/>
                <w:sz w:val="14"/>
                <w:szCs w:val="14"/>
              </w:rPr>
            </w:pPr>
            <w:bookmarkStart w:id="547" w:name="_Toc336338162"/>
            <w:bookmarkStart w:id="548" w:name="_Toc379542800"/>
            <w:r w:rsidRPr="0013441F">
              <w:rPr>
                <w:rFonts w:ascii="Tahoma" w:hAnsi="Tahoma" w:cs="Tahoma"/>
                <w:b w:val="0"/>
                <w:sz w:val="14"/>
                <w:szCs w:val="14"/>
              </w:rPr>
              <w:t>CAL Suite del Complemento de Windows Small Business Server 2011</w:t>
            </w:r>
            <w:bookmarkEnd w:id="547"/>
            <w:bookmarkEnd w:id="548"/>
            <w:r w:rsidRPr="0013441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7BAF7603" w14:textId="77777777" w:rsidR="00913A0A" w:rsidRPr="0013441F" w:rsidRDefault="00B936BF" w:rsidP="00300D66">
            <w:pPr>
              <w:pStyle w:val="TableText"/>
              <w:widowControl w:val="0"/>
              <w:rPr>
                <w:b/>
                <w:sz w:val="13"/>
                <w:szCs w:val="13"/>
                <w:u w:val="single"/>
              </w:rPr>
            </w:pPr>
            <w:hyperlink w:anchor="_124_Windows_Small" w:history="1">
              <w:r w:rsidR="005268F4" w:rsidRPr="0013441F">
                <w:rPr>
                  <w:rStyle w:val="Hyperlink"/>
                  <w:b/>
                  <w:sz w:val="13"/>
                  <w:szCs w:val="13"/>
                </w:rPr>
                <w:t>120</w:t>
              </w:r>
            </w:hyperlink>
          </w:p>
        </w:tc>
        <w:tc>
          <w:tcPr>
            <w:tcW w:w="450" w:type="dxa"/>
            <w:tcBorders>
              <w:bottom w:val="single" w:sz="4" w:space="0" w:color="auto"/>
            </w:tcBorders>
            <w:shd w:val="clear" w:color="auto" w:fill="auto"/>
          </w:tcPr>
          <w:p w14:paraId="154F529B" w14:textId="77777777" w:rsidR="00913A0A" w:rsidRPr="0013441F" w:rsidRDefault="00913A0A">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F20C9C5" w14:textId="77777777" w:rsidR="00913A0A" w:rsidRPr="0013441F" w:rsidRDefault="00913A0A">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7E94CA7" w14:textId="77777777" w:rsidR="00913A0A" w:rsidRPr="0013441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C2E8473" w14:textId="77777777" w:rsidR="00913A0A" w:rsidRPr="0013441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F9C0B30" w14:textId="77777777" w:rsidR="00913A0A" w:rsidRPr="0013441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066215B" w14:textId="77777777" w:rsidR="00913A0A" w:rsidRPr="0013441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91A6FB6" w14:textId="77777777" w:rsidR="00913A0A" w:rsidRPr="0013441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63C4FD0" w14:textId="77777777" w:rsidR="00913A0A" w:rsidRPr="0013441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2CECF54" w14:textId="77777777" w:rsidR="00913A0A" w:rsidRPr="0013441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2F4B184" w14:textId="77777777" w:rsidR="00913A0A" w:rsidRPr="0013441F" w:rsidRDefault="00913A0A">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tcBorders>
            <w:shd w:val="clear" w:color="auto" w:fill="auto"/>
            <w:vAlign w:val="center"/>
          </w:tcPr>
          <w:p w14:paraId="704AF349" w14:textId="77777777" w:rsidR="00913A0A" w:rsidRPr="0013441F" w:rsidRDefault="00913A0A">
            <w:pPr>
              <w:pStyle w:val="TableText"/>
              <w:widowControl w:val="0"/>
              <w:rPr>
                <w:rFonts w:ascii="Tahoma" w:hAnsi="Tahoma" w:cs="Tahoma"/>
                <w:sz w:val="13"/>
              </w:rPr>
            </w:pPr>
            <w:r w:rsidRPr="0013441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6642BAA" w14:textId="77777777" w:rsidR="00913A0A" w:rsidRPr="0013441F" w:rsidRDefault="00913A0A">
            <w:pPr>
              <w:pStyle w:val="TableText"/>
              <w:widowControl w:val="0"/>
              <w:rPr>
                <w:rFonts w:ascii="Tahoma" w:hAnsi="Tahoma" w:cs="Tahoma"/>
                <w:sz w:val="13"/>
              </w:rPr>
            </w:pPr>
            <w:r w:rsidRPr="0013441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BEBBADA" w14:textId="77777777" w:rsidR="00913A0A" w:rsidRPr="0013441F" w:rsidRDefault="00913A0A">
            <w:pPr>
              <w:pStyle w:val="TableText"/>
              <w:widowControl w:val="0"/>
              <w:rPr>
                <w:rFonts w:ascii="Tahoma" w:hAnsi="Tahoma" w:cs="Tahoma"/>
                <w:sz w:val="13"/>
              </w:rPr>
            </w:pPr>
            <w:r w:rsidRPr="0013441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D6C0979" w14:textId="77777777" w:rsidR="00913A0A" w:rsidRPr="0013441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B43D5A" w14:textId="77777777" w:rsidR="00913A0A" w:rsidRPr="0013441F" w:rsidRDefault="00913A0A">
            <w:pPr>
              <w:pStyle w:val="TableText"/>
              <w:widowControl w:val="0"/>
              <w:rPr>
                <w:rFonts w:ascii="Tahoma" w:hAnsi="Tahoma" w:cs="Tahoma"/>
                <w:sz w:val="13"/>
              </w:rPr>
            </w:pPr>
            <w:r w:rsidRPr="0013441F">
              <w:rPr>
                <w:rFonts w:ascii="Tahoma" w:hAnsi="Tahoma" w:cs="Tahoma"/>
                <w:sz w:val="13"/>
              </w:rPr>
              <w:t>E, P</w:t>
            </w:r>
          </w:p>
        </w:tc>
        <w:tc>
          <w:tcPr>
            <w:tcW w:w="450" w:type="dxa"/>
            <w:tcBorders>
              <w:bottom w:val="single" w:sz="4" w:space="0" w:color="auto"/>
            </w:tcBorders>
            <w:shd w:val="clear" w:color="auto" w:fill="auto"/>
          </w:tcPr>
          <w:p w14:paraId="31A269BB" w14:textId="77777777" w:rsidR="00913A0A" w:rsidRPr="0013441F" w:rsidRDefault="00913A0A">
            <w:pPr>
              <w:pStyle w:val="TableText"/>
              <w:widowControl w:val="0"/>
              <w:rPr>
                <w:rFonts w:ascii="Tahoma" w:hAnsi="Tahoma" w:cs="Tahoma"/>
                <w:sz w:val="13"/>
              </w:rPr>
            </w:pPr>
            <w:r w:rsidRPr="0013441F">
              <w:rPr>
                <w:rFonts w:ascii="Tahoma" w:hAnsi="Tahoma" w:cs="Tahoma"/>
                <w:sz w:val="13"/>
              </w:rPr>
              <w:t>A,ST</w:t>
            </w:r>
          </w:p>
        </w:tc>
        <w:tc>
          <w:tcPr>
            <w:tcW w:w="506" w:type="dxa"/>
            <w:gridSpan w:val="2"/>
            <w:tcBorders>
              <w:bottom w:val="single" w:sz="4" w:space="0" w:color="auto"/>
            </w:tcBorders>
            <w:shd w:val="clear" w:color="auto" w:fill="auto"/>
            <w:vAlign w:val="center"/>
          </w:tcPr>
          <w:p w14:paraId="3EBF0213" w14:textId="77777777" w:rsidR="00913A0A" w:rsidRPr="0013441F" w:rsidRDefault="00913A0A">
            <w:pPr>
              <w:pStyle w:val="TableText"/>
              <w:widowControl w:val="0"/>
              <w:rPr>
                <w:rFonts w:ascii="Tahoma" w:hAnsi="Tahoma" w:cs="Tahoma"/>
                <w:sz w:val="13"/>
              </w:rPr>
            </w:pPr>
          </w:p>
        </w:tc>
        <w:tc>
          <w:tcPr>
            <w:tcW w:w="484" w:type="dxa"/>
            <w:gridSpan w:val="2"/>
            <w:tcBorders>
              <w:bottom w:val="single" w:sz="4" w:space="0" w:color="auto"/>
            </w:tcBorders>
            <w:shd w:val="clear" w:color="auto" w:fill="auto"/>
          </w:tcPr>
          <w:p w14:paraId="40BF7642" w14:textId="77777777" w:rsidR="00913A0A" w:rsidRPr="0013441F" w:rsidRDefault="00913A0A">
            <w:pPr>
              <w:pStyle w:val="TableText"/>
              <w:widowControl w:val="0"/>
              <w:rPr>
                <w:rFonts w:ascii="Tahoma" w:hAnsi="Tahoma" w:cs="Tahoma"/>
                <w:sz w:val="13"/>
              </w:rPr>
            </w:pPr>
          </w:p>
        </w:tc>
      </w:tr>
      <w:tr w:rsidR="00A01D6B" w:rsidRPr="0013441F" w14:paraId="02986502" w14:textId="77777777" w:rsidTr="00CA2EFB">
        <w:trPr>
          <w:gridBefore w:val="1"/>
          <w:wBefore w:w="20" w:type="dxa"/>
          <w:trHeight w:val="145"/>
        </w:trPr>
        <w:tc>
          <w:tcPr>
            <w:tcW w:w="2534" w:type="dxa"/>
            <w:tcBorders>
              <w:bottom w:val="single" w:sz="4" w:space="0" w:color="auto"/>
            </w:tcBorders>
            <w:shd w:val="clear" w:color="auto" w:fill="FABF8F"/>
            <w:vAlign w:val="center"/>
          </w:tcPr>
          <w:p w14:paraId="0C19BC2C" w14:textId="77777777" w:rsidR="00913A0A" w:rsidRPr="0013441F" w:rsidRDefault="00913A0A" w:rsidP="002E5D03">
            <w:pPr>
              <w:pStyle w:val="Heading2"/>
              <w:spacing w:before="20" w:after="20"/>
              <w:ind w:left="0"/>
              <w:rPr>
                <w:rFonts w:ascii="Tahoma" w:hAnsi="Tahoma" w:cs="Tahoma"/>
                <w:b w:val="0"/>
                <w:sz w:val="14"/>
                <w:szCs w:val="14"/>
              </w:rPr>
            </w:pPr>
            <w:bookmarkStart w:id="549" w:name="_Toc336338163"/>
            <w:bookmarkStart w:id="550" w:name="_Toc379542801"/>
            <w:r w:rsidRPr="0013441F">
              <w:rPr>
                <w:rFonts w:ascii="Tahoma" w:hAnsi="Tahoma" w:cs="Tahoma"/>
                <w:b w:val="0"/>
                <w:sz w:val="14"/>
                <w:szCs w:val="14"/>
              </w:rPr>
              <w:t>CAL Suite del Complemento de Windows Small Business Server 2011 Premium (5 clientes)</w:t>
            </w:r>
            <w:bookmarkEnd w:id="549"/>
            <w:bookmarkEnd w:id="550"/>
          </w:p>
        </w:tc>
        <w:tc>
          <w:tcPr>
            <w:tcW w:w="416" w:type="dxa"/>
            <w:tcBorders>
              <w:bottom w:val="single" w:sz="4" w:space="0" w:color="auto"/>
            </w:tcBorders>
            <w:shd w:val="clear" w:color="auto" w:fill="FABF8F"/>
            <w:vAlign w:val="center"/>
          </w:tcPr>
          <w:p w14:paraId="52549510" w14:textId="77777777" w:rsidR="00913A0A" w:rsidRPr="0013441F" w:rsidRDefault="00B936BF" w:rsidP="00300D66">
            <w:pPr>
              <w:pStyle w:val="TableText"/>
              <w:widowControl w:val="0"/>
              <w:rPr>
                <w:b/>
                <w:sz w:val="13"/>
                <w:szCs w:val="13"/>
                <w:u w:val="single"/>
              </w:rPr>
            </w:pPr>
            <w:hyperlink w:anchor="_124_Windows_Small" w:history="1">
              <w:r w:rsidR="00103D48" w:rsidRPr="0013441F">
                <w:rPr>
                  <w:rStyle w:val="Hyperlink"/>
                  <w:b/>
                  <w:sz w:val="13"/>
                  <w:szCs w:val="13"/>
                </w:rPr>
                <w:t>120</w:t>
              </w:r>
            </w:hyperlink>
          </w:p>
        </w:tc>
        <w:tc>
          <w:tcPr>
            <w:tcW w:w="450" w:type="dxa"/>
            <w:tcBorders>
              <w:bottom w:val="single" w:sz="4" w:space="0" w:color="auto"/>
            </w:tcBorders>
            <w:shd w:val="clear" w:color="auto" w:fill="FABF8F"/>
          </w:tcPr>
          <w:p w14:paraId="11E75FAE" w14:textId="77777777" w:rsidR="00913A0A" w:rsidRPr="0013441F" w:rsidRDefault="00913A0A" w:rsidP="00F97D54">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44E5A05"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E05A6A" w14:textId="77777777" w:rsidR="00913A0A" w:rsidRPr="0013441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5F9843A"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0527852" w14:textId="77777777" w:rsidR="00913A0A" w:rsidRPr="0013441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6DE8DB2"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2EED06F" w14:textId="77777777" w:rsidR="00913A0A" w:rsidRPr="0013441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EBF2C4E" w14:textId="77777777" w:rsidR="00913A0A" w:rsidRPr="0013441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713A174" w14:textId="77777777" w:rsidR="00913A0A" w:rsidRPr="0013441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7258F06"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ABF8F"/>
            <w:vAlign w:val="center"/>
          </w:tcPr>
          <w:p w14:paraId="16EC8F48"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C41762E"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65F7EF4"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89631FA"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082DC6"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75D0B242"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62538A0E"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OL/OV</w:t>
            </w:r>
          </w:p>
        </w:tc>
        <w:tc>
          <w:tcPr>
            <w:tcW w:w="484" w:type="dxa"/>
            <w:gridSpan w:val="2"/>
            <w:tcBorders>
              <w:bottom w:val="single" w:sz="4" w:space="0" w:color="auto"/>
            </w:tcBorders>
            <w:shd w:val="clear" w:color="auto" w:fill="FABF8F"/>
          </w:tcPr>
          <w:p w14:paraId="39E4337F" w14:textId="77777777" w:rsidR="00913A0A" w:rsidRPr="0013441F" w:rsidRDefault="00913A0A" w:rsidP="00F97D54">
            <w:pPr>
              <w:pStyle w:val="TableText"/>
              <w:widowControl w:val="0"/>
              <w:rPr>
                <w:rFonts w:ascii="Tahoma" w:hAnsi="Tahoma" w:cs="Tahoma"/>
                <w:sz w:val="13"/>
              </w:rPr>
            </w:pPr>
          </w:p>
        </w:tc>
      </w:tr>
      <w:tr w:rsidR="000B136F" w:rsidRPr="0013441F" w14:paraId="02BEE7DA" w14:textId="77777777" w:rsidTr="00CA2EFB">
        <w:trPr>
          <w:gridBefore w:val="1"/>
          <w:wBefore w:w="20" w:type="dxa"/>
          <w:trHeight w:val="440"/>
        </w:trPr>
        <w:tc>
          <w:tcPr>
            <w:tcW w:w="2534" w:type="dxa"/>
            <w:tcBorders>
              <w:bottom w:val="single" w:sz="4" w:space="0" w:color="auto"/>
            </w:tcBorders>
            <w:shd w:val="clear" w:color="auto" w:fill="auto"/>
            <w:vAlign w:val="center"/>
          </w:tcPr>
          <w:p w14:paraId="2B67B759" w14:textId="77777777" w:rsidR="00913A0A" w:rsidRPr="0013441F" w:rsidRDefault="00913A0A" w:rsidP="002E5D03">
            <w:pPr>
              <w:pStyle w:val="Heading2"/>
              <w:spacing w:before="20" w:after="20"/>
              <w:ind w:left="0"/>
              <w:rPr>
                <w:rFonts w:ascii="Tahoma" w:hAnsi="Tahoma" w:cs="Tahoma"/>
                <w:b w:val="0"/>
                <w:sz w:val="14"/>
                <w:szCs w:val="14"/>
              </w:rPr>
            </w:pPr>
            <w:bookmarkStart w:id="551" w:name="_Toc336338164"/>
            <w:bookmarkStart w:id="552" w:name="_Toc379542802"/>
            <w:r w:rsidRPr="0013441F">
              <w:rPr>
                <w:rFonts w:ascii="Tahoma" w:hAnsi="Tahoma" w:cs="Tahoma"/>
                <w:b w:val="0"/>
                <w:sz w:val="14"/>
                <w:szCs w:val="14"/>
              </w:rPr>
              <w:t>CAL Suite del Complemento de Windows Small Business Server 2011 Premium (20 clientes)</w:t>
            </w:r>
            <w:bookmarkEnd w:id="551"/>
            <w:bookmarkEnd w:id="552"/>
          </w:p>
        </w:tc>
        <w:tc>
          <w:tcPr>
            <w:tcW w:w="416" w:type="dxa"/>
            <w:tcBorders>
              <w:bottom w:val="single" w:sz="4" w:space="0" w:color="auto"/>
            </w:tcBorders>
            <w:shd w:val="clear" w:color="auto" w:fill="auto"/>
            <w:vAlign w:val="center"/>
          </w:tcPr>
          <w:p w14:paraId="44F19EF6" w14:textId="77777777" w:rsidR="00913A0A" w:rsidRPr="0013441F" w:rsidRDefault="00B936BF" w:rsidP="00300D66">
            <w:pPr>
              <w:pStyle w:val="TableText"/>
              <w:widowControl w:val="0"/>
              <w:rPr>
                <w:b/>
                <w:sz w:val="13"/>
                <w:szCs w:val="13"/>
                <w:u w:val="single"/>
              </w:rPr>
            </w:pPr>
            <w:hyperlink w:anchor="_124_Windows_Small" w:history="1">
              <w:r w:rsidR="00103D48" w:rsidRPr="0013441F">
                <w:rPr>
                  <w:rStyle w:val="Hyperlink"/>
                  <w:b/>
                  <w:sz w:val="13"/>
                  <w:szCs w:val="13"/>
                </w:rPr>
                <w:t>120</w:t>
              </w:r>
            </w:hyperlink>
          </w:p>
        </w:tc>
        <w:tc>
          <w:tcPr>
            <w:tcW w:w="450" w:type="dxa"/>
            <w:tcBorders>
              <w:bottom w:val="single" w:sz="4" w:space="0" w:color="auto"/>
            </w:tcBorders>
            <w:shd w:val="clear" w:color="auto" w:fill="auto"/>
          </w:tcPr>
          <w:p w14:paraId="046C14BE" w14:textId="77777777" w:rsidR="00913A0A" w:rsidRPr="0013441F" w:rsidRDefault="00913A0A" w:rsidP="00F97D54">
            <w:pPr>
              <w:pStyle w:val="TableText"/>
              <w:widowControl w:val="0"/>
              <w:spacing w:before="120"/>
              <w:rPr>
                <w:rFonts w:ascii="Tahoma" w:hAnsi="Tahoma" w:cs="Tahoma"/>
                <w:sz w:val="13"/>
              </w:rPr>
            </w:pPr>
            <w:r w:rsidRPr="0013441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1647A8A"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6BDDED8" w14:textId="77777777" w:rsidR="00913A0A" w:rsidRPr="0013441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7D1ACEB8"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8796946" w14:textId="77777777" w:rsidR="00913A0A" w:rsidRPr="0013441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4C862CB"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682E0B6" w14:textId="77777777" w:rsidR="00913A0A" w:rsidRPr="0013441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5F36D39" w14:textId="77777777" w:rsidR="00913A0A" w:rsidRPr="0013441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6B20C02" w14:textId="77777777" w:rsidR="00913A0A" w:rsidRPr="0013441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7837C92"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tcBorders>
            <w:shd w:val="clear" w:color="auto" w:fill="auto"/>
            <w:vAlign w:val="center"/>
          </w:tcPr>
          <w:p w14:paraId="4A4ED0B2"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CA90678"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B6A0037"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C96F08E"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9768BA"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auto"/>
          </w:tcPr>
          <w:p w14:paraId="5C998C33"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auto"/>
            <w:vAlign w:val="center"/>
          </w:tcPr>
          <w:p w14:paraId="09A45832" w14:textId="77777777" w:rsidR="00913A0A" w:rsidRPr="0013441F" w:rsidRDefault="00913A0A" w:rsidP="00F97D54">
            <w:pPr>
              <w:pStyle w:val="TableText"/>
              <w:widowControl w:val="0"/>
              <w:rPr>
                <w:rFonts w:ascii="Tahoma" w:hAnsi="Tahoma" w:cs="Tahoma"/>
                <w:sz w:val="13"/>
              </w:rPr>
            </w:pPr>
            <w:r w:rsidRPr="0013441F">
              <w:rPr>
                <w:rFonts w:ascii="Tahoma" w:hAnsi="Tahoma" w:cs="Tahoma"/>
                <w:color w:val="000000"/>
                <w:sz w:val="13"/>
              </w:rPr>
              <w:t>OL/OV</w:t>
            </w:r>
          </w:p>
        </w:tc>
        <w:tc>
          <w:tcPr>
            <w:tcW w:w="484" w:type="dxa"/>
            <w:gridSpan w:val="2"/>
            <w:tcBorders>
              <w:bottom w:val="single" w:sz="4" w:space="0" w:color="auto"/>
            </w:tcBorders>
            <w:shd w:val="clear" w:color="auto" w:fill="auto"/>
          </w:tcPr>
          <w:p w14:paraId="00D83D93" w14:textId="77777777" w:rsidR="00913A0A" w:rsidRPr="0013441F" w:rsidRDefault="00913A0A" w:rsidP="00F97D54">
            <w:pPr>
              <w:pStyle w:val="TableText"/>
              <w:widowControl w:val="0"/>
              <w:rPr>
                <w:rFonts w:ascii="Tahoma" w:hAnsi="Tahoma" w:cs="Tahoma"/>
                <w:color w:val="000000"/>
                <w:sz w:val="13"/>
              </w:rPr>
            </w:pPr>
          </w:p>
        </w:tc>
      </w:tr>
      <w:tr w:rsidR="00A01D6B" w:rsidRPr="0013441F" w14:paraId="30EE062E" w14:textId="77777777" w:rsidTr="00CA2EFB">
        <w:trPr>
          <w:gridBefore w:val="1"/>
          <w:wBefore w:w="20" w:type="dxa"/>
          <w:trHeight w:val="233"/>
        </w:trPr>
        <w:tc>
          <w:tcPr>
            <w:tcW w:w="2534" w:type="dxa"/>
            <w:tcBorders>
              <w:bottom w:val="single" w:sz="4" w:space="0" w:color="auto"/>
            </w:tcBorders>
            <w:shd w:val="clear" w:color="auto" w:fill="FABF8F"/>
            <w:vAlign w:val="center"/>
          </w:tcPr>
          <w:p w14:paraId="70D1598E" w14:textId="77777777" w:rsidR="00913A0A" w:rsidRPr="0013441F" w:rsidRDefault="00913A0A" w:rsidP="002E5D03">
            <w:pPr>
              <w:pStyle w:val="Heading2"/>
              <w:spacing w:before="20" w:after="20"/>
              <w:ind w:left="0"/>
              <w:rPr>
                <w:rFonts w:ascii="Tahoma" w:hAnsi="Tahoma" w:cs="Tahoma"/>
                <w:b w:val="0"/>
                <w:sz w:val="14"/>
                <w:szCs w:val="14"/>
              </w:rPr>
            </w:pPr>
            <w:bookmarkStart w:id="553" w:name="_Toc336338165"/>
            <w:bookmarkStart w:id="554" w:name="_Toc379542803"/>
            <w:r w:rsidRPr="0013441F">
              <w:rPr>
                <w:rFonts w:ascii="Tahoma" w:hAnsi="Tahoma" w:cs="Tahoma"/>
                <w:b w:val="0"/>
                <w:sz w:val="14"/>
                <w:szCs w:val="14"/>
              </w:rPr>
              <w:t>Windows Server 2012 R2 Essentials</w:t>
            </w:r>
            <w:bookmarkEnd w:id="553"/>
            <w:bookmarkEnd w:id="554"/>
          </w:p>
        </w:tc>
        <w:tc>
          <w:tcPr>
            <w:tcW w:w="416" w:type="dxa"/>
            <w:tcBorders>
              <w:bottom w:val="single" w:sz="4" w:space="0" w:color="auto"/>
            </w:tcBorders>
            <w:shd w:val="clear" w:color="auto" w:fill="FABF8F"/>
            <w:vAlign w:val="center"/>
          </w:tcPr>
          <w:p w14:paraId="2A658D3D" w14:textId="77777777" w:rsidR="00913A0A" w:rsidRPr="0013441F" w:rsidRDefault="00913A0A" w:rsidP="0059600B">
            <w:pPr>
              <w:pStyle w:val="TableText"/>
              <w:widowControl w:val="0"/>
              <w:rPr>
                <w:b/>
                <w:sz w:val="13"/>
                <w:szCs w:val="13"/>
                <w:u w:val="single"/>
              </w:rPr>
            </w:pPr>
          </w:p>
        </w:tc>
        <w:tc>
          <w:tcPr>
            <w:tcW w:w="450" w:type="dxa"/>
            <w:tcBorders>
              <w:bottom w:val="single" w:sz="4" w:space="0" w:color="auto"/>
            </w:tcBorders>
            <w:shd w:val="clear" w:color="auto" w:fill="FABF8F"/>
          </w:tcPr>
          <w:p w14:paraId="14E83701" w14:textId="77777777" w:rsidR="00913A0A" w:rsidRPr="0013441F" w:rsidRDefault="00913A0A" w:rsidP="00200E1A">
            <w:pPr>
              <w:pStyle w:val="TableText"/>
              <w:widowControl w:val="0"/>
              <w:spacing w:before="120"/>
              <w:rPr>
                <w:rFonts w:ascii="Tahoma" w:hAnsi="Tahoma" w:cs="Tahoma"/>
                <w:sz w:val="13"/>
              </w:rPr>
            </w:pPr>
            <w:r w:rsidRPr="0013441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2B92CCAC" w14:textId="77777777" w:rsidR="00913A0A" w:rsidRPr="0013441F"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9C2BBE0" w14:textId="77777777" w:rsidR="00913A0A" w:rsidRPr="0013441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EAE4E99"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00A35B4" w14:textId="77777777" w:rsidR="00913A0A" w:rsidRPr="0013441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2BAE015" w14:textId="77777777" w:rsidR="00913A0A" w:rsidRPr="0013441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633471D" w14:textId="77777777" w:rsidR="00913A0A" w:rsidRPr="0013441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83C27EF" w14:textId="77777777" w:rsidR="00913A0A" w:rsidRPr="0013441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6D4D42B" w14:textId="77777777" w:rsidR="00913A0A" w:rsidRPr="0013441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DDC2F04"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tcBorders>
            <w:shd w:val="clear" w:color="auto" w:fill="FABF8F"/>
            <w:vAlign w:val="center"/>
          </w:tcPr>
          <w:p w14:paraId="13048B8A"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069F3DE"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BBD511B"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8DD6142"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E902E8"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P</w:t>
            </w:r>
          </w:p>
        </w:tc>
        <w:tc>
          <w:tcPr>
            <w:tcW w:w="450" w:type="dxa"/>
            <w:tcBorders>
              <w:bottom w:val="single" w:sz="4" w:space="0" w:color="auto"/>
            </w:tcBorders>
            <w:shd w:val="clear" w:color="auto" w:fill="FABF8F"/>
          </w:tcPr>
          <w:p w14:paraId="692167A1"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A</w:t>
            </w:r>
          </w:p>
        </w:tc>
        <w:tc>
          <w:tcPr>
            <w:tcW w:w="506" w:type="dxa"/>
            <w:gridSpan w:val="2"/>
            <w:tcBorders>
              <w:bottom w:val="single" w:sz="4" w:space="0" w:color="auto"/>
            </w:tcBorders>
            <w:shd w:val="clear" w:color="auto" w:fill="FABF8F"/>
            <w:vAlign w:val="center"/>
          </w:tcPr>
          <w:p w14:paraId="4191742A" w14:textId="77777777" w:rsidR="00913A0A" w:rsidRPr="0013441F" w:rsidRDefault="00913A0A" w:rsidP="00F97D54">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04223F96" w14:textId="77777777" w:rsidR="00913A0A" w:rsidRPr="0013441F" w:rsidRDefault="00913A0A" w:rsidP="00F97D54">
            <w:pPr>
              <w:pStyle w:val="TableText"/>
              <w:widowControl w:val="0"/>
              <w:rPr>
                <w:rFonts w:ascii="Tahoma" w:hAnsi="Tahoma" w:cs="Tahoma"/>
                <w:color w:val="000000"/>
                <w:sz w:val="13"/>
              </w:rPr>
            </w:pPr>
          </w:p>
        </w:tc>
      </w:tr>
      <w:tr w:rsidR="000B136F" w:rsidRPr="0013441F" w14:paraId="1FF3B851" w14:textId="77777777" w:rsidTr="00CA2EFB">
        <w:trPr>
          <w:gridBefore w:val="1"/>
          <w:wBefore w:w="20" w:type="dxa"/>
          <w:trHeight w:val="145"/>
        </w:trPr>
        <w:tc>
          <w:tcPr>
            <w:tcW w:w="2534" w:type="dxa"/>
            <w:shd w:val="clear" w:color="auto" w:fill="auto"/>
            <w:vAlign w:val="center"/>
          </w:tcPr>
          <w:p w14:paraId="366FDE64" w14:textId="77777777" w:rsidR="00913A0A" w:rsidRPr="0013441F" w:rsidRDefault="00913A0A" w:rsidP="002E5D03">
            <w:pPr>
              <w:pStyle w:val="Heading2"/>
              <w:spacing w:before="20" w:after="20"/>
              <w:ind w:left="0"/>
              <w:rPr>
                <w:rFonts w:ascii="Tahoma" w:hAnsi="Tahoma" w:cs="Tahoma"/>
                <w:b w:val="0"/>
                <w:sz w:val="14"/>
                <w:szCs w:val="14"/>
              </w:rPr>
            </w:pPr>
            <w:bookmarkStart w:id="555" w:name="_Toc336338166"/>
            <w:bookmarkStart w:id="556" w:name="_Toc379542804"/>
            <w:r w:rsidRPr="0013441F">
              <w:rPr>
                <w:rFonts w:ascii="Tahoma" w:hAnsi="Tahoma" w:cs="Tahoma"/>
                <w:b w:val="0"/>
                <w:sz w:val="14"/>
                <w:szCs w:val="14"/>
              </w:rPr>
              <w:t>Windows Small Business Server 2011 Essentials</w:t>
            </w:r>
            <w:bookmarkEnd w:id="555"/>
            <w:bookmarkEnd w:id="556"/>
          </w:p>
        </w:tc>
        <w:tc>
          <w:tcPr>
            <w:tcW w:w="416" w:type="dxa"/>
            <w:shd w:val="clear" w:color="auto" w:fill="auto"/>
            <w:vAlign w:val="center"/>
          </w:tcPr>
          <w:p w14:paraId="7CB36755" w14:textId="77777777" w:rsidR="00913A0A" w:rsidRPr="0013441F" w:rsidRDefault="00B936BF" w:rsidP="00300D66">
            <w:pPr>
              <w:pStyle w:val="TableText"/>
              <w:widowControl w:val="0"/>
              <w:rPr>
                <w:b/>
                <w:sz w:val="13"/>
                <w:szCs w:val="13"/>
                <w:u w:val="single"/>
              </w:rPr>
            </w:pPr>
            <w:hyperlink w:anchor="_123_Windows_Azure" w:history="1">
              <w:r w:rsidR="005268F4" w:rsidRPr="0013441F">
                <w:rPr>
                  <w:rStyle w:val="Hyperlink"/>
                  <w:b/>
                  <w:sz w:val="13"/>
                  <w:szCs w:val="13"/>
                </w:rPr>
                <w:t>121</w:t>
              </w:r>
            </w:hyperlink>
          </w:p>
        </w:tc>
        <w:tc>
          <w:tcPr>
            <w:tcW w:w="450" w:type="dxa"/>
            <w:shd w:val="clear" w:color="auto" w:fill="auto"/>
          </w:tcPr>
          <w:p w14:paraId="09903340" w14:textId="77777777" w:rsidR="00913A0A" w:rsidRPr="0013441F" w:rsidRDefault="00913A0A" w:rsidP="00F97D54">
            <w:pPr>
              <w:pStyle w:val="TableText"/>
              <w:widowControl w:val="0"/>
              <w:spacing w:before="120"/>
              <w:rPr>
                <w:rFonts w:ascii="Tahoma" w:hAnsi="Tahoma" w:cs="Tahoma"/>
                <w:sz w:val="13"/>
              </w:rPr>
            </w:pPr>
            <w:r w:rsidRPr="0013441F">
              <w:rPr>
                <w:rFonts w:ascii="Tahoma" w:hAnsi="Tahoma" w:cs="Tahoma"/>
                <w:sz w:val="13"/>
              </w:rPr>
              <w:t>05/11</w:t>
            </w:r>
          </w:p>
        </w:tc>
        <w:tc>
          <w:tcPr>
            <w:tcW w:w="360" w:type="dxa"/>
            <w:tcBorders>
              <w:right w:val="single" w:sz="18" w:space="0" w:color="auto"/>
            </w:tcBorders>
            <w:shd w:val="clear" w:color="auto" w:fill="auto"/>
            <w:vAlign w:val="center"/>
          </w:tcPr>
          <w:p w14:paraId="7C0ACC07"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tcBorders>
            <w:shd w:val="clear" w:color="auto" w:fill="auto"/>
            <w:vAlign w:val="center"/>
          </w:tcPr>
          <w:p w14:paraId="45422812" w14:textId="77777777" w:rsidR="00913A0A" w:rsidRPr="0013441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16081A60" w14:textId="77777777" w:rsidR="00913A0A" w:rsidRPr="0013441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4FE89490" w14:textId="77777777" w:rsidR="00913A0A" w:rsidRPr="0013441F"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14:paraId="2898414A" w14:textId="77777777" w:rsidR="00913A0A" w:rsidRPr="0013441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740D79B7" w14:textId="77777777" w:rsidR="00913A0A" w:rsidRPr="0013441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44034669" w14:textId="77777777" w:rsidR="00913A0A" w:rsidRPr="0013441F"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4CB0F765" w14:textId="77777777" w:rsidR="00913A0A" w:rsidRPr="0013441F"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3C0FC1F2" w14:textId="77777777" w:rsidR="00913A0A" w:rsidRPr="0013441F"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43903C1A" w14:textId="77777777" w:rsidR="00913A0A" w:rsidRPr="0013441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F5E8D76"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39659D71" w14:textId="77777777" w:rsidR="00913A0A" w:rsidRPr="0013441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A55CD06"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18A711E9" w14:textId="77777777" w:rsidR="00913A0A" w:rsidRPr="0013441F" w:rsidRDefault="00913A0A" w:rsidP="00F97D54">
            <w:pPr>
              <w:pStyle w:val="TableText"/>
              <w:widowControl w:val="0"/>
              <w:rPr>
                <w:rFonts w:ascii="Tahoma" w:hAnsi="Tahoma" w:cs="Tahoma"/>
                <w:sz w:val="13"/>
              </w:rPr>
            </w:pPr>
          </w:p>
        </w:tc>
        <w:tc>
          <w:tcPr>
            <w:tcW w:w="450" w:type="dxa"/>
            <w:shd w:val="clear" w:color="auto" w:fill="auto"/>
          </w:tcPr>
          <w:p w14:paraId="5C66C9FF" w14:textId="77777777" w:rsidR="00913A0A" w:rsidRPr="0013441F" w:rsidRDefault="00913A0A" w:rsidP="00E27A85">
            <w:pPr>
              <w:pStyle w:val="TableText"/>
              <w:widowControl w:val="0"/>
              <w:spacing w:before="60"/>
              <w:rPr>
                <w:rFonts w:ascii="Tahoma" w:hAnsi="Tahoma" w:cs="Tahoma"/>
                <w:sz w:val="13"/>
              </w:rPr>
            </w:pPr>
          </w:p>
        </w:tc>
        <w:tc>
          <w:tcPr>
            <w:tcW w:w="506" w:type="dxa"/>
            <w:gridSpan w:val="2"/>
            <w:shd w:val="clear" w:color="auto" w:fill="auto"/>
            <w:vAlign w:val="center"/>
          </w:tcPr>
          <w:p w14:paraId="6E6017DF" w14:textId="77777777" w:rsidR="00913A0A" w:rsidRPr="0013441F" w:rsidRDefault="00913A0A" w:rsidP="00F97D54">
            <w:pPr>
              <w:pStyle w:val="TableText"/>
              <w:widowControl w:val="0"/>
              <w:rPr>
                <w:rFonts w:ascii="Tahoma" w:hAnsi="Tahoma" w:cs="Tahoma"/>
                <w:color w:val="000000"/>
                <w:sz w:val="13"/>
              </w:rPr>
            </w:pPr>
          </w:p>
        </w:tc>
        <w:tc>
          <w:tcPr>
            <w:tcW w:w="484" w:type="dxa"/>
            <w:gridSpan w:val="2"/>
            <w:shd w:val="clear" w:color="auto" w:fill="auto"/>
          </w:tcPr>
          <w:p w14:paraId="7780B6DA" w14:textId="77777777" w:rsidR="00913A0A" w:rsidRPr="0013441F" w:rsidRDefault="00913A0A" w:rsidP="00F97D54">
            <w:pPr>
              <w:pStyle w:val="TableText"/>
              <w:widowControl w:val="0"/>
              <w:rPr>
                <w:rFonts w:ascii="Tahoma" w:hAnsi="Tahoma" w:cs="Tahoma"/>
                <w:color w:val="000000"/>
                <w:sz w:val="13"/>
              </w:rPr>
            </w:pPr>
          </w:p>
        </w:tc>
      </w:tr>
      <w:tr w:rsidR="00A01D6B" w:rsidRPr="0013441F" w14:paraId="38341497" w14:textId="77777777" w:rsidTr="00CA2EFB">
        <w:trPr>
          <w:gridBefore w:val="1"/>
          <w:wBefore w:w="20" w:type="dxa"/>
          <w:trHeight w:val="278"/>
        </w:trPr>
        <w:tc>
          <w:tcPr>
            <w:tcW w:w="2534" w:type="dxa"/>
            <w:tcBorders>
              <w:bottom w:val="single" w:sz="4" w:space="0" w:color="auto"/>
            </w:tcBorders>
            <w:shd w:val="clear" w:color="auto" w:fill="FABF8F"/>
            <w:vAlign w:val="center"/>
          </w:tcPr>
          <w:p w14:paraId="63F2BD49" w14:textId="77777777" w:rsidR="00913A0A" w:rsidRPr="0013441F" w:rsidRDefault="00913A0A" w:rsidP="00E13599">
            <w:pPr>
              <w:pStyle w:val="Heading2"/>
              <w:keepNext/>
              <w:spacing w:before="20" w:after="20"/>
              <w:ind w:left="0"/>
              <w:rPr>
                <w:rFonts w:ascii="Tahoma" w:hAnsi="Tahoma" w:cs="Tahoma"/>
                <w:b w:val="0"/>
                <w:sz w:val="14"/>
                <w:szCs w:val="14"/>
              </w:rPr>
            </w:pPr>
            <w:bookmarkStart w:id="557" w:name="_Toc379542805"/>
            <w:r w:rsidRPr="0013441F">
              <w:rPr>
                <w:rFonts w:ascii="Tahoma" w:hAnsi="Tahoma" w:cs="Tahoma"/>
                <w:b w:val="0"/>
                <w:sz w:val="14"/>
                <w:szCs w:val="14"/>
              </w:rPr>
              <w:t>Windows Web Server 2008 R2</w:t>
            </w:r>
            <w:bookmarkEnd w:id="557"/>
          </w:p>
        </w:tc>
        <w:tc>
          <w:tcPr>
            <w:tcW w:w="416" w:type="dxa"/>
            <w:tcBorders>
              <w:bottom w:val="single" w:sz="4" w:space="0" w:color="auto"/>
            </w:tcBorders>
            <w:shd w:val="clear" w:color="auto" w:fill="FABF8F"/>
            <w:vAlign w:val="center"/>
          </w:tcPr>
          <w:p w14:paraId="72548CC2" w14:textId="77777777" w:rsidR="00913A0A" w:rsidRPr="0013441F" w:rsidRDefault="00B936BF" w:rsidP="00300D66">
            <w:pPr>
              <w:pStyle w:val="TableText"/>
              <w:keepNext/>
              <w:widowControl w:val="0"/>
              <w:rPr>
                <w:rStyle w:val="EndnoteReference"/>
                <w:b w:val="0"/>
                <w:sz w:val="13"/>
                <w:szCs w:val="13"/>
                <w:u w:val="single"/>
              </w:rPr>
            </w:pPr>
            <w:hyperlink w:anchor="_122_Windows_Web" w:history="1">
              <w:hyperlink w:anchor="_114_Windows_Small" w:history="1">
                <w:r w:rsidR="005268F4" w:rsidRPr="0013441F">
                  <w:rPr>
                    <w:rStyle w:val="Hyperlink"/>
                    <w:b/>
                    <w:sz w:val="13"/>
                    <w:szCs w:val="13"/>
                  </w:rPr>
                  <w:t>122</w:t>
                </w:r>
              </w:hyperlink>
            </w:hyperlink>
          </w:p>
        </w:tc>
        <w:tc>
          <w:tcPr>
            <w:tcW w:w="450" w:type="dxa"/>
            <w:tcBorders>
              <w:bottom w:val="single" w:sz="4" w:space="0" w:color="auto"/>
            </w:tcBorders>
            <w:shd w:val="clear" w:color="auto" w:fill="FABF8F"/>
            <w:vAlign w:val="center"/>
          </w:tcPr>
          <w:p w14:paraId="30A8D641" w14:textId="77777777" w:rsidR="00913A0A" w:rsidRPr="0013441F" w:rsidRDefault="00913A0A" w:rsidP="00E13599">
            <w:pPr>
              <w:pStyle w:val="TableText"/>
              <w:keepNext/>
              <w:widowControl w:val="0"/>
              <w:spacing w:before="120"/>
              <w:rPr>
                <w:rFonts w:ascii="Tahoma" w:hAnsi="Tahoma" w:cs="Tahoma"/>
                <w:color w:val="000000"/>
                <w:sz w:val="13"/>
              </w:rPr>
            </w:pPr>
            <w:r w:rsidRPr="0013441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830451E" w14:textId="77777777" w:rsidR="00913A0A" w:rsidRPr="0013441F" w:rsidRDefault="00913A0A" w:rsidP="00E13599">
            <w:pPr>
              <w:pStyle w:val="TableText"/>
              <w:keepNext/>
              <w:widowControl w:val="0"/>
              <w:rPr>
                <w:rFonts w:ascii="Tahoma" w:hAnsi="Tahoma" w:cs="Tahoma"/>
                <w:color w:val="000000"/>
                <w:sz w:val="13"/>
              </w:rPr>
            </w:pPr>
            <w:r w:rsidRPr="0013441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ED87101" w14:textId="77777777" w:rsidR="00913A0A" w:rsidRPr="0013441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741CC9" w14:textId="77777777" w:rsidR="00913A0A" w:rsidRPr="0013441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813AA9" w14:textId="77777777" w:rsidR="00913A0A" w:rsidRPr="0013441F"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B457F6" w14:textId="77777777" w:rsidR="00913A0A" w:rsidRPr="0013441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9F47CA" w14:textId="77777777" w:rsidR="00913A0A" w:rsidRPr="0013441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91FEE8" w14:textId="77777777" w:rsidR="00913A0A" w:rsidRPr="0013441F"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ECBAAF" w14:textId="77777777" w:rsidR="00913A0A" w:rsidRPr="0013441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C2B274" w14:textId="77777777" w:rsidR="00913A0A" w:rsidRPr="0013441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E44CEAC" w14:textId="77777777" w:rsidR="00913A0A" w:rsidRPr="0013441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B9A814" w14:textId="77777777" w:rsidR="00913A0A" w:rsidRPr="0013441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71CA06" w14:textId="77777777" w:rsidR="00913A0A" w:rsidRPr="0013441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60424F" w14:textId="77777777" w:rsidR="00913A0A" w:rsidRPr="0013441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DCD3C0" w14:textId="77777777" w:rsidR="00913A0A" w:rsidRPr="0013441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6B43ABF" w14:textId="77777777" w:rsidR="00913A0A" w:rsidRPr="0013441F" w:rsidRDefault="00913A0A" w:rsidP="00E13599">
            <w:pPr>
              <w:pStyle w:val="TableText"/>
              <w:keepNext/>
              <w:widowControl w:val="0"/>
              <w:rPr>
                <w:rFonts w:ascii="Tahoma" w:hAnsi="Tahoma" w:cs="Tahoma"/>
                <w:color w:val="000000"/>
                <w:sz w:val="13"/>
              </w:rPr>
            </w:pPr>
          </w:p>
        </w:tc>
        <w:tc>
          <w:tcPr>
            <w:tcW w:w="506" w:type="dxa"/>
            <w:gridSpan w:val="2"/>
            <w:tcBorders>
              <w:bottom w:val="single" w:sz="4" w:space="0" w:color="auto"/>
            </w:tcBorders>
            <w:shd w:val="clear" w:color="auto" w:fill="FABF8F"/>
            <w:vAlign w:val="center"/>
          </w:tcPr>
          <w:p w14:paraId="7B3EB4F5" w14:textId="77777777" w:rsidR="00913A0A" w:rsidRPr="0013441F" w:rsidRDefault="00913A0A" w:rsidP="00E13599">
            <w:pPr>
              <w:pStyle w:val="TableText"/>
              <w:keepNext/>
              <w:widowControl w:val="0"/>
              <w:rPr>
                <w:rFonts w:ascii="Tahoma" w:hAnsi="Tahoma" w:cs="Tahoma"/>
                <w:color w:val="000000"/>
                <w:sz w:val="13"/>
              </w:rPr>
            </w:pPr>
          </w:p>
        </w:tc>
        <w:tc>
          <w:tcPr>
            <w:tcW w:w="484" w:type="dxa"/>
            <w:gridSpan w:val="2"/>
            <w:tcBorders>
              <w:bottom w:val="single" w:sz="4" w:space="0" w:color="auto"/>
            </w:tcBorders>
            <w:shd w:val="clear" w:color="auto" w:fill="FABF8F"/>
          </w:tcPr>
          <w:p w14:paraId="2FB119B5" w14:textId="77777777" w:rsidR="00913A0A" w:rsidRPr="0013441F" w:rsidRDefault="00913A0A" w:rsidP="00E13599">
            <w:pPr>
              <w:pStyle w:val="TableText"/>
              <w:keepNext/>
              <w:widowControl w:val="0"/>
              <w:rPr>
                <w:rFonts w:ascii="Tahoma" w:hAnsi="Tahoma" w:cs="Tahoma"/>
                <w:color w:val="000000"/>
                <w:sz w:val="13"/>
              </w:rPr>
            </w:pPr>
          </w:p>
        </w:tc>
      </w:tr>
      <w:tr w:rsidR="000B136F" w:rsidRPr="0013441F" w14:paraId="27834B77" w14:textId="77777777" w:rsidTr="00CA2EFB">
        <w:trPr>
          <w:gridBefore w:val="1"/>
          <w:wBefore w:w="20" w:type="dxa"/>
          <w:trHeight w:val="145"/>
        </w:trPr>
        <w:tc>
          <w:tcPr>
            <w:tcW w:w="2534" w:type="dxa"/>
            <w:tcBorders>
              <w:bottom w:val="single" w:sz="4" w:space="0" w:color="auto"/>
            </w:tcBorders>
            <w:shd w:val="clear" w:color="auto" w:fill="auto"/>
            <w:vAlign w:val="center"/>
          </w:tcPr>
          <w:p w14:paraId="4106A48B" w14:textId="77777777" w:rsidR="00913A0A" w:rsidRPr="0013441F" w:rsidRDefault="00913A0A" w:rsidP="002E5D03">
            <w:pPr>
              <w:pStyle w:val="Heading2"/>
              <w:spacing w:before="20" w:after="20"/>
              <w:ind w:left="0"/>
              <w:rPr>
                <w:rFonts w:ascii="Tahoma" w:hAnsi="Tahoma" w:cs="Tahoma"/>
                <w:b w:val="0"/>
                <w:sz w:val="14"/>
                <w:szCs w:val="14"/>
              </w:rPr>
            </w:pPr>
            <w:bookmarkStart w:id="558" w:name="_Toc379542806"/>
            <w:r w:rsidRPr="0013441F">
              <w:rPr>
                <w:rFonts w:ascii="Tahoma" w:hAnsi="Tahoma" w:cs="Tahoma"/>
                <w:b w:val="0"/>
                <w:sz w:val="14"/>
                <w:szCs w:val="14"/>
              </w:rPr>
              <w:t>Yammer Enterprise</w:t>
            </w:r>
            <w:bookmarkEnd w:id="558"/>
          </w:p>
        </w:tc>
        <w:tc>
          <w:tcPr>
            <w:tcW w:w="416" w:type="dxa"/>
            <w:tcBorders>
              <w:bottom w:val="single" w:sz="4" w:space="0" w:color="auto"/>
            </w:tcBorders>
            <w:shd w:val="clear" w:color="auto" w:fill="auto"/>
            <w:vAlign w:val="center"/>
          </w:tcPr>
          <w:p w14:paraId="36E35179" w14:textId="77777777" w:rsidR="00913A0A" w:rsidRPr="0013441F" w:rsidRDefault="00913A0A" w:rsidP="00370049">
            <w:pPr>
              <w:pStyle w:val="TableText"/>
              <w:widowControl w:val="0"/>
              <w:rPr>
                <w:b/>
                <w:sz w:val="13"/>
                <w:szCs w:val="13"/>
              </w:rPr>
            </w:pPr>
          </w:p>
        </w:tc>
        <w:tc>
          <w:tcPr>
            <w:tcW w:w="450" w:type="dxa"/>
            <w:tcBorders>
              <w:bottom w:val="single" w:sz="4" w:space="0" w:color="auto"/>
            </w:tcBorders>
            <w:shd w:val="clear" w:color="auto" w:fill="auto"/>
          </w:tcPr>
          <w:p w14:paraId="49B954CA" w14:textId="77777777" w:rsidR="00913A0A" w:rsidRPr="0013441F" w:rsidRDefault="00913A0A" w:rsidP="00F97D54">
            <w:pPr>
              <w:pStyle w:val="TableText"/>
              <w:widowControl w:val="0"/>
              <w:spacing w:before="120"/>
              <w:rPr>
                <w:rFonts w:ascii="Tahoma" w:hAnsi="Tahoma" w:cs="Tahoma"/>
                <w:sz w:val="13"/>
              </w:rPr>
            </w:pPr>
            <w:r w:rsidRPr="0013441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65F6AE4F" w14:textId="77777777" w:rsidR="00913A0A" w:rsidRPr="0013441F" w:rsidRDefault="00913A0A" w:rsidP="00F97D54">
            <w:pPr>
              <w:pStyle w:val="TableText"/>
              <w:widowControl w:val="0"/>
              <w:rPr>
                <w:rFonts w:ascii="Tahoma" w:hAnsi="Tahoma" w:cs="Tahoma"/>
                <w:sz w:val="13"/>
              </w:rPr>
            </w:pPr>
            <w:r w:rsidRPr="0013441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38A003D" w14:textId="77777777" w:rsidR="00913A0A" w:rsidRPr="0013441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0380173" w14:textId="77777777" w:rsidR="00913A0A" w:rsidRPr="0013441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9C51BA" w14:textId="77777777" w:rsidR="00913A0A" w:rsidRPr="0013441F"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AF801D8" w14:textId="77777777" w:rsidR="00913A0A" w:rsidRPr="0013441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76B9AEE" w14:textId="77777777" w:rsidR="00913A0A" w:rsidRPr="0013441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6235FAB" w14:textId="77777777" w:rsidR="00913A0A" w:rsidRPr="0013441F"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61A20B3" w14:textId="77777777" w:rsidR="00913A0A" w:rsidRPr="0013441F"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3655D59" w14:textId="77777777" w:rsidR="00913A0A" w:rsidRPr="0013441F"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2BB15F2" w14:textId="77777777" w:rsidR="00913A0A" w:rsidRPr="0013441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45ACFF" w14:textId="77777777" w:rsidR="00913A0A" w:rsidRPr="0013441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0A826F" w14:textId="77777777" w:rsidR="00913A0A" w:rsidRPr="0013441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3AC753" w14:textId="77777777" w:rsidR="00913A0A" w:rsidRPr="0013441F" w:rsidRDefault="003A6A13" w:rsidP="00F97D54">
            <w:pPr>
              <w:pStyle w:val="TableText"/>
              <w:widowControl w:val="0"/>
              <w:rPr>
                <w:rFonts w:ascii="Tahoma" w:hAnsi="Tahoma" w:cs="Tahoma"/>
                <w:sz w:val="13"/>
              </w:rPr>
            </w:pPr>
            <w:r w:rsidRPr="0013441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1FD7D51" w14:textId="77777777" w:rsidR="00913A0A" w:rsidRPr="0013441F"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14:paraId="14BD4ED1" w14:textId="77777777" w:rsidR="00913A0A" w:rsidRPr="0013441F" w:rsidRDefault="00913A0A" w:rsidP="00E27A85">
            <w:pPr>
              <w:pStyle w:val="TableText"/>
              <w:widowControl w:val="0"/>
              <w:spacing w:before="60"/>
              <w:rPr>
                <w:rFonts w:ascii="Tahoma" w:hAnsi="Tahoma" w:cs="Tahoma"/>
                <w:sz w:val="13"/>
              </w:rPr>
            </w:pPr>
          </w:p>
        </w:tc>
        <w:tc>
          <w:tcPr>
            <w:tcW w:w="506" w:type="dxa"/>
            <w:gridSpan w:val="2"/>
            <w:tcBorders>
              <w:bottom w:val="single" w:sz="4" w:space="0" w:color="auto"/>
            </w:tcBorders>
            <w:shd w:val="clear" w:color="auto" w:fill="auto"/>
            <w:vAlign w:val="center"/>
          </w:tcPr>
          <w:p w14:paraId="3D8558DB" w14:textId="77777777" w:rsidR="00913A0A" w:rsidRPr="0013441F" w:rsidRDefault="00913A0A" w:rsidP="00F97D54">
            <w:pPr>
              <w:pStyle w:val="TableText"/>
              <w:widowControl w:val="0"/>
              <w:rPr>
                <w:rFonts w:ascii="Tahoma" w:hAnsi="Tahoma" w:cs="Tahoma"/>
                <w:color w:val="000000"/>
                <w:sz w:val="13"/>
              </w:rPr>
            </w:pPr>
          </w:p>
        </w:tc>
        <w:tc>
          <w:tcPr>
            <w:tcW w:w="484" w:type="dxa"/>
            <w:gridSpan w:val="2"/>
            <w:tcBorders>
              <w:bottom w:val="single" w:sz="4" w:space="0" w:color="auto"/>
            </w:tcBorders>
            <w:shd w:val="clear" w:color="auto" w:fill="auto"/>
          </w:tcPr>
          <w:p w14:paraId="3FAE947D" w14:textId="77777777" w:rsidR="00913A0A" w:rsidRPr="0013441F" w:rsidRDefault="00913A0A" w:rsidP="00F97D54">
            <w:pPr>
              <w:pStyle w:val="TableText"/>
              <w:widowControl w:val="0"/>
              <w:rPr>
                <w:rFonts w:ascii="Tahoma" w:hAnsi="Tahoma" w:cs="Tahoma"/>
                <w:color w:val="000000"/>
                <w:sz w:val="13"/>
              </w:rPr>
            </w:pPr>
          </w:p>
        </w:tc>
      </w:tr>
    </w:tbl>
    <w:p w14:paraId="72F2D5B7" w14:textId="1256CAC4" w:rsidR="00612FCC" w:rsidRPr="0013441F" w:rsidRDefault="00BA2FD3" w:rsidP="00652B91">
      <w:bookmarkStart w:id="559" w:name="_Toc349586123"/>
      <w:bookmarkStart w:id="560" w:name="_Toc349586654"/>
      <w:bookmarkStart w:id="561" w:name="_Toc354459730"/>
      <w:bookmarkStart w:id="562" w:name="_Toc336338167"/>
      <w:r>
        <w:rPr>
          <w:noProof/>
          <w:sz w:val="14"/>
        </w:rPr>
        <mc:AlternateContent>
          <mc:Choice Requires="wps">
            <w:drawing>
              <wp:anchor distT="0" distB="0" distL="114300" distR="114300" simplePos="0" relativeHeight="251658241" behindDoc="0" locked="0" layoutInCell="1" allowOverlap="1" wp14:anchorId="21E35FD1" wp14:editId="328779C2">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915F7" w14:textId="77777777" w:rsidR="00C77B9D" w:rsidRPr="00A956E1" w:rsidRDefault="00C77B9D" w:rsidP="00C8780F">
                            <w:pPr>
                              <w:rPr>
                                <w:rFonts w:cs="Tahoma"/>
                                <w:i/>
                                <w:color w:val="000000"/>
                                <w:sz w:val="14"/>
                                <w:szCs w:val="14"/>
                                <w:lang w:val="es-ES"/>
                              </w:rPr>
                            </w:pPr>
                            <w:r w:rsidRPr="00A956E1">
                              <w:rPr>
                                <w:rFonts w:cs="Tahoma"/>
                                <w:i/>
                                <w:color w:val="000000"/>
                                <w:sz w:val="14"/>
                                <w:szCs w:val="14"/>
                                <w:lang w:val="es-ES"/>
                              </w:rPr>
                              <w:t>Nota: Si la celda del producto está vacía, el producto no se ofrece actualmente en el programa.</w:t>
                            </w:r>
                          </w:p>
                          <w:p w14:paraId="403C6A44" w14:textId="77777777" w:rsidR="00C77B9D" w:rsidRPr="00A956E1" w:rsidRDefault="00C77B9D" w:rsidP="00C8780F">
                            <w:pPr>
                              <w:rPr>
                                <w:rFonts w:cs="Tahoma"/>
                                <w:i/>
                                <w:color w:val="000000"/>
                                <w:sz w:val="14"/>
                                <w:szCs w:val="14"/>
                                <w:lang w:val="es-ES"/>
                              </w:rPr>
                            </w:pPr>
                            <w:r w:rsidRPr="00A956E1">
                              <w:rPr>
                                <w:rFonts w:cs="Tahoma"/>
                                <w:i/>
                                <w:color w:val="000000"/>
                                <w:sz w:val="14"/>
                                <w:szCs w:val="14"/>
                                <w:lang w:val="es-ES"/>
                              </w:rPr>
                              <w:t>*Para Select Plus solo se utilizarán “L” y los valores de tres años para “L&amp;SA”/”SA”.</w:t>
                            </w:r>
                          </w:p>
                          <w:p w14:paraId="68C57BC2" w14:textId="77777777" w:rsidR="00C77B9D" w:rsidRPr="00A956E1" w:rsidRDefault="00C77B9D"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35FD1"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212915F7" w14:textId="77777777" w:rsidR="00C77B9D" w:rsidRPr="00A956E1" w:rsidRDefault="00C77B9D" w:rsidP="00C8780F">
                      <w:pPr>
                        <w:rPr>
                          <w:rFonts w:cs="Tahoma"/>
                          <w:i/>
                          <w:color w:val="000000"/>
                          <w:sz w:val="14"/>
                          <w:szCs w:val="14"/>
                          <w:lang w:val="es-ES"/>
                        </w:rPr>
                      </w:pPr>
                      <w:r w:rsidRPr="00A956E1">
                        <w:rPr>
                          <w:rFonts w:cs="Tahoma"/>
                          <w:i/>
                          <w:color w:val="000000"/>
                          <w:sz w:val="14"/>
                          <w:szCs w:val="14"/>
                          <w:lang w:val="es-ES"/>
                        </w:rPr>
                        <w:t>Nota: Si la celda del producto está vacía, el producto no se ofrece actualmente en el programa.</w:t>
                      </w:r>
                    </w:p>
                    <w:p w14:paraId="403C6A44" w14:textId="77777777" w:rsidR="00C77B9D" w:rsidRPr="00A956E1" w:rsidRDefault="00C77B9D" w:rsidP="00C8780F">
                      <w:pPr>
                        <w:rPr>
                          <w:rFonts w:cs="Tahoma"/>
                          <w:i/>
                          <w:color w:val="000000"/>
                          <w:sz w:val="14"/>
                          <w:szCs w:val="14"/>
                          <w:lang w:val="es-ES"/>
                        </w:rPr>
                      </w:pPr>
                      <w:r w:rsidRPr="00A956E1">
                        <w:rPr>
                          <w:rFonts w:cs="Tahoma"/>
                          <w:i/>
                          <w:color w:val="000000"/>
                          <w:sz w:val="14"/>
                          <w:szCs w:val="14"/>
                          <w:lang w:val="es-ES"/>
                        </w:rPr>
                        <w:t>*Para Select Plus solo se utilizarán “L” y los valores de tres años para “L&amp;SA”/”SA”.</w:t>
                      </w:r>
                    </w:p>
                    <w:p w14:paraId="68C57BC2" w14:textId="77777777" w:rsidR="00C77B9D" w:rsidRPr="00A956E1" w:rsidRDefault="00C77B9D" w:rsidP="00C8780F">
                      <w:pPr>
                        <w:rPr>
                          <w:lang w:val="es-ES"/>
                        </w:rPr>
                      </w:pPr>
                    </w:p>
                  </w:txbxContent>
                </v:textbox>
                <w10:wrap type="topAndBottom"/>
              </v:shape>
            </w:pict>
          </mc:Fallback>
        </mc:AlternateContent>
      </w:r>
      <w:bookmarkEnd w:id="559"/>
      <w:bookmarkEnd w:id="560"/>
      <w:bookmarkEnd w:id="561"/>
      <w:r w:rsidR="005268F4" w:rsidRPr="0013441F">
        <w:br w:type="page"/>
      </w:r>
    </w:p>
    <w:p w14:paraId="68FDC43D" w14:textId="77777777" w:rsidR="00023FE7" w:rsidRPr="00A956E1" w:rsidRDefault="00A33112" w:rsidP="00FC055A">
      <w:pPr>
        <w:pStyle w:val="Heading1"/>
      </w:pPr>
      <w:bookmarkStart w:id="563" w:name="_Toc349586124"/>
      <w:bookmarkStart w:id="564" w:name="_Toc379542807"/>
      <w:r w:rsidRPr="00A956E1">
        <w:lastRenderedPageBreak/>
        <w:t>SECCIÓN 1: Cambios realizados a la LISTA DE PRODUCTOS en los</w:t>
      </w:r>
      <w:bookmarkEnd w:id="563"/>
      <w:r w:rsidRPr="00A956E1">
        <w:t xml:space="preserve"> últimos 12 meses</w:t>
      </w:r>
      <w:bookmarkEnd w:id="562"/>
      <w:bookmarkEnd w:id="564"/>
    </w:p>
    <w:p w14:paraId="6A5E549D" w14:textId="77777777" w:rsidR="00C47A4D" w:rsidRPr="00A956E1" w:rsidRDefault="00C47A4D" w:rsidP="00C47A4D">
      <w:pPr>
        <w:pStyle w:val="Heading2"/>
        <w:ind w:left="0"/>
        <w:jc w:val="both"/>
        <w:rPr>
          <w:lang w:val="es-ES"/>
        </w:rPr>
      </w:pPr>
      <w:bookmarkStart w:id="565" w:name="_Toc336338168"/>
    </w:p>
    <w:p w14:paraId="3FE0FFEC" w14:textId="77777777" w:rsidR="00C47A4D" w:rsidRPr="00A956E1" w:rsidRDefault="00C47A4D" w:rsidP="00C47A4D">
      <w:pPr>
        <w:pStyle w:val="Heading2"/>
        <w:ind w:left="0"/>
        <w:jc w:val="both"/>
        <w:rPr>
          <w:lang w:val="es-ES"/>
        </w:rPr>
      </w:pPr>
      <w:bookmarkStart w:id="566" w:name="_Toc379542808"/>
      <w:r w:rsidRPr="00A956E1">
        <w:rPr>
          <w:rFonts w:ascii="Tahoma" w:hAnsi="Tahoma" w:cs="Tahoma"/>
          <w:color w:val="FF6600"/>
          <w:lang w:val="es-ES"/>
        </w:rPr>
        <w:t>CAMBIOS REALIZADOS EN MARZO DE 2014</w:t>
      </w:r>
      <w:bookmarkEnd w:id="566"/>
    </w:p>
    <w:p w14:paraId="35C6E85C" w14:textId="77777777" w:rsidR="00C47A4D" w:rsidRPr="00A956E1" w:rsidRDefault="00C47A4D" w:rsidP="00C47A4D">
      <w:pPr>
        <w:spacing w:after="60"/>
        <w:rPr>
          <w:lang w:val="es-ES"/>
        </w:rPr>
      </w:pPr>
    </w:p>
    <w:p w14:paraId="2ACCF348" w14:textId="77777777" w:rsidR="00C47A4D" w:rsidRPr="00A956E1" w:rsidRDefault="00C47A4D" w:rsidP="00C47A4D">
      <w:pPr>
        <w:spacing w:after="60"/>
        <w:rPr>
          <w:lang w:val="es-ES"/>
        </w:rPr>
      </w:pPr>
      <w:r w:rsidRPr="00A956E1">
        <w:rPr>
          <w:b/>
          <w:lang w:val="es-ES"/>
        </w:rPr>
        <w:t>Adiciones</w:t>
      </w:r>
    </w:p>
    <w:p w14:paraId="139DCD2D" w14:textId="77777777" w:rsidR="00C47A4D" w:rsidRPr="00A956E1" w:rsidRDefault="000B136F" w:rsidP="00C47A4D">
      <w:pPr>
        <w:rPr>
          <w:lang w:val="es-ES"/>
        </w:rPr>
      </w:pPr>
      <w:r w:rsidRPr="00A956E1">
        <w:rPr>
          <w:rFonts w:cs="Tahoma"/>
          <w:szCs w:val="18"/>
          <w:lang w:val="es-ES"/>
        </w:rPr>
        <w:t>Actualización de Windows Enterprise y Software Assurance para Partners in Learning</w:t>
      </w:r>
    </w:p>
    <w:p w14:paraId="27D4FDC8" w14:textId="77777777" w:rsidR="000B136F" w:rsidRPr="00A956E1" w:rsidRDefault="000B136F" w:rsidP="00C47A4D">
      <w:pPr>
        <w:rPr>
          <w:lang w:val="es-ES"/>
        </w:rPr>
      </w:pPr>
      <w:r w:rsidRPr="00A956E1">
        <w:rPr>
          <w:rFonts w:cs="Tahoma"/>
          <w:szCs w:val="18"/>
          <w:lang w:val="es-ES"/>
        </w:rPr>
        <w:t>Actualización de Windows 8.1 Enterprise y Software Assurance</w:t>
      </w:r>
    </w:p>
    <w:p w14:paraId="3118B19B" w14:textId="77777777" w:rsidR="000B136F" w:rsidRPr="00A956E1" w:rsidRDefault="000B136F" w:rsidP="00C47A4D">
      <w:pPr>
        <w:rPr>
          <w:lang w:val="es-ES"/>
        </w:rPr>
      </w:pPr>
      <w:r w:rsidRPr="00A956E1">
        <w:rPr>
          <w:rFonts w:cs="Tahoma"/>
          <w:szCs w:val="18"/>
          <w:lang w:val="es-ES"/>
        </w:rPr>
        <w:t>Actualización de Windows 8.1 Enterprise y Software Assurance con MDOP</w:t>
      </w:r>
    </w:p>
    <w:p w14:paraId="1B6259E2" w14:textId="77777777" w:rsidR="000B136F" w:rsidRPr="00A956E1" w:rsidRDefault="000B136F" w:rsidP="00C47A4D">
      <w:pPr>
        <w:rPr>
          <w:lang w:val="es-ES"/>
        </w:rPr>
      </w:pPr>
      <w:r w:rsidRPr="00A956E1">
        <w:rPr>
          <w:rFonts w:cs="Tahoma"/>
          <w:szCs w:val="18"/>
          <w:lang w:val="es-ES"/>
        </w:rPr>
        <w:t>Actualización de Windows 8.1 Enterprise</w:t>
      </w:r>
    </w:p>
    <w:p w14:paraId="271EED06" w14:textId="77777777" w:rsidR="000B136F" w:rsidRPr="00A956E1" w:rsidRDefault="000B136F" w:rsidP="00C47A4D">
      <w:pPr>
        <w:rPr>
          <w:lang w:val="es-ES"/>
        </w:rPr>
      </w:pPr>
      <w:r w:rsidRPr="00A956E1">
        <w:rPr>
          <w:rFonts w:cs="Tahoma"/>
          <w:szCs w:val="18"/>
          <w:lang w:val="es-ES"/>
        </w:rPr>
        <w:t>Actualización de Windows 8.1 Pro</w:t>
      </w:r>
    </w:p>
    <w:p w14:paraId="6877C250" w14:textId="77777777" w:rsidR="00C47A4D" w:rsidRPr="00A956E1" w:rsidRDefault="00C47A4D" w:rsidP="00C47A4D">
      <w:pPr>
        <w:rPr>
          <w:lang w:val="es-ES"/>
        </w:rPr>
      </w:pPr>
    </w:p>
    <w:p w14:paraId="55666DAC" w14:textId="77777777" w:rsidR="00C47A4D" w:rsidRPr="0013441F" w:rsidRDefault="00C47A4D" w:rsidP="00C47A4D">
      <w:pPr>
        <w:spacing w:after="60"/>
      </w:pPr>
      <w:r w:rsidRPr="0013441F">
        <w:rPr>
          <w:b/>
        </w:rPr>
        <w:t>Eliminaciones</w:t>
      </w:r>
    </w:p>
    <w:p w14:paraId="558A4DED" w14:textId="77777777" w:rsidR="00C47A4D" w:rsidRPr="0013441F" w:rsidRDefault="00DB695B" w:rsidP="00C47A4D">
      <w:r w:rsidRPr="0013441F">
        <w:t>Lync Online Plan 3</w:t>
      </w:r>
    </w:p>
    <w:p w14:paraId="35DC7343" w14:textId="77777777" w:rsidR="00DB695B" w:rsidRPr="0013441F" w:rsidRDefault="00DB695B" w:rsidP="00C47A4D">
      <w:r w:rsidRPr="0013441F">
        <w:t>Lync Online Plan 3A</w:t>
      </w:r>
    </w:p>
    <w:p w14:paraId="653E95F9" w14:textId="77777777" w:rsidR="00C47A4D" w:rsidRPr="0013441F" w:rsidRDefault="00FB1F64" w:rsidP="00C47A4D">
      <w:r>
        <w:t>Windows</w:t>
      </w:r>
      <w:r w:rsidR="00731589" w:rsidRPr="0013441F">
        <w:rPr>
          <w:vertAlign w:val="superscript"/>
        </w:rPr>
        <w:t>®</w:t>
      </w:r>
      <w:r w:rsidR="000B136F" w:rsidRPr="0013441F">
        <w:t xml:space="preserve"> 8 Partners in Learning</w:t>
      </w:r>
    </w:p>
    <w:p w14:paraId="2D0C59FC" w14:textId="77777777" w:rsidR="000B136F" w:rsidRPr="0013441F" w:rsidRDefault="00FB1F64" w:rsidP="00C47A4D">
      <w:r>
        <w:t>Windows</w:t>
      </w:r>
      <w:r w:rsidR="00731589" w:rsidRPr="0013441F">
        <w:rPr>
          <w:vertAlign w:val="superscript"/>
        </w:rPr>
        <w:t>®</w:t>
      </w:r>
      <w:r w:rsidR="000B136F" w:rsidRPr="0013441F">
        <w:t xml:space="preserve"> 8.1 Pro</w:t>
      </w:r>
    </w:p>
    <w:p w14:paraId="4DE4DAEF" w14:textId="77777777" w:rsidR="000B136F" w:rsidRPr="0013441F" w:rsidRDefault="00FB1F64" w:rsidP="00C47A4D">
      <w:r>
        <w:t>Windows</w:t>
      </w:r>
      <w:r w:rsidR="00731589" w:rsidRPr="0013441F">
        <w:rPr>
          <w:vertAlign w:val="superscript"/>
        </w:rPr>
        <w:t>®</w:t>
      </w:r>
      <w:r w:rsidR="000B136F" w:rsidRPr="0013441F">
        <w:t xml:space="preserve"> 8.1 Pro con MDOP</w:t>
      </w:r>
    </w:p>
    <w:p w14:paraId="5FAFDA1D" w14:textId="77777777" w:rsidR="00C47A4D" w:rsidRPr="0013441F" w:rsidRDefault="00C47A4D" w:rsidP="00C47A4D">
      <w:pPr>
        <w:spacing w:after="60"/>
      </w:pPr>
    </w:p>
    <w:p w14:paraId="784F7BD3" w14:textId="77777777" w:rsidR="00C47A4D" w:rsidRPr="00A956E1" w:rsidRDefault="00C47A4D" w:rsidP="00C47A4D">
      <w:pPr>
        <w:spacing w:after="60"/>
        <w:rPr>
          <w:lang w:val="es-ES"/>
        </w:rPr>
      </w:pPr>
      <w:r w:rsidRPr="00A956E1">
        <w:rPr>
          <w:b/>
          <w:lang w:val="es-ES"/>
        </w:rPr>
        <w:t>Promociones</w:t>
      </w:r>
    </w:p>
    <w:p w14:paraId="1C4E4012" w14:textId="77777777" w:rsidR="00C47A4D" w:rsidRPr="00A956E1" w:rsidRDefault="00AD20AC" w:rsidP="00C47A4D">
      <w:pPr>
        <w:rPr>
          <w:lang w:val="es-ES"/>
        </w:rPr>
      </w:pPr>
      <w:r w:rsidRPr="00A956E1">
        <w:rPr>
          <w:rFonts w:cs="Tahoma"/>
          <w:color w:val="000000" w:themeColor="text1"/>
          <w:szCs w:val="18"/>
          <w:bdr w:val="none" w:sz="0" w:space="0" w:color="auto" w:frame="1"/>
          <w:shd w:val="clear" w:color="auto" w:fill="FFFFFF"/>
          <w:lang w:val="es-ES"/>
        </w:rPr>
        <w:t>La nueva oferta de Windows EA expiró el 28 de febrero de 2014</w:t>
      </w:r>
    </w:p>
    <w:p w14:paraId="00FCB41B" w14:textId="77777777" w:rsidR="00C47A4D" w:rsidRPr="00A956E1" w:rsidRDefault="00C47A4D" w:rsidP="00C47A4D">
      <w:pPr>
        <w:rPr>
          <w:lang w:val="es-ES"/>
        </w:rPr>
      </w:pPr>
    </w:p>
    <w:p w14:paraId="799620CF" w14:textId="77777777" w:rsidR="00497C1A" w:rsidRPr="00A956E1" w:rsidRDefault="00497C1A" w:rsidP="00497C1A">
      <w:pPr>
        <w:pStyle w:val="Heading2"/>
        <w:ind w:left="0"/>
        <w:jc w:val="both"/>
        <w:rPr>
          <w:lang w:val="es-ES"/>
        </w:rPr>
      </w:pPr>
    </w:p>
    <w:p w14:paraId="0F759D77" w14:textId="77777777" w:rsidR="00497C1A" w:rsidRPr="00A956E1" w:rsidRDefault="00497C1A" w:rsidP="00497C1A">
      <w:pPr>
        <w:pStyle w:val="Heading2"/>
        <w:ind w:left="0"/>
        <w:jc w:val="both"/>
        <w:rPr>
          <w:lang w:val="es-ES"/>
        </w:rPr>
      </w:pPr>
      <w:bookmarkStart w:id="567" w:name="_Toc379542809"/>
      <w:r w:rsidRPr="00A956E1">
        <w:rPr>
          <w:rFonts w:ascii="Tahoma" w:hAnsi="Tahoma" w:cs="Tahoma"/>
          <w:color w:val="FF6600"/>
          <w:lang w:val="es-ES"/>
        </w:rPr>
        <w:t>CAMBIOS REALIZADOS EN FEBRERO DE 2014</w:t>
      </w:r>
      <w:bookmarkEnd w:id="567"/>
    </w:p>
    <w:p w14:paraId="2E268B6A" w14:textId="77777777" w:rsidR="00497C1A" w:rsidRPr="00A956E1" w:rsidRDefault="00497C1A" w:rsidP="00497C1A">
      <w:pPr>
        <w:spacing w:after="60"/>
        <w:rPr>
          <w:lang w:val="es-ES"/>
        </w:rPr>
      </w:pPr>
    </w:p>
    <w:p w14:paraId="17BF294B" w14:textId="77777777" w:rsidR="00497C1A" w:rsidRPr="00A956E1" w:rsidRDefault="00497C1A" w:rsidP="00497C1A">
      <w:pPr>
        <w:spacing w:after="60"/>
        <w:rPr>
          <w:lang w:val="es-ES"/>
        </w:rPr>
      </w:pPr>
      <w:r w:rsidRPr="00A956E1">
        <w:rPr>
          <w:b/>
          <w:lang w:val="es-ES"/>
        </w:rPr>
        <w:t>Adiciones</w:t>
      </w:r>
    </w:p>
    <w:p w14:paraId="1B9FD62D" w14:textId="77777777" w:rsidR="00497C1A" w:rsidRPr="00A956E1" w:rsidRDefault="002D506A" w:rsidP="00497C1A">
      <w:pPr>
        <w:rPr>
          <w:lang w:val="es-ES"/>
        </w:rPr>
      </w:pPr>
      <w:r w:rsidRPr="00A956E1">
        <w:rPr>
          <w:rFonts w:cs="Tahoma"/>
          <w:szCs w:val="18"/>
          <w:lang w:val="es-ES"/>
        </w:rPr>
        <w:t>Power BI para Office 365</w:t>
      </w:r>
    </w:p>
    <w:p w14:paraId="5DE82B1A" w14:textId="77777777" w:rsidR="002D506A" w:rsidRPr="00A956E1" w:rsidRDefault="002D506A" w:rsidP="00497C1A">
      <w:pPr>
        <w:rPr>
          <w:lang w:val="es-ES"/>
        </w:rPr>
      </w:pPr>
      <w:r w:rsidRPr="00A956E1">
        <w:rPr>
          <w:rFonts w:cs="Tahoma"/>
          <w:szCs w:val="18"/>
          <w:lang w:val="es-ES"/>
        </w:rPr>
        <w:t>Power BI para Office 365 A</w:t>
      </w:r>
    </w:p>
    <w:p w14:paraId="2ECA6B79" w14:textId="77777777" w:rsidR="00497C1A" w:rsidRPr="00A956E1" w:rsidRDefault="00497C1A" w:rsidP="00497C1A">
      <w:pPr>
        <w:spacing w:after="60"/>
        <w:rPr>
          <w:lang w:val="es-ES"/>
        </w:rPr>
      </w:pPr>
    </w:p>
    <w:p w14:paraId="2689D16F" w14:textId="77777777" w:rsidR="00A73E6D" w:rsidRPr="00A956E1" w:rsidRDefault="00A73E6D" w:rsidP="00A73E6D">
      <w:pPr>
        <w:pStyle w:val="Heading2"/>
        <w:ind w:left="0"/>
        <w:jc w:val="both"/>
        <w:rPr>
          <w:lang w:val="es-ES"/>
        </w:rPr>
      </w:pPr>
    </w:p>
    <w:p w14:paraId="103445F3" w14:textId="77777777" w:rsidR="00A73E6D" w:rsidRPr="00A956E1" w:rsidRDefault="00A73E6D" w:rsidP="00A73E6D">
      <w:pPr>
        <w:pStyle w:val="Heading2"/>
        <w:ind w:left="0"/>
        <w:jc w:val="both"/>
        <w:rPr>
          <w:lang w:val="es-ES"/>
        </w:rPr>
      </w:pPr>
      <w:bookmarkStart w:id="568" w:name="_Toc379542810"/>
      <w:r w:rsidRPr="00A956E1">
        <w:rPr>
          <w:rFonts w:ascii="Tahoma" w:hAnsi="Tahoma" w:cs="Tahoma"/>
          <w:color w:val="FF6600"/>
          <w:lang w:val="es-ES"/>
        </w:rPr>
        <w:t>CAMBIOS REALIZADOS EN ENERO DE 2014</w:t>
      </w:r>
      <w:bookmarkEnd w:id="568"/>
    </w:p>
    <w:p w14:paraId="406C3EB7" w14:textId="77777777" w:rsidR="00A73E6D" w:rsidRPr="00A956E1" w:rsidRDefault="00A73E6D" w:rsidP="00A73E6D">
      <w:pPr>
        <w:spacing w:after="60"/>
        <w:rPr>
          <w:lang w:val="es-ES"/>
        </w:rPr>
      </w:pPr>
    </w:p>
    <w:p w14:paraId="13AEB83E" w14:textId="77777777" w:rsidR="00A73E6D" w:rsidRPr="00A956E1" w:rsidRDefault="00A73E6D" w:rsidP="00A73E6D">
      <w:pPr>
        <w:spacing w:after="60"/>
        <w:rPr>
          <w:lang w:val="es-ES"/>
        </w:rPr>
      </w:pPr>
      <w:r w:rsidRPr="00A956E1">
        <w:rPr>
          <w:b/>
          <w:lang w:val="es-ES"/>
        </w:rPr>
        <w:t>Eliminaciones</w:t>
      </w:r>
    </w:p>
    <w:p w14:paraId="30DEDA1F" w14:textId="77777777" w:rsidR="00A73E6D" w:rsidRPr="00A956E1" w:rsidRDefault="000D0038" w:rsidP="00A73E6D">
      <w:pPr>
        <w:rPr>
          <w:lang w:val="es-ES"/>
        </w:rPr>
      </w:pPr>
      <w:r w:rsidRPr="00A956E1">
        <w:rPr>
          <w:lang w:val="es-ES"/>
        </w:rPr>
        <w:t>Expression Encoder Pro 4</w:t>
      </w:r>
    </w:p>
    <w:p w14:paraId="7062A88E" w14:textId="77777777" w:rsidR="00A73E6D" w:rsidRPr="00A956E1" w:rsidRDefault="00A73E6D" w:rsidP="00A73E6D">
      <w:pPr>
        <w:rPr>
          <w:lang w:val="es-ES"/>
        </w:rPr>
      </w:pPr>
    </w:p>
    <w:p w14:paraId="13E952DD" w14:textId="77777777" w:rsidR="00A73E6D" w:rsidRPr="00A956E1" w:rsidRDefault="00A73E6D" w:rsidP="00A73E6D">
      <w:pPr>
        <w:spacing w:after="60"/>
        <w:rPr>
          <w:lang w:val="es-ES"/>
        </w:rPr>
      </w:pPr>
      <w:r w:rsidRPr="00A956E1">
        <w:rPr>
          <w:b/>
          <w:lang w:val="es-ES"/>
        </w:rPr>
        <w:t>Cambios</w:t>
      </w:r>
    </w:p>
    <w:p w14:paraId="791CA4C0" w14:textId="77777777" w:rsidR="00A73E6D" w:rsidRPr="00A956E1" w:rsidRDefault="00D33C13" w:rsidP="00A73E6D">
      <w:pPr>
        <w:rPr>
          <w:lang w:val="es-ES"/>
        </w:rPr>
      </w:pPr>
      <w:r w:rsidRPr="00A956E1">
        <w:rPr>
          <w:lang w:val="es-ES"/>
        </w:rPr>
        <w:t>El nombre de Windows Azure Active Directory Rights Management Academic (SL de Usuario) cambia a Microsoft Rights Management Academic (SL de Usuario)</w:t>
      </w:r>
    </w:p>
    <w:p w14:paraId="5AE949FE" w14:textId="77777777" w:rsidR="00A73E6D" w:rsidRPr="00A956E1" w:rsidRDefault="00A73E6D" w:rsidP="00A73E6D">
      <w:pPr>
        <w:spacing w:after="60"/>
        <w:rPr>
          <w:lang w:val="es-ES"/>
        </w:rPr>
      </w:pPr>
    </w:p>
    <w:p w14:paraId="42C87302" w14:textId="77777777" w:rsidR="00A73E6D" w:rsidRPr="00A956E1" w:rsidRDefault="00A73E6D" w:rsidP="00A73E6D">
      <w:pPr>
        <w:spacing w:after="60"/>
        <w:rPr>
          <w:lang w:val="es-ES"/>
        </w:rPr>
      </w:pPr>
      <w:r w:rsidRPr="00A956E1">
        <w:rPr>
          <w:b/>
          <w:lang w:val="es-ES"/>
        </w:rPr>
        <w:t>Promociones</w:t>
      </w:r>
    </w:p>
    <w:p w14:paraId="1EF0F67C" w14:textId="77777777" w:rsidR="002808DD" w:rsidRPr="00A956E1" w:rsidRDefault="002808DD" w:rsidP="002808DD">
      <w:pPr>
        <w:rPr>
          <w:lang w:val="es-ES"/>
        </w:rPr>
      </w:pPr>
      <w:r w:rsidRPr="00A956E1">
        <w:rPr>
          <w:lang w:val="es-ES"/>
        </w:rPr>
        <w:t>Se agregaron las siguientes promociones:</w:t>
      </w:r>
    </w:p>
    <w:p w14:paraId="1D2CB5F6" w14:textId="77777777" w:rsidR="002808DD" w:rsidRPr="00A956E1" w:rsidRDefault="002808DD" w:rsidP="004F0769">
      <w:pPr>
        <w:rPr>
          <w:lang w:val="es-ES"/>
        </w:rPr>
      </w:pPr>
      <w:r w:rsidRPr="00A956E1">
        <w:rPr>
          <w:rFonts w:cs="Tahoma"/>
          <w:color w:val="000000" w:themeColor="text1"/>
          <w:szCs w:val="18"/>
          <w:bdr w:val="none" w:sz="0" w:space="0" w:color="auto" w:frame="1"/>
          <w:shd w:val="clear" w:color="auto" w:fill="FFFFFF"/>
          <w:lang w:val="es-ES"/>
        </w:rPr>
        <w:t>Oferta de migración a SCE Pro-Premium SA</w:t>
      </w:r>
    </w:p>
    <w:p w14:paraId="574D59B6" w14:textId="77777777" w:rsidR="002808DD" w:rsidRPr="00A956E1" w:rsidRDefault="002808DD" w:rsidP="004F0769">
      <w:pPr>
        <w:rPr>
          <w:lang w:val="es-ES"/>
        </w:rPr>
      </w:pPr>
      <w:r w:rsidRPr="00A956E1">
        <w:rPr>
          <w:rFonts w:cs="Tahoma"/>
          <w:color w:val="000000" w:themeColor="text1"/>
          <w:szCs w:val="18"/>
          <w:bdr w:val="none" w:sz="0" w:space="0" w:color="auto" w:frame="1"/>
          <w:shd w:val="clear" w:color="auto" w:fill="FFFFFF"/>
          <w:lang w:val="es-ES"/>
        </w:rPr>
        <w:t>Oferta de migración a SCE Premium-Ultimate SA</w:t>
      </w:r>
    </w:p>
    <w:p w14:paraId="4D776F90" w14:textId="77777777" w:rsidR="002808DD" w:rsidRPr="00A956E1" w:rsidRDefault="002808DD" w:rsidP="004F0769">
      <w:pPr>
        <w:rPr>
          <w:lang w:val="es-ES"/>
        </w:rPr>
      </w:pPr>
      <w:r w:rsidRPr="00A956E1">
        <w:rPr>
          <w:rFonts w:cs="Tahoma"/>
          <w:color w:val="000000" w:themeColor="text1"/>
          <w:szCs w:val="18"/>
          <w:bdr w:val="none" w:sz="0" w:space="0" w:color="auto" w:frame="1"/>
          <w:shd w:val="clear" w:color="auto" w:fill="FFFFFF"/>
          <w:lang w:val="es-ES"/>
        </w:rPr>
        <w:t>Oferta de Administración de versiones de lanzamiento de Visual Studio</w:t>
      </w:r>
    </w:p>
    <w:p w14:paraId="79FFB5FC" w14:textId="77777777" w:rsidR="002808DD" w:rsidRPr="00A956E1" w:rsidRDefault="002808DD" w:rsidP="004F0769">
      <w:pPr>
        <w:rPr>
          <w:lang w:val="es-ES"/>
        </w:rPr>
      </w:pPr>
      <w:r w:rsidRPr="00A956E1">
        <w:rPr>
          <w:rFonts w:cs="Tahoma"/>
          <w:color w:val="000000" w:themeColor="text1"/>
          <w:szCs w:val="18"/>
          <w:bdr w:val="none" w:sz="0" w:space="0" w:color="auto" w:frame="1"/>
          <w:shd w:val="clear" w:color="auto" w:fill="FFFFFF"/>
          <w:lang w:val="es-ES"/>
        </w:rPr>
        <w:t>Nueva oferta de Windows EA</w:t>
      </w:r>
    </w:p>
    <w:p w14:paraId="61F57A1C" w14:textId="77777777" w:rsidR="002808DD" w:rsidRPr="00A956E1" w:rsidRDefault="002808DD" w:rsidP="002808DD">
      <w:pPr>
        <w:rPr>
          <w:lang w:val="es-ES"/>
        </w:rPr>
      </w:pPr>
      <w:r w:rsidRPr="00A956E1">
        <w:rPr>
          <w:lang w:val="es-ES"/>
        </w:rPr>
        <w:t>Las siguientes promociones ya expiraron:</w:t>
      </w:r>
    </w:p>
    <w:p w14:paraId="215A5DDD" w14:textId="77777777" w:rsidR="00A73E6D" w:rsidRPr="00A956E1" w:rsidRDefault="00D33C13" w:rsidP="004F0769">
      <w:pPr>
        <w:rPr>
          <w:lang w:val="es-ES"/>
        </w:rPr>
      </w:pPr>
      <w:r w:rsidRPr="00A956E1">
        <w:rPr>
          <w:rFonts w:cs="Tahoma"/>
          <w:color w:val="000000" w:themeColor="text1"/>
          <w:szCs w:val="18"/>
          <w:bdr w:val="none" w:sz="0" w:space="0" w:color="auto" w:frame="1"/>
          <w:shd w:val="clear" w:color="auto" w:fill="FFFFFF"/>
          <w:lang w:val="es-ES"/>
        </w:rPr>
        <w:t>Microsoft Dynamics AX 2012 R2 – Promoción de inicio EA expiró el 31 de diciembre de 2013</w:t>
      </w:r>
    </w:p>
    <w:p w14:paraId="22CFAB06" w14:textId="77777777" w:rsidR="00A73E6D" w:rsidRPr="00A956E1" w:rsidRDefault="00A73E6D" w:rsidP="00A73E6D">
      <w:pPr>
        <w:spacing w:after="60"/>
        <w:rPr>
          <w:lang w:val="es-ES"/>
        </w:rPr>
      </w:pPr>
    </w:p>
    <w:p w14:paraId="13E0C073" w14:textId="77777777" w:rsidR="006342D5" w:rsidRPr="00A956E1" w:rsidRDefault="006342D5" w:rsidP="006342D5">
      <w:pPr>
        <w:pStyle w:val="Heading2"/>
        <w:ind w:left="0"/>
        <w:jc w:val="both"/>
        <w:rPr>
          <w:lang w:val="es-ES"/>
        </w:rPr>
      </w:pPr>
    </w:p>
    <w:p w14:paraId="3043C941" w14:textId="77777777" w:rsidR="00A84D45" w:rsidRPr="00A956E1" w:rsidRDefault="00A84D45" w:rsidP="00A84D45">
      <w:pPr>
        <w:rPr>
          <w:lang w:val="es-ES"/>
        </w:rPr>
      </w:pPr>
    </w:p>
    <w:p w14:paraId="338C9569" w14:textId="77777777" w:rsidR="006342D5" w:rsidRPr="00A956E1" w:rsidRDefault="006342D5" w:rsidP="006342D5">
      <w:pPr>
        <w:pStyle w:val="Heading2"/>
        <w:ind w:left="0"/>
        <w:jc w:val="both"/>
        <w:rPr>
          <w:lang w:val="es-ES"/>
        </w:rPr>
      </w:pPr>
      <w:bookmarkStart w:id="569" w:name="_Toc379542811"/>
      <w:r w:rsidRPr="00A956E1">
        <w:rPr>
          <w:rFonts w:ascii="Tahoma" w:hAnsi="Tahoma" w:cs="Tahoma"/>
          <w:color w:val="FF6600"/>
          <w:lang w:val="es-ES"/>
        </w:rPr>
        <w:lastRenderedPageBreak/>
        <w:t>CAMBIOS REALIZADOS EN DICIEMBRE DE</w:t>
      </w:r>
      <w:bookmarkEnd w:id="569"/>
      <w:r w:rsidRPr="00A956E1">
        <w:rPr>
          <w:lang w:val="es-ES"/>
        </w:rPr>
        <w:t xml:space="preserve"> </w:t>
      </w:r>
    </w:p>
    <w:p w14:paraId="334CABF8" w14:textId="77777777" w:rsidR="006342D5" w:rsidRPr="00A956E1" w:rsidRDefault="006342D5" w:rsidP="006342D5">
      <w:pPr>
        <w:spacing w:after="60"/>
        <w:rPr>
          <w:lang w:val="es-ES"/>
        </w:rPr>
      </w:pPr>
    </w:p>
    <w:p w14:paraId="1F6E263B" w14:textId="77777777" w:rsidR="006342D5" w:rsidRPr="00A956E1" w:rsidRDefault="006342D5" w:rsidP="00671EA9">
      <w:pPr>
        <w:rPr>
          <w:lang w:val="es-ES"/>
        </w:rPr>
      </w:pPr>
      <w:r w:rsidRPr="00A956E1">
        <w:rPr>
          <w:b/>
          <w:lang w:val="es-ES"/>
        </w:rPr>
        <w:t>Adiciones</w:t>
      </w:r>
    </w:p>
    <w:p w14:paraId="5FBD76CE" w14:textId="77777777" w:rsidR="006342D5" w:rsidRPr="0013441F" w:rsidRDefault="00981B58" w:rsidP="00671EA9">
      <w:r w:rsidRPr="0013441F">
        <w:t>Visual Studio Deployment 2013 Datacenter</w:t>
      </w:r>
    </w:p>
    <w:p w14:paraId="0283A0B8" w14:textId="77777777" w:rsidR="00981B58" w:rsidRPr="0013441F" w:rsidRDefault="00981B58" w:rsidP="00671EA9">
      <w:r w:rsidRPr="0013441F">
        <w:t>Visual Studio Deployment 2013 Standard</w:t>
      </w:r>
    </w:p>
    <w:p w14:paraId="0EB96B31" w14:textId="77777777" w:rsidR="00981B58" w:rsidRPr="0013441F" w:rsidRDefault="00981B58" w:rsidP="006342D5">
      <w:pPr>
        <w:spacing w:after="60"/>
      </w:pPr>
    </w:p>
    <w:p w14:paraId="7A52010E" w14:textId="77777777" w:rsidR="00671EA9" w:rsidRPr="00A956E1" w:rsidRDefault="00671EA9" w:rsidP="00671EA9">
      <w:pPr>
        <w:spacing w:after="60"/>
        <w:rPr>
          <w:lang w:val="es-ES"/>
        </w:rPr>
      </w:pPr>
      <w:r w:rsidRPr="00A956E1">
        <w:rPr>
          <w:b/>
          <w:lang w:val="es-ES"/>
        </w:rPr>
        <w:t>Promociones</w:t>
      </w:r>
    </w:p>
    <w:p w14:paraId="36FF6727" w14:textId="77777777" w:rsidR="00671EA9" w:rsidRPr="00A956E1" w:rsidRDefault="00671EA9" w:rsidP="00671EA9">
      <w:pPr>
        <w:rPr>
          <w:lang w:val="es-ES"/>
        </w:rPr>
      </w:pPr>
      <w:r w:rsidRPr="00A956E1">
        <w:rPr>
          <w:lang w:val="es-ES"/>
        </w:rPr>
        <w:t>Se agregaron las siguientes promociones:</w:t>
      </w:r>
    </w:p>
    <w:p w14:paraId="7F2520C0" w14:textId="77777777" w:rsidR="00671EA9" w:rsidRPr="00A956E1" w:rsidRDefault="00671EA9" w:rsidP="00671EA9">
      <w:pPr>
        <w:rPr>
          <w:lang w:val="es-ES"/>
        </w:rPr>
      </w:pPr>
      <w:r w:rsidRPr="00A956E1">
        <w:rPr>
          <w:rStyle w:val="Strong"/>
          <w:rFonts w:cs="Tahoma"/>
          <w:b w:val="0"/>
          <w:color w:val="000000" w:themeColor="text1"/>
          <w:szCs w:val="18"/>
          <w:bdr w:val="none" w:sz="0" w:space="0" w:color="auto" w:frame="1"/>
          <w:shd w:val="clear" w:color="auto" w:fill="FFFFFF"/>
          <w:lang w:val="es-ES"/>
        </w:rPr>
        <w:t>Promoción de transición de SA para Project y Visio</w:t>
      </w:r>
    </w:p>
    <w:p w14:paraId="4E6660EE" w14:textId="77777777" w:rsidR="00671EA9" w:rsidRPr="00A956E1" w:rsidRDefault="00671EA9" w:rsidP="00671EA9">
      <w:pPr>
        <w:rPr>
          <w:lang w:val="es-ES"/>
        </w:rPr>
      </w:pPr>
      <w:r w:rsidRPr="00A956E1">
        <w:rPr>
          <w:rStyle w:val="Strong"/>
          <w:rFonts w:cs="Tahoma"/>
          <w:b w:val="0"/>
          <w:color w:val="000000" w:themeColor="text1"/>
          <w:szCs w:val="18"/>
          <w:bdr w:val="none" w:sz="0" w:space="0" w:color="auto" w:frame="1"/>
          <w:shd w:val="clear" w:color="auto" w:fill="FFFFFF"/>
          <w:lang w:val="es-ES"/>
        </w:rPr>
        <w:t>Promoción de migración a una edición superior de SA para Project y Visio</w:t>
      </w:r>
    </w:p>
    <w:p w14:paraId="48A17BFA" w14:textId="77777777" w:rsidR="00671EA9" w:rsidRPr="00A956E1" w:rsidRDefault="00671EA9" w:rsidP="00671EA9">
      <w:pPr>
        <w:rPr>
          <w:lang w:val="es-ES"/>
        </w:rPr>
      </w:pPr>
      <w:r w:rsidRPr="00A956E1">
        <w:rPr>
          <w:rStyle w:val="Strong"/>
          <w:rFonts w:cs="Tahoma"/>
          <w:b w:val="0"/>
          <w:color w:val="000000" w:themeColor="text1"/>
          <w:szCs w:val="18"/>
          <w:bdr w:val="none" w:sz="0" w:space="0" w:color="auto" w:frame="1"/>
          <w:shd w:val="clear" w:color="auto" w:fill="FFFFFF"/>
          <w:lang w:val="es-ES"/>
        </w:rPr>
        <w:t>Promoción de VL para Windows Embedded</w:t>
      </w:r>
    </w:p>
    <w:p w14:paraId="761E06C6" w14:textId="77777777" w:rsidR="00671EA9" w:rsidRPr="00A956E1" w:rsidRDefault="00671EA9" w:rsidP="006342D5">
      <w:pPr>
        <w:spacing w:after="60"/>
        <w:rPr>
          <w:lang w:val="es-ES"/>
        </w:rPr>
      </w:pPr>
    </w:p>
    <w:p w14:paraId="78F6DBC7" w14:textId="77777777" w:rsidR="009252D9" w:rsidRPr="00A956E1" w:rsidRDefault="009252D9" w:rsidP="009252D9">
      <w:pPr>
        <w:pStyle w:val="Heading2"/>
        <w:ind w:left="0"/>
        <w:jc w:val="both"/>
        <w:rPr>
          <w:lang w:val="es-ES"/>
        </w:rPr>
      </w:pPr>
      <w:bookmarkStart w:id="570" w:name="_Toc379542812"/>
      <w:r w:rsidRPr="00A956E1">
        <w:rPr>
          <w:rFonts w:ascii="Tahoma" w:hAnsi="Tahoma" w:cs="Tahoma"/>
          <w:color w:val="FF6600"/>
          <w:lang w:val="es-ES"/>
        </w:rPr>
        <w:t>CAMBIOS REALIZADOS EN NOVIEMBRE DE 2013</w:t>
      </w:r>
      <w:bookmarkEnd w:id="570"/>
    </w:p>
    <w:p w14:paraId="315A5941" w14:textId="77777777" w:rsidR="009252D9" w:rsidRPr="00A956E1" w:rsidRDefault="009252D9" w:rsidP="009252D9">
      <w:pPr>
        <w:spacing w:after="60"/>
        <w:rPr>
          <w:lang w:val="es-ES"/>
        </w:rPr>
      </w:pPr>
    </w:p>
    <w:p w14:paraId="721EE51B" w14:textId="77777777" w:rsidR="009252D9" w:rsidRPr="00A956E1" w:rsidRDefault="009252D9" w:rsidP="009252D9">
      <w:pPr>
        <w:spacing w:after="60"/>
        <w:rPr>
          <w:lang w:val="pt-BR"/>
        </w:rPr>
      </w:pPr>
      <w:r w:rsidRPr="00A956E1">
        <w:rPr>
          <w:b/>
          <w:lang w:val="pt-BR"/>
        </w:rPr>
        <w:t>Adiciones</w:t>
      </w:r>
    </w:p>
    <w:p w14:paraId="26483C7D" w14:textId="77777777" w:rsidR="00756566" w:rsidRPr="00A956E1" w:rsidRDefault="00756566" w:rsidP="000347DA">
      <w:pPr>
        <w:rPr>
          <w:lang w:val="pt-BR"/>
        </w:rPr>
      </w:pPr>
      <w:r w:rsidRPr="00A956E1">
        <w:rPr>
          <w:lang w:val="pt-BR"/>
        </w:rPr>
        <w:t>Windows Server™ 2012 R2 Datacenter</w:t>
      </w:r>
    </w:p>
    <w:p w14:paraId="3C454EAB" w14:textId="77777777" w:rsidR="00756566" w:rsidRPr="00A956E1" w:rsidRDefault="00756566" w:rsidP="000347DA">
      <w:pPr>
        <w:rPr>
          <w:lang w:val="pt-BR"/>
        </w:rPr>
      </w:pPr>
      <w:r w:rsidRPr="00A956E1">
        <w:rPr>
          <w:lang w:val="pt-BR"/>
        </w:rPr>
        <w:t>Windows Server™ 2012 R2 Standard</w:t>
      </w:r>
    </w:p>
    <w:p w14:paraId="49E7C5FF" w14:textId="77777777" w:rsidR="00756566" w:rsidRPr="0013441F" w:rsidRDefault="00756566" w:rsidP="000347DA">
      <w:r w:rsidRPr="0013441F">
        <w:t>Windows Server Essentials 2012 R2</w:t>
      </w:r>
    </w:p>
    <w:p w14:paraId="5BA3933D" w14:textId="77777777" w:rsidR="00756566" w:rsidRPr="0013441F" w:rsidRDefault="00756566" w:rsidP="000347DA">
      <w:r w:rsidRPr="0013441F">
        <w:t>Windows</w:t>
      </w:r>
      <w:r w:rsidR="00731589" w:rsidRPr="0013441F">
        <w:rPr>
          <w:vertAlign w:val="superscript"/>
        </w:rPr>
        <w:t>®</w:t>
      </w:r>
      <w:r w:rsidRPr="0013441F">
        <w:t xml:space="preserve"> Embedded 8.1 Industry Pro</w:t>
      </w:r>
    </w:p>
    <w:p w14:paraId="2D546F91" w14:textId="77777777" w:rsidR="00756566" w:rsidRPr="00A956E1" w:rsidRDefault="00756566" w:rsidP="000347DA">
      <w:pPr>
        <w:rPr>
          <w:lang w:val="es-ES"/>
        </w:rPr>
      </w:pPr>
      <w:r w:rsidRPr="00A956E1">
        <w:rPr>
          <w:lang w:val="es-ES"/>
        </w:rPr>
        <w:t>Instalación de Prueba para Windows</w:t>
      </w:r>
      <w:r w:rsidR="00731589" w:rsidRPr="00A956E1">
        <w:rPr>
          <w:vertAlign w:val="superscript"/>
          <w:lang w:val="es-ES"/>
        </w:rPr>
        <w:t>®</w:t>
      </w:r>
      <w:r w:rsidRPr="00A956E1">
        <w:rPr>
          <w:lang w:val="es-ES"/>
        </w:rPr>
        <w:t xml:space="preserve"> Embedded 8.1 Industry Pro</w:t>
      </w:r>
    </w:p>
    <w:p w14:paraId="1B48D071"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Professional 2013</w:t>
      </w:r>
    </w:p>
    <w:p w14:paraId="53712C75"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Professional 2013 con MSDN </w:t>
      </w:r>
    </w:p>
    <w:p w14:paraId="37C36131"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Premium 2013 con MSDN</w:t>
      </w:r>
    </w:p>
    <w:p w14:paraId="5D7462BA"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Ultimate 2013 con MSDN</w:t>
      </w:r>
    </w:p>
    <w:p w14:paraId="54FC4FD0"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Test Professional 2013 con MSDN</w:t>
      </w:r>
    </w:p>
    <w:p w14:paraId="6E8EBB06"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Team Foundation Server 2013 con Tecnología SQL Server 2012</w:t>
      </w:r>
    </w:p>
    <w:p w14:paraId="74A9B48F" w14:textId="77777777" w:rsidR="00756566" w:rsidRPr="00A956E1" w:rsidRDefault="00756566" w:rsidP="000347DA">
      <w:pPr>
        <w:rPr>
          <w:lang w:val="it-IT"/>
        </w:rPr>
      </w:pPr>
      <w:r w:rsidRPr="00A956E1">
        <w:rPr>
          <w:lang w:val="it-IT"/>
        </w:rPr>
        <w:t>CAL de Dispositivo de Visual Studio</w:t>
      </w:r>
      <w:r w:rsidR="00731589" w:rsidRPr="00A956E1">
        <w:rPr>
          <w:vertAlign w:val="superscript"/>
          <w:lang w:val="it-IT"/>
        </w:rPr>
        <w:t>®</w:t>
      </w:r>
      <w:r w:rsidRPr="00A956E1">
        <w:rPr>
          <w:lang w:val="it-IT"/>
        </w:rPr>
        <w:t xml:space="preserve"> Team Foundation Server 2013</w:t>
      </w:r>
    </w:p>
    <w:p w14:paraId="2D80DAFF" w14:textId="77777777" w:rsidR="00756566" w:rsidRPr="00A956E1" w:rsidRDefault="00756566" w:rsidP="000347DA">
      <w:pPr>
        <w:rPr>
          <w:lang w:val="it-IT"/>
        </w:rPr>
      </w:pPr>
      <w:r w:rsidRPr="00A956E1">
        <w:rPr>
          <w:lang w:val="it-IT"/>
        </w:rPr>
        <w:t>CAL de Usuario de Visual Studio</w:t>
      </w:r>
      <w:r w:rsidR="00731589" w:rsidRPr="00A956E1">
        <w:rPr>
          <w:vertAlign w:val="superscript"/>
          <w:lang w:val="it-IT"/>
        </w:rPr>
        <w:t>®</w:t>
      </w:r>
      <w:r w:rsidRPr="00A956E1">
        <w:rPr>
          <w:lang w:val="it-IT"/>
        </w:rPr>
        <w:t xml:space="preserve"> Team Foundation Server 2013</w:t>
      </w:r>
    </w:p>
    <w:p w14:paraId="435E24A8" w14:textId="77777777" w:rsidR="00756566" w:rsidRPr="00A956E1" w:rsidRDefault="00756566" w:rsidP="000347DA">
      <w:pPr>
        <w:rPr>
          <w:lang w:val="es-ES"/>
        </w:rPr>
      </w:pPr>
      <w:r w:rsidRPr="00A956E1">
        <w:rPr>
          <w:lang w:val="es-ES"/>
        </w:rPr>
        <w:t>Instalación de Prueba Enterprise para Windows 8.1 (Paquete de 100)</w:t>
      </w:r>
    </w:p>
    <w:p w14:paraId="0DB10778" w14:textId="77777777" w:rsidR="00756566" w:rsidRPr="0013441F" w:rsidRDefault="00756566" w:rsidP="000347DA">
      <w:r w:rsidRPr="0013441F">
        <w:t>Windows</w:t>
      </w:r>
      <w:r w:rsidR="00731589" w:rsidRPr="0013441F">
        <w:rPr>
          <w:vertAlign w:val="superscript"/>
        </w:rPr>
        <w:t>®</w:t>
      </w:r>
      <w:r w:rsidRPr="0013441F">
        <w:t xml:space="preserve"> 8.1 Pro </w:t>
      </w:r>
    </w:p>
    <w:p w14:paraId="5B78302D" w14:textId="77777777" w:rsidR="00756566" w:rsidRPr="0013441F" w:rsidRDefault="00756566" w:rsidP="000347DA">
      <w:r w:rsidRPr="0013441F">
        <w:t>Windows</w:t>
      </w:r>
      <w:r w:rsidR="00731589" w:rsidRPr="0013441F">
        <w:rPr>
          <w:vertAlign w:val="superscript"/>
        </w:rPr>
        <w:t>®</w:t>
      </w:r>
      <w:r w:rsidRPr="0013441F">
        <w:t xml:space="preserve"> 8.1 Pro con MDOP </w:t>
      </w:r>
    </w:p>
    <w:p w14:paraId="2CDD2749" w14:textId="77777777" w:rsidR="00756566" w:rsidRPr="0013441F" w:rsidRDefault="00756566" w:rsidP="000347DA">
      <w:r w:rsidRPr="0013441F">
        <w:t>Windows Azure Active Directory Rights Management Academic (SL de Usuario)</w:t>
      </w:r>
    </w:p>
    <w:p w14:paraId="3B38D571" w14:textId="77777777" w:rsidR="00756566" w:rsidRPr="0013441F" w:rsidRDefault="00756566" w:rsidP="000347DA">
      <w:r w:rsidRPr="0013441F">
        <w:t>BizTalk</w:t>
      </w:r>
      <w:r w:rsidR="00731589" w:rsidRPr="0013441F">
        <w:rPr>
          <w:vertAlign w:val="superscript"/>
        </w:rPr>
        <w:t>®</w:t>
      </w:r>
      <w:r w:rsidRPr="0013441F">
        <w:t xml:space="preserve"> Server 2013 Enterprise Edition</w:t>
      </w:r>
    </w:p>
    <w:p w14:paraId="0E611331" w14:textId="77777777" w:rsidR="00756566" w:rsidRPr="0013441F" w:rsidRDefault="00756566" w:rsidP="000347DA">
      <w:r w:rsidRPr="0013441F">
        <w:t>System Center 2012 R2 Endpoint Protection</w:t>
      </w:r>
    </w:p>
    <w:p w14:paraId="3D29E8B0" w14:textId="77777777" w:rsidR="00756566" w:rsidRPr="0013441F" w:rsidRDefault="00756566" w:rsidP="000347DA">
      <w:r w:rsidRPr="0013441F">
        <w:t>Licencia de Administración de Cliente de System Center 2012 R2 Configuration Manager (por OSE)</w:t>
      </w:r>
    </w:p>
    <w:p w14:paraId="0BD07006" w14:textId="77777777" w:rsidR="00756566" w:rsidRPr="00A956E1" w:rsidRDefault="00756566" w:rsidP="000347DA">
      <w:r w:rsidRPr="00A956E1">
        <w:t>Licencia de Administración de Cliente de System Center 2012 R2 Configuration Manager (por Usuario)</w:t>
      </w:r>
    </w:p>
    <w:p w14:paraId="56663F9D" w14:textId="77777777" w:rsidR="00756566" w:rsidRPr="00A956E1" w:rsidRDefault="00756566" w:rsidP="000347DA">
      <w:r w:rsidRPr="00A956E1">
        <w:t>Licencia de Administración de Cliente (ML de Cliente) de System Center 2012 R2 Configuration Manager (solo</w:t>
      </w:r>
      <w:r w:rsidR="00A84D45" w:rsidRPr="00A956E1">
        <w:t> </w:t>
      </w:r>
      <w:r w:rsidRPr="00A956E1">
        <w:t>para</w:t>
      </w:r>
      <w:r w:rsidR="00A84D45" w:rsidRPr="00A956E1">
        <w:t> </w:t>
      </w:r>
      <w:r w:rsidRPr="00A956E1">
        <w:t>Estudiantes)</w:t>
      </w:r>
    </w:p>
    <w:p w14:paraId="2BA35509" w14:textId="77777777" w:rsidR="00756566" w:rsidRPr="00A956E1" w:rsidRDefault="00756566" w:rsidP="000347DA">
      <w:pPr>
        <w:rPr>
          <w:lang w:val="pt-BR"/>
        </w:rPr>
      </w:pPr>
      <w:r w:rsidRPr="00A956E1">
        <w:rPr>
          <w:lang w:val="pt-BR"/>
        </w:rPr>
        <w:t>Licencia de Administración de System Center 2012 R2 Datacenter Server (2 procesadores)</w:t>
      </w:r>
    </w:p>
    <w:p w14:paraId="3401FC6F" w14:textId="77777777" w:rsidR="00756566" w:rsidRPr="00A956E1" w:rsidRDefault="00756566" w:rsidP="000347DA">
      <w:pPr>
        <w:rPr>
          <w:lang w:val="pt-BR"/>
        </w:rPr>
      </w:pPr>
      <w:r w:rsidRPr="00A956E1">
        <w:rPr>
          <w:lang w:val="pt-BR"/>
        </w:rPr>
        <w:t>Licencia de Administración de System Center 2012 R2 Standard Server (2 procesadores)</w:t>
      </w:r>
    </w:p>
    <w:p w14:paraId="4B3DF0B6" w14:textId="77777777" w:rsidR="00756566" w:rsidRPr="00A956E1" w:rsidRDefault="00756566" w:rsidP="000347DA">
      <w:pPr>
        <w:rPr>
          <w:lang w:val="pt-BR"/>
        </w:rPr>
      </w:pPr>
      <w:r w:rsidRPr="00A956E1">
        <w:rPr>
          <w:lang w:val="pt-BR"/>
        </w:rPr>
        <w:t>System Center 2012 R2 Client Management Suite (ML de Cliente) (por OSE)</w:t>
      </w:r>
    </w:p>
    <w:p w14:paraId="22484D69" w14:textId="77777777" w:rsidR="009252D9" w:rsidRPr="00A956E1" w:rsidRDefault="00756566" w:rsidP="000347DA">
      <w:pPr>
        <w:rPr>
          <w:lang w:val="pt-BR"/>
        </w:rPr>
      </w:pPr>
      <w:r w:rsidRPr="00A956E1">
        <w:rPr>
          <w:lang w:val="pt-BR"/>
        </w:rPr>
        <w:t>System Center 2012 R2 Client Management Suite (ML de Cliente) (por Usuario)</w:t>
      </w:r>
    </w:p>
    <w:p w14:paraId="4ACE8013" w14:textId="77777777" w:rsidR="009252D9" w:rsidRPr="00A956E1" w:rsidRDefault="009252D9" w:rsidP="009252D9">
      <w:pPr>
        <w:spacing w:after="60"/>
        <w:rPr>
          <w:lang w:val="pt-BR"/>
        </w:rPr>
      </w:pPr>
    </w:p>
    <w:p w14:paraId="6F1424F4" w14:textId="77777777" w:rsidR="009252D9" w:rsidRPr="00A956E1" w:rsidRDefault="009252D9" w:rsidP="009252D9">
      <w:pPr>
        <w:spacing w:after="60"/>
        <w:rPr>
          <w:lang w:val="pt-BR"/>
        </w:rPr>
      </w:pPr>
      <w:r w:rsidRPr="00A956E1">
        <w:rPr>
          <w:b/>
          <w:lang w:val="pt-BR"/>
        </w:rPr>
        <w:t>Eliminaciones</w:t>
      </w:r>
    </w:p>
    <w:p w14:paraId="72DA8C7D" w14:textId="77777777" w:rsidR="00756566" w:rsidRPr="00A956E1" w:rsidRDefault="00756566" w:rsidP="000347DA">
      <w:pPr>
        <w:rPr>
          <w:lang w:val="pt-BR"/>
        </w:rPr>
      </w:pPr>
      <w:r w:rsidRPr="00A956E1">
        <w:rPr>
          <w:lang w:val="pt-BR"/>
        </w:rPr>
        <w:t>Windows Server™ 2012 Datacenter</w:t>
      </w:r>
    </w:p>
    <w:p w14:paraId="454C8E52" w14:textId="77777777" w:rsidR="00756566" w:rsidRPr="00A956E1" w:rsidRDefault="00756566" w:rsidP="000347DA">
      <w:pPr>
        <w:rPr>
          <w:lang w:val="pt-BR"/>
        </w:rPr>
      </w:pPr>
      <w:r w:rsidRPr="00A956E1">
        <w:rPr>
          <w:lang w:val="pt-BR"/>
        </w:rPr>
        <w:t>Windows Server™ 2012 Standard</w:t>
      </w:r>
    </w:p>
    <w:p w14:paraId="24FCC3D2" w14:textId="77777777" w:rsidR="00756566" w:rsidRPr="0013441F" w:rsidRDefault="00756566" w:rsidP="000347DA">
      <w:r w:rsidRPr="0013441F">
        <w:t>Windows Server Essentials 2012</w:t>
      </w:r>
    </w:p>
    <w:p w14:paraId="0FF11593" w14:textId="77777777" w:rsidR="00756566" w:rsidRPr="0013441F" w:rsidRDefault="00756566" w:rsidP="000347DA">
      <w:r w:rsidRPr="0013441F">
        <w:t>Windows</w:t>
      </w:r>
      <w:r w:rsidR="00731589" w:rsidRPr="0013441F">
        <w:rPr>
          <w:vertAlign w:val="superscript"/>
        </w:rPr>
        <w:t>®</w:t>
      </w:r>
      <w:r w:rsidRPr="0013441F">
        <w:t xml:space="preserve"> Embedded 8 Industry Pro</w:t>
      </w:r>
    </w:p>
    <w:p w14:paraId="2ED56A6A" w14:textId="77777777" w:rsidR="00756566" w:rsidRPr="00A956E1" w:rsidRDefault="00756566" w:rsidP="000347DA">
      <w:pPr>
        <w:rPr>
          <w:lang w:val="es-ES"/>
        </w:rPr>
      </w:pPr>
      <w:r w:rsidRPr="00A956E1">
        <w:rPr>
          <w:lang w:val="es-ES"/>
        </w:rPr>
        <w:t>Instalación de Prueba para Windows</w:t>
      </w:r>
      <w:r w:rsidR="00731589" w:rsidRPr="00A956E1">
        <w:rPr>
          <w:vertAlign w:val="superscript"/>
          <w:lang w:val="es-ES"/>
        </w:rPr>
        <w:t>®</w:t>
      </w:r>
      <w:r w:rsidRPr="00A956E1">
        <w:rPr>
          <w:lang w:val="es-ES"/>
        </w:rPr>
        <w:t xml:space="preserve"> Embedded 8 Industry Pro</w:t>
      </w:r>
    </w:p>
    <w:p w14:paraId="4C603F52"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Professional 2012</w:t>
      </w:r>
    </w:p>
    <w:p w14:paraId="236A0C53"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Professional 2012 con MSDN </w:t>
      </w:r>
    </w:p>
    <w:p w14:paraId="36679655"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Premium 2012 con MSDN</w:t>
      </w:r>
    </w:p>
    <w:p w14:paraId="3EFF0DFA"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Ultimate 2012 con MSDN</w:t>
      </w:r>
    </w:p>
    <w:p w14:paraId="59C7F427"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Test Professional 2012 con MSDN</w:t>
      </w:r>
    </w:p>
    <w:p w14:paraId="66EE6F2E" w14:textId="77777777" w:rsidR="00756566" w:rsidRPr="00A956E1" w:rsidRDefault="00756566" w:rsidP="000347DA">
      <w:pPr>
        <w:rPr>
          <w:lang w:val="it-IT"/>
        </w:rPr>
      </w:pPr>
      <w:r w:rsidRPr="00A956E1">
        <w:rPr>
          <w:lang w:val="it-IT"/>
        </w:rPr>
        <w:t>Visual Studio</w:t>
      </w:r>
      <w:r w:rsidR="00731589" w:rsidRPr="00A956E1">
        <w:rPr>
          <w:vertAlign w:val="superscript"/>
          <w:lang w:val="it-IT"/>
        </w:rPr>
        <w:t>®</w:t>
      </w:r>
      <w:r w:rsidRPr="00A956E1">
        <w:rPr>
          <w:lang w:val="it-IT"/>
        </w:rPr>
        <w:t xml:space="preserve"> Team Foundation Server 2012 con Tecnología SQL Server 2012</w:t>
      </w:r>
    </w:p>
    <w:p w14:paraId="642C30F1" w14:textId="77777777" w:rsidR="00756566" w:rsidRPr="00A956E1" w:rsidRDefault="00756566" w:rsidP="000347DA">
      <w:pPr>
        <w:rPr>
          <w:lang w:val="it-IT"/>
        </w:rPr>
      </w:pPr>
      <w:r w:rsidRPr="00A956E1">
        <w:rPr>
          <w:lang w:val="it-IT"/>
        </w:rPr>
        <w:t>CAL de Dispositivo de Visual Studio</w:t>
      </w:r>
      <w:r w:rsidR="00731589" w:rsidRPr="00A956E1">
        <w:rPr>
          <w:vertAlign w:val="superscript"/>
          <w:lang w:val="it-IT"/>
        </w:rPr>
        <w:t>®</w:t>
      </w:r>
      <w:r w:rsidRPr="00A956E1">
        <w:rPr>
          <w:lang w:val="it-IT"/>
        </w:rPr>
        <w:t xml:space="preserve"> Team Foundation Server 2012</w:t>
      </w:r>
    </w:p>
    <w:p w14:paraId="0E5E89B6" w14:textId="77777777" w:rsidR="00756566" w:rsidRPr="00A956E1" w:rsidRDefault="00756566" w:rsidP="000347DA">
      <w:pPr>
        <w:rPr>
          <w:lang w:val="it-IT"/>
        </w:rPr>
      </w:pPr>
      <w:r w:rsidRPr="00A956E1">
        <w:rPr>
          <w:lang w:val="it-IT"/>
        </w:rPr>
        <w:lastRenderedPageBreak/>
        <w:t>CAL de Usuario de Visual Studio</w:t>
      </w:r>
      <w:r w:rsidR="00731589" w:rsidRPr="00A956E1">
        <w:rPr>
          <w:vertAlign w:val="superscript"/>
          <w:lang w:val="it-IT"/>
        </w:rPr>
        <w:t>®</w:t>
      </w:r>
      <w:r w:rsidRPr="00A956E1">
        <w:rPr>
          <w:lang w:val="it-IT"/>
        </w:rPr>
        <w:t xml:space="preserve"> Team Foundation Server 2012</w:t>
      </w:r>
    </w:p>
    <w:p w14:paraId="5BD5BDC4" w14:textId="77777777" w:rsidR="00756566" w:rsidRPr="00A956E1" w:rsidRDefault="00756566" w:rsidP="000347DA">
      <w:pPr>
        <w:rPr>
          <w:lang w:val="es-ES"/>
        </w:rPr>
      </w:pPr>
      <w:r w:rsidRPr="00A956E1">
        <w:rPr>
          <w:lang w:val="es-ES"/>
        </w:rPr>
        <w:t>Instalación de Prueba Enterprise para Windows 8 (Paquete de 100)</w:t>
      </w:r>
    </w:p>
    <w:p w14:paraId="31DE0050" w14:textId="77777777" w:rsidR="00756566" w:rsidRPr="0013441F" w:rsidRDefault="00756566" w:rsidP="000347DA">
      <w:r w:rsidRPr="0013441F">
        <w:t>Windows</w:t>
      </w:r>
      <w:r w:rsidR="00731589" w:rsidRPr="0013441F">
        <w:rPr>
          <w:vertAlign w:val="superscript"/>
        </w:rPr>
        <w:t>®</w:t>
      </w:r>
      <w:r w:rsidRPr="0013441F">
        <w:t xml:space="preserve"> 8 Pro </w:t>
      </w:r>
    </w:p>
    <w:p w14:paraId="2CBEDD6C" w14:textId="77777777" w:rsidR="00756566" w:rsidRPr="0013441F" w:rsidRDefault="00756566" w:rsidP="000347DA">
      <w:r w:rsidRPr="0013441F">
        <w:t>Windows</w:t>
      </w:r>
      <w:r w:rsidR="00731589" w:rsidRPr="0013441F">
        <w:rPr>
          <w:vertAlign w:val="superscript"/>
        </w:rPr>
        <w:t>®</w:t>
      </w:r>
      <w:r w:rsidRPr="0013441F">
        <w:t xml:space="preserve"> 8 Pro con MDOP </w:t>
      </w:r>
    </w:p>
    <w:p w14:paraId="31414257" w14:textId="77777777" w:rsidR="00756566" w:rsidRPr="00A956E1" w:rsidRDefault="00756566" w:rsidP="000347DA">
      <w:r w:rsidRPr="00A956E1">
        <w:t>System Center 2012 Endpoint Protection</w:t>
      </w:r>
    </w:p>
    <w:p w14:paraId="2F9ACFBC" w14:textId="77777777" w:rsidR="00756566" w:rsidRPr="00A956E1" w:rsidRDefault="00756566" w:rsidP="000347DA">
      <w:r w:rsidRPr="00A956E1">
        <w:t>Licencia de Administración de Cliente de System Center 2012 Configuration Manager por OSE</w:t>
      </w:r>
    </w:p>
    <w:p w14:paraId="612027C0" w14:textId="77777777" w:rsidR="00756566" w:rsidRPr="00A956E1" w:rsidRDefault="00756566" w:rsidP="000347DA">
      <w:r w:rsidRPr="00A956E1">
        <w:t>Licencia de Administración de Cliente de System Center 2012 Configuration Manager por Usuario</w:t>
      </w:r>
    </w:p>
    <w:p w14:paraId="29A1E364" w14:textId="77777777" w:rsidR="00756566" w:rsidRPr="00A956E1" w:rsidRDefault="00756566" w:rsidP="000347DA">
      <w:r w:rsidRPr="00A956E1">
        <w:t>Licencia de Administración de Cliente (ML de Cliente) de System Center 2012 Configuration Manager (solo</w:t>
      </w:r>
      <w:r w:rsidR="00A84D45" w:rsidRPr="00A956E1">
        <w:t> </w:t>
      </w:r>
      <w:r w:rsidRPr="00A956E1">
        <w:t>para</w:t>
      </w:r>
      <w:r w:rsidR="00A84D45" w:rsidRPr="00A956E1">
        <w:t> </w:t>
      </w:r>
      <w:r w:rsidRPr="00A956E1">
        <w:t>Estudiantes)</w:t>
      </w:r>
    </w:p>
    <w:p w14:paraId="429D49B8" w14:textId="77777777" w:rsidR="00756566" w:rsidRPr="00A956E1" w:rsidRDefault="00756566" w:rsidP="000347DA">
      <w:r w:rsidRPr="00A956E1">
        <w:t>Licencia de Administración de System Center 2012 Datacenter Server (2 procesadores)</w:t>
      </w:r>
    </w:p>
    <w:p w14:paraId="2722023E" w14:textId="77777777" w:rsidR="00756566" w:rsidRPr="00A956E1" w:rsidRDefault="00756566" w:rsidP="000347DA">
      <w:r w:rsidRPr="00A956E1">
        <w:t>Licencia de Administración de System Center 2012 Standard Server (2 procesadores)</w:t>
      </w:r>
    </w:p>
    <w:p w14:paraId="5EBCDBAA" w14:textId="77777777" w:rsidR="00756566" w:rsidRPr="00A956E1" w:rsidRDefault="00756566" w:rsidP="000347DA">
      <w:r w:rsidRPr="00A956E1">
        <w:t>System Center 2012 Client Management Suite (ML de Cliente) por OSE</w:t>
      </w:r>
    </w:p>
    <w:p w14:paraId="0E43EC1E" w14:textId="77777777" w:rsidR="009252D9" w:rsidRPr="00A956E1" w:rsidRDefault="00756566" w:rsidP="000347DA">
      <w:r w:rsidRPr="00A956E1">
        <w:t>System Center 2012 Client Management Suite (ML de Cliente) por Usuario</w:t>
      </w:r>
    </w:p>
    <w:p w14:paraId="5EC5E8D4" w14:textId="77777777" w:rsidR="009252D9" w:rsidRPr="00A956E1" w:rsidRDefault="009252D9" w:rsidP="009252D9">
      <w:pPr>
        <w:spacing w:after="60"/>
        <w:rPr>
          <w:sz w:val="10"/>
          <w:szCs w:val="10"/>
        </w:rPr>
      </w:pPr>
    </w:p>
    <w:p w14:paraId="6981F41D" w14:textId="77777777" w:rsidR="00003078" w:rsidRPr="00A956E1" w:rsidRDefault="00003078" w:rsidP="00003078">
      <w:pPr>
        <w:spacing w:after="60"/>
        <w:rPr>
          <w:lang w:val="es-ES"/>
        </w:rPr>
      </w:pPr>
      <w:r w:rsidRPr="00A956E1">
        <w:rPr>
          <w:b/>
          <w:lang w:val="es-ES"/>
        </w:rPr>
        <w:t>Promociones</w:t>
      </w:r>
    </w:p>
    <w:p w14:paraId="397EFA57" w14:textId="77777777" w:rsidR="00003078" w:rsidRPr="00A956E1" w:rsidRDefault="00003078" w:rsidP="00003078">
      <w:pPr>
        <w:rPr>
          <w:lang w:val="es-ES"/>
        </w:rPr>
      </w:pPr>
      <w:r w:rsidRPr="00A956E1">
        <w:rPr>
          <w:lang w:val="es-ES"/>
        </w:rPr>
        <w:t>Se agregaron las siguientes promociones:</w:t>
      </w:r>
    </w:p>
    <w:p w14:paraId="5756B478" w14:textId="77777777" w:rsidR="00003078" w:rsidRPr="00A956E1" w:rsidRDefault="00003078" w:rsidP="00003078">
      <w:pPr>
        <w:rPr>
          <w:lang w:val="es-ES"/>
        </w:rPr>
      </w:pPr>
      <w:bookmarkStart w:id="571" w:name="_Toc367461265"/>
      <w:bookmarkStart w:id="572" w:name="_Toc367461263"/>
      <w:r w:rsidRPr="00A956E1">
        <w:rPr>
          <w:rFonts w:eastAsia="Times New Roman" w:cs="Tahoma"/>
          <w:color w:val="000000" w:themeColor="text1"/>
          <w:lang w:val="es-ES"/>
        </w:rPr>
        <w:t>Jumpstart Server and Cloud Enrollment para el año fiscal 2014</w:t>
      </w:r>
      <w:bookmarkEnd w:id="571"/>
    </w:p>
    <w:p w14:paraId="345649C5" w14:textId="77777777" w:rsidR="00003078" w:rsidRPr="00A956E1" w:rsidRDefault="00003078" w:rsidP="00003078">
      <w:pPr>
        <w:rPr>
          <w:lang w:val="es-ES"/>
        </w:rPr>
      </w:pPr>
      <w:bookmarkStart w:id="573" w:name="_Toc367461266"/>
      <w:r w:rsidRPr="00A956E1">
        <w:rPr>
          <w:rFonts w:eastAsia="Times New Roman" w:cs="Tahoma"/>
          <w:color w:val="000000" w:themeColor="text1"/>
          <w:lang w:val="es-ES"/>
        </w:rPr>
        <w:t>Promoción de administración de carteras y proyectos en la nube</w:t>
      </w:r>
      <w:bookmarkEnd w:id="573"/>
    </w:p>
    <w:p w14:paraId="6D58CCCD" w14:textId="77777777" w:rsidR="00003078" w:rsidRPr="00A956E1" w:rsidRDefault="00003078" w:rsidP="00003078">
      <w:pPr>
        <w:rPr>
          <w:lang w:val="es-ES"/>
        </w:rPr>
      </w:pPr>
      <w:bookmarkStart w:id="574" w:name="_Toc367461264"/>
      <w:r w:rsidRPr="00A956E1">
        <w:rPr>
          <w:rFonts w:eastAsia="Times New Roman" w:cs="Tahoma"/>
          <w:color w:val="000000" w:themeColor="text1"/>
          <w:lang w:val="es-ES"/>
        </w:rPr>
        <w:t>Promoción de Visual Studio Test Pro con MSDN</w:t>
      </w:r>
      <w:bookmarkEnd w:id="574"/>
    </w:p>
    <w:p w14:paraId="02B5C432" w14:textId="77777777" w:rsidR="00003078" w:rsidRPr="00A956E1" w:rsidRDefault="00003078" w:rsidP="00003078">
      <w:pPr>
        <w:rPr>
          <w:lang w:val="es-ES"/>
        </w:rPr>
      </w:pPr>
      <w:r w:rsidRPr="00A956E1">
        <w:rPr>
          <w:rFonts w:eastAsia="Times New Roman" w:cs="Tahoma"/>
          <w:color w:val="000000" w:themeColor="text1"/>
          <w:lang w:val="es-ES"/>
        </w:rPr>
        <w:t>Aceleración de la Adopción de Windows Azure</w:t>
      </w:r>
      <w:bookmarkEnd w:id="572"/>
    </w:p>
    <w:p w14:paraId="12345F0D" w14:textId="77777777" w:rsidR="00003078" w:rsidRPr="00A956E1" w:rsidRDefault="00003078" w:rsidP="00003078">
      <w:pPr>
        <w:rPr>
          <w:sz w:val="10"/>
          <w:szCs w:val="10"/>
          <w:lang w:val="es-ES"/>
        </w:rPr>
      </w:pPr>
    </w:p>
    <w:p w14:paraId="7E2F21A1" w14:textId="77777777" w:rsidR="007C7274" w:rsidRPr="00A956E1" w:rsidRDefault="007C7274" w:rsidP="00003078">
      <w:pPr>
        <w:rPr>
          <w:sz w:val="10"/>
          <w:szCs w:val="10"/>
          <w:lang w:val="es-ES"/>
        </w:rPr>
      </w:pPr>
    </w:p>
    <w:p w14:paraId="712A1F43" w14:textId="77777777" w:rsidR="00C87808" w:rsidRPr="00A956E1" w:rsidRDefault="00C87808" w:rsidP="00D94BF5">
      <w:pPr>
        <w:pStyle w:val="Heading2"/>
        <w:ind w:left="0"/>
        <w:jc w:val="both"/>
        <w:rPr>
          <w:lang w:val="es-ES"/>
        </w:rPr>
      </w:pPr>
      <w:bookmarkStart w:id="575" w:name="_Toc379542813"/>
      <w:r w:rsidRPr="00A956E1">
        <w:rPr>
          <w:rFonts w:ascii="Tahoma" w:hAnsi="Tahoma" w:cs="Tahoma"/>
          <w:color w:val="FF6600"/>
          <w:lang w:val="es-ES"/>
        </w:rPr>
        <w:t>CAMBIOS REALIZADOS EN OCTUBRE DE 2013</w:t>
      </w:r>
      <w:bookmarkEnd w:id="575"/>
    </w:p>
    <w:p w14:paraId="77FE3E41" w14:textId="77777777" w:rsidR="00C87808" w:rsidRPr="00A956E1" w:rsidRDefault="00C87808" w:rsidP="00C87808">
      <w:pPr>
        <w:spacing w:after="60"/>
        <w:rPr>
          <w:sz w:val="10"/>
          <w:szCs w:val="10"/>
          <w:lang w:val="es-ES"/>
        </w:rPr>
      </w:pPr>
    </w:p>
    <w:p w14:paraId="6FA7399F" w14:textId="77777777" w:rsidR="00C87808" w:rsidRPr="00A956E1" w:rsidRDefault="00C87808" w:rsidP="00C87808">
      <w:pPr>
        <w:spacing w:after="60"/>
        <w:rPr>
          <w:lang w:val="es-ES"/>
        </w:rPr>
      </w:pPr>
      <w:r w:rsidRPr="00A956E1">
        <w:rPr>
          <w:b/>
          <w:lang w:val="es-ES"/>
        </w:rPr>
        <w:t>Adiciones</w:t>
      </w:r>
    </w:p>
    <w:p w14:paraId="7D5A8C42" w14:textId="77777777" w:rsidR="004D5959" w:rsidRPr="00A956E1" w:rsidRDefault="004D5959" w:rsidP="00383917">
      <w:pPr>
        <w:rPr>
          <w:lang w:val="es-ES"/>
        </w:rPr>
      </w:pPr>
      <w:r w:rsidRPr="00A956E1">
        <w:rPr>
          <w:lang w:val="es-ES"/>
        </w:rPr>
        <w:t>Licencia CAL Básica de Microsoft Dynamics CRM 2013</w:t>
      </w:r>
    </w:p>
    <w:p w14:paraId="15C3B7CA" w14:textId="77777777" w:rsidR="004D5959" w:rsidRPr="00A956E1" w:rsidRDefault="004D5959" w:rsidP="00383917">
      <w:pPr>
        <w:rPr>
          <w:lang w:val="es-ES"/>
        </w:rPr>
      </w:pPr>
      <w:r w:rsidRPr="00A956E1">
        <w:rPr>
          <w:lang w:val="es-ES"/>
        </w:rPr>
        <w:t>Licencia CAL Adicional de Uso Básico de Microsoft Dynamics CRM 2013</w:t>
      </w:r>
    </w:p>
    <w:p w14:paraId="106E84F2" w14:textId="77777777" w:rsidR="004D5959" w:rsidRPr="00A956E1" w:rsidRDefault="004D5959" w:rsidP="00383917">
      <w:pPr>
        <w:rPr>
          <w:lang w:val="es-ES"/>
        </w:rPr>
      </w:pPr>
      <w:r w:rsidRPr="00A956E1">
        <w:rPr>
          <w:lang w:val="es-ES"/>
        </w:rPr>
        <w:t>Licencia CAL Esencial de Microsoft Dynamics CRM 2013</w:t>
      </w:r>
    </w:p>
    <w:p w14:paraId="7AEEF31B" w14:textId="77777777" w:rsidR="004D5959" w:rsidRPr="00A956E1" w:rsidRDefault="004D5959" w:rsidP="00383917">
      <w:pPr>
        <w:rPr>
          <w:lang w:val="es-ES"/>
        </w:rPr>
      </w:pPr>
      <w:r w:rsidRPr="00A956E1">
        <w:rPr>
          <w:lang w:val="es-ES"/>
        </w:rPr>
        <w:t>Licencia CAL Profesional de Microsoft Dynamics CRM 2013</w:t>
      </w:r>
    </w:p>
    <w:p w14:paraId="3BF13FAE" w14:textId="77777777" w:rsidR="004D5959" w:rsidRPr="00A956E1" w:rsidRDefault="004D5959" w:rsidP="00383917">
      <w:pPr>
        <w:rPr>
          <w:lang w:val="es-ES"/>
        </w:rPr>
      </w:pPr>
      <w:r w:rsidRPr="00A956E1">
        <w:rPr>
          <w:lang w:val="es-ES"/>
        </w:rPr>
        <w:t>Licencia CAL Adicional de Uso Profesional de Microsoft Dynamics CRM 2013</w:t>
      </w:r>
    </w:p>
    <w:p w14:paraId="3124CD34" w14:textId="77777777" w:rsidR="00453E57" w:rsidRPr="00A956E1" w:rsidRDefault="00453E57" w:rsidP="00383917">
      <w:pPr>
        <w:rPr>
          <w:lang w:val="es-ES"/>
        </w:rPr>
      </w:pPr>
      <w:r w:rsidRPr="00A956E1">
        <w:rPr>
          <w:lang w:val="es-ES"/>
        </w:rPr>
        <w:t>Servidor de Microsoft Dynamics CRM 2013</w:t>
      </w:r>
    </w:p>
    <w:p w14:paraId="6BE1194E" w14:textId="77777777" w:rsidR="00453E57" w:rsidRPr="00A956E1" w:rsidRDefault="00453E57" w:rsidP="00383917">
      <w:pPr>
        <w:rPr>
          <w:lang w:val="es-ES"/>
        </w:rPr>
      </w:pPr>
      <w:r w:rsidRPr="00A956E1">
        <w:rPr>
          <w:lang w:val="es-ES"/>
        </w:rPr>
        <w:t>Microsoft Dynamics CRM Workgroup Server 2013</w:t>
      </w:r>
    </w:p>
    <w:p w14:paraId="3594C83D" w14:textId="77777777" w:rsidR="00CB4307" w:rsidRPr="00A956E1" w:rsidRDefault="00CB4307" w:rsidP="00383917">
      <w:pPr>
        <w:rPr>
          <w:lang w:val="es-ES"/>
        </w:rPr>
      </w:pPr>
      <w:r w:rsidRPr="00A956E1">
        <w:rPr>
          <w:lang w:val="es-ES"/>
        </w:rPr>
        <w:t>Microsoft Dynamics CRM Online Básico</w:t>
      </w:r>
    </w:p>
    <w:p w14:paraId="27D28C3A" w14:textId="77777777" w:rsidR="00CB4307" w:rsidRPr="00A956E1" w:rsidRDefault="00CB4307" w:rsidP="00383917">
      <w:pPr>
        <w:rPr>
          <w:lang w:val="es-ES"/>
        </w:rPr>
      </w:pPr>
      <w:r w:rsidRPr="00A956E1">
        <w:rPr>
          <w:lang w:val="es-ES"/>
        </w:rPr>
        <w:t>Soporte técnico mejorado de Microsoft Dynamics CRM Online</w:t>
      </w:r>
    </w:p>
    <w:p w14:paraId="535A4C29" w14:textId="77777777" w:rsidR="00CB4307" w:rsidRPr="00A956E1" w:rsidRDefault="00CB4307" w:rsidP="00383917">
      <w:pPr>
        <w:rPr>
          <w:lang w:val="es-ES"/>
        </w:rPr>
      </w:pPr>
      <w:r w:rsidRPr="00A956E1">
        <w:rPr>
          <w:lang w:val="es-ES"/>
        </w:rPr>
        <w:t>Microsoft Dynamics CRM Online Esencial</w:t>
      </w:r>
    </w:p>
    <w:p w14:paraId="4A28987C" w14:textId="77777777" w:rsidR="004D5959" w:rsidRPr="00A956E1" w:rsidRDefault="004D5959" w:rsidP="00383917">
      <w:pPr>
        <w:rPr>
          <w:lang w:val="es-ES"/>
        </w:rPr>
      </w:pPr>
      <w:r w:rsidRPr="00A956E1">
        <w:rPr>
          <w:lang w:val="es-ES"/>
        </w:rPr>
        <w:t>Instancia de producción de Microsoft Dynamics CRM</w:t>
      </w:r>
    </w:p>
    <w:p w14:paraId="126EB3DA" w14:textId="77777777" w:rsidR="004D5959" w:rsidRPr="00A956E1" w:rsidRDefault="004D5959" w:rsidP="00383917">
      <w:pPr>
        <w:rPr>
          <w:lang w:val="es-ES"/>
        </w:rPr>
      </w:pPr>
      <w:r w:rsidRPr="00A956E1">
        <w:rPr>
          <w:lang w:val="es-ES"/>
        </w:rPr>
        <w:t>Instancia de no producción de Microsoft Dynamics CRM</w:t>
      </w:r>
    </w:p>
    <w:p w14:paraId="3BF66DC4" w14:textId="77777777" w:rsidR="00CB4307" w:rsidRPr="00A956E1" w:rsidRDefault="00CB4307" w:rsidP="00383917">
      <w:pPr>
        <w:rPr>
          <w:lang w:val="es-ES"/>
        </w:rPr>
      </w:pPr>
      <w:r w:rsidRPr="00A956E1">
        <w:rPr>
          <w:lang w:val="es-ES"/>
        </w:rPr>
        <w:t>Microsoft Dynamics CRM Online Profesional</w:t>
      </w:r>
    </w:p>
    <w:p w14:paraId="77DDBB30" w14:textId="77777777" w:rsidR="00CB4307" w:rsidRPr="00A956E1" w:rsidRDefault="00CB4307" w:rsidP="00383917">
      <w:pPr>
        <w:rPr>
          <w:lang w:val="es-ES"/>
        </w:rPr>
      </w:pPr>
      <w:r w:rsidRPr="00A956E1">
        <w:rPr>
          <w:lang w:val="es-ES"/>
        </w:rPr>
        <w:t>Soporte Técnico Directo Profesional de Microsoft Dynamics CRM Online</w:t>
      </w:r>
    </w:p>
    <w:p w14:paraId="1063091E" w14:textId="77777777" w:rsidR="001D63BA" w:rsidRPr="00A956E1" w:rsidRDefault="00CB4307" w:rsidP="00383917">
      <w:pPr>
        <w:rPr>
          <w:lang w:val="es-ES"/>
        </w:rPr>
      </w:pPr>
      <w:r w:rsidRPr="00A956E1">
        <w:rPr>
          <w:lang w:val="es-ES"/>
        </w:rPr>
        <w:t xml:space="preserve">Microsoft Dynamics CRM Online StorageWindows </w:t>
      </w:r>
    </w:p>
    <w:p w14:paraId="42616DEF" w14:textId="77777777" w:rsidR="00CB4307" w:rsidRPr="00A956E1" w:rsidRDefault="00CB4307" w:rsidP="00383917">
      <w:pPr>
        <w:rPr>
          <w:lang w:val="es-ES"/>
        </w:rPr>
      </w:pPr>
      <w:r w:rsidRPr="00A956E1">
        <w:rPr>
          <w:lang w:val="es-ES"/>
        </w:rPr>
        <w:t>Complemento de Azure Active Directory Rights Management (SL de Usuario)</w:t>
      </w:r>
    </w:p>
    <w:p w14:paraId="2EC33FD8" w14:textId="77777777" w:rsidR="00C87808" w:rsidRPr="00A956E1" w:rsidRDefault="00C87808" w:rsidP="00C87808">
      <w:pPr>
        <w:spacing w:after="60"/>
        <w:rPr>
          <w:sz w:val="10"/>
          <w:szCs w:val="10"/>
          <w:lang w:val="es-ES"/>
        </w:rPr>
      </w:pPr>
    </w:p>
    <w:p w14:paraId="13750907" w14:textId="77777777" w:rsidR="00C87808" w:rsidRPr="00A956E1" w:rsidRDefault="00C87808" w:rsidP="00C87808">
      <w:pPr>
        <w:spacing w:after="60"/>
        <w:rPr>
          <w:lang w:val="es-ES"/>
        </w:rPr>
      </w:pPr>
      <w:r w:rsidRPr="00A956E1">
        <w:rPr>
          <w:b/>
          <w:lang w:val="es-ES"/>
        </w:rPr>
        <w:t>Eliminaciones</w:t>
      </w:r>
    </w:p>
    <w:p w14:paraId="0BE816EE" w14:textId="77777777" w:rsidR="00383917" w:rsidRPr="00A956E1" w:rsidRDefault="00383917" w:rsidP="00383917">
      <w:pPr>
        <w:rPr>
          <w:lang w:val="es-ES"/>
        </w:rPr>
      </w:pPr>
      <w:r w:rsidRPr="00A956E1">
        <w:rPr>
          <w:lang w:val="es-ES"/>
        </w:rPr>
        <w:t>Microsoft Dynamics CRM Online Extra Storage</w:t>
      </w:r>
    </w:p>
    <w:p w14:paraId="61C46394" w14:textId="77777777" w:rsidR="00383917" w:rsidRPr="0013441F" w:rsidRDefault="00383917" w:rsidP="00383917">
      <w:r w:rsidRPr="0013441F">
        <w:t>Microsoft Dynamics CRM Online por Usuario</w:t>
      </w:r>
    </w:p>
    <w:p w14:paraId="462D0AAB" w14:textId="77777777" w:rsidR="00383917" w:rsidRPr="00950231" w:rsidRDefault="00383917" w:rsidP="00383917">
      <w:pPr>
        <w:rPr>
          <w:lang w:val="fr-FR"/>
        </w:rPr>
      </w:pPr>
      <w:r w:rsidRPr="00950231">
        <w:rPr>
          <w:lang w:val="fr-FR"/>
        </w:rPr>
        <w:t>Microsoft Dynamics CRM Online para SA</w:t>
      </w:r>
    </w:p>
    <w:p w14:paraId="48FF1D29" w14:textId="77777777" w:rsidR="00383917" w:rsidRPr="00A956E1" w:rsidRDefault="00383917" w:rsidP="00383917">
      <w:pPr>
        <w:rPr>
          <w:lang w:val="es-ES"/>
        </w:rPr>
      </w:pPr>
      <w:r w:rsidRPr="00A956E1">
        <w:rPr>
          <w:lang w:val="es-ES"/>
        </w:rPr>
        <w:t>CAL de Microsoft Dynamics CRM 2011 (Usuario y Dispositivo)</w:t>
      </w:r>
    </w:p>
    <w:p w14:paraId="7E0E7BF7" w14:textId="77777777" w:rsidR="00383917" w:rsidRPr="00A956E1" w:rsidRDefault="00383917" w:rsidP="00383917">
      <w:pPr>
        <w:rPr>
          <w:lang w:val="es-ES"/>
        </w:rPr>
      </w:pPr>
      <w:r w:rsidRPr="00A956E1">
        <w:rPr>
          <w:lang w:val="es-ES"/>
        </w:rPr>
        <w:t>Autoservicio para Empleados de Microsoft Dynamics CRM 2011 (Usuario y Dispositivo)</w:t>
      </w:r>
    </w:p>
    <w:p w14:paraId="0CB6BD47" w14:textId="77777777" w:rsidR="00383917" w:rsidRPr="00A956E1" w:rsidRDefault="00383917" w:rsidP="00383917">
      <w:pPr>
        <w:rPr>
          <w:lang w:val="es-ES"/>
        </w:rPr>
      </w:pPr>
      <w:r w:rsidRPr="00A956E1">
        <w:rPr>
          <w:lang w:val="es-ES"/>
        </w:rPr>
        <w:t>External Connector de Microsoft Dynamics CRM 2011</w:t>
      </w:r>
    </w:p>
    <w:p w14:paraId="5987FAB9" w14:textId="77777777" w:rsidR="00383917" w:rsidRPr="00A956E1" w:rsidRDefault="00383917" w:rsidP="00383917">
      <w:pPr>
        <w:rPr>
          <w:lang w:val="es-ES"/>
        </w:rPr>
      </w:pPr>
      <w:r w:rsidRPr="00A956E1">
        <w:rPr>
          <w:lang w:val="es-ES"/>
        </w:rPr>
        <w:t>CAL Adicional de Pleno Uso de Microsoft Dynamics CRM 2011 (Usuario y Dispositivo)</w:t>
      </w:r>
    </w:p>
    <w:p w14:paraId="50AA724F" w14:textId="77777777" w:rsidR="00383917" w:rsidRPr="00A956E1" w:rsidRDefault="00383917" w:rsidP="00383917">
      <w:pPr>
        <w:rPr>
          <w:lang w:val="es-ES"/>
        </w:rPr>
      </w:pPr>
      <w:r w:rsidRPr="00A956E1">
        <w:rPr>
          <w:lang w:val="es-ES"/>
        </w:rPr>
        <w:t>CAL Limitada de Microsoft Dynamics CRM 2011 (Usuario y Dispositivo)</w:t>
      </w:r>
    </w:p>
    <w:p w14:paraId="35F01824" w14:textId="77777777" w:rsidR="00383917" w:rsidRPr="00A956E1" w:rsidRDefault="00383917" w:rsidP="00383917">
      <w:pPr>
        <w:rPr>
          <w:lang w:val="es-ES"/>
        </w:rPr>
      </w:pPr>
      <w:r w:rsidRPr="00A956E1">
        <w:rPr>
          <w:lang w:val="es-ES"/>
        </w:rPr>
        <w:t>Licencia CAL Adicional de Usuario Limitado de Microsoft Dynamics CRM 2011 (Usuario y Dispositivo)</w:t>
      </w:r>
    </w:p>
    <w:p w14:paraId="56DAF5F1" w14:textId="77777777" w:rsidR="00383917" w:rsidRPr="00A956E1" w:rsidRDefault="00383917" w:rsidP="00383917">
      <w:pPr>
        <w:rPr>
          <w:lang w:val="es-ES"/>
        </w:rPr>
      </w:pPr>
      <w:r w:rsidRPr="00A956E1">
        <w:rPr>
          <w:lang w:val="es-ES"/>
        </w:rPr>
        <w:t>Microsoft Dynamics CRM Server 2011</w:t>
      </w:r>
    </w:p>
    <w:p w14:paraId="291A08BA" w14:textId="77777777" w:rsidR="00383917" w:rsidRPr="00A956E1" w:rsidRDefault="00383917" w:rsidP="00383917">
      <w:pPr>
        <w:rPr>
          <w:lang w:val="es-ES"/>
        </w:rPr>
      </w:pPr>
      <w:r w:rsidRPr="00A956E1">
        <w:rPr>
          <w:lang w:val="es-ES"/>
        </w:rPr>
        <w:t>Microsoft Dynamics CRM Workgroup Server 2011</w:t>
      </w:r>
    </w:p>
    <w:p w14:paraId="66CD89CE" w14:textId="77777777" w:rsidR="00CB4307" w:rsidRPr="00A956E1" w:rsidRDefault="00CB4307" w:rsidP="00C87808">
      <w:pPr>
        <w:spacing w:after="60"/>
        <w:rPr>
          <w:lang w:val="es-ES"/>
        </w:rPr>
      </w:pPr>
      <w:r w:rsidRPr="00A956E1">
        <w:rPr>
          <w:lang w:val="es-ES"/>
        </w:rPr>
        <w:t>Suscripción mensual a 250.000 transacciones de uso de sitio web público de Mapas de Bing</w:t>
      </w:r>
    </w:p>
    <w:p w14:paraId="762C938D" w14:textId="77777777" w:rsidR="00C87808" w:rsidRPr="00A956E1" w:rsidRDefault="00C87808" w:rsidP="00C87808">
      <w:pPr>
        <w:spacing w:after="60"/>
        <w:rPr>
          <w:lang w:val="es-ES"/>
        </w:rPr>
      </w:pPr>
      <w:r w:rsidRPr="00A956E1">
        <w:rPr>
          <w:b/>
          <w:lang w:val="es-ES"/>
        </w:rPr>
        <w:t>Cambios</w:t>
      </w:r>
    </w:p>
    <w:p w14:paraId="272581C2" w14:textId="77777777" w:rsidR="00CB4307" w:rsidRPr="00A956E1" w:rsidRDefault="00CB4307" w:rsidP="00383917">
      <w:pPr>
        <w:rPr>
          <w:lang w:val="es-ES"/>
        </w:rPr>
      </w:pPr>
      <w:r w:rsidRPr="00A956E1">
        <w:rPr>
          <w:lang w:val="es-ES"/>
        </w:rPr>
        <w:t>Suscripción mensual por cuota a Mapas de Bing Enterprise</w:t>
      </w:r>
    </w:p>
    <w:p w14:paraId="64EFBAED" w14:textId="77777777" w:rsidR="00CB4307" w:rsidRPr="00A956E1" w:rsidRDefault="00CB4307" w:rsidP="00383917">
      <w:pPr>
        <w:rPr>
          <w:lang w:val="es-ES"/>
        </w:rPr>
      </w:pPr>
      <w:r w:rsidRPr="00A956E1">
        <w:rPr>
          <w:lang w:val="es-ES"/>
        </w:rPr>
        <w:t>Suscripción mensual por cuota a Mapas de Bing para Mobile Asset Management Platform</w:t>
      </w:r>
    </w:p>
    <w:p w14:paraId="5BE312ED" w14:textId="77777777" w:rsidR="00CB4307" w:rsidRPr="0013441F" w:rsidRDefault="00CB4307" w:rsidP="00383917">
      <w:r w:rsidRPr="0013441F">
        <w:t>Windows Azure Active Directory Rights Management (SL de Usuario)</w:t>
      </w:r>
    </w:p>
    <w:p w14:paraId="3159FF77" w14:textId="77777777" w:rsidR="00D94BF5" w:rsidRPr="00A956E1" w:rsidRDefault="00D94BF5" w:rsidP="00D94BF5">
      <w:pPr>
        <w:pStyle w:val="Heading2"/>
        <w:ind w:left="0"/>
        <w:jc w:val="both"/>
        <w:rPr>
          <w:lang w:val="es-ES"/>
        </w:rPr>
      </w:pPr>
      <w:bookmarkStart w:id="576" w:name="_Toc379542814"/>
      <w:r w:rsidRPr="00A956E1">
        <w:rPr>
          <w:rFonts w:ascii="Tahoma" w:hAnsi="Tahoma" w:cs="Tahoma"/>
          <w:color w:val="FF6600"/>
          <w:lang w:val="es-ES"/>
        </w:rPr>
        <w:lastRenderedPageBreak/>
        <w:t>CAMBIOS REALIZADOS EN SEPTIEMBRE DE 2013</w:t>
      </w:r>
      <w:bookmarkEnd w:id="576"/>
    </w:p>
    <w:p w14:paraId="64AA4B40" w14:textId="77777777" w:rsidR="00D94BF5" w:rsidRPr="00A956E1" w:rsidRDefault="00D94BF5" w:rsidP="00D94BF5">
      <w:pPr>
        <w:spacing w:after="60"/>
        <w:rPr>
          <w:lang w:val="es-ES"/>
        </w:rPr>
      </w:pPr>
    </w:p>
    <w:p w14:paraId="7415B9FA" w14:textId="77777777" w:rsidR="00D94BF5" w:rsidRPr="0013441F" w:rsidRDefault="00D94BF5" w:rsidP="0047054A">
      <w:pPr>
        <w:spacing w:after="60"/>
      </w:pPr>
      <w:r w:rsidRPr="0013441F">
        <w:rPr>
          <w:b/>
        </w:rPr>
        <w:t>Adiciones</w:t>
      </w:r>
    </w:p>
    <w:p w14:paraId="008CA2F6" w14:textId="77777777" w:rsidR="00D40DF3" w:rsidRPr="0013441F" w:rsidRDefault="00D40DF3" w:rsidP="00652B91">
      <w:r w:rsidRPr="0013441F">
        <w:t>Windows Azure Active Directory Rights Management</w:t>
      </w:r>
    </w:p>
    <w:p w14:paraId="2E5463A7" w14:textId="77777777" w:rsidR="00D40DF3" w:rsidRPr="0013441F" w:rsidRDefault="00D40DF3" w:rsidP="00652B91"/>
    <w:p w14:paraId="767FBE8E" w14:textId="77777777" w:rsidR="00D94BF5" w:rsidRPr="00A956E1" w:rsidRDefault="00D94BF5" w:rsidP="0047054A">
      <w:pPr>
        <w:spacing w:after="60"/>
        <w:rPr>
          <w:lang w:val="es-ES"/>
        </w:rPr>
      </w:pPr>
      <w:r w:rsidRPr="00A956E1">
        <w:rPr>
          <w:b/>
          <w:lang w:val="es-ES"/>
        </w:rPr>
        <w:t>Promociones</w:t>
      </w:r>
    </w:p>
    <w:p w14:paraId="1DBE3E78" w14:textId="77777777" w:rsidR="00D94BF5" w:rsidRPr="00A956E1" w:rsidRDefault="00D40DF3" w:rsidP="00652B91">
      <w:pPr>
        <w:rPr>
          <w:lang w:val="es-ES"/>
        </w:rPr>
      </w:pPr>
      <w:r w:rsidRPr="00A956E1">
        <w:rPr>
          <w:lang w:val="es-ES"/>
        </w:rPr>
        <w:t>Se agregaron las siguientes promociones:</w:t>
      </w:r>
    </w:p>
    <w:p w14:paraId="266F3A9E" w14:textId="77777777" w:rsidR="00D40DF3" w:rsidRPr="00A956E1" w:rsidRDefault="00D40DF3" w:rsidP="00652B91">
      <w:pPr>
        <w:rPr>
          <w:lang w:val="es-ES"/>
        </w:rPr>
      </w:pPr>
      <w:r w:rsidRPr="00A956E1">
        <w:rPr>
          <w:rStyle w:val="Strong"/>
          <w:rFonts w:cs="Tahoma"/>
          <w:b w:val="0"/>
          <w:color w:val="000000" w:themeColor="text1"/>
          <w:szCs w:val="18"/>
          <w:bdr w:val="none" w:sz="0" w:space="0" w:color="auto" w:frame="1"/>
          <w:shd w:val="clear" w:color="auto" w:fill="FFFFFF"/>
          <w:lang w:val="es-ES"/>
        </w:rPr>
        <w:t>Promoción de puesta en marcha de Windows Companion</w:t>
      </w:r>
    </w:p>
    <w:p w14:paraId="14287BA5" w14:textId="77777777" w:rsidR="00D40DF3" w:rsidRPr="00A956E1" w:rsidRDefault="00D40DF3" w:rsidP="00652B91">
      <w:pPr>
        <w:rPr>
          <w:lang w:val="es-ES"/>
        </w:rPr>
      </w:pPr>
      <w:r w:rsidRPr="00A956E1">
        <w:rPr>
          <w:rStyle w:val="Strong"/>
          <w:rFonts w:cs="Tahoma"/>
          <w:b w:val="0"/>
          <w:color w:val="000000" w:themeColor="text1"/>
          <w:szCs w:val="18"/>
          <w:bdr w:val="none" w:sz="0" w:space="0" w:color="auto" w:frame="1"/>
          <w:shd w:val="clear" w:color="auto" w:fill="FFFFFF"/>
          <w:lang w:val="es-ES"/>
        </w:rPr>
        <w:t>Promoción de Windows Intune</w:t>
      </w:r>
      <w:r w:rsidR="00731589" w:rsidRPr="00A956E1">
        <w:rPr>
          <w:rFonts w:cs="Tahoma"/>
          <w:b/>
          <w:color w:val="000000" w:themeColor="text1"/>
          <w:szCs w:val="18"/>
          <w:bdr w:val="none" w:sz="0" w:space="0" w:color="auto" w:frame="1"/>
          <w:shd w:val="clear" w:color="auto" w:fill="FFFFFF"/>
          <w:lang w:val="es-ES"/>
        </w:rPr>
        <w:t xml:space="preserve"> </w:t>
      </w:r>
    </w:p>
    <w:p w14:paraId="701C1DEA" w14:textId="77777777" w:rsidR="00D40DF3" w:rsidRPr="00A956E1" w:rsidRDefault="00D40DF3" w:rsidP="00652B91">
      <w:pPr>
        <w:rPr>
          <w:lang w:val="es-ES"/>
        </w:rPr>
      </w:pPr>
    </w:p>
    <w:p w14:paraId="01B483F6" w14:textId="77777777" w:rsidR="00D94BF5" w:rsidRPr="00A956E1" w:rsidRDefault="00D94BF5" w:rsidP="0047054A">
      <w:pPr>
        <w:spacing w:after="60"/>
        <w:rPr>
          <w:lang w:val="es-ES"/>
        </w:rPr>
      </w:pPr>
      <w:r w:rsidRPr="00A956E1">
        <w:rPr>
          <w:b/>
          <w:lang w:val="es-ES"/>
        </w:rPr>
        <w:t>Eliminaciones</w:t>
      </w:r>
    </w:p>
    <w:p w14:paraId="053721DA" w14:textId="77777777" w:rsidR="00D40DF3" w:rsidRPr="00A956E1" w:rsidRDefault="00D40DF3" w:rsidP="00652B91">
      <w:pPr>
        <w:rPr>
          <w:lang w:val="es-ES"/>
        </w:rPr>
      </w:pPr>
      <w:r w:rsidRPr="00A956E1">
        <w:rPr>
          <w:lang w:val="es-ES"/>
        </w:rPr>
        <w:t>Office 365 Enterprise E2 (SL de Usuario)</w:t>
      </w:r>
    </w:p>
    <w:p w14:paraId="2F1A657E" w14:textId="77777777" w:rsidR="00D40DF3" w:rsidRPr="00A956E1" w:rsidRDefault="00D40DF3" w:rsidP="00652B91">
      <w:pPr>
        <w:rPr>
          <w:lang w:val="pt-BR"/>
        </w:rPr>
      </w:pPr>
      <w:r w:rsidRPr="00A956E1">
        <w:rPr>
          <w:lang w:val="pt-BR"/>
        </w:rPr>
        <w:t>Office 365 Enterprise K2 (SL de Usuario)</w:t>
      </w:r>
    </w:p>
    <w:p w14:paraId="22B44D36" w14:textId="77777777" w:rsidR="00D40DF3" w:rsidRPr="00A956E1" w:rsidRDefault="00D40DF3" w:rsidP="00652B91">
      <w:pPr>
        <w:rPr>
          <w:lang w:val="pt-BR"/>
        </w:rPr>
      </w:pPr>
      <w:r w:rsidRPr="00A956E1">
        <w:rPr>
          <w:lang w:val="pt-BR"/>
        </w:rPr>
        <w:t>System Center Essentials 2010</w:t>
      </w:r>
    </w:p>
    <w:p w14:paraId="7A02CEEB" w14:textId="77777777" w:rsidR="00D40DF3" w:rsidRPr="00A956E1" w:rsidRDefault="00D40DF3" w:rsidP="00652B91">
      <w:pPr>
        <w:rPr>
          <w:lang w:val="pt-BR"/>
        </w:rPr>
      </w:pPr>
      <w:r w:rsidRPr="00A956E1">
        <w:rPr>
          <w:lang w:val="pt-BR"/>
        </w:rPr>
        <w:t>Licencia de Administración de Servidor de System Center Essentials 2010</w:t>
      </w:r>
    </w:p>
    <w:p w14:paraId="58C8FBB4" w14:textId="77777777" w:rsidR="00D40DF3" w:rsidRPr="00950231" w:rsidRDefault="00D40DF3" w:rsidP="00652B91">
      <w:pPr>
        <w:rPr>
          <w:lang w:val="fr-FR"/>
        </w:rPr>
      </w:pPr>
      <w:r w:rsidRPr="00950231">
        <w:rPr>
          <w:lang w:val="fr-FR"/>
        </w:rPr>
        <w:t>Licencia de Administración de Cliente de System Center Essentials 2010</w:t>
      </w:r>
    </w:p>
    <w:p w14:paraId="316D0108" w14:textId="77777777" w:rsidR="00D40DF3" w:rsidRPr="00950231" w:rsidRDefault="00D40DF3" w:rsidP="00652B91">
      <w:pPr>
        <w:rPr>
          <w:lang w:val="fr-FR"/>
        </w:rPr>
      </w:pPr>
      <w:r w:rsidRPr="00950231">
        <w:rPr>
          <w:lang w:val="fr-FR"/>
        </w:rPr>
        <w:t>System Center Essentials 2010 Client Management License Suite</w:t>
      </w:r>
    </w:p>
    <w:p w14:paraId="3DCD652D" w14:textId="77777777" w:rsidR="00A86BEB" w:rsidRPr="00950231" w:rsidRDefault="00A86BEB" w:rsidP="00652B91">
      <w:pPr>
        <w:rPr>
          <w:lang w:val="fr-FR"/>
        </w:rPr>
      </w:pPr>
      <w:r w:rsidRPr="00950231">
        <w:rPr>
          <w:lang w:val="fr-FR"/>
        </w:rPr>
        <w:t>TechNet Plus Direct</w:t>
      </w:r>
    </w:p>
    <w:p w14:paraId="0BAF3DF3" w14:textId="77777777" w:rsidR="00A86BEB" w:rsidRPr="00950231" w:rsidRDefault="00A86BEB" w:rsidP="00652B91">
      <w:pPr>
        <w:rPr>
          <w:lang w:val="fr-FR"/>
        </w:rPr>
      </w:pPr>
      <w:r w:rsidRPr="00950231">
        <w:rPr>
          <w:lang w:val="fr-FR"/>
        </w:rPr>
        <w:t>TechNet Plus Single User</w:t>
      </w:r>
    </w:p>
    <w:p w14:paraId="5CE85B82" w14:textId="77777777" w:rsidR="00D94BF5" w:rsidRPr="00950231" w:rsidRDefault="00A86BEB" w:rsidP="00652B91">
      <w:pPr>
        <w:rPr>
          <w:lang w:val="fr-FR"/>
        </w:rPr>
      </w:pPr>
      <w:r w:rsidRPr="00950231">
        <w:rPr>
          <w:lang w:val="fr-FR"/>
        </w:rPr>
        <w:t>Suscripciones de TechNet</w:t>
      </w:r>
    </w:p>
    <w:p w14:paraId="590B67F6" w14:textId="77777777" w:rsidR="00A86BEB" w:rsidRPr="00950231" w:rsidRDefault="00A86BEB" w:rsidP="00652B91">
      <w:pPr>
        <w:rPr>
          <w:lang w:val="fr-FR"/>
        </w:rPr>
      </w:pPr>
    </w:p>
    <w:p w14:paraId="25A02B20" w14:textId="77777777" w:rsidR="00D94BF5" w:rsidRPr="00A956E1" w:rsidRDefault="00D94BF5" w:rsidP="0047054A">
      <w:pPr>
        <w:spacing w:after="60"/>
        <w:rPr>
          <w:lang w:val="fr-FR"/>
        </w:rPr>
      </w:pPr>
      <w:r w:rsidRPr="00A956E1">
        <w:rPr>
          <w:b/>
          <w:lang w:val="fr-FR"/>
        </w:rPr>
        <w:t>Cambios</w:t>
      </w:r>
    </w:p>
    <w:p w14:paraId="0CA32D8A" w14:textId="77777777" w:rsidR="00471E00" w:rsidRPr="00A956E1" w:rsidRDefault="00C358B7" w:rsidP="00652B91">
      <w:pPr>
        <w:rPr>
          <w:lang w:val="fr-FR"/>
        </w:rPr>
      </w:pPr>
      <w:r w:rsidRPr="00A956E1">
        <w:rPr>
          <w:rFonts w:cs="Tahoma"/>
          <w:color w:val="000000" w:themeColor="text1"/>
          <w:lang w:val="fr-FR"/>
        </w:rPr>
        <w:t>El título de Learning Solutions E-Reference Library (SL de Usuario) cambió a Microsoft Learning E-Reference Library (SL de Usuario)</w:t>
      </w:r>
    </w:p>
    <w:p w14:paraId="6B16C279" w14:textId="77777777" w:rsidR="00C358B7" w:rsidRPr="00A956E1" w:rsidRDefault="00C358B7" w:rsidP="00652B91">
      <w:pPr>
        <w:rPr>
          <w:lang w:val="fr-FR"/>
        </w:rPr>
      </w:pPr>
      <w:r w:rsidRPr="00A956E1">
        <w:rPr>
          <w:rFonts w:cs="Tahoma"/>
          <w:color w:val="000000" w:themeColor="text1"/>
          <w:lang w:val="fr-FR"/>
        </w:rPr>
        <w:t>El título de Learning Solutions IT Academy (SL de Usuario) cambió a Microsoft Learning IT Academy (SL de Usuario)</w:t>
      </w:r>
    </w:p>
    <w:p w14:paraId="632F96C3" w14:textId="77777777" w:rsidR="00C358B7" w:rsidRPr="00A956E1" w:rsidRDefault="00C358B7" w:rsidP="00652B91">
      <w:pPr>
        <w:rPr>
          <w:lang w:val="fr-FR"/>
        </w:rPr>
      </w:pPr>
      <w:r w:rsidRPr="00A956E1">
        <w:rPr>
          <w:rFonts w:cs="Tahoma"/>
          <w:color w:val="000000" w:themeColor="text1"/>
          <w:lang w:val="fr-FR"/>
        </w:rPr>
        <w:t>El título de Cupones de examen de Learning Solutions MCP 1 (SL de Usuario) cambió a Cupones de examen de Microsoft Learning MCP 1 (SL de Usuario)</w:t>
      </w:r>
    </w:p>
    <w:p w14:paraId="33B7ABF4" w14:textId="77777777" w:rsidR="00C358B7" w:rsidRPr="00A956E1" w:rsidRDefault="00C358B7" w:rsidP="00652B91">
      <w:pPr>
        <w:rPr>
          <w:lang w:val="es-ES"/>
        </w:rPr>
      </w:pPr>
      <w:r w:rsidRPr="00A956E1">
        <w:rPr>
          <w:rFonts w:cs="Tahoma"/>
          <w:color w:val="000000" w:themeColor="text1"/>
          <w:lang w:val="es-ES"/>
        </w:rPr>
        <w:t>El título de Cupones de examen de Learning Solutions MCP 30 (SL de Usuario) cambió a Cupones de examen de</w:t>
      </w:r>
      <w:r w:rsidR="00A84D45" w:rsidRPr="00A956E1">
        <w:rPr>
          <w:rFonts w:cs="Tahoma"/>
          <w:color w:val="000000" w:themeColor="text1"/>
          <w:lang w:val="es-ES"/>
        </w:rPr>
        <w:t> </w:t>
      </w:r>
      <w:r w:rsidRPr="00A956E1">
        <w:rPr>
          <w:rFonts w:cs="Tahoma"/>
          <w:color w:val="000000" w:themeColor="text1"/>
          <w:lang w:val="es-ES"/>
        </w:rPr>
        <w:t>Microsoft Learning MCP 30 (SL de Usuario)</w:t>
      </w:r>
    </w:p>
    <w:p w14:paraId="284C85CF" w14:textId="77777777" w:rsidR="00C358B7" w:rsidRPr="00A956E1" w:rsidRDefault="00C358B7" w:rsidP="00652B91">
      <w:pPr>
        <w:rPr>
          <w:lang w:val="es-ES"/>
        </w:rPr>
      </w:pPr>
      <w:r w:rsidRPr="00A956E1">
        <w:rPr>
          <w:rFonts w:cs="Tahoma"/>
          <w:color w:val="000000" w:themeColor="text1"/>
          <w:lang w:val="es-ES"/>
        </w:rPr>
        <w:t>El título de Licencia del sitio para el examen de certificación de Learning Solutions MOS 500 (SL de Usuario) cambió a</w:t>
      </w:r>
      <w:r w:rsidR="00A84D45" w:rsidRPr="00A956E1">
        <w:rPr>
          <w:rFonts w:cs="Tahoma"/>
          <w:color w:val="000000" w:themeColor="text1"/>
          <w:lang w:val="es-ES"/>
        </w:rPr>
        <w:t> </w:t>
      </w:r>
      <w:r w:rsidRPr="00A956E1">
        <w:rPr>
          <w:rFonts w:cs="Tahoma"/>
          <w:color w:val="000000" w:themeColor="text1"/>
          <w:lang w:val="es-ES"/>
        </w:rPr>
        <w:t xml:space="preserve">Licencia del sitio para el examen de certificación de Microsoft Learning MOS 500 (SL de Usuario) </w:t>
      </w:r>
    </w:p>
    <w:p w14:paraId="1AB62BB2" w14:textId="77777777" w:rsidR="00C358B7" w:rsidRPr="00A956E1" w:rsidRDefault="00C358B7" w:rsidP="00652B91">
      <w:pPr>
        <w:rPr>
          <w:lang w:val="es-ES"/>
        </w:rPr>
      </w:pPr>
      <w:r w:rsidRPr="00A956E1">
        <w:rPr>
          <w:rFonts w:cs="Tahoma"/>
          <w:color w:val="000000" w:themeColor="text1"/>
          <w:lang w:val="es-ES"/>
        </w:rPr>
        <w:t>El título de Licencia del sitio para el examen de certificación de Learning Solutions MTA 250 (SL de Usuario) cambió a</w:t>
      </w:r>
      <w:r w:rsidR="00A84D45" w:rsidRPr="00A956E1">
        <w:rPr>
          <w:rFonts w:cs="Tahoma"/>
          <w:color w:val="000000" w:themeColor="text1"/>
          <w:lang w:val="es-ES"/>
        </w:rPr>
        <w:t> </w:t>
      </w:r>
      <w:r w:rsidRPr="00A956E1">
        <w:rPr>
          <w:rFonts w:cs="Tahoma"/>
          <w:color w:val="000000" w:themeColor="text1"/>
          <w:lang w:val="es-ES"/>
        </w:rPr>
        <w:t>Licencia del sitio para el examen de certificación de Microsoft Learning MTA 250 (SL de Usuario)</w:t>
      </w:r>
    </w:p>
    <w:p w14:paraId="59B708CE" w14:textId="77777777" w:rsidR="00D94BF5" w:rsidRPr="00A956E1" w:rsidRDefault="00D94BF5" w:rsidP="00652B91">
      <w:pPr>
        <w:rPr>
          <w:lang w:val="es-ES"/>
        </w:rPr>
      </w:pPr>
    </w:p>
    <w:p w14:paraId="5DD9A911" w14:textId="77777777" w:rsidR="0047054A" w:rsidRPr="00A956E1" w:rsidRDefault="0047054A" w:rsidP="00652B91">
      <w:pPr>
        <w:rPr>
          <w:lang w:val="es-ES"/>
        </w:rPr>
      </w:pPr>
    </w:p>
    <w:p w14:paraId="0237D00A" w14:textId="77777777" w:rsidR="007C2F29" w:rsidRPr="00A956E1" w:rsidRDefault="007C2F29" w:rsidP="00DE520D">
      <w:pPr>
        <w:pStyle w:val="Heading2"/>
        <w:ind w:left="0"/>
        <w:jc w:val="both"/>
        <w:rPr>
          <w:lang w:val="es-ES"/>
        </w:rPr>
      </w:pPr>
      <w:bookmarkStart w:id="577" w:name="_Toc379542815"/>
      <w:r w:rsidRPr="00A956E1">
        <w:rPr>
          <w:rFonts w:ascii="Tahoma" w:hAnsi="Tahoma" w:cs="Tahoma"/>
          <w:color w:val="FF6600"/>
          <w:lang w:val="es-ES"/>
        </w:rPr>
        <w:t>CAMBIOS REALIZADOS EN AGOSTO DE 2013</w:t>
      </w:r>
      <w:bookmarkEnd w:id="577"/>
    </w:p>
    <w:p w14:paraId="3234C176" w14:textId="77777777" w:rsidR="007C2F29" w:rsidRPr="00A956E1" w:rsidRDefault="007C2F29" w:rsidP="007C2F29">
      <w:pPr>
        <w:spacing w:after="60"/>
        <w:rPr>
          <w:lang w:val="es-ES"/>
        </w:rPr>
      </w:pPr>
    </w:p>
    <w:p w14:paraId="2CEE9DB1" w14:textId="77777777" w:rsidR="007C2F29" w:rsidRPr="00A956E1" w:rsidRDefault="007C2F29" w:rsidP="007C2F29">
      <w:pPr>
        <w:spacing w:after="60"/>
        <w:rPr>
          <w:lang w:val="es-ES"/>
        </w:rPr>
      </w:pPr>
      <w:r w:rsidRPr="00A956E1">
        <w:rPr>
          <w:b/>
          <w:lang w:val="es-ES"/>
        </w:rPr>
        <w:t>Adiciones</w:t>
      </w:r>
    </w:p>
    <w:p w14:paraId="59246744" w14:textId="77777777" w:rsidR="006068C9" w:rsidRPr="00A956E1" w:rsidRDefault="006068C9" w:rsidP="003F1A34">
      <w:pPr>
        <w:rPr>
          <w:lang w:val="es-ES"/>
        </w:rPr>
      </w:pPr>
      <w:r w:rsidRPr="00A956E1">
        <w:rPr>
          <w:rFonts w:cs="Tahoma"/>
          <w:szCs w:val="18"/>
          <w:lang w:val="es-ES"/>
        </w:rPr>
        <w:t>Complemento de Exchange Online Plan 1 (SL de usuario)</w:t>
      </w:r>
    </w:p>
    <w:p w14:paraId="649A7EFB" w14:textId="77777777" w:rsidR="006068C9" w:rsidRPr="00A956E1" w:rsidRDefault="006068C9" w:rsidP="003F1A34">
      <w:pPr>
        <w:rPr>
          <w:lang w:val="es-ES"/>
        </w:rPr>
      </w:pPr>
      <w:r w:rsidRPr="00A956E1">
        <w:rPr>
          <w:rFonts w:cs="Tahoma"/>
          <w:szCs w:val="18"/>
          <w:lang w:val="es-ES"/>
        </w:rPr>
        <w:t>Complemento de Lync Online Plan 1 (SL de usuario)</w:t>
      </w:r>
    </w:p>
    <w:p w14:paraId="160656E0" w14:textId="77777777" w:rsidR="006068C9" w:rsidRPr="00A956E1" w:rsidRDefault="006068C9" w:rsidP="003F1A34">
      <w:pPr>
        <w:rPr>
          <w:lang w:val="es-ES"/>
        </w:rPr>
      </w:pPr>
      <w:r w:rsidRPr="00A956E1">
        <w:rPr>
          <w:rFonts w:cs="Tahoma"/>
          <w:szCs w:val="18"/>
          <w:lang w:val="es-ES"/>
        </w:rPr>
        <w:t>Complemento de SharePoint™ Online Plan 1 (SL de usuario)</w:t>
      </w:r>
    </w:p>
    <w:p w14:paraId="0C3F943D" w14:textId="77777777" w:rsidR="006068C9" w:rsidRPr="00A956E1" w:rsidRDefault="006068C9" w:rsidP="003F1A34">
      <w:pPr>
        <w:rPr>
          <w:lang w:val="es-ES"/>
        </w:rPr>
      </w:pPr>
      <w:r w:rsidRPr="00A956E1">
        <w:rPr>
          <w:rFonts w:cs="Tahoma"/>
          <w:szCs w:val="18"/>
          <w:lang w:val="es-ES"/>
        </w:rPr>
        <w:t>Complemento de SharePoint™ Online Plan 1 con Complemento de Yammer (SL de usuario)</w:t>
      </w:r>
    </w:p>
    <w:p w14:paraId="7E2698DC" w14:textId="77777777" w:rsidR="006068C9" w:rsidRPr="00A956E1" w:rsidRDefault="006068C9" w:rsidP="003F1A34">
      <w:pPr>
        <w:rPr>
          <w:lang w:val="pt-BR"/>
        </w:rPr>
      </w:pPr>
      <w:r w:rsidRPr="00A956E1">
        <w:rPr>
          <w:rFonts w:cs="Tahoma"/>
          <w:szCs w:val="18"/>
          <w:lang w:val="pt-BR"/>
        </w:rPr>
        <w:t>Complemento de Office 365 Enterprise E1, E3, E4 (SL de Usuario)</w:t>
      </w:r>
    </w:p>
    <w:p w14:paraId="29C332AC" w14:textId="77777777" w:rsidR="006068C9" w:rsidRPr="00A956E1" w:rsidRDefault="006068C9" w:rsidP="003F1A34">
      <w:pPr>
        <w:rPr>
          <w:lang w:val="es-ES"/>
        </w:rPr>
      </w:pPr>
      <w:r w:rsidRPr="00A956E1">
        <w:rPr>
          <w:rFonts w:cs="Tahoma"/>
          <w:szCs w:val="18"/>
          <w:lang w:val="es-ES"/>
        </w:rPr>
        <w:t>Complemento de Office 365 Administración Pública G1, G3, G4 (SL de Usuario)</w:t>
      </w:r>
    </w:p>
    <w:p w14:paraId="407BC8FA" w14:textId="77777777" w:rsidR="006068C9" w:rsidRPr="00A956E1" w:rsidRDefault="006068C9" w:rsidP="003F1A34">
      <w:pPr>
        <w:rPr>
          <w:lang w:val="es-ES"/>
        </w:rPr>
      </w:pPr>
      <w:r w:rsidRPr="00A956E1">
        <w:rPr>
          <w:rFonts w:cs="Tahoma"/>
          <w:szCs w:val="18"/>
          <w:lang w:val="es-ES"/>
        </w:rPr>
        <w:t>Office 365 Enterprise E3, E4 sin Complemento de Office Pro Plus (SL de Usuario)</w:t>
      </w:r>
    </w:p>
    <w:p w14:paraId="67D9E626" w14:textId="77777777" w:rsidR="007C2F29" w:rsidRPr="00A956E1" w:rsidRDefault="006068C9" w:rsidP="003F1A34">
      <w:pPr>
        <w:rPr>
          <w:lang w:val="es-ES"/>
        </w:rPr>
      </w:pPr>
      <w:r w:rsidRPr="00A956E1">
        <w:rPr>
          <w:rFonts w:cs="Tahoma"/>
          <w:szCs w:val="18"/>
          <w:lang w:val="es-ES"/>
        </w:rPr>
        <w:t>Office 365 Administración Pública G3, G4 sin Complemento de Office Pro Plus (SL de Usuario)</w:t>
      </w:r>
    </w:p>
    <w:p w14:paraId="2D5F3D03" w14:textId="77777777" w:rsidR="006068C9" w:rsidRPr="00A956E1" w:rsidRDefault="006068C9" w:rsidP="007C2F29">
      <w:pPr>
        <w:spacing w:after="60"/>
        <w:rPr>
          <w:lang w:val="es-ES"/>
        </w:rPr>
      </w:pPr>
    </w:p>
    <w:p w14:paraId="39B46392" w14:textId="77777777" w:rsidR="007C2F29" w:rsidRPr="00A956E1" w:rsidRDefault="007C2F29" w:rsidP="007C2F29">
      <w:pPr>
        <w:spacing w:after="60"/>
        <w:rPr>
          <w:lang w:val="es-ES"/>
        </w:rPr>
      </w:pPr>
      <w:r w:rsidRPr="00A956E1">
        <w:rPr>
          <w:b/>
          <w:lang w:val="es-ES"/>
        </w:rPr>
        <w:t>Promociones</w:t>
      </w:r>
    </w:p>
    <w:p w14:paraId="585CBCD1" w14:textId="77777777" w:rsidR="00DB6980" w:rsidRPr="00A956E1" w:rsidRDefault="00DB6980" w:rsidP="003F1A34">
      <w:pPr>
        <w:rPr>
          <w:lang w:val="es-ES"/>
        </w:rPr>
      </w:pPr>
      <w:r w:rsidRPr="00A956E1">
        <w:rPr>
          <w:rFonts w:cs="Tahoma"/>
          <w:szCs w:val="18"/>
          <w:lang w:val="es-ES"/>
        </w:rPr>
        <w:t>Se eliminaron las siguientes promociones:</w:t>
      </w:r>
    </w:p>
    <w:p w14:paraId="78C48387" w14:textId="77777777" w:rsidR="006068C9" w:rsidRPr="00A956E1" w:rsidRDefault="003F5594" w:rsidP="003F1A34">
      <w:pPr>
        <w:rPr>
          <w:lang w:val="es-ES"/>
        </w:rPr>
      </w:pPr>
      <w:r w:rsidRPr="00A956E1">
        <w:rPr>
          <w:rFonts w:cs="Tahoma"/>
          <w:szCs w:val="18"/>
          <w:lang w:val="es-ES"/>
        </w:rPr>
        <w:t>Promoción: Compre una Enterprise CAL, obtenga una CAL Funcional de Microsoft Dynamics AX 2012 R2</w:t>
      </w:r>
    </w:p>
    <w:p w14:paraId="25F6B793" w14:textId="77777777" w:rsidR="003F5594" w:rsidRPr="00A956E1" w:rsidRDefault="003F5594" w:rsidP="003F1A34">
      <w:pPr>
        <w:rPr>
          <w:lang w:val="es-ES"/>
        </w:rPr>
      </w:pPr>
      <w:r w:rsidRPr="00A956E1">
        <w:rPr>
          <w:rFonts w:cs="Tahoma"/>
          <w:szCs w:val="18"/>
          <w:lang w:val="es-ES"/>
        </w:rPr>
        <w:t>15% de descuento en las migraciones de Project/Visio</w:t>
      </w:r>
    </w:p>
    <w:p w14:paraId="04ED3AAD" w14:textId="77777777" w:rsidR="003F5594" w:rsidRPr="00A956E1" w:rsidRDefault="003F5594" w:rsidP="003F1A34">
      <w:pPr>
        <w:rPr>
          <w:lang w:val="es-ES"/>
        </w:rPr>
      </w:pPr>
      <w:r w:rsidRPr="00A956E1">
        <w:rPr>
          <w:rFonts w:cs="Tahoma"/>
          <w:szCs w:val="18"/>
          <w:lang w:val="es-ES"/>
        </w:rPr>
        <w:t>55% de descuento en CAL de Project Server para adquisiciones de la empresa</w:t>
      </w:r>
    </w:p>
    <w:p w14:paraId="1BF0C223" w14:textId="77777777" w:rsidR="003F5594" w:rsidRPr="00A956E1" w:rsidRDefault="003F5594" w:rsidP="003F1A34">
      <w:pPr>
        <w:rPr>
          <w:lang w:val="es-ES"/>
        </w:rPr>
      </w:pPr>
    </w:p>
    <w:p w14:paraId="7E547088" w14:textId="77777777" w:rsidR="007C2F29" w:rsidRPr="00A956E1" w:rsidRDefault="007C2F29" w:rsidP="007C2F29">
      <w:pPr>
        <w:spacing w:after="60"/>
        <w:rPr>
          <w:lang w:val="es-ES"/>
        </w:rPr>
      </w:pPr>
      <w:r w:rsidRPr="00A956E1">
        <w:rPr>
          <w:b/>
          <w:lang w:val="es-ES"/>
        </w:rPr>
        <w:t>Eliminaciones</w:t>
      </w:r>
    </w:p>
    <w:p w14:paraId="086E1DFA" w14:textId="77777777" w:rsidR="007C2F29" w:rsidRPr="00A956E1" w:rsidRDefault="007C2F29" w:rsidP="007C2F29">
      <w:pPr>
        <w:spacing w:after="60"/>
        <w:rPr>
          <w:lang w:val="es-ES"/>
        </w:rPr>
      </w:pPr>
    </w:p>
    <w:p w14:paraId="0380AA02" w14:textId="77777777" w:rsidR="007C2F29" w:rsidRPr="00A956E1" w:rsidRDefault="007C2F29" w:rsidP="007C2F29">
      <w:pPr>
        <w:spacing w:after="60"/>
        <w:rPr>
          <w:lang w:val="es-ES"/>
        </w:rPr>
      </w:pPr>
      <w:r w:rsidRPr="00A956E1">
        <w:rPr>
          <w:b/>
          <w:lang w:val="es-ES"/>
        </w:rPr>
        <w:lastRenderedPageBreak/>
        <w:t>Cambios</w:t>
      </w:r>
    </w:p>
    <w:p w14:paraId="7A06CC50" w14:textId="77777777" w:rsidR="006068C9" w:rsidRPr="00A956E1" w:rsidRDefault="006068C9" w:rsidP="006068C9">
      <w:pPr>
        <w:rPr>
          <w:lang w:val="es-ES"/>
        </w:rPr>
      </w:pPr>
      <w:r w:rsidRPr="00A956E1">
        <w:rPr>
          <w:rFonts w:cs="Tahoma"/>
          <w:szCs w:val="18"/>
          <w:lang w:val="es-ES"/>
        </w:rPr>
        <w:t>Office 365 A3, A4 (SL de Usuario)</w:t>
      </w:r>
    </w:p>
    <w:p w14:paraId="71D9251A" w14:textId="77777777" w:rsidR="006068C9" w:rsidRPr="00A956E1" w:rsidRDefault="000F1BE7" w:rsidP="006068C9">
      <w:pPr>
        <w:rPr>
          <w:lang w:val="es-ES"/>
        </w:rPr>
      </w:pPr>
      <w:r w:rsidRPr="00A956E1">
        <w:rPr>
          <w:rFonts w:cs="Tahoma"/>
          <w:szCs w:val="18"/>
          <w:lang w:val="es-ES"/>
        </w:rPr>
        <w:t>Office 365 Enterprise E2-E4 (SL de Usuario)</w:t>
      </w:r>
    </w:p>
    <w:p w14:paraId="32714304" w14:textId="77777777" w:rsidR="007C2F29" w:rsidRPr="00A956E1" w:rsidRDefault="007C2F29" w:rsidP="007C2F29">
      <w:pPr>
        <w:rPr>
          <w:lang w:val="es-ES"/>
        </w:rPr>
      </w:pPr>
    </w:p>
    <w:p w14:paraId="3E24D1EF" w14:textId="77777777" w:rsidR="007C2F29" w:rsidRPr="00A956E1" w:rsidRDefault="007C2F29" w:rsidP="007C2F29">
      <w:pPr>
        <w:rPr>
          <w:lang w:val="es-ES"/>
        </w:rPr>
      </w:pPr>
    </w:p>
    <w:p w14:paraId="2596A3BB" w14:textId="77777777" w:rsidR="00DE520D" w:rsidRPr="00A956E1" w:rsidRDefault="00DE520D" w:rsidP="00DE520D">
      <w:pPr>
        <w:pStyle w:val="Heading2"/>
        <w:ind w:left="0"/>
        <w:jc w:val="both"/>
        <w:rPr>
          <w:lang w:val="es-ES"/>
        </w:rPr>
      </w:pPr>
      <w:bookmarkStart w:id="578" w:name="_Toc379542816"/>
      <w:r w:rsidRPr="00A956E1">
        <w:rPr>
          <w:rFonts w:ascii="Tahoma" w:hAnsi="Tahoma" w:cs="Tahoma"/>
          <w:color w:val="FF6600"/>
          <w:lang w:val="es-ES"/>
        </w:rPr>
        <w:t>CAMBIOS EN JULIO DE 2013</w:t>
      </w:r>
      <w:bookmarkEnd w:id="578"/>
    </w:p>
    <w:p w14:paraId="1F13F19C" w14:textId="77777777" w:rsidR="00DE520D" w:rsidRPr="00A956E1" w:rsidRDefault="00DE520D" w:rsidP="00DE520D">
      <w:pPr>
        <w:rPr>
          <w:lang w:val="es-ES"/>
        </w:rPr>
      </w:pPr>
    </w:p>
    <w:p w14:paraId="5B28BBBF" w14:textId="77777777" w:rsidR="00DE520D" w:rsidRPr="00A956E1" w:rsidRDefault="00DE520D" w:rsidP="00DE520D">
      <w:pPr>
        <w:spacing w:after="60"/>
        <w:rPr>
          <w:lang w:val="es-ES"/>
        </w:rPr>
      </w:pPr>
      <w:r w:rsidRPr="00A956E1">
        <w:rPr>
          <w:b/>
          <w:lang w:val="es-ES"/>
        </w:rPr>
        <w:t>Adiciones</w:t>
      </w:r>
    </w:p>
    <w:p w14:paraId="44B77291" w14:textId="77777777" w:rsidR="00DE520D" w:rsidRPr="00A956E1" w:rsidRDefault="00230E06" w:rsidP="00DE520D">
      <w:pPr>
        <w:rPr>
          <w:lang w:val="es-ES"/>
        </w:rPr>
      </w:pPr>
      <w:r w:rsidRPr="00A956E1">
        <w:rPr>
          <w:rFonts w:cs="Tahoma"/>
          <w:szCs w:val="18"/>
          <w:lang w:val="es-ES"/>
        </w:rPr>
        <w:t>Windows</w:t>
      </w:r>
      <w:r w:rsidR="00731589" w:rsidRPr="00A956E1">
        <w:rPr>
          <w:rFonts w:cs="Tahoma"/>
          <w:szCs w:val="18"/>
          <w:vertAlign w:val="superscript"/>
          <w:lang w:val="es-ES"/>
        </w:rPr>
        <w:t>®</w:t>
      </w:r>
      <w:r w:rsidRPr="00A956E1">
        <w:rPr>
          <w:rFonts w:cs="Tahoma"/>
          <w:szCs w:val="18"/>
          <w:lang w:val="es-ES"/>
        </w:rPr>
        <w:t xml:space="preserve"> Embedded 8 Industry Pro</w:t>
      </w:r>
    </w:p>
    <w:p w14:paraId="4CB2F8E5" w14:textId="77777777" w:rsidR="00230E06" w:rsidRPr="00A956E1" w:rsidRDefault="00230E06" w:rsidP="00DE520D">
      <w:pPr>
        <w:rPr>
          <w:lang w:val="es-ES"/>
        </w:rPr>
      </w:pPr>
      <w:r w:rsidRPr="00A956E1">
        <w:rPr>
          <w:rFonts w:cs="Tahoma"/>
          <w:szCs w:val="18"/>
          <w:lang w:val="es-ES"/>
        </w:rPr>
        <w:t>Kit Enterprise de Windows</w:t>
      </w:r>
      <w:r w:rsidR="00731589" w:rsidRPr="00A956E1">
        <w:rPr>
          <w:rFonts w:cs="Tahoma"/>
          <w:szCs w:val="18"/>
          <w:vertAlign w:val="superscript"/>
          <w:lang w:val="es-ES"/>
        </w:rPr>
        <w:t>®</w:t>
      </w:r>
      <w:r w:rsidRPr="00A956E1">
        <w:rPr>
          <w:rFonts w:cs="Tahoma"/>
          <w:szCs w:val="18"/>
          <w:lang w:val="es-ES"/>
        </w:rPr>
        <w:t xml:space="preserve"> Embedded 8 Standard</w:t>
      </w:r>
    </w:p>
    <w:p w14:paraId="09034954" w14:textId="77777777" w:rsidR="00230E06" w:rsidRPr="00A956E1" w:rsidRDefault="00230E06" w:rsidP="00DE520D">
      <w:pPr>
        <w:rPr>
          <w:lang w:val="es-ES"/>
        </w:rPr>
      </w:pPr>
      <w:r w:rsidRPr="00A956E1">
        <w:rPr>
          <w:rFonts w:cs="Tahoma"/>
          <w:szCs w:val="18"/>
          <w:lang w:val="es-ES"/>
        </w:rPr>
        <w:t>Instalación de Prueba para Windows</w:t>
      </w:r>
      <w:r w:rsidR="00731589" w:rsidRPr="00A956E1">
        <w:rPr>
          <w:rFonts w:cs="Tahoma"/>
          <w:szCs w:val="18"/>
          <w:vertAlign w:val="superscript"/>
          <w:lang w:val="es-ES"/>
        </w:rPr>
        <w:t>®</w:t>
      </w:r>
      <w:r w:rsidRPr="00A956E1">
        <w:rPr>
          <w:rFonts w:cs="Tahoma"/>
          <w:szCs w:val="18"/>
          <w:lang w:val="es-ES"/>
        </w:rPr>
        <w:t xml:space="preserve"> Embedded 8 Industry Pro</w:t>
      </w:r>
    </w:p>
    <w:p w14:paraId="5E20D0B7" w14:textId="77777777" w:rsidR="00F23DD6" w:rsidRPr="00A956E1" w:rsidRDefault="00F23DD6" w:rsidP="00DE520D">
      <w:pPr>
        <w:rPr>
          <w:lang w:val="es-ES"/>
        </w:rPr>
      </w:pPr>
      <w:r w:rsidRPr="00A956E1">
        <w:rPr>
          <w:rFonts w:cs="Tahoma"/>
          <w:szCs w:val="18"/>
          <w:lang w:val="es-ES"/>
        </w:rPr>
        <w:t>Instalación de Prueba de Windows</w:t>
      </w:r>
      <w:r w:rsidR="00731589" w:rsidRPr="00A956E1">
        <w:rPr>
          <w:rFonts w:cs="Tahoma"/>
          <w:szCs w:val="18"/>
          <w:vertAlign w:val="superscript"/>
          <w:lang w:val="es-ES"/>
        </w:rPr>
        <w:t>®</w:t>
      </w:r>
      <w:r w:rsidRPr="00A956E1">
        <w:rPr>
          <w:rFonts w:cs="Tahoma"/>
          <w:szCs w:val="18"/>
          <w:lang w:val="es-ES"/>
        </w:rPr>
        <w:t xml:space="preserve"> 8 Pro</w:t>
      </w:r>
    </w:p>
    <w:p w14:paraId="2BF3D4F9" w14:textId="77777777" w:rsidR="00DE520D" w:rsidRPr="00A956E1" w:rsidRDefault="00DE520D" w:rsidP="00DE520D">
      <w:pPr>
        <w:rPr>
          <w:lang w:val="es-ES"/>
        </w:rPr>
      </w:pPr>
    </w:p>
    <w:p w14:paraId="443E1BCA" w14:textId="77777777" w:rsidR="00DE520D" w:rsidRPr="00A956E1" w:rsidRDefault="00DE520D" w:rsidP="00DE520D">
      <w:pPr>
        <w:spacing w:after="60"/>
        <w:rPr>
          <w:lang w:val="es-ES"/>
        </w:rPr>
      </w:pPr>
      <w:r w:rsidRPr="00A956E1">
        <w:rPr>
          <w:b/>
          <w:lang w:val="es-ES"/>
        </w:rPr>
        <w:t>Promociones</w:t>
      </w:r>
    </w:p>
    <w:p w14:paraId="1DBCEB3A" w14:textId="77777777" w:rsidR="00DE520D" w:rsidRPr="00A956E1" w:rsidRDefault="00230E06" w:rsidP="00DE520D">
      <w:pPr>
        <w:rPr>
          <w:lang w:val="es-ES"/>
        </w:rPr>
      </w:pPr>
      <w:r w:rsidRPr="00A956E1">
        <w:rPr>
          <w:rFonts w:cs="Tahoma"/>
          <w:color w:val="000000"/>
          <w:szCs w:val="18"/>
          <w:lang w:val="es-ES"/>
        </w:rPr>
        <w:t>Sin cambios de Promociones</w:t>
      </w:r>
    </w:p>
    <w:p w14:paraId="7398D78D" w14:textId="77777777" w:rsidR="00DE520D" w:rsidRPr="00A956E1" w:rsidRDefault="00DE520D" w:rsidP="00DE520D">
      <w:pPr>
        <w:rPr>
          <w:lang w:val="es-ES"/>
        </w:rPr>
      </w:pPr>
    </w:p>
    <w:p w14:paraId="49922100" w14:textId="77777777" w:rsidR="00DE520D" w:rsidRPr="00A956E1" w:rsidRDefault="00DE520D" w:rsidP="00DE520D">
      <w:pPr>
        <w:spacing w:after="60"/>
        <w:rPr>
          <w:lang w:val="es-ES"/>
        </w:rPr>
      </w:pPr>
      <w:r w:rsidRPr="00A956E1">
        <w:rPr>
          <w:b/>
          <w:lang w:val="es-ES"/>
        </w:rPr>
        <w:t>Eliminaciones</w:t>
      </w:r>
    </w:p>
    <w:p w14:paraId="0608E2AE" w14:textId="77777777" w:rsidR="00DE520D" w:rsidRPr="00A956E1" w:rsidRDefault="00230E06" w:rsidP="00DE520D">
      <w:pPr>
        <w:rPr>
          <w:lang w:val="es-ES"/>
        </w:rPr>
      </w:pPr>
      <w:r w:rsidRPr="00A956E1">
        <w:rPr>
          <w:rFonts w:cs="Tahoma"/>
          <w:color w:val="000000"/>
          <w:szCs w:val="20"/>
          <w:lang w:val="es-ES"/>
        </w:rPr>
        <w:t>Vexcel Server</w:t>
      </w:r>
    </w:p>
    <w:p w14:paraId="1DECF359" w14:textId="77777777" w:rsidR="00230E06" w:rsidRPr="00A956E1" w:rsidRDefault="00230E06" w:rsidP="00DE520D">
      <w:pPr>
        <w:rPr>
          <w:lang w:val="es-ES"/>
        </w:rPr>
      </w:pPr>
      <w:r w:rsidRPr="00A956E1">
        <w:rPr>
          <w:rFonts w:cs="Tahoma"/>
          <w:color w:val="000000"/>
          <w:szCs w:val="20"/>
          <w:lang w:val="es-ES"/>
        </w:rPr>
        <w:t>Vexcel Server con Enhanced Content Pack</w:t>
      </w:r>
    </w:p>
    <w:p w14:paraId="26405169" w14:textId="77777777" w:rsidR="00230E06" w:rsidRPr="00A956E1" w:rsidRDefault="00230E06" w:rsidP="00DE520D">
      <w:pPr>
        <w:rPr>
          <w:lang w:val="es-ES"/>
        </w:rPr>
      </w:pPr>
      <w:r w:rsidRPr="00A956E1">
        <w:rPr>
          <w:rFonts w:cs="Tahoma"/>
          <w:color w:val="000000"/>
          <w:szCs w:val="20"/>
          <w:lang w:val="es-ES"/>
        </w:rPr>
        <w:t>Vexcel Desktop con Enhanced Content Pack</w:t>
      </w:r>
    </w:p>
    <w:p w14:paraId="0C7FE5D7" w14:textId="77777777" w:rsidR="00230E06" w:rsidRPr="0013441F" w:rsidRDefault="00230E06" w:rsidP="00DE520D">
      <w:r w:rsidRPr="0013441F">
        <w:rPr>
          <w:rFonts w:cs="Tahoma"/>
          <w:color w:val="000000"/>
          <w:szCs w:val="20"/>
        </w:rPr>
        <w:t>GeoSynther 3.0</w:t>
      </w:r>
    </w:p>
    <w:p w14:paraId="21A12187" w14:textId="77777777" w:rsidR="00230E06" w:rsidRPr="0013441F" w:rsidRDefault="00230E06" w:rsidP="00DE520D">
      <w:r w:rsidRPr="0013441F">
        <w:rPr>
          <w:rFonts w:cs="Tahoma"/>
          <w:color w:val="000000"/>
          <w:szCs w:val="20"/>
        </w:rPr>
        <w:t>GeoSynth Viewer 3.0</w:t>
      </w:r>
    </w:p>
    <w:p w14:paraId="3D900944" w14:textId="77777777" w:rsidR="00230E06" w:rsidRPr="0013441F" w:rsidRDefault="00230E06" w:rsidP="00DE520D">
      <w:r w:rsidRPr="0013441F">
        <w:rPr>
          <w:rFonts w:cs="Tahoma"/>
          <w:color w:val="000000"/>
          <w:szCs w:val="20"/>
        </w:rPr>
        <w:t>GeoSynth Server</w:t>
      </w:r>
    </w:p>
    <w:p w14:paraId="59C04BA5" w14:textId="77777777" w:rsidR="00230E06" w:rsidRPr="0013441F" w:rsidRDefault="00230E06" w:rsidP="00230E06">
      <w:r w:rsidRPr="0013441F">
        <w:rPr>
          <w:rFonts w:eastAsia="Times New Roman" w:cs="Tahoma"/>
          <w:szCs w:val="18"/>
        </w:rPr>
        <w:t>Complemento de Windows Small Business Server 2011 Premium (5 clientes)</w:t>
      </w:r>
    </w:p>
    <w:p w14:paraId="4122DFE5" w14:textId="77777777" w:rsidR="00230E06" w:rsidRPr="0013441F" w:rsidRDefault="00230E06" w:rsidP="00230E06">
      <w:r w:rsidRPr="0013441F">
        <w:rPr>
          <w:rFonts w:eastAsia="Times New Roman" w:cs="Tahoma"/>
          <w:szCs w:val="18"/>
        </w:rPr>
        <w:t>Windows Small Business Server 2011 Standard (5 clientes)</w:t>
      </w:r>
    </w:p>
    <w:p w14:paraId="71F41DB1" w14:textId="77777777" w:rsidR="00230E06" w:rsidRPr="00A956E1" w:rsidRDefault="00230E06" w:rsidP="00230E06">
      <w:pPr>
        <w:rPr>
          <w:lang w:val="pt-BR"/>
        </w:rPr>
      </w:pPr>
      <w:r w:rsidRPr="00A956E1">
        <w:rPr>
          <w:rFonts w:eastAsia="Times New Roman" w:cs="Tahoma"/>
          <w:szCs w:val="18"/>
          <w:lang w:val="pt-BR"/>
        </w:rPr>
        <w:t>CAL Suite de Windows Small Business Server 2008 para Usuarios o Dispositivos Premium</w:t>
      </w:r>
    </w:p>
    <w:p w14:paraId="3D2416C6" w14:textId="77777777" w:rsidR="00230E06" w:rsidRPr="00A956E1" w:rsidRDefault="00230E06" w:rsidP="00230E06">
      <w:pPr>
        <w:rPr>
          <w:lang w:val="pt-BR"/>
        </w:rPr>
      </w:pPr>
      <w:r w:rsidRPr="00A956E1">
        <w:rPr>
          <w:rFonts w:eastAsia="Times New Roman" w:cs="Tahoma"/>
          <w:szCs w:val="18"/>
          <w:lang w:val="pt-BR"/>
        </w:rPr>
        <w:t>CAL Suite de Windows Small Business Server 2008 para Usuarios o Dispositivos Premium (5 clientes)</w:t>
      </w:r>
    </w:p>
    <w:p w14:paraId="2C8A6CFE" w14:textId="77777777" w:rsidR="00230E06" w:rsidRPr="00A956E1" w:rsidRDefault="00230E06" w:rsidP="00DE520D">
      <w:pPr>
        <w:rPr>
          <w:lang w:val="pt-BR"/>
        </w:rPr>
      </w:pPr>
      <w:r w:rsidRPr="00A956E1">
        <w:rPr>
          <w:rFonts w:eastAsia="Times New Roman" w:cs="Tahoma"/>
          <w:szCs w:val="18"/>
          <w:lang w:val="pt-BR"/>
        </w:rPr>
        <w:t>CAL Suite de Windows Small Business Server 2008 para Usuarios o Dispositivos Premium (20 clientes)</w:t>
      </w:r>
    </w:p>
    <w:p w14:paraId="5584158D" w14:textId="77777777" w:rsidR="00DE520D" w:rsidRPr="00A956E1" w:rsidRDefault="00DE520D" w:rsidP="00DE520D">
      <w:pPr>
        <w:rPr>
          <w:lang w:val="pt-BR"/>
        </w:rPr>
      </w:pPr>
    </w:p>
    <w:p w14:paraId="473BB4CA" w14:textId="77777777" w:rsidR="00DE520D" w:rsidRPr="00A956E1" w:rsidRDefault="00DE520D" w:rsidP="00DE520D">
      <w:pPr>
        <w:spacing w:after="60"/>
        <w:rPr>
          <w:lang w:val="pt-BR"/>
        </w:rPr>
      </w:pPr>
      <w:r w:rsidRPr="00A956E1">
        <w:rPr>
          <w:b/>
          <w:lang w:val="pt-BR"/>
        </w:rPr>
        <w:t>Cambios</w:t>
      </w:r>
    </w:p>
    <w:p w14:paraId="589378CE" w14:textId="77777777" w:rsidR="00230E06" w:rsidRPr="00A956E1" w:rsidRDefault="00230E06" w:rsidP="00230E06">
      <w:pPr>
        <w:rPr>
          <w:lang w:val="pt-BR"/>
        </w:rPr>
      </w:pPr>
      <w:r w:rsidRPr="00A956E1">
        <w:rPr>
          <w:rFonts w:ascii="Arial" w:eastAsia="Times New Roman" w:hAnsi="Arial" w:cs="Arial"/>
          <w:sz w:val="20"/>
          <w:szCs w:val="20"/>
          <w:lang w:val="pt-BR"/>
        </w:rPr>
        <w:t>Visual Studio</w:t>
      </w:r>
      <w:r w:rsidR="00731589" w:rsidRPr="00A956E1">
        <w:rPr>
          <w:rFonts w:ascii="Arial" w:eastAsia="Times New Roman" w:hAnsi="Arial" w:cs="Arial"/>
          <w:sz w:val="20"/>
          <w:szCs w:val="20"/>
          <w:vertAlign w:val="superscript"/>
          <w:lang w:val="pt-BR"/>
        </w:rPr>
        <w:t>®</w:t>
      </w:r>
      <w:r w:rsidRPr="00A956E1">
        <w:rPr>
          <w:rFonts w:ascii="Arial" w:eastAsia="Times New Roman" w:hAnsi="Arial" w:cs="Arial"/>
          <w:sz w:val="20"/>
          <w:szCs w:val="20"/>
          <w:lang w:val="pt-BR"/>
        </w:rPr>
        <w:t xml:space="preserve"> Premium 2012 con MSDN</w:t>
      </w:r>
    </w:p>
    <w:p w14:paraId="2C8E655B" w14:textId="77777777" w:rsidR="00230E06" w:rsidRPr="00A956E1" w:rsidRDefault="00230E06" w:rsidP="00230E06">
      <w:pPr>
        <w:rPr>
          <w:lang w:val="pt-BR"/>
        </w:rPr>
      </w:pPr>
      <w:r w:rsidRPr="00A956E1">
        <w:rPr>
          <w:rFonts w:ascii="Arial" w:eastAsia="Times New Roman" w:hAnsi="Arial" w:cs="Arial"/>
          <w:sz w:val="20"/>
          <w:szCs w:val="20"/>
          <w:lang w:val="pt-BR"/>
        </w:rPr>
        <w:t>Visual Studio</w:t>
      </w:r>
      <w:r w:rsidR="00731589" w:rsidRPr="00A956E1">
        <w:rPr>
          <w:rFonts w:ascii="Arial" w:eastAsia="Times New Roman" w:hAnsi="Arial" w:cs="Arial"/>
          <w:sz w:val="20"/>
          <w:szCs w:val="20"/>
          <w:vertAlign w:val="superscript"/>
          <w:lang w:val="pt-BR"/>
        </w:rPr>
        <w:t>®</w:t>
      </w:r>
      <w:r w:rsidRPr="00A956E1">
        <w:rPr>
          <w:rFonts w:ascii="Arial" w:eastAsia="Times New Roman" w:hAnsi="Arial" w:cs="Arial"/>
          <w:sz w:val="20"/>
          <w:szCs w:val="20"/>
          <w:lang w:val="pt-BR"/>
        </w:rPr>
        <w:t xml:space="preserve"> Ultimate 2012 con MSDN</w:t>
      </w:r>
    </w:p>
    <w:p w14:paraId="6DD32AD3" w14:textId="77777777" w:rsidR="00230E06" w:rsidRPr="00A956E1" w:rsidRDefault="00230E06" w:rsidP="00230E06">
      <w:pPr>
        <w:rPr>
          <w:lang w:val="pt-BR"/>
        </w:rPr>
      </w:pPr>
      <w:r w:rsidRPr="00A956E1">
        <w:rPr>
          <w:rFonts w:ascii="Arial" w:eastAsia="Times New Roman" w:hAnsi="Arial" w:cs="Arial"/>
          <w:sz w:val="20"/>
          <w:szCs w:val="20"/>
          <w:lang w:val="pt-BR"/>
        </w:rPr>
        <w:t>Windows Vista DVD Playback Pack</w:t>
      </w:r>
    </w:p>
    <w:p w14:paraId="591EC787" w14:textId="77777777" w:rsidR="00DE520D" w:rsidRPr="00A956E1" w:rsidRDefault="00230E06" w:rsidP="00862623">
      <w:pPr>
        <w:rPr>
          <w:lang w:val="pt-BR"/>
        </w:rPr>
      </w:pPr>
      <w:r w:rsidRPr="00A956E1">
        <w:rPr>
          <w:rFonts w:ascii="Arial" w:eastAsia="Times New Roman" w:hAnsi="Arial" w:cs="Arial"/>
          <w:sz w:val="20"/>
          <w:szCs w:val="20"/>
          <w:lang w:val="pt-BR"/>
        </w:rPr>
        <w:t>Instalación de Prueba de Windows 8 (Paquete de 100)</w:t>
      </w:r>
    </w:p>
    <w:p w14:paraId="0CD96F05" w14:textId="77777777" w:rsidR="00862623" w:rsidRPr="00A956E1" w:rsidRDefault="00862623" w:rsidP="00862623">
      <w:pPr>
        <w:rPr>
          <w:lang w:val="pt-BR"/>
        </w:rPr>
      </w:pPr>
    </w:p>
    <w:p w14:paraId="0C84D8A7" w14:textId="77777777" w:rsidR="00862623" w:rsidRPr="00A956E1" w:rsidRDefault="00862623" w:rsidP="00862623">
      <w:pPr>
        <w:rPr>
          <w:lang w:val="pt-BR"/>
        </w:rPr>
      </w:pPr>
    </w:p>
    <w:p w14:paraId="5F783D3B" w14:textId="77777777" w:rsidR="00471E00" w:rsidRPr="00A956E1" w:rsidRDefault="00471E00" w:rsidP="00471E00">
      <w:pPr>
        <w:pStyle w:val="Heading2"/>
        <w:ind w:left="0"/>
        <w:jc w:val="both"/>
        <w:rPr>
          <w:lang w:val="es-ES"/>
        </w:rPr>
      </w:pPr>
      <w:bookmarkStart w:id="579" w:name="_Toc379542817"/>
      <w:r w:rsidRPr="00A956E1">
        <w:rPr>
          <w:rFonts w:ascii="Tahoma" w:hAnsi="Tahoma" w:cs="Tahoma"/>
          <w:color w:val="FF6600"/>
          <w:lang w:val="es-ES"/>
        </w:rPr>
        <w:t>CAMBIOS EN JUNIO DE 2013</w:t>
      </w:r>
      <w:bookmarkEnd w:id="579"/>
    </w:p>
    <w:p w14:paraId="22D1F3FA" w14:textId="77777777" w:rsidR="00471E00" w:rsidRPr="00A956E1" w:rsidRDefault="00471E00" w:rsidP="00471E00">
      <w:pPr>
        <w:rPr>
          <w:lang w:val="es-ES"/>
        </w:rPr>
      </w:pPr>
    </w:p>
    <w:p w14:paraId="6B8974BE" w14:textId="77777777" w:rsidR="00471E00" w:rsidRPr="00A956E1" w:rsidRDefault="00471E00" w:rsidP="00471E00">
      <w:pPr>
        <w:spacing w:after="60"/>
        <w:rPr>
          <w:lang w:val="es-ES"/>
        </w:rPr>
      </w:pPr>
      <w:r w:rsidRPr="00A956E1">
        <w:rPr>
          <w:b/>
          <w:lang w:val="es-ES"/>
        </w:rPr>
        <w:t>Adiciones</w:t>
      </w:r>
    </w:p>
    <w:p w14:paraId="13507C56" w14:textId="77777777" w:rsidR="00471E00" w:rsidRPr="00A956E1" w:rsidRDefault="00471E00" w:rsidP="00471E00">
      <w:pPr>
        <w:rPr>
          <w:lang w:val="es-ES"/>
        </w:rPr>
      </w:pPr>
      <w:r w:rsidRPr="00A956E1">
        <w:rPr>
          <w:rFonts w:cs="Tahoma"/>
          <w:szCs w:val="18"/>
          <w:lang w:val="es-ES"/>
        </w:rPr>
        <w:t>Microsoft Office Audit and Control Management</w:t>
      </w:r>
    </w:p>
    <w:p w14:paraId="11BEA485" w14:textId="77777777" w:rsidR="00984919" w:rsidRPr="00A956E1" w:rsidRDefault="00984919" w:rsidP="00471E00">
      <w:pPr>
        <w:rPr>
          <w:lang w:val="es-ES"/>
        </w:rPr>
      </w:pPr>
      <w:r w:rsidRPr="00A956E1">
        <w:rPr>
          <w:rFonts w:cs="Tahoma"/>
          <w:szCs w:val="18"/>
          <w:lang w:val="es-ES"/>
        </w:rPr>
        <w:t>Plataformas MSDN</w:t>
      </w:r>
    </w:p>
    <w:p w14:paraId="59BA3B69" w14:textId="77777777" w:rsidR="00471E00" w:rsidRPr="00A956E1" w:rsidRDefault="00471E00" w:rsidP="00471E00">
      <w:pPr>
        <w:rPr>
          <w:lang w:val="es-ES"/>
        </w:rPr>
      </w:pPr>
    </w:p>
    <w:p w14:paraId="588614B8" w14:textId="77777777" w:rsidR="00471E00" w:rsidRPr="00A956E1" w:rsidRDefault="00471E00" w:rsidP="00471E00">
      <w:pPr>
        <w:spacing w:after="60"/>
        <w:rPr>
          <w:lang w:val="es-ES"/>
        </w:rPr>
      </w:pPr>
      <w:r w:rsidRPr="00A956E1">
        <w:rPr>
          <w:b/>
          <w:lang w:val="es-ES"/>
        </w:rPr>
        <w:t>Promociones</w:t>
      </w:r>
    </w:p>
    <w:p w14:paraId="2AD5AE10" w14:textId="77777777" w:rsidR="00471E00" w:rsidRPr="00A956E1" w:rsidRDefault="00471E00" w:rsidP="00471E00">
      <w:pPr>
        <w:rPr>
          <w:lang w:val="es-ES"/>
        </w:rPr>
      </w:pPr>
      <w:r w:rsidRPr="00A956E1">
        <w:rPr>
          <w:rFonts w:cs="Tahoma"/>
          <w:color w:val="000000"/>
          <w:szCs w:val="18"/>
          <w:lang w:val="es-ES"/>
        </w:rPr>
        <w:t>Sin cambios de Promociones</w:t>
      </w:r>
    </w:p>
    <w:p w14:paraId="62835FC5" w14:textId="77777777" w:rsidR="00471E00" w:rsidRPr="00A956E1" w:rsidRDefault="00471E00" w:rsidP="00471E00">
      <w:pPr>
        <w:spacing w:after="60"/>
        <w:rPr>
          <w:lang w:val="es-ES"/>
        </w:rPr>
      </w:pPr>
      <w:r w:rsidRPr="00A956E1">
        <w:rPr>
          <w:rFonts w:cs="Tahoma"/>
          <w:szCs w:val="18"/>
          <w:lang w:val="es-ES"/>
        </w:rPr>
        <w:br/>
      </w:r>
      <w:r w:rsidRPr="00A956E1">
        <w:rPr>
          <w:b/>
          <w:lang w:val="es-ES"/>
        </w:rPr>
        <w:t>Eliminaciones</w:t>
      </w:r>
    </w:p>
    <w:p w14:paraId="64FDFF1A" w14:textId="77777777" w:rsidR="0064651F" w:rsidRPr="00A956E1" w:rsidRDefault="005D7F61" w:rsidP="00862623">
      <w:pPr>
        <w:rPr>
          <w:lang w:val="es-ES"/>
        </w:rPr>
      </w:pPr>
      <w:r w:rsidRPr="00A956E1">
        <w:rPr>
          <w:rFonts w:cs="Tahoma"/>
          <w:color w:val="000000"/>
          <w:szCs w:val="20"/>
          <w:lang w:val="es-ES"/>
        </w:rPr>
        <w:t>Web Antimalware Subscription para Forefront TMG</w:t>
      </w:r>
    </w:p>
    <w:p w14:paraId="7F306FEB" w14:textId="77777777" w:rsidR="00862623" w:rsidRPr="00A956E1" w:rsidRDefault="00862623" w:rsidP="00862623">
      <w:pPr>
        <w:rPr>
          <w:lang w:val="es-ES"/>
        </w:rPr>
      </w:pPr>
    </w:p>
    <w:p w14:paraId="004284A9" w14:textId="77777777" w:rsidR="00862623" w:rsidRPr="00A956E1" w:rsidRDefault="00862623" w:rsidP="00862623">
      <w:pPr>
        <w:rPr>
          <w:lang w:val="es-ES"/>
        </w:rPr>
      </w:pPr>
    </w:p>
    <w:p w14:paraId="12E7E54B" w14:textId="77777777" w:rsidR="00290FC1" w:rsidRPr="00A956E1" w:rsidRDefault="00290FC1" w:rsidP="0047054A">
      <w:pPr>
        <w:pStyle w:val="Heading2"/>
        <w:keepNext/>
        <w:ind w:left="0"/>
        <w:jc w:val="both"/>
        <w:rPr>
          <w:lang w:val="es-ES"/>
        </w:rPr>
      </w:pPr>
      <w:bookmarkStart w:id="580" w:name="_Toc379542818"/>
      <w:r w:rsidRPr="00A956E1">
        <w:rPr>
          <w:rFonts w:ascii="Tahoma" w:hAnsi="Tahoma" w:cs="Tahoma"/>
          <w:color w:val="FF6600"/>
          <w:lang w:val="es-ES"/>
        </w:rPr>
        <w:t>CAMBIOS EN MAYO DE 2013</w:t>
      </w:r>
      <w:bookmarkEnd w:id="580"/>
    </w:p>
    <w:p w14:paraId="655433EE" w14:textId="77777777" w:rsidR="00290FC1" w:rsidRPr="00A956E1" w:rsidRDefault="00290FC1" w:rsidP="0047054A">
      <w:pPr>
        <w:pStyle w:val="Heading2"/>
        <w:keepNext/>
        <w:ind w:left="0"/>
        <w:jc w:val="both"/>
        <w:rPr>
          <w:lang w:val="es-ES"/>
        </w:rPr>
      </w:pPr>
    </w:p>
    <w:p w14:paraId="6A5916D1" w14:textId="77777777" w:rsidR="00290FC1" w:rsidRPr="00A956E1" w:rsidRDefault="00290FC1" w:rsidP="0047054A">
      <w:pPr>
        <w:keepNext/>
        <w:spacing w:after="60"/>
        <w:rPr>
          <w:lang w:val="es-ES"/>
        </w:rPr>
      </w:pPr>
      <w:r w:rsidRPr="00A956E1">
        <w:rPr>
          <w:b/>
          <w:lang w:val="es-ES"/>
        </w:rPr>
        <w:t>Adiciones</w:t>
      </w:r>
    </w:p>
    <w:p w14:paraId="76CD4EC7" w14:textId="77777777" w:rsidR="007E2DBF" w:rsidRPr="00A956E1" w:rsidRDefault="007E2DBF" w:rsidP="007E2DBF">
      <w:pPr>
        <w:rPr>
          <w:lang w:val="es-ES"/>
        </w:rPr>
      </w:pPr>
      <w:r w:rsidRPr="00A956E1">
        <w:rPr>
          <w:lang w:val="es-ES"/>
        </w:rPr>
        <w:t>Cupones de examen de Learning Solutions MCP 30 (SL de usuario)</w:t>
      </w:r>
    </w:p>
    <w:p w14:paraId="3D5415FD" w14:textId="77777777" w:rsidR="007E2DBF" w:rsidRPr="00A956E1" w:rsidRDefault="007E2DBF" w:rsidP="007E2DBF">
      <w:pPr>
        <w:rPr>
          <w:lang w:val="es-ES"/>
        </w:rPr>
      </w:pPr>
      <w:r w:rsidRPr="00A956E1">
        <w:rPr>
          <w:lang w:val="es-ES"/>
        </w:rPr>
        <w:t>Licencia del sitio para el examen de certificación de Learning Solutions MOS 500 (SL de servicios)</w:t>
      </w:r>
    </w:p>
    <w:p w14:paraId="5DDC61C0" w14:textId="77777777" w:rsidR="00290FC1" w:rsidRPr="00A956E1" w:rsidRDefault="007E2DBF" w:rsidP="00290FC1">
      <w:pPr>
        <w:rPr>
          <w:lang w:val="es-ES"/>
        </w:rPr>
      </w:pPr>
      <w:r w:rsidRPr="00A956E1">
        <w:rPr>
          <w:lang w:val="es-ES"/>
        </w:rPr>
        <w:t>Licencia del sitio para el examen de certificación de Learning Solutions MTA 250 (SL de servicios)</w:t>
      </w:r>
    </w:p>
    <w:p w14:paraId="6A9EF098" w14:textId="77777777" w:rsidR="00290FC1" w:rsidRPr="00A956E1" w:rsidRDefault="00290FC1" w:rsidP="00290FC1">
      <w:pPr>
        <w:spacing w:after="60"/>
        <w:rPr>
          <w:lang w:val="es-ES"/>
        </w:rPr>
      </w:pPr>
      <w:r w:rsidRPr="00A956E1">
        <w:rPr>
          <w:b/>
          <w:lang w:val="es-ES"/>
        </w:rPr>
        <w:lastRenderedPageBreak/>
        <w:t>Cambios</w:t>
      </w:r>
    </w:p>
    <w:p w14:paraId="6E80DBFF" w14:textId="77777777" w:rsidR="00290FC1" w:rsidRPr="00A956E1" w:rsidRDefault="007E2DBF" w:rsidP="00290FC1">
      <w:pPr>
        <w:rPr>
          <w:lang w:val="es-ES"/>
        </w:rPr>
      </w:pPr>
      <w:r w:rsidRPr="00A956E1">
        <w:rPr>
          <w:lang w:val="es-ES"/>
        </w:rPr>
        <w:t>Cupones de examen de Learning Solutions MCP 1 (SL de Servicios)</w:t>
      </w:r>
    </w:p>
    <w:p w14:paraId="6084AB3D" w14:textId="77777777" w:rsidR="007E2DBF" w:rsidRPr="00A956E1" w:rsidRDefault="007E2DBF" w:rsidP="00290FC1">
      <w:pPr>
        <w:rPr>
          <w:lang w:val="es-ES"/>
        </w:rPr>
      </w:pPr>
      <w:r w:rsidRPr="00A956E1">
        <w:rPr>
          <w:lang w:val="es-ES"/>
        </w:rPr>
        <w:t>Licencia de Suscripción a Windows Companion</w:t>
      </w:r>
    </w:p>
    <w:p w14:paraId="5CAA28B0" w14:textId="77777777" w:rsidR="007E2DBF" w:rsidRPr="0013441F" w:rsidRDefault="007E2DBF" w:rsidP="00290FC1">
      <w:r w:rsidRPr="0013441F">
        <w:t>Windows Desktop Optimization Pack para Software Assurance</w:t>
      </w:r>
    </w:p>
    <w:p w14:paraId="06E7C680" w14:textId="77777777" w:rsidR="007E2DBF" w:rsidRPr="00A956E1" w:rsidRDefault="007E2DBF" w:rsidP="00290FC1">
      <w:pPr>
        <w:rPr>
          <w:lang w:val="es-ES"/>
        </w:rPr>
      </w:pPr>
      <w:r w:rsidRPr="00A956E1">
        <w:rPr>
          <w:lang w:val="es-ES"/>
        </w:rPr>
        <w:t>Instalación de Prueba Enterprise de Windows 8 (paquete de 100)</w:t>
      </w:r>
    </w:p>
    <w:p w14:paraId="04B6D8D2" w14:textId="77777777" w:rsidR="007E2DBF" w:rsidRPr="00A956E1" w:rsidRDefault="007E2DBF" w:rsidP="00290FC1">
      <w:pPr>
        <w:rPr>
          <w:lang w:val="es-ES"/>
        </w:rPr>
      </w:pPr>
      <w:r w:rsidRPr="00A956E1">
        <w:rPr>
          <w:lang w:val="es-ES"/>
        </w:rPr>
        <w:t>Windows</w:t>
      </w:r>
      <w:r w:rsidR="00731589" w:rsidRPr="00A956E1">
        <w:rPr>
          <w:vertAlign w:val="superscript"/>
          <w:lang w:val="es-ES"/>
        </w:rPr>
        <w:t>®</w:t>
      </w:r>
      <w:r w:rsidRPr="00A956E1">
        <w:rPr>
          <w:lang w:val="es-ES"/>
        </w:rPr>
        <w:t xml:space="preserve"> 8 Pro con MDOP</w:t>
      </w:r>
    </w:p>
    <w:p w14:paraId="75A8AC3B" w14:textId="77777777" w:rsidR="00D57D2B" w:rsidRPr="00A956E1" w:rsidRDefault="00D57D2B" w:rsidP="00290FC1">
      <w:pPr>
        <w:rPr>
          <w:lang w:val="es-ES"/>
        </w:rPr>
      </w:pPr>
    </w:p>
    <w:p w14:paraId="62E43942" w14:textId="77777777" w:rsidR="00D57D2B" w:rsidRPr="00A956E1" w:rsidRDefault="00D57D2B" w:rsidP="00290FC1">
      <w:pPr>
        <w:rPr>
          <w:lang w:val="es-ES"/>
        </w:rPr>
      </w:pPr>
    </w:p>
    <w:p w14:paraId="6875937B" w14:textId="77777777" w:rsidR="00B65F35" w:rsidRPr="00A956E1" w:rsidRDefault="00B65F35" w:rsidP="00B65F35">
      <w:pPr>
        <w:pStyle w:val="Heading2"/>
        <w:ind w:left="0"/>
        <w:jc w:val="both"/>
        <w:rPr>
          <w:lang w:val="es-ES"/>
        </w:rPr>
      </w:pPr>
      <w:bookmarkStart w:id="581" w:name="_Toc379542819"/>
      <w:r w:rsidRPr="00A956E1">
        <w:rPr>
          <w:rFonts w:ascii="Tahoma" w:hAnsi="Tahoma" w:cs="Tahoma"/>
          <w:color w:val="FF6600"/>
          <w:lang w:val="es-ES"/>
        </w:rPr>
        <w:t>CAMBIOS REALIZADOS EN ABRIL DE 2013</w:t>
      </w:r>
      <w:bookmarkEnd w:id="581"/>
    </w:p>
    <w:p w14:paraId="01A7D537" w14:textId="77777777" w:rsidR="00B65F35" w:rsidRPr="00A956E1" w:rsidRDefault="00B65F35" w:rsidP="004759C6">
      <w:pPr>
        <w:pStyle w:val="Heading2"/>
        <w:ind w:left="0"/>
        <w:jc w:val="both"/>
        <w:rPr>
          <w:lang w:val="es-ES"/>
        </w:rPr>
      </w:pPr>
    </w:p>
    <w:p w14:paraId="1EAB584E" w14:textId="77777777" w:rsidR="00B65F35" w:rsidRPr="00A956E1" w:rsidRDefault="00B65F35" w:rsidP="00B65F35">
      <w:pPr>
        <w:spacing w:after="60"/>
        <w:rPr>
          <w:lang w:val="es-ES"/>
        </w:rPr>
      </w:pPr>
      <w:r w:rsidRPr="00A956E1">
        <w:rPr>
          <w:b/>
          <w:lang w:val="es-ES"/>
        </w:rPr>
        <w:t>Adiciones</w:t>
      </w:r>
    </w:p>
    <w:p w14:paraId="2E675A17" w14:textId="77777777" w:rsidR="00D02D7A" w:rsidRPr="00A956E1" w:rsidRDefault="00D02D7A" w:rsidP="00D02D7A">
      <w:pPr>
        <w:rPr>
          <w:lang w:val="es-ES"/>
        </w:rPr>
      </w:pPr>
      <w:r w:rsidRPr="00A956E1">
        <w:rPr>
          <w:lang w:val="es-ES"/>
        </w:rPr>
        <w:t>Suscripción mensual por activo a Mapas de Bing seguidos por consumidor</w:t>
      </w:r>
    </w:p>
    <w:p w14:paraId="4DF7FAB6" w14:textId="77777777" w:rsidR="00D02D7A" w:rsidRPr="0013441F" w:rsidRDefault="00D02D7A" w:rsidP="00D02D7A">
      <w:r w:rsidRPr="0013441F">
        <w:t>Bing Maps Desktop con Enhanced Content Pack</w:t>
      </w:r>
    </w:p>
    <w:p w14:paraId="3D59EBDA" w14:textId="77777777" w:rsidR="00D02D7A" w:rsidRPr="00A956E1" w:rsidRDefault="00D02D7A" w:rsidP="00D02D7A">
      <w:pPr>
        <w:rPr>
          <w:lang w:val="es-ES"/>
        </w:rPr>
      </w:pPr>
      <w:r w:rsidRPr="00A956E1">
        <w:rPr>
          <w:lang w:val="es-ES"/>
        </w:rPr>
        <w:t>Suscripción mensual por cuota a Mapas de Bing para Enterprise Platform</w:t>
      </w:r>
    </w:p>
    <w:p w14:paraId="3DB9D02E" w14:textId="77777777" w:rsidR="00D02D7A" w:rsidRPr="00A956E1" w:rsidRDefault="00D02D7A" w:rsidP="00D02D7A">
      <w:pPr>
        <w:rPr>
          <w:lang w:val="es-ES"/>
        </w:rPr>
      </w:pPr>
      <w:r w:rsidRPr="00A956E1">
        <w:rPr>
          <w:lang w:val="es-ES"/>
        </w:rPr>
        <w:t>Suscripción mensual a 100.000 transacciones de uso de sitio web público de Mapas de Bing</w:t>
      </w:r>
    </w:p>
    <w:p w14:paraId="1C744137" w14:textId="77777777" w:rsidR="00D02D7A" w:rsidRPr="00A956E1" w:rsidRDefault="00D02D7A" w:rsidP="00D02D7A">
      <w:pPr>
        <w:rPr>
          <w:lang w:val="es-ES"/>
        </w:rPr>
      </w:pPr>
      <w:r w:rsidRPr="00A956E1">
        <w:rPr>
          <w:lang w:val="es-ES"/>
        </w:rPr>
        <w:t>Suscripción mensual a 250.000 transacciones de uso de sitio web público de Mapas de Bing</w:t>
      </w:r>
    </w:p>
    <w:p w14:paraId="32F69FEA" w14:textId="77777777" w:rsidR="00D02D7A" w:rsidRPr="00A956E1" w:rsidRDefault="00D02D7A" w:rsidP="00D02D7A">
      <w:pPr>
        <w:rPr>
          <w:lang w:val="es-ES"/>
        </w:rPr>
      </w:pPr>
      <w:r w:rsidRPr="00A956E1">
        <w:rPr>
          <w:lang w:val="es-ES"/>
        </w:rPr>
        <w:t>Suscripción mensual a 420.000 transacciones de uso de sitio web público de Mapas de Bing</w:t>
      </w:r>
    </w:p>
    <w:p w14:paraId="3A61B20B" w14:textId="77777777" w:rsidR="00D02D7A" w:rsidRPr="00A956E1" w:rsidRDefault="00D02D7A" w:rsidP="00D02D7A">
      <w:pPr>
        <w:rPr>
          <w:lang w:val="es-ES"/>
        </w:rPr>
      </w:pPr>
      <w:r w:rsidRPr="00A956E1">
        <w:rPr>
          <w:lang w:val="es-ES"/>
        </w:rPr>
        <w:t>Suscripción mensual a 840.000 transacciones de uso de sitio web público de Mapas de Bing</w:t>
      </w:r>
    </w:p>
    <w:p w14:paraId="50F82843" w14:textId="77777777" w:rsidR="00D02D7A" w:rsidRPr="00A956E1" w:rsidRDefault="00D02D7A" w:rsidP="00D02D7A">
      <w:pPr>
        <w:rPr>
          <w:lang w:val="es-ES"/>
        </w:rPr>
      </w:pPr>
      <w:r w:rsidRPr="00A956E1">
        <w:rPr>
          <w:lang w:val="es-ES"/>
        </w:rPr>
        <w:t>Suscripción mensual a 2,5 millones de transacciones de uso de sitio web público de Mapas de Bing</w:t>
      </w:r>
    </w:p>
    <w:p w14:paraId="5B2D6B21" w14:textId="77777777" w:rsidR="00D02D7A" w:rsidRPr="00A956E1" w:rsidRDefault="00D02D7A" w:rsidP="00D02D7A">
      <w:pPr>
        <w:rPr>
          <w:lang w:val="es-ES"/>
        </w:rPr>
      </w:pPr>
      <w:r w:rsidRPr="00A956E1">
        <w:rPr>
          <w:lang w:val="es-ES"/>
        </w:rPr>
        <w:t>Suscripción mensual a 4,2 millones de transacciones de uso de sitio web público de Mapas de Bing</w:t>
      </w:r>
    </w:p>
    <w:p w14:paraId="7873B431" w14:textId="77777777" w:rsidR="00D02D7A" w:rsidRPr="00A956E1" w:rsidRDefault="00D02D7A" w:rsidP="00D02D7A">
      <w:pPr>
        <w:rPr>
          <w:lang w:val="es-ES"/>
        </w:rPr>
      </w:pPr>
      <w:r w:rsidRPr="00A956E1">
        <w:rPr>
          <w:lang w:val="es-ES"/>
        </w:rPr>
        <w:t>Suscripción mensual a 8,4 millones de transacciones de uso de sitio web público de Mapas de Bing</w:t>
      </w:r>
    </w:p>
    <w:p w14:paraId="09D4A886" w14:textId="77777777" w:rsidR="00D02D7A" w:rsidRPr="00A956E1" w:rsidRDefault="00D02D7A" w:rsidP="00D02D7A">
      <w:pPr>
        <w:rPr>
          <w:lang w:val="es-ES"/>
        </w:rPr>
      </w:pPr>
      <w:r w:rsidRPr="00A956E1">
        <w:rPr>
          <w:lang w:val="es-ES"/>
        </w:rPr>
        <w:t>Suscripción mensual a transacciones ilimitadas de uso de sitio web público de Mapas de Bing</w:t>
      </w:r>
    </w:p>
    <w:p w14:paraId="3E51E5BC" w14:textId="77777777" w:rsidR="00D02D7A" w:rsidRPr="00A956E1" w:rsidRDefault="00D02D7A" w:rsidP="00D02D7A">
      <w:pPr>
        <w:rPr>
          <w:lang w:val="es-ES"/>
        </w:rPr>
      </w:pPr>
      <w:r w:rsidRPr="00A956E1">
        <w:rPr>
          <w:lang w:val="es-ES"/>
        </w:rPr>
        <w:t>Suscripción mensual a 100.000 transacciones de uso de sitio web interno de Mapas de Bing</w:t>
      </w:r>
    </w:p>
    <w:p w14:paraId="66E73AF5" w14:textId="77777777" w:rsidR="00D02D7A" w:rsidRPr="00A956E1" w:rsidRDefault="00D02D7A" w:rsidP="00D02D7A">
      <w:pPr>
        <w:rPr>
          <w:lang w:val="es-ES"/>
        </w:rPr>
      </w:pPr>
      <w:r w:rsidRPr="00A956E1">
        <w:rPr>
          <w:lang w:val="es-ES"/>
        </w:rPr>
        <w:t>Suscripción mensual a 250.000 transacciones de uso de sitio web interno de Mapas de Bing</w:t>
      </w:r>
    </w:p>
    <w:p w14:paraId="4FCDA4CA" w14:textId="77777777" w:rsidR="00D02D7A" w:rsidRPr="00A956E1" w:rsidRDefault="00D02D7A" w:rsidP="00D02D7A">
      <w:pPr>
        <w:rPr>
          <w:lang w:val="es-ES"/>
        </w:rPr>
      </w:pPr>
      <w:r w:rsidRPr="00A956E1">
        <w:rPr>
          <w:lang w:val="es-ES"/>
        </w:rPr>
        <w:t>Suscripción mensual a 420.000 transacciones de uso de sitio web interno de Mapas de Bing</w:t>
      </w:r>
    </w:p>
    <w:p w14:paraId="1F37C6C8" w14:textId="77777777" w:rsidR="00D02D7A" w:rsidRPr="00A956E1" w:rsidRDefault="00D02D7A" w:rsidP="00D02D7A">
      <w:pPr>
        <w:rPr>
          <w:lang w:val="es-ES"/>
        </w:rPr>
      </w:pPr>
      <w:r w:rsidRPr="00A956E1">
        <w:rPr>
          <w:lang w:val="es-ES"/>
        </w:rPr>
        <w:t>Suscripción mensual a 1,25 millones de transacciones de uso de sitio web interno de Mapas de Bing</w:t>
      </w:r>
    </w:p>
    <w:p w14:paraId="39D1A1A0" w14:textId="77777777" w:rsidR="00D02D7A" w:rsidRPr="00A956E1" w:rsidRDefault="00D02D7A" w:rsidP="00D02D7A">
      <w:pPr>
        <w:rPr>
          <w:lang w:val="es-ES"/>
        </w:rPr>
      </w:pPr>
      <w:r w:rsidRPr="00A956E1">
        <w:rPr>
          <w:lang w:val="es-ES"/>
        </w:rPr>
        <w:t>Suscripción mensual a 2,1 millones de transacciones de uso de sitio web interno de Mapas de Bing</w:t>
      </w:r>
    </w:p>
    <w:p w14:paraId="3A324F17" w14:textId="77777777" w:rsidR="00D02D7A" w:rsidRPr="00A956E1" w:rsidRDefault="00D02D7A" w:rsidP="00D02D7A">
      <w:pPr>
        <w:rPr>
          <w:lang w:val="es-ES"/>
        </w:rPr>
      </w:pPr>
      <w:r w:rsidRPr="00A956E1">
        <w:rPr>
          <w:lang w:val="es-ES"/>
        </w:rPr>
        <w:t>Suscripción mensual a transacciones ilimitadas de uso de sitio web interno de Mapas de Bing</w:t>
      </w:r>
    </w:p>
    <w:p w14:paraId="371108A3" w14:textId="77777777" w:rsidR="00D02D7A" w:rsidRPr="00A956E1" w:rsidRDefault="00D02D7A" w:rsidP="00D02D7A">
      <w:pPr>
        <w:rPr>
          <w:lang w:val="es-ES"/>
        </w:rPr>
      </w:pPr>
      <w:r w:rsidRPr="00A956E1">
        <w:rPr>
          <w:lang w:val="es-ES"/>
        </w:rPr>
        <w:t>Suscripción mensual por usuario conocido a Mapas de Bing</w:t>
      </w:r>
    </w:p>
    <w:p w14:paraId="2385228B" w14:textId="77777777" w:rsidR="00D02D7A" w:rsidRPr="00A956E1" w:rsidRDefault="00D02D7A" w:rsidP="00D02D7A">
      <w:pPr>
        <w:rPr>
          <w:lang w:val="es-ES"/>
        </w:rPr>
      </w:pPr>
      <w:r w:rsidRPr="00A956E1">
        <w:rPr>
          <w:lang w:val="es-ES"/>
        </w:rPr>
        <w:t>Suscripción mensual de paquete de 5.000 usuarios conocidos a Mapas de Bing</w:t>
      </w:r>
    </w:p>
    <w:p w14:paraId="458AF35B" w14:textId="77777777" w:rsidR="00D02D7A" w:rsidRPr="00A956E1" w:rsidRDefault="00D02D7A" w:rsidP="00D02D7A">
      <w:pPr>
        <w:rPr>
          <w:lang w:val="es-ES"/>
        </w:rPr>
      </w:pPr>
      <w:r w:rsidRPr="00A956E1">
        <w:rPr>
          <w:lang w:val="es-ES"/>
        </w:rPr>
        <w:t>Suscripción mensual ligera por usuario conocido a Mapas de Bing</w:t>
      </w:r>
    </w:p>
    <w:p w14:paraId="7EA6C11F" w14:textId="77777777" w:rsidR="00D02D7A" w:rsidRPr="00A956E1" w:rsidRDefault="00D02D7A" w:rsidP="00D02D7A">
      <w:pPr>
        <w:rPr>
          <w:lang w:val="es-ES"/>
        </w:rPr>
      </w:pPr>
      <w:r w:rsidRPr="00A956E1">
        <w:rPr>
          <w:lang w:val="es-ES"/>
        </w:rPr>
        <w:t>Suscripción mensual ligera de paquete de 5.000 usuarios conocidos a Mapas de Bing</w:t>
      </w:r>
    </w:p>
    <w:p w14:paraId="5E4BC503" w14:textId="77777777" w:rsidR="00D02D7A" w:rsidRPr="00A956E1" w:rsidRDefault="00D02D7A" w:rsidP="00D02D7A">
      <w:pPr>
        <w:rPr>
          <w:lang w:val="es-ES"/>
        </w:rPr>
      </w:pPr>
      <w:r w:rsidRPr="00A956E1">
        <w:rPr>
          <w:lang w:val="es-ES"/>
        </w:rPr>
        <w:t>Suscripción mensual por cuota a Mapas de Bing para Mobile Asset Management Platform</w:t>
      </w:r>
    </w:p>
    <w:p w14:paraId="1BD1DC95" w14:textId="77777777" w:rsidR="00D02D7A" w:rsidRPr="00A956E1" w:rsidRDefault="00D02D7A" w:rsidP="00D02D7A">
      <w:pPr>
        <w:rPr>
          <w:lang w:val="es-ES"/>
        </w:rPr>
      </w:pPr>
      <w:r w:rsidRPr="00A956E1">
        <w:rPr>
          <w:lang w:val="es-ES"/>
        </w:rPr>
        <w:t>Suscripción mensual a Mobile Asset Management NA de Mapas de Bing con enrutamiento por activo</w:t>
      </w:r>
    </w:p>
    <w:p w14:paraId="5D080776" w14:textId="77777777" w:rsidR="00D02D7A" w:rsidRPr="00A956E1" w:rsidRDefault="00D02D7A" w:rsidP="00D02D7A">
      <w:pPr>
        <w:rPr>
          <w:lang w:val="es-ES"/>
        </w:rPr>
      </w:pPr>
      <w:r w:rsidRPr="00A956E1">
        <w:rPr>
          <w:lang w:val="es-ES"/>
        </w:rPr>
        <w:t>Suscripción mensual a Mobile Asset Management NA de Mapas de Bing sin enrutamiento por activo</w:t>
      </w:r>
    </w:p>
    <w:p w14:paraId="181310B6" w14:textId="77777777" w:rsidR="00D02D7A" w:rsidRPr="00A956E1" w:rsidRDefault="00D02D7A" w:rsidP="00D02D7A">
      <w:pPr>
        <w:rPr>
          <w:lang w:val="es-ES"/>
        </w:rPr>
      </w:pPr>
      <w:r w:rsidRPr="00A956E1">
        <w:rPr>
          <w:lang w:val="es-ES"/>
        </w:rPr>
        <w:t>Suscripción mensual a Mobile Asset Management Europe de Mapas de Bing con enrutamiento por activo</w:t>
      </w:r>
    </w:p>
    <w:p w14:paraId="2E74DD9A" w14:textId="77777777" w:rsidR="00D02D7A" w:rsidRPr="00A956E1" w:rsidRDefault="00D02D7A" w:rsidP="00D02D7A">
      <w:pPr>
        <w:rPr>
          <w:lang w:val="es-ES"/>
        </w:rPr>
      </w:pPr>
      <w:r w:rsidRPr="00A956E1">
        <w:rPr>
          <w:lang w:val="es-ES"/>
        </w:rPr>
        <w:t>Suscripción mensual a Mobile Asset Management Europe de Mapas de Bing sin enrutamiento por activo</w:t>
      </w:r>
    </w:p>
    <w:p w14:paraId="54661B5C" w14:textId="77777777" w:rsidR="00D02D7A" w:rsidRPr="0013441F" w:rsidRDefault="00D02D7A" w:rsidP="00D02D7A">
      <w:r w:rsidRPr="0013441F">
        <w:t>Bing Maps Server</w:t>
      </w:r>
    </w:p>
    <w:p w14:paraId="6C347E06" w14:textId="77777777" w:rsidR="00D02D7A" w:rsidRPr="0013441F" w:rsidRDefault="00D02D7A" w:rsidP="00D02D7A">
      <w:r w:rsidRPr="0013441F">
        <w:t>BizTalk</w:t>
      </w:r>
      <w:r w:rsidR="00731589" w:rsidRPr="0013441F">
        <w:rPr>
          <w:vertAlign w:val="superscript"/>
        </w:rPr>
        <w:t>®</w:t>
      </w:r>
      <w:r w:rsidRPr="0013441F">
        <w:t xml:space="preserve"> Server 2013 Enterprise Edition </w:t>
      </w:r>
    </w:p>
    <w:p w14:paraId="34D391B5" w14:textId="77777777" w:rsidR="00D02D7A" w:rsidRPr="0013441F" w:rsidRDefault="00D02D7A" w:rsidP="00D02D7A">
      <w:r w:rsidRPr="0013441F">
        <w:t>BizTalk</w:t>
      </w:r>
      <w:r w:rsidR="00731589" w:rsidRPr="0013441F">
        <w:rPr>
          <w:vertAlign w:val="superscript"/>
        </w:rPr>
        <w:t>®</w:t>
      </w:r>
      <w:r w:rsidRPr="0013441F">
        <w:t xml:space="preserve"> Server 2013 Standard Edition </w:t>
      </w:r>
    </w:p>
    <w:p w14:paraId="3389AB64" w14:textId="77777777" w:rsidR="00D02D7A" w:rsidRPr="0013441F" w:rsidRDefault="00D02D7A" w:rsidP="00D02D7A">
      <w:r w:rsidRPr="0013441F">
        <w:t>BizTalk</w:t>
      </w:r>
      <w:r w:rsidR="00731589" w:rsidRPr="0013441F">
        <w:rPr>
          <w:vertAlign w:val="superscript"/>
        </w:rPr>
        <w:t>®</w:t>
      </w:r>
      <w:r w:rsidRPr="0013441F">
        <w:t xml:space="preserve"> Server 2013 Branch</w:t>
      </w:r>
    </w:p>
    <w:p w14:paraId="4380DE9D" w14:textId="77777777" w:rsidR="00D02D7A" w:rsidRPr="0013441F" w:rsidRDefault="00D02D7A" w:rsidP="00D02D7A">
      <w:r w:rsidRPr="0013441F">
        <w:t>BizTalk</w:t>
      </w:r>
      <w:r w:rsidR="00731589" w:rsidRPr="0013441F">
        <w:rPr>
          <w:vertAlign w:val="superscript"/>
        </w:rPr>
        <w:t>®</w:t>
      </w:r>
      <w:r w:rsidRPr="0013441F">
        <w:t xml:space="preserve"> Server 2013 Branch IDC </w:t>
      </w:r>
    </w:p>
    <w:p w14:paraId="41E90B38" w14:textId="77777777" w:rsidR="00D02D7A" w:rsidRPr="0013441F" w:rsidRDefault="00D02D7A" w:rsidP="00D02D7A">
      <w:r w:rsidRPr="0013441F">
        <w:t>BizTalk</w:t>
      </w:r>
      <w:r w:rsidR="00731589" w:rsidRPr="0013441F">
        <w:rPr>
          <w:vertAlign w:val="superscript"/>
        </w:rPr>
        <w:t>®</w:t>
      </w:r>
      <w:r w:rsidRPr="0013441F">
        <w:t xml:space="preserve"> Server 2013 Standard Edition IDC </w:t>
      </w:r>
    </w:p>
    <w:p w14:paraId="2460498C" w14:textId="77777777" w:rsidR="00D02D7A" w:rsidRPr="0013441F" w:rsidRDefault="00D02D7A" w:rsidP="00D02D7A">
      <w:r w:rsidRPr="0013441F">
        <w:t>Office 365 Enterprise E1 (SL de Usuario) (Grupo de Aplicaciones)</w:t>
      </w:r>
    </w:p>
    <w:p w14:paraId="1CF25069" w14:textId="77777777" w:rsidR="00D02D7A" w:rsidRPr="0013441F" w:rsidRDefault="00D02D7A" w:rsidP="00D02D7A">
      <w:r w:rsidRPr="0013441F">
        <w:t>Office 365 Enterprise E2 (SL de Usuario) (Grupo de Aplicaciones)</w:t>
      </w:r>
    </w:p>
    <w:p w14:paraId="170389BD" w14:textId="77777777" w:rsidR="00D02D7A" w:rsidRPr="0013441F" w:rsidRDefault="00D02D7A" w:rsidP="00D02D7A">
      <w:r w:rsidRPr="0013441F">
        <w:t>Office 365 Enterprise E3 (SL de Usuario) (Grupo de Aplicaciones)</w:t>
      </w:r>
    </w:p>
    <w:p w14:paraId="7DC7D6F9" w14:textId="77777777" w:rsidR="00D02D7A" w:rsidRPr="0013441F" w:rsidRDefault="00D02D7A" w:rsidP="00D02D7A">
      <w:r w:rsidRPr="0013441F">
        <w:t>Office 365 Enterprise E4 (SL de Usuario) (Grupo de Aplicaciones)</w:t>
      </w:r>
    </w:p>
    <w:p w14:paraId="768EFAF3" w14:textId="77777777" w:rsidR="00D02D7A" w:rsidRPr="00A956E1" w:rsidRDefault="00D02D7A" w:rsidP="00D02D7A">
      <w:pPr>
        <w:rPr>
          <w:lang w:val="es-ES"/>
        </w:rPr>
      </w:pPr>
      <w:r w:rsidRPr="00A956E1">
        <w:rPr>
          <w:lang w:val="es-ES"/>
        </w:rPr>
        <w:t>Office 365 Ámbito educativo A2 (SL de Usuario) (Grupo de Aplicaciones)</w:t>
      </w:r>
    </w:p>
    <w:p w14:paraId="663E3D14" w14:textId="77777777" w:rsidR="00D02D7A" w:rsidRPr="00A956E1" w:rsidRDefault="00D02D7A" w:rsidP="00D02D7A">
      <w:pPr>
        <w:rPr>
          <w:lang w:val="es-ES"/>
        </w:rPr>
      </w:pPr>
      <w:r w:rsidRPr="00A956E1">
        <w:rPr>
          <w:lang w:val="es-ES"/>
        </w:rPr>
        <w:t>Office 365 Ámbito educativo A3 (SL de Usuario) (Grupo de Aplicaciones)</w:t>
      </w:r>
    </w:p>
    <w:p w14:paraId="7CBA0B64" w14:textId="77777777" w:rsidR="00D02D7A" w:rsidRPr="00A956E1" w:rsidRDefault="00D02D7A" w:rsidP="00D02D7A">
      <w:pPr>
        <w:rPr>
          <w:lang w:val="es-ES"/>
        </w:rPr>
      </w:pPr>
      <w:r w:rsidRPr="00A956E1">
        <w:rPr>
          <w:lang w:val="es-ES"/>
        </w:rPr>
        <w:t>Office 365 Ámbito educativo A4 (SL de Usuario) (Grupo de Aplicaciones)</w:t>
      </w:r>
    </w:p>
    <w:p w14:paraId="08540773" w14:textId="77777777" w:rsidR="00D02D7A" w:rsidRPr="00A956E1" w:rsidRDefault="00D02D7A" w:rsidP="00D02D7A">
      <w:pPr>
        <w:rPr>
          <w:lang w:val="es-ES"/>
        </w:rPr>
      </w:pPr>
      <w:r w:rsidRPr="00A956E1">
        <w:rPr>
          <w:lang w:val="es-ES"/>
        </w:rPr>
        <w:t>Office 365 Enterprise E1 (SL de Usuario) (Grupo de Servidores)</w:t>
      </w:r>
    </w:p>
    <w:p w14:paraId="1AAE6DAB" w14:textId="77777777" w:rsidR="00D02D7A" w:rsidRPr="00A956E1" w:rsidRDefault="00D02D7A" w:rsidP="00D02D7A">
      <w:pPr>
        <w:rPr>
          <w:lang w:val="es-ES"/>
        </w:rPr>
      </w:pPr>
      <w:r w:rsidRPr="00A956E1">
        <w:rPr>
          <w:lang w:val="es-ES"/>
        </w:rPr>
        <w:t>Office 365 Enterprise E2 (SL de Usuario) (Grupo de Servidores)</w:t>
      </w:r>
    </w:p>
    <w:p w14:paraId="30B1F703" w14:textId="77777777" w:rsidR="00D02D7A" w:rsidRPr="00A956E1" w:rsidRDefault="00D02D7A" w:rsidP="00D02D7A">
      <w:pPr>
        <w:rPr>
          <w:lang w:val="es-ES"/>
        </w:rPr>
      </w:pPr>
      <w:r w:rsidRPr="00A956E1">
        <w:rPr>
          <w:lang w:val="es-ES"/>
        </w:rPr>
        <w:t>Office 365 Enterprise E3 (SL de Usuario) (Grupo de Servidores)</w:t>
      </w:r>
    </w:p>
    <w:p w14:paraId="365E0947" w14:textId="77777777" w:rsidR="00D02D7A" w:rsidRPr="00A956E1" w:rsidRDefault="00D02D7A" w:rsidP="00D02D7A">
      <w:pPr>
        <w:rPr>
          <w:lang w:val="es-ES"/>
        </w:rPr>
      </w:pPr>
      <w:r w:rsidRPr="00A956E1">
        <w:rPr>
          <w:lang w:val="es-ES"/>
        </w:rPr>
        <w:t>Office 365 Enterprise E4 (SL de Usuario) (Grupo de Servidores)</w:t>
      </w:r>
    </w:p>
    <w:p w14:paraId="5096C4CE" w14:textId="77777777" w:rsidR="00D02D7A" w:rsidRPr="00A956E1" w:rsidRDefault="00D02D7A" w:rsidP="00D02D7A">
      <w:pPr>
        <w:rPr>
          <w:lang w:val="es-ES"/>
        </w:rPr>
      </w:pPr>
      <w:r w:rsidRPr="00A956E1">
        <w:rPr>
          <w:lang w:val="es-ES"/>
        </w:rPr>
        <w:t>Office 365 Administración Pública G1 (SL de Usuario) (Grupo de Servidores)</w:t>
      </w:r>
    </w:p>
    <w:p w14:paraId="4308EEC6" w14:textId="77777777" w:rsidR="00D02D7A" w:rsidRPr="00A956E1" w:rsidRDefault="00D02D7A" w:rsidP="00D02D7A">
      <w:pPr>
        <w:rPr>
          <w:lang w:val="es-ES"/>
        </w:rPr>
      </w:pPr>
      <w:r w:rsidRPr="00A956E1">
        <w:rPr>
          <w:lang w:val="es-ES"/>
        </w:rPr>
        <w:t>Office 365 Administración Pública G2 (SL de Usuario) (Grupo de Servidores)</w:t>
      </w:r>
    </w:p>
    <w:p w14:paraId="48BCF6E6" w14:textId="77777777" w:rsidR="00D02D7A" w:rsidRPr="00A956E1" w:rsidRDefault="00D02D7A" w:rsidP="00D02D7A">
      <w:pPr>
        <w:rPr>
          <w:lang w:val="es-ES"/>
        </w:rPr>
      </w:pPr>
      <w:r w:rsidRPr="00A956E1">
        <w:rPr>
          <w:lang w:val="es-ES"/>
        </w:rPr>
        <w:t>Office 365 Administración Pública G3 (SL de Usuario) (Grupo de Servidores)</w:t>
      </w:r>
    </w:p>
    <w:p w14:paraId="1458AEA6" w14:textId="77777777" w:rsidR="00D02D7A" w:rsidRPr="00A956E1" w:rsidRDefault="00D02D7A" w:rsidP="00D02D7A">
      <w:pPr>
        <w:rPr>
          <w:lang w:val="es-ES"/>
        </w:rPr>
      </w:pPr>
      <w:r w:rsidRPr="00A956E1">
        <w:rPr>
          <w:lang w:val="es-ES"/>
        </w:rPr>
        <w:t>Office 365 Administración Pública G4 (SL de Usuario) (Grupo de Servidores)</w:t>
      </w:r>
    </w:p>
    <w:p w14:paraId="2930C8A9" w14:textId="77777777" w:rsidR="00D02D7A" w:rsidRPr="00A956E1" w:rsidRDefault="00D02D7A" w:rsidP="00D02D7A">
      <w:pPr>
        <w:rPr>
          <w:lang w:val="es-ES"/>
        </w:rPr>
      </w:pPr>
      <w:r w:rsidRPr="00A956E1">
        <w:rPr>
          <w:lang w:val="es-ES"/>
        </w:rPr>
        <w:lastRenderedPageBreak/>
        <w:t>Office 365 Enterprise K1 (SL de Usuario) (Grupo de Servidores)</w:t>
      </w:r>
    </w:p>
    <w:p w14:paraId="4F8EB144" w14:textId="77777777" w:rsidR="00D02D7A" w:rsidRPr="00A956E1" w:rsidRDefault="00D02D7A" w:rsidP="00D02D7A">
      <w:pPr>
        <w:rPr>
          <w:lang w:val="es-ES"/>
        </w:rPr>
      </w:pPr>
      <w:r w:rsidRPr="00A956E1">
        <w:rPr>
          <w:lang w:val="es-ES"/>
        </w:rPr>
        <w:t>Office 365 Enterprise K2 (SL de Usuario) (Grupo de Servidores)</w:t>
      </w:r>
    </w:p>
    <w:p w14:paraId="30336E8C" w14:textId="77777777" w:rsidR="003418C5" w:rsidRPr="00A956E1" w:rsidRDefault="003418C5" w:rsidP="003418C5">
      <w:pPr>
        <w:rPr>
          <w:lang w:val="es-ES"/>
        </w:rPr>
      </w:pPr>
      <w:r w:rsidRPr="00A956E1">
        <w:rPr>
          <w:lang w:val="es-ES"/>
        </w:rPr>
        <w:t>Office 365 ProPlus SA Transition (SL de usuario) (Grupo de Aplicaciones)</w:t>
      </w:r>
    </w:p>
    <w:p w14:paraId="4024B977" w14:textId="77777777" w:rsidR="00D02D7A" w:rsidRPr="00A956E1" w:rsidRDefault="00D02D7A">
      <w:pPr>
        <w:rPr>
          <w:lang w:val="es-ES"/>
        </w:rPr>
      </w:pPr>
      <w:r w:rsidRPr="00A956E1">
        <w:rPr>
          <w:lang w:val="es-ES"/>
        </w:rPr>
        <w:t>Microsoft Desktop Optimization Pack para Software Assurance 2013</w:t>
      </w:r>
    </w:p>
    <w:p w14:paraId="5BEBE471" w14:textId="77777777" w:rsidR="00D02D7A" w:rsidRPr="0013441F" w:rsidRDefault="00D02D7A" w:rsidP="007E466C">
      <w:r w:rsidRPr="0013441F">
        <w:t>System Center Global Service Monitor</w:t>
      </w:r>
    </w:p>
    <w:p w14:paraId="03A7B791" w14:textId="77777777" w:rsidR="005F584F" w:rsidRPr="0013441F" w:rsidRDefault="005F584F" w:rsidP="005F584F">
      <w:r w:rsidRPr="0013441F">
        <w:t>Vexcel Desktop con Enhanced Content Pack</w:t>
      </w:r>
    </w:p>
    <w:p w14:paraId="5439FA76" w14:textId="77777777" w:rsidR="009C779A" w:rsidRPr="00A956E1" w:rsidRDefault="00242B11">
      <w:pPr>
        <w:rPr>
          <w:lang w:val="es-ES"/>
        </w:rPr>
      </w:pPr>
      <w:r w:rsidRPr="00A956E1">
        <w:rPr>
          <w:lang w:val="es-ES"/>
        </w:rPr>
        <w:t>Vexcel Server</w:t>
      </w:r>
    </w:p>
    <w:p w14:paraId="4F4A50F7" w14:textId="77777777" w:rsidR="00242B11" w:rsidRPr="00A956E1" w:rsidRDefault="00242B11">
      <w:pPr>
        <w:rPr>
          <w:lang w:val="es-ES"/>
        </w:rPr>
      </w:pPr>
      <w:r w:rsidRPr="00A956E1">
        <w:rPr>
          <w:lang w:val="es-ES"/>
        </w:rPr>
        <w:t xml:space="preserve">Vexcel Server con Enhanced Content Pack </w:t>
      </w:r>
    </w:p>
    <w:p w14:paraId="7110F43C" w14:textId="77777777" w:rsidR="003F5594" w:rsidRPr="00A956E1" w:rsidRDefault="003F5594" w:rsidP="00B65F35">
      <w:pPr>
        <w:spacing w:after="60"/>
        <w:rPr>
          <w:lang w:val="es-ES"/>
        </w:rPr>
      </w:pPr>
    </w:p>
    <w:p w14:paraId="3276A034" w14:textId="77777777" w:rsidR="00B65F35" w:rsidRPr="00A956E1" w:rsidRDefault="00B65F35" w:rsidP="00B65F35">
      <w:pPr>
        <w:spacing w:after="60"/>
        <w:rPr>
          <w:lang w:val="es-ES"/>
        </w:rPr>
      </w:pPr>
      <w:r w:rsidRPr="00A956E1">
        <w:rPr>
          <w:b/>
          <w:lang w:val="es-ES"/>
        </w:rPr>
        <w:t>Cambios</w:t>
      </w:r>
    </w:p>
    <w:p w14:paraId="0BECAEDB" w14:textId="77777777" w:rsidR="00B65F35" w:rsidRPr="00A956E1" w:rsidRDefault="009C779A" w:rsidP="009C779A">
      <w:pPr>
        <w:rPr>
          <w:lang w:val="es-ES"/>
        </w:rPr>
      </w:pPr>
      <w:r w:rsidRPr="00A956E1">
        <w:rPr>
          <w:lang w:val="es-ES"/>
        </w:rPr>
        <w:t>Bing Maps Standard (SL de Usuario)</w:t>
      </w:r>
    </w:p>
    <w:p w14:paraId="11FCB15F" w14:textId="77777777" w:rsidR="009C779A" w:rsidRPr="00A956E1" w:rsidRDefault="009C779A" w:rsidP="00D66F68">
      <w:pPr>
        <w:rPr>
          <w:lang w:val="es-ES"/>
        </w:rPr>
      </w:pPr>
      <w:r w:rsidRPr="00A956E1">
        <w:rPr>
          <w:lang w:val="es-ES"/>
        </w:rPr>
        <w:t>Office 365 Plan E1 (SL de Usuario) (Grupo de Aplicaciones)</w:t>
      </w:r>
    </w:p>
    <w:p w14:paraId="262D4AA0" w14:textId="77777777" w:rsidR="009C779A" w:rsidRPr="00A956E1" w:rsidRDefault="009C779A" w:rsidP="00D66F68">
      <w:pPr>
        <w:rPr>
          <w:lang w:val="es-ES"/>
        </w:rPr>
      </w:pPr>
      <w:r w:rsidRPr="00A956E1">
        <w:rPr>
          <w:lang w:val="es-ES"/>
        </w:rPr>
        <w:t>Office 365 Plan E2 (SL de Usuario) (Grupo de Aplicaciones)</w:t>
      </w:r>
    </w:p>
    <w:p w14:paraId="3294B00C" w14:textId="77777777" w:rsidR="009C779A" w:rsidRPr="00A956E1" w:rsidRDefault="009C779A" w:rsidP="00D02D7A">
      <w:pPr>
        <w:rPr>
          <w:lang w:val="es-ES"/>
        </w:rPr>
      </w:pPr>
      <w:r w:rsidRPr="00A956E1">
        <w:rPr>
          <w:lang w:val="es-ES"/>
        </w:rPr>
        <w:t>Office 365 Plan E3 (SL de Usuario) (Grupo de Aplicaciones)</w:t>
      </w:r>
    </w:p>
    <w:p w14:paraId="0D32809F" w14:textId="77777777" w:rsidR="009C779A" w:rsidRPr="00A956E1" w:rsidRDefault="009C779A" w:rsidP="00D02D7A">
      <w:pPr>
        <w:rPr>
          <w:lang w:val="es-ES"/>
        </w:rPr>
      </w:pPr>
      <w:r w:rsidRPr="00A956E1">
        <w:rPr>
          <w:lang w:val="es-ES"/>
        </w:rPr>
        <w:t>Office 365 Plan E4 (SL de Usuario) (Grupo de Aplicaciones)</w:t>
      </w:r>
    </w:p>
    <w:p w14:paraId="657D1971" w14:textId="77777777" w:rsidR="009C779A" w:rsidRPr="00A956E1" w:rsidRDefault="009C779A" w:rsidP="00242B11">
      <w:pPr>
        <w:rPr>
          <w:lang w:val="es-ES"/>
        </w:rPr>
      </w:pPr>
      <w:r w:rsidRPr="00A956E1">
        <w:rPr>
          <w:lang w:val="es-ES"/>
        </w:rPr>
        <w:t>Office 365 Plan A2 (SL de Usuario) (Grupo de Aplicaciones)</w:t>
      </w:r>
    </w:p>
    <w:p w14:paraId="0B460169" w14:textId="77777777" w:rsidR="009C779A" w:rsidRPr="00A956E1" w:rsidRDefault="009C779A" w:rsidP="00242B11">
      <w:pPr>
        <w:rPr>
          <w:lang w:val="es-ES"/>
        </w:rPr>
      </w:pPr>
      <w:r w:rsidRPr="00A956E1">
        <w:rPr>
          <w:lang w:val="es-ES"/>
        </w:rPr>
        <w:t>Office 365 Plan A3 (SL de Usuario) (Grupo de Aplicaciones)</w:t>
      </w:r>
    </w:p>
    <w:p w14:paraId="17B0C834" w14:textId="77777777" w:rsidR="009C779A" w:rsidRPr="00A956E1" w:rsidRDefault="009C779A" w:rsidP="00EA31A6">
      <w:pPr>
        <w:rPr>
          <w:lang w:val="es-ES"/>
        </w:rPr>
      </w:pPr>
      <w:r w:rsidRPr="00A956E1">
        <w:rPr>
          <w:lang w:val="es-ES"/>
        </w:rPr>
        <w:t>Office 365 Plan A4 (SL de Usuario) (Grupo de Aplicaciones)</w:t>
      </w:r>
    </w:p>
    <w:p w14:paraId="73FD2910" w14:textId="77777777" w:rsidR="009C779A" w:rsidRPr="00A956E1" w:rsidRDefault="009C779A" w:rsidP="00EA31A6">
      <w:pPr>
        <w:rPr>
          <w:lang w:val="es-ES"/>
        </w:rPr>
      </w:pPr>
      <w:r w:rsidRPr="00A956E1">
        <w:rPr>
          <w:lang w:val="es-ES"/>
        </w:rPr>
        <w:t>Office 365 Plan E1 (SL de Usuario) (Grupo de Servidores)</w:t>
      </w:r>
    </w:p>
    <w:p w14:paraId="521D312A" w14:textId="77777777" w:rsidR="009C779A" w:rsidRPr="00A956E1" w:rsidRDefault="009C779A" w:rsidP="00EA31A6">
      <w:pPr>
        <w:rPr>
          <w:lang w:val="es-ES"/>
        </w:rPr>
      </w:pPr>
      <w:r w:rsidRPr="00A956E1">
        <w:rPr>
          <w:lang w:val="es-ES"/>
        </w:rPr>
        <w:t>Office 365 Plan E2 - E4 (SL de Usuario) (Grupo de Servidores)</w:t>
      </w:r>
    </w:p>
    <w:p w14:paraId="44F3F6E4" w14:textId="77777777" w:rsidR="009C779A" w:rsidRPr="00A956E1" w:rsidRDefault="009C779A" w:rsidP="00EA31A6">
      <w:pPr>
        <w:rPr>
          <w:lang w:val="es-ES"/>
        </w:rPr>
      </w:pPr>
      <w:r w:rsidRPr="00A956E1">
        <w:rPr>
          <w:lang w:val="es-ES"/>
        </w:rPr>
        <w:t>Office 365 Plan G1 - G4 (SL de Usuario) (Grupo de Servidores)</w:t>
      </w:r>
    </w:p>
    <w:p w14:paraId="5E53727A" w14:textId="77777777" w:rsidR="009C779A" w:rsidRPr="00A956E1" w:rsidRDefault="009C779A" w:rsidP="003537B9">
      <w:pPr>
        <w:rPr>
          <w:lang w:val="es-ES"/>
        </w:rPr>
      </w:pPr>
      <w:r w:rsidRPr="00A956E1">
        <w:rPr>
          <w:lang w:val="es-ES"/>
        </w:rPr>
        <w:t>Office 365 Plan K1 (SL de Usuario) (Grupo de Servidores)</w:t>
      </w:r>
    </w:p>
    <w:p w14:paraId="425B9081" w14:textId="77777777" w:rsidR="009C779A" w:rsidRPr="00A956E1" w:rsidRDefault="009C779A" w:rsidP="003537B9">
      <w:pPr>
        <w:rPr>
          <w:lang w:val="es-ES"/>
        </w:rPr>
      </w:pPr>
      <w:r w:rsidRPr="00A956E1">
        <w:rPr>
          <w:lang w:val="es-ES"/>
        </w:rPr>
        <w:t>Office 365 Plan K2 (SL de Usuario) (Grupo de Servidores)</w:t>
      </w:r>
    </w:p>
    <w:p w14:paraId="4DC38B11" w14:textId="77777777" w:rsidR="003A31B1" w:rsidRPr="00A956E1" w:rsidRDefault="003A31B1" w:rsidP="003A31B1">
      <w:pPr>
        <w:rPr>
          <w:lang w:val="es-ES"/>
        </w:rPr>
      </w:pPr>
      <w:r w:rsidRPr="00A956E1">
        <w:rPr>
          <w:lang w:val="es-ES"/>
        </w:rPr>
        <w:t>System Center 2012 Endpoint Protection</w:t>
      </w:r>
    </w:p>
    <w:p w14:paraId="61BADBB9" w14:textId="77777777" w:rsidR="00242B11" w:rsidRPr="00A956E1" w:rsidRDefault="00242B11" w:rsidP="00242B11">
      <w:pPr>
        <w:rPr>
          <w:lang w:val="es-ES"/>
        </w:rPr>
      </w:pPr>
      <w:r w:rsidRPr="00A956E1">
        <w:rPr>
          <w:lang w:val="es-ES"/>
        </w:rPr>
        <w:t xml:space="preserve">BizTalk Server pasa del modelo de licencia </w:t>
      </w:r>
      <w:r w:rsidR="00731589" w:rsidRPr="00A956E1">
        <w:rPr>
          <w:lang w:val="es-ES"/>
        </w:rPr>
        <w:t>“</w:t>
      </w:r>
      <w:r w:rsidRPr="00A956E1">
        <w:rPr>
          <w:lang w:val="es-ES"/>
        </w:rPr>
        <w:t>Por Procesador</w:t>
      </w:r>
      <w:r w:rsidR="00731589" w:rsidRPr="00A956E1">
        <w:rPr>
          <w:lang w:val="es-ES"/>
        </w:rPr>
        <w:t>”</w:t>
      </w:r>
      <w:r w:rsidRPr="00A956E1">
        <w:rPr>
          <w:lang w:val="es-ES"/>
        </w:rPr>
        <w:t xml:space="preserve"> al modelo de licencia </w:t>
      </w:r>
      <w:r w:rsidR="00731589" w:rsidRPr="00A956E1">
        <w:rPr>
          <w:lang w:val="es-ES"/>
        </w:rPr>
        <w:t>“</w:t>
      </w:r>
      <w:r w:rsidRPr="00A956E1">
        <w:rPr>
          <w:lang w:val="es-ES"/>
        </w:rPr>
        <w:t>Por Núcleo</w:t>
      </w:r>
      <w:r w:rsidR="00731589" w:rsidRPr="00A956E1">
        <w:rPr>
          <w:lang w:val="es-ES"/>
        </w:rPr>
        <w:t>”</w:t>
      </w:r>
      <w:r w:rsidRPr="00A956E1">
        <w:rPr>
          <w:lang w:val="es-ES"/>
        </w:rPr>
        <w:t xml:space="preserve"> para la versión 2013</w:t>
      </w:r>
    </w:p>
    <w:p w14:paraId="588C2C29" w14:textId="77777777" w:rsidR="00242B11" w:rsidRPr="00A956E1" w:rsidRDefault="00242B11" w:rsidP="00242B11">
      <w:pPr>
        <w:rPr>
          <w:lang w:val="es-ES"/>
        </w:rPr>
      </w:pPr>
      <w:r w:rsidRPr="00A956E1">
        <w:rPr>
          <w:lang w:val="es-ES"/>
        </w:rPr>
        <w:t>Se retiró producto adicional (</w:t>
      </w:r>
      <w:r w:rsidR="00731589" w:rsidRPr="00A956E1">
        <w:rPr>
          <w:lang w:val="es-ES"/>
        </w:rPr>
        <w:t>“</w:t>
      </w:r>
      <w:r w:rsidRPr="00A956E1">
        <w:rPr>
          <w:lang w:val="es-ES"/>
        </w:rPr>
        <w:t>A</w:t>
      </w:r>
      <w:r w:rsidR="00731589" w:rsidRPr="00A956E1">
        <w:rPr>
          <w:lang w:val="es-ES"/>
        </w:rPr>
        <w:t>”</w:t>
      </w:r>
      <w:r w:rsidRPr="00A956E1">
        <w:rPr>
          <w:lang w:val="es-ES"/>
        </w:rPr>
        <w:t>) de Sys Ctr Endpoint Protection</w:t>
      </w:r>
    </w:p>
    <w:p w14:paraId="14870693" w14:textId="77777777" w:rsidR="00242B11" w:rsidRPr="00A956E1" w:rsidRDefault="00242B11" w:rsidP="00242B11">
      <w:pPr>
        <w:rPr>
          <w:lang w:val="es-ES"/>
        </w:rPr>
      </w:pPr>
      <w:r w:rsidRPr="00A956E1">
        <w:rPr>
          <w:lang w:val="es-ES"/>
        </w:rPr>
        <w:t>Se retiró Professional de la entrada Bing Maps Standard (SL de Usuario)</w:t>
      </w:r>
    </w:p>
    <w:p w14:paraId="1B13FB8A" w14:textId="77777777" w:rsidR="009C779A" w:rsidRPr="00A956E1" w:rsidRDefault="009C779A" w:rsidP="009C779A">
      <w:pPr>
        <w:rPr>
          <w:lang w:val="es-ES"/>
        </w:rPr>
      </w:pPr>
    </w:p>
    <w:p w14:paraId="68A59135" w14:textId="77777777" w:rsidR="00B65F35" w:rsidRPr="00A956E1" w:rsidRDefault="00B65F35" w:rsidP="007E466C">
      <w:pPr>
        <w:spacing w:after="60"/>
        <w:rPr>
          <w:lang w:val="es-ES"/>
        </w:rPr>
      </w:pPr>
      <w:r w:rsidRPr="00A956E1">
        <w:rPr>
          <w:b/>
          <w:lang w:val="es-ES"/>
        </w:rPr>
        <w:t>Eliminaciones</w:t>
      </w:r>
    </w:p>
    <w:p w14:paraId="32C0814F" w14:textId="77777777" w:rsidR="00D02D7A" w:rsidRPr="00A956E1" w:rsidRDefault="00D02D7A" w:rsidP="00D02D7A">
      <w:pPr>
        <w:rPr>
          <w:lang w:val="es-ES"/>
        </w:rPr>
      </w:pPr>
      <w:r w:rsidRPr="00A956E1">
        <w:rPr>
          <w:lang w:val="es-ES"/>
        </w:rPr>
        <w:t>Bing Maps 25KTrx (SL de Complemento)</w:t>
      </w:r>
    </w:p>
    <w:p w14:paraId="1E2D927C" w14:textId="77777777" w:rsidR="00D02D7A" w:rsidRPr="00A956E1" w:rsidRDefault="00D02D7A" w:rsidP="00D02D7A">
      <w:pPr>
        <w:rPr>
          <w:lang w:val="es-ES"/>
        </w:rPr>
      </w:pPr>
      <w:r w:rsidRPr="00A956E1">
        <w:rPr>
          <w:lang w:val="es-ES"/>
        </w:rPr>
        <w:t>Bing Maps 250KTrx (SL de Complemento)</w:t>
      </w:r>
    </w:p>
    <w:p w14:paraId="55597045" w14:textId="77777777" w:rsidR="00D02D7A" w:rsidRPr="00A956E1" w:rsidRDefault="00D02D7A" w:rsidP="00D02D7A">
      <w:pPr>
        <w:rPr>
          <w:lang w:val="es-ES"/>
        </w:rPr>
      </w:pPr>
      <w:r w:rsidRPr="00A956E1">
        <w:rPr>
          <w:lang w:val="es-ES"/>
        </w:rPr>
        <w:t>Bing Maps Professional (SL de Servicios)</w:t>
      </w:r>
    </w:p>
    <w:p w14:paraId="6334DD02" w14:textId="77777777" w:rsidR="005F584F" w:rsidRPr="00A956E1" w:rsidRDefault="005F584F" w:rsidP="005F584F">
      <w:pPr>
        <w:rPr>
          <w:lang w:val="es-ES"/>
        </w:rPr>
      </w:pPr>
      <w:r w:rsidRPr="00A956E1">
        <w:rPr>
          <w:lang w:val="es-ES"/>
        </w:rPr>
        <w:t>Bing Maps Desktop con Enhanced Content Pack</w:t>
      </w:r>
    </w:p>
    <w:p w14:paraId="7E0F7CAD" w14:textId="77777777" w:rsidR="005F584F" w:rsidRPr="0013441F" w:rsidRDefault="005F584F" w:rsidP="005F584F">
      <w:r w:rsidRPr="0013441F">
        <w:t>Bing Maps Server</w:t>
      </w:r>
    </w:p>
    <w:p w14:paraId="332EE8B7" w14:textId="77777777" w:rsidR="005F584F" w:rsidRPr="0013441F" w:rsidRDefault="005F584F" w:rsidP="005F584F">
      <w:r w:rsidRPr="0013441F">
        <w:t>Bing Maps con Enhanced Content Pack</w:t>
      </w:r>
    </w:p>
    <w:p w14:paraId="29A295AA" w14:textId="77777777" w:rsidR="00D02D7A" w:rsidRPr="0013441F" w:rsidRDefault="00D02D7A" w:rsidP="00D02D7A">
      <w:r w:rsidRPr="0013441F">
        <w:t>Bing Maps Unlimited Trx (SL de Complemento)</w:t>
      </w:r>
    </w:p>
    <w:p w14:paraId="5D5464C9" w14:textId="77777777" w:rsidR="00242B11" w:rsidRPr="0013441F" w:rsidRDefault="00242B11" w:rsidP="00D02D7A">
      <w:r w:rsidRPr="0013441F">
        <w:t>Bing Server</w:t>
      </w:r>
    </w:p>
    <w:p w14:paraId="09AB5E8C" w14:textId="77777777" w:rsidR="00242B11" w:rsidRPr="0013441F" w:rsidRDefault="00242B11" w:rsidP="00D02D7A">
      <w:r w:rsidRPr="0013441F">
        <w:t>Bing Server con Enhanced Content Pack</w:t>
      </w:r>
    </w:p>
    <w:p w14:paraId="0E56C713" w14:textId="77777777" w:rsidR="00D02D7A" w:rsidRPr="0013441F" w:rsidRDefault="00D02D7A" w:rsidP="00D02D7A">
      <w:r w:rsidRPr="0013441F">
        <w:t>BizTalk</w:t>
      </w:r>
      <w:r w:rsidR="00731589" w:rsidRPr="0013441F">
        <w:rPr>
          <w:vertAlign w:val="superscript"/>
        </w:rPr>
        <w:t>®</w:t>
      </w:r>
      <w:r w:rsidRPr="0013441F">
        <w:t xml:space="preserve"> Server 2010 Branch Edition </w:t>
      </w:r>
    </w:p>
    <w:p w14:paraId="321FEFCE" w14:textId="77777777" w:rsidR="00D02D7A" w:rsidRPr="0013441F" w:rsidRDefault="00D02D7A" w:rsidP="00D02D7A">
      <w:r w:rsidRPr="0013441F">
        <w:t>BizTalk</w:t>
      </w:r>
      <w:r w:rsidR="00731589" w:rsidRPr="0013441F">
        <w:rPr>
          <w:vertAlign w:val="superscript"/>
        </w:rPr>
        <w:t>®</w:t>
      </w:r>
      <w:r w:rsidRPr="0013441F">
        <w:t xml:space="preserve"> Server 2010 Enterprise Edition</w:t>
      </w:r>
    </w:p>
    <w:p w14:paraId="0E3F8BC1" w14:textId="77777777" w:rsidR="00D02D7A" w:rsidRPr="0013441F" w:rsidRDefault="00D02D7A" w:rsidP="00D02D7A">
      <w:r w:rsidRPr="0013441F">
        <w:t>BizTalk</w:t>
      </w:r>
      <w:r w:rsidR="00731589" w:rsidRPr="0013441F">
        <w:rPr>
          <w:vertAlign w:val="superscript"/>
        </w:rPr>
        <w:t>®</w:t>
      </w:r>
      <w:r w:rsidRPr="0013441F">
        <w:t xml:space="preserve"> Server 2010 Enterprise RFID</w:t>
      </w:r>
    </w:p>
    <w:p w14:paraId="36E11D64" w14:textId="77777777" w:rsidR="00D02D7A" w:rsidRPr="0013441F" w:rsidRDefault="00D02D7A" w:rsidP="00D02D7A">
      <w:r w:rsidRPr="0013441F">
        <w:t>BizTalk</w:t>
      </w:r>
      <w:r w:rsidR="00731589" w:rsidRPr="0013441F">
        <w:rPr>
          <w:vertAlign w:val="superscript"/>
        </w:rPr>
        <w:t>®</w:t>
      </w:r>
      <w:r w:rsidRPr="0013441F">
        <w:t xml:space="preserve"> Server 2010 Standard Edition </w:t>
      </w:r>
    </w:p>
    <w:p w14:paraId="75315A98" w14:textId="77777777" w:rsidR="00D02D7A" w:rsidRPr="0013441F" w:rsidRDefault="00D02D7A" w:rsidP="00D02D7A">
      <w:r w:rsidRPr="0013441F">
        <w:t>BizTalk</w:t>
      </w:r>
      <w:r w:rsidR="00731589" w:rsidRPr="0013441F">
        <w:rPr>
          <w:vertAlign w:val="superscript"/>
        </w:rPr>
        <w:t>®</w:t>
      </w:r>
      <w:r w:rsidRPr="0013441F">
        <w:t xml:space="preserve"> Server 2010 Developer IDC </w:t>
      </w:r>
    </w:p>
    <w:p w14:paraId="016D6E30" w14:textId="77777777" w:rsidR="00D02D7A" w:rsidRPr="0013441F" w:rsidRDefault="00D02D7A" w:rsidP="00D02D7A">
      <w:r w:rsidRPr="0013441F">
        <w:t>BizTalk</w:t>
      </w:r>
      <w:r w:rsidR="00731589" w:rsidRPr="0013441F">
        <w:rPr>
          <w:vertAlign w:val="superscript"/>
        </w:rPr>
        <w:t>®</w:t>
      </w:r>
      <w:r w:rsidRPr="0013441F">
        <w:t xml:space="preserve"> Server 2010 Branch IDC </w:t>
      </w:r>
    </w:p>
    <w:p w14:paraId="5E28C961" w14:textId="77777777" w:rsidR="00D02D7A" w:rsidRPr="0013441F" w:rsidRDefault="00D02D7A" w:rsidP="00D02D7A">
      <w:r w:rsidRPr="0013441F">
        <w:t>Data Warehouse Appliance 2012</w:t>
      </w:r>
    </w:p>
    <w:p w14:paraId="5DC272F1" w14:textId="77777777" w:rsidR="00D02D7A" w:rsidRPr="00A956E1" w:rsidRDefault="00D02D7A" w:rsidP="00D02D7A">
      <w:pPr>
        <w:rPr>
          <w:lang w:val="es-ES"/>
        </w:rPr>
      </w:pPr>
      <w:r w:rsidRPr="00A956E1">
        <w:rPr>
          <w:lang w:val="es-ES"/>
        </w:rPr>
        <w:t>Office 365 Plan E1 (SL de Usuario) (Grupo de Aplicaciones)</w:t>
      </w:r>
    </w:p>
    <w:p w14:paraId="07C071A7" w14:textId="77777777" w:rsidR="00D02D7A" w:rsidRPr="00A956E1" w:rsidRDefault="00D02D7A" w:rsidP="00D02D7A">
      <w:pPr>
        <w:rPr>
          <w:lang w:val="es-ES"/>
        </w:rPr>
      </w:pPr>
      <w:r w:rsidRPr="00A956E1">
        <w:rPr>
          <w:lang w:val="es-ES"/>
        </w:rPr>
        <w:t>Office 365 Plan E2 (SL de Usuario) (Grupo de Aplicaciones)</w:t>
      </w:r>
    </w:p>
    <w:p w14:paraId="7CD4CEEF" w14:textId="77777777" w:rsidR="00D02D7A" w:rsidRPr="00A956E1" w:rsidRDefault="00D02D7A" w:rsidP="00D02D7A">
      <w:pPr>
        <w:rPr>
          <w:lang w:val="es-ES"/>
        </w:rPr>
      </w:pPr>
      <w:r w:rsidRPr="00A956E1">
        <w:rPr>
          <w:lang w:val="es-ES"/>
        </w:rPr>
        <w:t>Office 365 Plan E3 (SL de Usuario) (Grupo de Aplicaciones)</w:t>
      </w:r>
    </w:p>
    <w:p w14:paraId="0B139AAB" w14:textId="77777777" w:rsidR="00D02D7A" w:rsidRPr="00A956E1" w:rsidRDefault="00D02D7A" w:rsidP="00D02D7A">
      <w:pPr>
        <w:rPr>
          <w:lang w:val="es-ES"/>
        </w:rPr>
      </w:pPr>
      <w:r w:rsidRPr="00A956E1">
        <w:rPr>
          <w:lang w:val="es-ES"/>
        </w:rPr>
        <w:t>Office 365 Plan E4 (SL de Usuario) (Grupo de Aplicaciones)</w:t>
      </w:r>
    </w:p>
    <w:p w14:paraId="0A213EB5" w14:textId="77777777" w:rsidR="00D02D7A" w:rsidRPr="00A956E1" w:rsidRDefault="00D02D7A" w:rsidP="00D02D7A">
      <w:pPr>
        <w:rPr>
          <w:lang w:val="es-ES"/>
        </w:rPr>
      </w:pPr>
      <w:r w:rsidRPr="00A956E1">
        <w:rPr>
          <w:lang w:val="es-ES"/>
        </w:rPr>
        <w:t>Office 365 Plan A2 (SL de Usuario) (Grupo de Aplicaciones)</w:t>
      </w:r>
    </w:p>
    <w:p w14:paraId="386F5C27" w14:textId="77777777" w:rsidR="00D02D7A" w:rsidRPr="00A956E1" w:rsidRDefault="00D02D7A" w:rsidP="00D02D7A">
      <w:pPr>
        <w:rPr>
          <w:lang w:val="es-ES"/>
        </w:rPr>
      </w:pPr>
      <w:r w:rsidRPr="00A956E1">
        <w:rPr>
          <w:lang w:val="es-ES"/>
        </w:rPr>
        <w:t>Office 365 Plan A3 (SL de Usuario) (Grupo de Aplicaciones)</w:t>
      </w:r>
    </w:p>
    <w:p w14:paraId="232F1910" w14:textId="77777777" w:rsidR="00D02D7A" w:rsidRPr="00A956E1" w:rsidRDefault="00D02D7A" w:rsidP="00D02D7A">
      <w:pPr>
        <w:rPr>
          <w:lang w:val="es-ES"/>
        </w:rPr>
      </w:pPr>
      <w:r w:rsidRPr="00A956E1">
        <w:rPr>
          <w:lang w:val="es-ES"/>
        </w:rPr>
        <w:t>Office 365 Plan A4 (SL de Usuario) (Grupo de Aplicaciones)</w:t>
      </w:r>
    </w:p>
    <w:p w14:paraId="60E14CEF" w14:textId="77777777" w:rsidR="00D02D7A" w:rsidRPr="00A956E1" w:rsidRDefault="00D02D7A" w:rsidP="00D02D7A">
      <w:pPr>
        <w:rPr>
          <w:lang w:val="es-ES"/>
        </w:rPr>
      </w:pPr>
      <w:r w:rsidRPr="00A956E1">
        <w:rPr>
          <w:lang w:val="es-ES"/>
        </w:rPr>
        <w:t>Office 365 Plan E1 (SL de Usuario) (Grupo de Servidores)</w:t>
      </w:r>
    </w:p>
    <w:p w14:paraId="3E5149A9" w14:textId="77777777" w:rsidR="00D02D7A" w:rsidRPr="00A956E1" w:rsidRDefault="00D02D7A" w:rsidP="00D02D7A">
      <w:pPr>
        <w:rPr>
          <w:lang w:val="es-ES"/>
        </w:rPr>
      </w:pPr>
      <w:r w:rsidRPr="00A956E1">
        <w:rPr>
          <w:lang w:val="es-ES"/>
        </w:rPr>
        <w:t>Office 365 Plan E2 (SL de Usuario) (Grupo de Servidores)</w:t>
      </w:r>
    </w:p>
    <w:p w14:paraId="4F83B442" w14:textId="77777777" w:rsidR="00D02D7A" w:rsidRPr="00A956E1" w:rsidRDefault="00D02D7A" w:rsidP="00D02D7A">
      <w:pPr>
        <w:rPr>
          <w:lang w:val="es-ES"/>
        </w:rPr>
      </w:pPr>
      <w:r w:rsidRPr="00A956E1">
        <w:rPr>
          <w:lang w:val="es-ES"/>
        </w:rPr>
        <w:t>Office 365 Plan E3 (SL de Usuario) (Grupo de Servidores)</w:t>
      </w:r>
    </w:p>
    <w:p w14:paraId="0AA715FB" w14:textId="77777777" w:rsidR="00D02D7A" w:rsidRPr="00A956E1" w:rsidRDefault="00D02D7A" w:rsidP="00D02D7A">
      <w:pPr>
        <w:rPr>
          <w:lang w:val="es-ES"/>
        </w:rPr>
      </w:pPr>
      <w:r w:rsidRPr="00A956E1">
        <w:rPr>
          <w:lang w:val="es-ES"/>
        </w:rPr>
        <w:t>Office 365 Plan E4 (SL de Usuario) (Grupo de Servidores)</w:t>
      </w:r>
    </w:p>
    <w:p w14:paraId="4702F508" w14:textId="77777777" w:rsidR="00D02D7A" w:rsidRPr="00A956E1" w:rsidRDefault="00D02D7A" w:rsidP="00D02D7A">
      <w:pPr>
        <w:rPr>
          <w:lang w:val="es-ES"/>
        </w:rPr>
      </w:pPr>
      <w:r w:rsidRPr="00A956E1">
        <w:rPr>
          <w:lang w:val="es-ES"/>
        </w:rPr>
        <w:t>Office 365 Plan G1 (SL de Usuario) (Grupo de Servidores)</w:t>
      </w:r>
    </w:p>
    <w:p w14:paraId="577F0C3F" w14:textId="77777777" w:rsidR="00D02D7A" w:rsidRPr="00A956E1" w:rsidRDefault="00D02D7A" w:rsidP="00D02D7A">
      <w:pPr>
        <w:rPr>
          <w:lang w:val="es-ES"/>
        </w:rPr>
      </w:pPr>
      <w:r w:rsidRPr="00A956E1">
        <w:rPr>
          <w:lang w:val="es-ES"/>
        </w:rPr>
        <w:t>Office 365 Plan G2 (SL de Usuario) (Grupo de Servidores)</w:t>
      </w:r>
    </w:p>
    <w:p w14:paraId="4005ACA5" w14:textId="77777777" w:rsidR="00D02D7A" w:rsidRPr="00A956E1" w:rsidRDefault="00D02D7A" w:rsidP="00D02D7A">
      <w:pPr>
        <w:rPr>
          <w:lang w:val="es-ES"/>
        </w:rPr>
      </w:pPr>
      <w:r w:rsidRPr="00A956E1">
        <w:rPr>
          <w:lang w:val="es-ES"/>
        </w:rPr>
        <w:lastRenderedPageBreak/>
        <w:t>Office 365 Plan G3 (SL de Usuario) (Grupo de Servidores)</w:t>
      </w:r>
    </w:p>
    <w:p w14:paraId="34BD1507" w14:textId="77777777" w:rsidR="00D02D7A" w:rsidRPr="00A956E1" w:rsidRDefault="00D02D7A" w:rsidP="00D02D7A">
      <w:pPr>
        <w:rPr>
          <w:lang w:val="es-ES"/>
        </w:rPr>
      </w:pPr>
      <w:r w:rsidRPr="00A956E1">
        <w:rPr>
          <w:lang w:val="es-ES"/>
        </w:rPr>
        <w:t>Office 365 Plan G4 (SL de Usuario) (Grupo de Servidores)</w:t>
      </w:r>
    </w:p>
    <w:p w14:paraId="54DC7446" w14:textId="77777777" w:rsidR="00D02D7A" w:rsidRPr="00A956E1" w:rsidRDefault="00D02D7A" w:rsidP="00D02D7A">
      <w:pPr>
        <w:rPr>
          <w:lang w:val="es-ES"/>
        </w:rPr>
      </w:pPr>
      <w:r w:rsidRPr="00A956E1">
        <w:rPr>
          <w:lang w:val="es-ES"/>
        </w:rPr>
        <w:t>Office 365 Plan K1 (SL de Usuario) (Grupo de Servidores)</w:t>
      </w:r>
    </w:p>
    <w:p w14:paraId="28658D41" w14:textId="77777777" w:rsidR="00D02D7A" w:rsidRPr="00A956E1" w:rsidRDefault="00D02D7A" w:rsidP="00D02D7A">
      <w:pPr>
        <w:rPr>
          <w:lang w:val="es-ES"/>
        </w:rPr>
      </w:pPr>
      <w:r w:rsidRPr="00A956E1">
        <w:rPr>
          <w:lang w:val="es-ES"/>
        </w:rPr>
        <w:t>Office 365 Plan K2 (SL de Usuario) (Grupo de Servidores)</w:t>
      </w:r>
    </w:p>
    <w:p w14:paraId="5AE8B8B3" w14:textId="77777777" w:rsidR="00D02D7A" w:rsidRPr="00A956E1" w:rsidRDefault="00D02D7A" w:rsidP="00D02D7A">
      <w:pPr>
        <w:rPr>
          <w:lang w:val="es-ES"/>
        </w:rPr>
      </w:pPr>
      <w:r w:rsidRPr="00A956E1">
        <w:rPr>
          <w:lang w:val="es-ES"/>
        </w:rPr>
        <w:t>System Center 2012 Endpoint Protection</w:t>
      </w:r>
    </w:p>
    <w:p w14:paraId="2D028CCF" w14:textId="77777777" w:rsidR="00D02D7A" w:rsidRPr="00A956E1" w:rsidRDefault="00D02D7A" w:rsidP="00D02D7A">
      <w:pPr>
        <w:rPr>
          <w:lang w:val="es-ES"/>
        </w:rPr>
      </w:pPr>
      <w:r w:rsidRPr="00A956E1">
        <w:rPr>
          <w:lang w:val="es-ES"/>
        </w:rPr>
        <w:t>Forefront Online Protection para Exchange (SL de Dispositivo y de Usuario)</w:t>
      </w:r>
    </w:p>
    <w:p w14:paraId="55E0BC9C" w14:textId="77777777" w:rsidR="00D02D7A" w:rsidRPr="00A956E1" w:rsidRDefault="00D02D7A" w:rsidP="00D02D7A">
      <w:pPr>
        <w:rPr>
          <w:lang w:val="es-ES"/>
        </w:rPr>
      </w:pPr>
      <w:r w:rsidRPr="00A956E1">
        <w:rPr>
          <w:lang w:val="es-ES"/>
        </w:rPr>
        <w:t>Microsoft Desktop Optimization Pack para Software Assurance 2012</w:t>
      </w:r>
    </w:p>
    <w:bookmarkEnd w:id="565"/>
    <w:p w14:paraId="29B09D97" w14:textId="77777777" w:rsidR="00023FE7" w:rsidRPr="00A956E1" w:rsidRDefault="00EF4590" w:rsidP="00B939A4">
      <w:pPr>
        <w:rPr>
          <w:lang w:val="es-ES"/>
        </w:rPr>
      </w:pPr>
      <w:r w:rsidRPr="00A956E1">
        <w:rPr>
          <w:lang w:val="es-ES"/>
        </w:rPr>
        <w:br w:type="page"/>
      </w:r>
      <w:bookmarkStart w:id="582" w:name="_Toc336338180"/>
      <w:bookmarkStart w:id="583" w:name="_Toc379542820"/>
      <w:r w:rsidRPr="00A956E1">
        <w:rPr>
          <w:rStyle w:val="Heading1Char"/>
        </w:rPr>
        <w:lastRenderedPageBreak/>
        <w:t>SECción 2: ProMOCIONES DE PRODUCTOS</w:t>
      </w:r>
      <w:bookmarkEnd w:id="582"/>
      <w:bookmarkEnd w:id="583"/>
    </w:p>
    <w:p w14:paraId="779A796D" w14:textId="77777777" w:rsidR="00023FE7" w:rsidRPr="00A956E1" w:rsidRDefault="00023FE7" w:rsidP="00510F6B">
      <w:pPr>
        <w:ind w:right="720"/>
        <w:rPr>
          <w:lang w:val="es-ES"/>
        </w:rPr>
      </w:pPr>
    </w:p>
    <w:p w14:paraId="7C31470D" w14:textId="77777777" w:rsidR="00505713" w:rsidRPr="00A956E1" w:rsidRDefault="00505713" w:rsidP="00505713">
      <w:pPr>
        <w:pStyle w:val="Heading2"/>
        <w:spacing w:after="120"/>
        <w:ind w:left="0"/>
        <w:rPr>
          <w:lang w:val="es-ES"/>
        </w:rPr>
      </w:pPr>
      <w:bookmarkStart w:id="584" w:name="_Toc379542821"/>
      <w:r w:rsidRPr="00A956E1">
        <w:rPr>
          <w:rFonts w:ascii="Tahoma" w:eastAsia="Times New Roman" w:hAnsi="Tahoma" w:cs="Tahoma"/>
          <w:color w:val="FF9429"/>
          <w:lang w:val="es-ES"/>
        </w:rPr>
        <w:t>Promoción de Windows Intune y Complemento de Intune</w:t>
      </w:r>
      <w:bookmarkEnd w:id="584"/>
    </w:p>
    <w:p w14:paraId="097FB2B0" w14:textId="77777777" w:rsidR="00505713" w:rsidRPr="00A956E1" w:rsidRDefault="00505713" w:rsidP="00963238">
      <w:pPr>
        <w:rPr>
          <w:spacing w:val="-2"/>
          <w:lang w:val="es-ES"/>
        </w:rPr>
      </w:pPr>
      <w:r w:rsidRPr="00A956E1">
        <w:rPr>
          <w:spacing w:val="-2"/>
          <w:lang w:val="es-ES"/>
        </w:rPr>
        <w:t>Entre el 1 de septiembre de 2013 y el 30 de junio de 2014, Microsoft ofrecerá un 30% de descuento en Intune y</w:t>
      </w:r>
      <w:r w:rsidR="002B0295" w:rsidRPr="00A956E1">
        <w:rPr>
          <w:spacing w:val="-2"/>
          <w:lang w:val="es-ES"/>
        </w:rPr>
        <w:t> </w:t>
      </w:r>
      <w:r w:rsidRPr="00A956E1">
        <w:rPr>
          <w:spacing w:val="-2"/>
          <w:lang w:val="es-ES"/>
        </w:rPr>
        <w:t>Complemento de Intune para System Center Configuration Manager y System Center Endpoint Protection a los clientes que 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p>
    <w:p w14:paraId="02F6D23F" w14:textId="77777777" w:rsidR="00505713" w:rsidRPr="00A956E1" w:rsidRDefault="00505713" w:rsidP="00963238">
      <w:pPr>
        <w:rPr>
          <w:lang w:val="es-ES"/>
        </w:rPr>
      </w:pPr>
    </w:p>
    <w:p w14:paraId="51EC793A" w14:textId="77777777" w:rsidR="00505713" w:rsidRPr="00A956E1" w:rsidRDefault="00505713" w:rsidP="00505713">
      <w:pPr>
        <w:rPr>
          <w:lang w:val="es-ES"/>
        </w:rPr>
      </w:pPr>
    </w:p>
    <w:p w14:paraId="77F384B4" w14:textId="77777777" w:rsidR="00E362F4" w:rsidRPr="00A956E1" w:rsidRDefault="00E362F4" w:rsidP="00E362F4">
      <w:pPr>
        <w:pStyle w:val="Heading2"/>
        <w:spacing w:after="120"/>
        <w:ind w:left="0"/>
        <w:rPr>
          <w:lang w:val="es-ES"/>
        </w:rPr>
      </w:pPr>
      <w:bookmarkStart w:id="585" w:name="_Toc379542822"/>
      <w:r w:rsidRPr="00A956E1">
        <w:rPr>
          <w:rFonts w:ascii="Tahoma" w:eastAsia="Times New Roman" w:hAnsi="Tahoma" w:cs="Tahoma"/>
          <w:color w:val="FF9429"/>
          <w:lang w:val="es-ES"/>
        </w:rPr>
        <w:t>Promoción de administración de carteras y proyectos en la nube</w:t>
      </w:r>
      <w:bookmarkEnd w:id="585"/>
    </w:p>
    <w:p w14:paraId="5436EE0B" w14:textId="77777777" w:rsidR="00E362F4" w:rsidRPr="00A956E1" w:rsidRDefault="00E362F4" w:rsidP="00E362F4">
      <w:pPr>
        <w:rPr>
          <w:lang w:val="es-ES"/>
        </w:rPr>
      </w:pPr>
      <w:r w:rsidRPr="00A956E1">
        <w:rPr>
          <w:lang w:val="es-ES"/>
        </w:rPr>
        <w:t>Entre el 1 de octubre de 2013 y el 31 de marzo de 2014, Microsoft ofrecerá hasta un 25% de descuento en Project</w:t>
      </w:r>
      <w:r w:rsidR="002B0295" w:rsidRPr="00A956E1">
        <w:rPr>
          <w:lang w:val="es-ES"/>
        </w:rPr>
        <w:t> </w:t>
      </w:r>
      <w:r w:rsidRPr="00A956E1">
        <w:rPr>
          <w:lang w:val="es-ES"/>
        </w:rPr>
        <w:t>Online y Project Online con Project Pro para Office365 a los clientes que adquieran estos productos mediante Licencias por Volumen Enterprise o el Portal de Servicios Online de Microsoft. Se requerirá un mínimo de 200 puestos para optar a esta oferta. Esta oferta estará disponible para los clientes mediante los programas EA, EAS y MOSP. Los segmentos de clientes objetivo incluyen EPG Commercial y SMS&amp;P Commercial.</w:t>
      </w:r>
    </w:p>
    <w:p w14:paraId="5A56F130" w14:textId="77777777" w:rsidR="00E362F4" w:rsidRPr="00A956E1" w:rsidRDefault="00E362F4" w:rsidP="00E362F4">
      <w:pPr>
        <w:rPr>
          <w:lang w:val="es-ES"/>
        </w:rPr>
      </w:pPr>
    </w:p>
    <w:p w14:paraId="546FAC6E" w14:textId="77777777" w:rsidR="00E362F4" w:rsidRPr="00A956E1" w:rsidRDefault="00E362F4" w:rsidP="00E362F4">
      <w:pPr>
        <w:rPr>
          <w:lang w:val="es-ES"/>
        </w:rPr>
      </w:pPr>
    </w:p>
    <w:p w14:paraId="5B36EAAD" w14:textId="77777777" w:rsidR="00E362F4" w:rsidRPr="00A956E1" w:rsidRDefault="00E362F4" w:rsidP="00E362F4">
      <w:pPr>
        <w:pStyle w:val="Heading2"/>
        <w:spacing w:after="120"/>
        <w:ind w:left="0"/>
        <w:rPr>
          <w:lang w:val="es-ES"/>
        </w:rPr>
      </w:pPr>
      <w:bookmarkStart w:id="586" w:name="_Toc379542823"/>
      <w:r w:rsidRPr="00A956E1">
        <w:rPr>
          <w:rFonts w:ascii="Tahoma" w:eastAsia="Times New Roman" w:hAnsi="Tahoma" w:cs="Tahoma"/>
          <w:color w:val="FF9429"/>
          <w:lang w:val="es-ES"/>
        </w:rPr>
        <w:t>Promoción de Visual Studio Test Pro con MSDN</w:t>
      </w:r>
      <w:bookmarkEnd w:id="586"/>
    </w:p>
    <w:p w14:paraId="64D5CC35" w14:textId="77777777" w:rsidR="00E362F4" w:rsidRPr="00A956E1" w:rsidRDefault="00E362F4" w:rsidP="00E362F4">
      <w:pPr>
        <w:rPr>
          <w:lang w:val="es-ES"/>
        </w:rPr>
      </w:pPr>
      <w:r w:rsidRPr="00A956E1">
        <w:rPr>
          <w:lang w:val="es-ES"/>
        </w:rPr>
        <w:t>Entre el 1 de octubre de 2013 y el 30 de junio de 2014, Microsoft ofrecerá un 35% de descuento en Visual Studio</w:t>
      </w:r>
      <w:r w:rsidR="002B0295" w:rsidRPr="00A956E1">
        <w:rPr>
          <w:lang w:val="es-ES"/>
        </w:rPr>
        <w:t> </w:t>
      </w:r>
      <w:r w:rsidRPr="00A956E1">
        <w:rPr>
          <w:lang w:val="es-ES"/>
        </w:rPr>
        <w:t>2013 Test Pro con MSDN a los clientes que adquieran estos productos mediante Licencias por Volumen Enterprise. Esta oferta solo se aplicará a las adquisiciones nuevas y estará disponible para los clientes mediante los programas EA, EAP, Select Plus y Open Value. Los segmentos de clientes objetivo incluyen EPG Commercial, SMS&amp;P Corporate Accounts y Government.</w:t>
      </w:r>
    </w:p>
    <w:p w14:paraId="7907F387" w14:textId="77777777" w:rsidR="00E362F4" w:rsidRPr="00A956E1" w:rsidRDefault="00E362F4" w:rsidP="00E362F4">
      <w:pPr>
        <w:rPr>
          <w:lang w:val="es-ES"/>
        </w:rPr>
      </w:pPr>
    </w:p>
    <w:p w14:paraId="41167FEC" w14:textId="77777777" w:rsidR="00E362F4" w:rsidRPr="00A956E1" w:rsidRDefault="00E362F4" w:rsidP="00E362F4">
      <w:pPr>
        <w:rPr>
          <w:lang w:val="es-ES"/>
        </w:rPr>
      </w:pPr>
    </w:p>
    <w:p w14:paraId="17366092" w14:textId="77777777" w:rsidR="00E362F4" w:rsidRPr="00A956E1" w:rsidRDefault="00E362F4" w:rsidP="00E362F4">
      <w:pPr>
        <w:pStyle w:val="Heading2"/>
        <w:spacing w:after="120"/>
        <w:ind w:left="0"/>
        <w:rPr>
          <w:lang w:val="es-ES"/>
        </w:rPr>
      </w:pPr>
      <w:bookmarkStart w:id="587" w:name="_Toc379542824"/>
      <w:r w:rsidRPr="00A956E1">
        <w:rPr>
          <w:rFonts w:ascii="Tahoma" w:eastAsia="Times New Roman" w:hAnsi="Tahoma" w:cs="Tahoma"/>
          <w:color w:val="FF9429"/>
          <w:lang w:val="es-ES"/>
        </w:rPr>
        <w:t>Jumpstart Server and Cloud Enrollment para el año fiscal 2014</w:t>
      </w:r>
      <w:bookmarkEnd w:id="587"/>
    </w:p>
    <w:p w14:paraId="1C2380BB" w14:textId="77777777" w:rsidR="00E362F4" w:rsidRPr="00A956E1" w:rsidRDefault="00E362F4" w:rsidP="00E362F4">
      <w:pPr>
        <w:rPr>
          <w:lang w:val="es-ES"/>
        </w:rPr>
      </w:pPr>
      <w:r w:rsidRPr="00A956E1">
        <w:rPr>
          <w:lang w:val="es-ES"/>
        </w:rPr>
        <w:t xml:space="preserve">Entre el 1 de noviembre de 2013 y el 30 de junio de 2014, Microsoft ofrecerá un 15% de descuento en Core Infrastructure Suite Data Center L&amp;SA y SA solo a los clientes que adquieran estos productos mediante Licencias por Volumen Enterprise. Esta oferta está restringida a adquisiciones nuevas y estará disponible para todos los segmentos de clientes mediante el Programa de Server and Cloud Enrollment. </w:t>
      </w:r>
    </w:p>
    <w:p w14:paraId="190E488C" w14:textId="77777777" w:rsidR="00E362F4" w:rsidRPr="00A956E1" w:rsidRDefault="00E362F4" w:rsidP="00505713">
      <w:pPr>
        <w:rPr>
          <w:lang w:val="es-ES"/>
        </w:rPr>
      </w:pPr>
    </w:p>
    <w:p w14:paraId="5401E8B1" w14:textId="77777777" w:rsidR="00E362F4" w:rsidRPr="00A956E1" w:rsidRDefault="00E362F4" w:rsidP="00505713">
      <w:pPr>
        <w:rPr>
          <w:lang w:val="es-ES"/>
        </w:rPr>
      </w:pPr>
    </w:p>
    <w:p w14:paraId="6848B33A" w14:textId="77777777" w:rsidR="00505713" w:rsidRPr="00A956E1" w:rsidRDefault="00505713" w:rsidP="00505713">
      <w:pPr>
        <w:pStyle w:val="Heading2"/>
        <w:spacing w:after="120"/>
        <w:ind w:left="0"/>
        <w:rPr>
          <w:lang w:val="es-ES"/>
        </w:rPr>
      </w:pPr>
      <w:bookmarkStart w:id="588" w:name="_Toc379542825"/>
      <w:r w:rsidRPr="00A956E1">
        <w:rPr>
          <w:rFonts w:ascii="Tahoma" w:eastAsia="Times New Roman" w:hAnsi="Tahoma" w:cs="Tahoma"/>
          <w:color w:val="FF9429"/>
          <w:lang w:val="es-ES"/>
        </w:rPr>
        <w:t>Aceleración de la Adopción de Windows Azure</w:t>
      </w:r>
      <w:bookmarkEnd w:id="588"/>
    </w:p>
    <w:p w14:paraId="4810AB9C" w14:textId="77777777" w:rsidR="00505713" w:rsidRPr="00A956E1" w:rsidRDefault="00505713" w:rsidP="00505713">
      <w:pPr>
        <w:spacing w:after="120" w:line="276" w:lineRule="auto"/>
        <w:rPr>
          <w:lang w:val="es-ES"/>
        </w:rPr>
      </w:pPr>
      <w:r w:rsidRPr="00A956E1">
        <w:rPr>
          <w:lang w:val="es-ES"/>
        </w:rPr>
        <w:t>Entre el 1 de noviembre de 2013 y el 30 de junio de 2014, Microsoft ofrecerá 3 Créditos de Compromiso Monetario promocionales para los clientes que cumplan con determinados umbrales de Compromiso Monetario por adelantado:</w:t>
      </w:r>
      <w:r w:rsidR="00731589" w:rsidRPr="00A956E1">
        <w:rPr>
          <w:lang w:val="es-ES"/>
        </w:rPr>
        <w:t xml:space="preserve"> </w:t>
      </w:r>
    </w:p>
    <w:p w14:paraId="42945CF5" w14:textId="77777777" w:rsidR="00505713" w:rsidRPr="00A956E1" w:rsidRDefault="00505713" w:rsidP="00505713">
      <w:pPr>
        <w:pStyle w:val="ListParagraph"/>
        <w:numPr>
          <w:ilvl w:val="0"/>
          <w:numId w:val="143"/>
        </w:numPr>
        <w:spacing w:after="120" w:line="276" w:lineRule="auto"/>
        <w:rPr>
          <w:lang w:val="es-ES"/>
        </w:rPr>
      </w:pPr>
      <w:r w:rsidRPr="00A956E1">
        <w:rPr>
          <w:rFonts w:ascii="Tahoma" w:hAnsi="Tahoma" w:cs="Tahoma"/>
          <w:sz w:val="18"/>
          <w:lang w:val="es-ES"/>
        </w:rPr>
        <w:t>Un compromiso monetario desde $50.000 por adelantado será elegible para recibir $2.500 adicionales en crédito de compromiso monetario promocional</w:t>
      </w:r>
    </w:p>
    <w:p w14:paraId="50BF0250" w14:textId="77777777" w:rsidR="00505713" w:rsidRPr="00A956E1" w:rsidRDefault="00505713" w:rsidP="00505713">
      <w:pPr>
        <w:pStyle w:val="ListParagraph"/>
        <w:numPr>
          <w:ilvl w:val="0"/>
          <w:numId w:val="143"/>
        </w:numPr>
        <w:spacing w:after="120" w:line="276" w:lineRule="auto"/>
        <w:rPr>
          <w:lang w:val="es-ES"/>
        </w:rPr>
      </w:pPr>
      <w:r w:rsidRPr="00A956E1">
        <w:rPr>
          <w:rFonts w:ascii="Tahoma" w:hAnsi="Tahoma" w:cs="Tahoma"/>
          <w:sz w:val="18"/>
          <w:lang w:val="es-ES"/>
        </w:rPr>
        <w:t>Un compromiso monetario desde $100.000 por adelantado será elegible para recibir $8.000 adicionales en crédito de compromiso monetario promocional</w:t>
      </w:r>
    </w:p>
    <w:p w14:paraId="4AC892B3" w14:textId="77777777" w:rsidR="00505713" w:rsidRPr="00A956E1" w:rsidRDefault="00505713" w:rsidP="00505713">
      <w:pPr>
        <w:pStyle w:val="ListParagraph"/>
        <w:numPr>
          <w:ilvl w:val="0"/>
          <w:numId w:val="143"/>
        </w:numPr>
        <w:spacing w:after="120" w:line="276" w:lineRule="auto"/>
        <w:rPr>
          <w:lang w:val="es-ES"/>
        </w:rPr>
      </w:pPr>
      <w:r w:rsidRPr="00A956E1">
        <w:rPr>
          <w:rFonts w:ascii="Tahoma" w:hAnsi="Tahoma" w:cs="Tahoma"/>
          <w:sz w:val="18"/>
          <w:lang w:val="es-ES"/>
        </w:rPr>
        <w:t>Un compromiso monetario desde $200.000 por adelantado será elegible para recibir $20.000 adicionales en crédito de compromiso monetario promocional</w:t>
      </w:r>
    </w:p>
    <w:p w14:paraId="0BB0BC7D" w14:textId="77777777" w:rsidR="00505713" w:rsidRPr="00A956E1" w:rsidRDefault="00505713" w:rsidP="00963238">
      <w:pPr>
        <w:rPr>
          <w:lang w:val="es-ES"/>
        </w:rPr>
      </w:pPr>
      <w:r w:rsidRPr="00A956E1">
        <w:rPr>
          <w:lang w:val="es-ES"/>
        </w:rPr>
        <w:t>Los clientes no pueden acumular estas ofertas promocionales para calificar para recibir créditos adicionales. Un cliente que se compromete con $150.000 por adelantado solo es elegible para el crédito promocional de $8.000, mientras que un cliente que se compromete con $300.000 solo es elegible para el crédito promocional de $20.000. Todo el crédito de compromiso monetario promocional se agregará al saldo de la cuenta de Compromiso Monetario de EA del cliente, cuando la Hoja de Precios del Cliente se procese con la SKU de crédito promocional apropiada y la adquisición de Compromiso Monetario por adelantado correspondiente.</w:t>
      </w:r>
      <w:r w:rsidR="00731589" w:rsidRPr="00A956E1">
        <w:rPr>
          <w:lang w:val="es-ES"/>
        </w:rPr>
        <w:t xml:space="preserve"> </w:t>
      </w:r>
      <w:r w:rsidRPr="00A956E1">
        <w:rPr>
          <w:lang w:val="es-ES"/>
        </w:rPr>
        <w:t xml:space="preserve">Esta oferta estará disponible para los clientes mediante los programas EA, EAS, EAP, EWA y, próximamente, SCE. </w:t>
      </w:r>
    </w:p>
    <w:p w14:paraId="163BCAA0" w14:textId="77777777" w:rsidR="00505713" w:rsidRPr="00A956E1" w:rsidRDefault="00505713" w:rsidP="00505713">
      <w:pPr>
        <w:rPr>
          <w:lang w:val="es-ES"/>
        </w:rPr>
      </w:pPr>
    </w:p>
    <w:p w14:paraId="0ED90CFB" w14:textId="77777777" w:rsidR="00934640" w:rsidRPr="00A956E1" w:rsidRDefault="00934640" w:rsidP="00934640">
      <w:pPr>
        <w:pStyle w:val="Heading2"/>
        <w:spacing w:after="120"/>
        <w:ind w:left="0"/>
        <w:rPr>
          <w:lang w:val="es-ES"/>
        </w:rPr>
      </w:pPr>
      <w:bookmarkStart w:id="589" w:name="_Toc379542826"/>
      <w:r w:rsidRPr="00A956E1">
        <w:rPr>
          <w:rFonts w:ascii="Tahoma" w:hAnsi="Tahoma" w:cs="Tahoma"/>
          <w:color w:val="FF9429"/>
          <w:lang w:val="es-ES"/>
        </w:rPr>
        <w:lastRenderedPageBreak/>
        <w:t>Promoción de migración a una edición superior de SA para Project y Visio</w:t>
      </w:r>
      <w:bookmarkEnd w:id="589"/>
    </w:p>
    <w:p w14:paraId="37D3BD25" w14:textId="77777777" w:rsidR="00934640" w:rsidRPr="00A956E1" w:rsidRDefault="00934640" w:rsidP="00934640">
      <w:pPr>
        <w:rPr>
          <w:lang w:val="es-ES"/>
        </w:rPr>
      </w:pPr>
      <w:r w:rsidRPr="00A956E1">
        <w:rPr>
          <w:lang w:val="es-ES"/>
        </w:rPr>
        <w:t>Entre el 1 de diciembre de 2013 y el 30 de junio de 2014, Microsoft ofrecerá a sus clientes que tienen licencias de Project Standard con cobertura vigente de Software Assurance la posibilidad de migrar a una versión superior de Project Professional con un 15% de descuento en las SKU de migración a una versión superior (25% de descuento si todos los cupos Standard migran a una versión superior de Professional en las instalaciones del Cliente) a través de Licencias por Volumen Enterprise. Para calificar para esta oferta se aplican las reglas de elegibilidad de migración a una versión superior de Software Assurance. Esta oferta estará disponible para los clientes mediante los programas EA, EAS, Select, Open y Open Value. Los segmentos de clientes objetivo incluyen EPG Commercial, SMS&amp;P Commercial, Government y Academic.</w:t>
      </w:r>
    </w:p>
    <w:p w14:paraId="510C049D" w14:textId="77777777" w:rsidR="00934640" w:rsidRPr="00A956E1" w:rsidRDefault="00934640" w:rsidP="00934640">
      <w:pPr>
        <w:rPr>
          <w:lang w:val="es-ES"/>
        </w:rPr>
      </w:pPr>
    </w:p>
    <w:p w14:paraId="5519E283" w14:textId="77777777" w:rsidR="00934640" w:rsidRPr="00A956E1" w:rsidRDefault="00934640" w:rsidP="00934640">
      <w:pPr>
        <w:rPr>
          <w:lang w:val="es-ES"/>
        </w:rPr>
      </w:pPr>
    </w:p>
    <w:p w14:paraId="5D138F82" w14:textId="77777777" w:rsidR="00E362F4" w:rsidRPr="00A956E1" w:rsidRDefault="00E362F4" w:rsidP="00E362F4">
      <w:pPr>
        <w:pStyle w:val="Heading2"/>
        <w:spacing w:after="120"/>
        <w:ind w:left="0"/>
        <w:rPr>
          <w:lang w:val="es-ES"/>
        </w:rPr>
      </w:pPr>
      <w:bookmarkStart w:id="590" w:name="_Toc379542827"/>
      <w:r w:rsidRPr="00A956E1">
        <w:rPr>
          <w:rFonts w:ascii="Tahoma" w:hAnsi="Tahoma" w:cs="Tahoma"/>
          <w:color w:val="FF9429"/>
          <w:lang w:val="es-ES"/>
        </w:rPr>
        <w:t>Promoción de Transición de SA para Project y Visio</w:t>
      </w:r>
      <w:bookmarkEnd w:id="590"/>
    </w:p>
    <w:p w14:paraId="527558D9" w14:textId="77777777" w:rsidR="00E362F4" w:rsidRPr="00A956E1" w:rsidRDefault="00E362F4" w:rsidP="00E362F4">
      <w:pPr>
        <w:rPr>
          <w:lang w:val="es-ES"/>
        </w:rPr>
      </w:pPr>
      <w:r w:rsidRPr="00A956E1">
        <w:rPr>
          <w:lang w:val="es-ES"/>
        </w:rPr>
        <w:t>Entre el 1 de diciembre de 2013 y el 30 de junio de 2014, Microsoft ofrecerá a sus clientes que tienen Software Assurance en Project Professional la posibilidad de realizar la transición a Project Pro para Office 365 al mismo precio</w:t>
      </w:r>
      <w:r w:rsidR="002B0295" w:rsidRPr="00A956E1">
        <w:rPr>
          <w:lang w:val="es-ES"/>
        </w:rPr>
        <w:t> </w:t>
      </w:r>
      <w:r w:rsidRPr="00A956E1">
        <w:rPr>
          <w:lang w:val="es-ES"/>
        </w:rPr>
        <w:t>que pagan por Software Assurance. Tenga presente que los clientes de EAS también son elegibles para esta oferta.</w:t>
      </w:r>
      <w:r w:rsidR="00731589" w:rsidRPr="00A956E1">
        <w:rPr>
          <w:lang w:val="es-ES"/>
        </w:rPr>
        <w:t xml:space="preserve"> </w:t>
      </w:r>
      <w:r w:rsidRPr="00A956E1">
        <w:rPr>
          <w:lang w:val="es-ES"/>
        </w:rPr>
        <w:t>Para calificar para esta oferta se aplican las reglas de elegibilidad de Software Assurance. Esta oferta estará disponible para los clientes mediante los programas EA, EAS, Select, Open y Open Value. Los segmentos de clientes objetivo incluyen EPG Commercial, SMS&amp;P Commercial, Government y Academic.</w:t>
      </w:r>
    </w:p>
    <w:p w14:paraId="7ADE68E0" w14:textId="77777777" w:rsidR="00E362F4" w:rsidRPr="00A956E1" w:rsidRDefault="00E362F4" w:rsidP="00934640">
      <w:pPr>
        <w:rPr>
          <w:lang w:val="es-ES"/>
        </w:rPr>
      </w:pPr>
    </w:p>
    <w:p w14:paraId="416A56BB" w14:textId="77777777" w:rsidR="00E362F4" w:rsidRPr="00A956E1" w:rsidRDefault="00E362F4" w:rsidP="00934640">
      <w:pPr>
        <w:rPr>
          <w:lang w:val="es-ES"/>
        </w:rPr>
      </w:pPr>
    </w:p>
    <w:p w14:paraId="44A47BF2" w14:textId="77777777" w:rsidR="00934640" w:rsidRPr="00A956E1" w:rsidRDefault="00934640" w:rsidP="00934640">
      <w:pPr>
        <w:pStyle w:val="Heading2"/>
        <w:spacing w:after="120"/>
        <w:ind w:left="0"/>
        <w:rPr>
          <w:lang w:val="es-ES"/>
        </w:rPr>
      </w:pPr>
      <w:bookmarkStart w:id="591" w:name="_Toc379542829"/>
      <w:r w:rsidRPr="00A956E1">
        <w:rPr>
          <w:rFonts w:ascii="Tahoma" w:hAnsi="Tahoma" w:cs="Tahoma"/>
          <w:color w:val="FF9429"/>
          <w:lang w:val="es-ES"/>
        </w:rPr>
        <w:t>Promoción de VL para Windows Embedded</w:t>
      </w:r>
      <w:bookmarkEnd w:id="591"/>
    </w:p>
    <w:p w14:paraId="7533C4BC" w14:textId="77777777" w:rsidR="00934640" w:rsidRPr="00A956E1" w:rsidRDefault="00934640" w:rsidP="00934640">
      <w:pPr>
        <w:rPr>
          <w:spacing w:val="-2"/>
          <w:lang w:val="es-ES"/>
        </w:rPr>
      </w:pPr>
      <w:r w:rsidRPr="00A956E1">
        <w:rPr>
          <w:spacing w:val="-2"/>
          <w:lang w:val="es-ES"/>
        </w:rPr>
        <w:t>Entre el 1 de diciembre de 2013 y el 30 de junio de 2014, Microsoft ofrecerá un 20% de descuento solo en Actualización de Windows Embedded Industry 8.1 Pro, sólo para Software Assurance y en productos de Actualización + Software Assurance a los clientes que realicen compras a través de Licencias por Volumen Enterprise. Esta oferta está disponible para contratos nuevos, contrato de renovación de conservación de SA, complemento del contrato de renovación, complemento de mitad de contrato, licencia adicional de mitad de contrato y estará disponible para los clientes a través</w:t>
      </w:r>
      <w:r w:rsidR="002B0295" w:rsidRPr="00A956E1">
        <w:rPr>
          <w:spacing w:val="-2"/>
          <w:lang w:val="es-ES"/>
        </w:rPr>
        <w:t> </w:t>
      </w:r>
      <w:r w:rsidRPr="00A956E1">
        <w:rPr>
          <w:spacing w:val="-2"/>
          <w:lang w:val="es-ES"/>
        </w:rPr>
        <w:t xml:space="preserve">de los programas de Contratos Enterprise, Suscripción para Contrato Enterprise, Select, Open y Open Value. </w:t>
      </w:r>
    </w:p>
    <w:p w14:paraId="5E0F479F" w14:textId="77777777" w:rsidR="002808DD" w:rsidRPr="00A956E1" w:rsidRDefault="002808DD" w:rsidP="00934640">
      <w:pPr>
        <w:rPr>
          <w:lang w:val="es-ES"/>
        </w:rPr>
      </w:pPr>
    </w:p>
    <w:p w14:paraId="0B3B8B30" w14:textId="77777777" w:rsidR="002808DD" w:rsidRPr="00A956E1" w:rsidRDefault="002808DD" w:rsidP="00934640">
      <w:pPr>
        <w:rPr>
          <w:lang w:val="es-ES"/>
        </w:rPr>
      </w:pPr>
    </w:p>
    <w:p w14:paraId="06575D8C" w14:textId="77777777" w:rsidR="002808DD" w:rsidRPr="00A956E1" w:rsidRDefault="002808DD" w:rsidP="002808DD">
      <w:pPr>
        <w:pStyle w:val="Heading2"/>
        <w:spacing w:after="120"/>
        <w:ind w:left="0"/>
        <w:rPr>
          <w:lang w:val="es-ES"/>
        </w:rPr>
      </w:pPr>
      <w:bookmarkStart w:id="592" w:name="_Toc379542830"/>
      <w:r w:rsidRPr="00A956E1">
        <w:rPr>
          <w:rFonts w:ascii="Tahoma" w:hAnsi="Tahoma" w:cs="Tahoma"/>
          <w:color w:val="FF9429"/>
          <w:lang w:val="es-ES"/>
        </w:rPr>
        <w:t>Oferta de migración a una edición superior de SCE Pro-Premium SA</w:t>
      </w:r>
      <w:bookmarkEnd w:id="592"/>
    </w:p>
    <w:p w14:paraId="60AC84AC" w14:textId="77777777" w:rsidR="002808DD" w:rsidRPr="00A956E1" w:rsidRDefault="002808DD" w:rsidP="002808DD">
      <w:pPr>
        <w:rPr>
          <w:lang w:val="es-ES"/>
        </w:rPr>
      </w:pPr>
      <w:r w:rsidRPr="00A956E1">
        <w:rPr>
          <w:lang w:val="es-ES"/>
        </w:rPr>
        <w:t>Entre el 1 de enero de 2014 y el 30 de junio de 2014, Microsoft ofrecerá un 30% de descuento al migrar desde Visual Studio Pro con MSDN a Visual Studio Premium con MSDN a los clientes con cobertura de Software Assurance que adquieran estos productos mediante Licencias por Volumen Enterprise.</w:t>
      </w:r>
      <w:r w:rsidR="00731589" w:rsidRPr="00A956E1">
        <w:rPr>
          <w:lang w:val="es-ES"/>
        </w:rPr>
        <w:t xml:space="preserve"> </w:t>
      </w:r>
      <w:r w:rsidRPr="00A956E1">
        <w:rPr>
          <w:lang w:val="es-ES"/>
        </w:rPr>
        <w:t>Esta oferta está disponible para contratos nuevos, contrato de renovación de conservación de SA, complemento del contrato de renovación, complemento de mitad de contrato, licencia adicional de mitad de contrato y estará disponible para los clientes a través del programa Server &amp; Cloud Enrollment. Los segmentos de clientes objetivo incluyen EPG Commercial, SMS&amp;P Corporate Accounts y Government.</w:t>
      </w:r>
    </w:p>
    <w:p w14:paraId="556A98E5" w14:textId="77777777" w:rsidR="002808DD" w:rsidRDefault="002808DD" w:rsidP="002808DD">
      <w:pPr>
        <w:rPr>
          <w:lang w:val="es-ES"/>
        </w:rPr>
      </w:pPr>
    </w:p>
    <w:p w14:paraId="75785DEF" w14:textId="77777777" w:rsidR="00C43794" w:rsidRPr="00A956E1" w:rsidRDefault="00C43794" w:rsidP="002808DD">
      <w:pPr>
        <w:rPr>
          <w:lang w:val="es-ES"/>
        </w:rPr>
      </w:pPr>
    </w:p>
    <w:p w14:paraId="25B88460" w14:textId="77777777" w:rsidR="002808DD" w:rsidRPr="00A956E1" w:rsidRDefault="002808DD" w:rsidP="002808DD">
      <w:pPr>
        <w:pStyle w:val="Heading2"/>
        <w:spacing w:after="120"/>
        <w:ind w:left="0"/>
        <w:rPr>
          <w:lang w:val="es-ES"/>
        </w:rPr>
      </w:pPr>
      <w:bookmarkStart w:id="593" w:name="_Toc379542831"/>
      <w:r w:rsidRPr="00A956E1">
        <w:rPr>
          <w:rFonts w:ascii="Tahoma" w:hAnsi="Tahoma" w:cs="Tahoma"/>
          <w:color w:val="FF9429"/>
          <w:lang w:val="es-ES"/>
        </w:rPr>
        <w:t>Oferta de migración a una edición superior de SCE Premium-Ultimate SA</w:t>
      </w:r>
      <w:bookmarkEnd w:id="593"/>
    </w:p>
    <w:p w14:paraId="32BB15BE" w14:textId="77777777" w:rsidR="002808DD" w:rsidRPr="00A956E1" w:rsidRDefault="002808DD" w:rsidP="002808DD">
      <w:pPr>
        <w:rPr>
          <w:lang w:val="es-ES"/>
        </w:rPr>
      </w:pPr>
      <w:r w:rsidRPr="00A956E1">
        <w:rPr>
          <w:lang w:val="es-ES"/>
        </w:rPr>
        <w:t>Entre el 1 de enero de 2014 y el 30 de junio de 2014, Microsoft ofrecerá un 30% de descuento al migrar desde Visual Studio Premium con MSDN a Visual Studio Ultimate con MSDN a los clientes con cobertura de Software Assurance que adquieran estos productos mediante Licencias por Volumen Enterprise.</w:t>
      </w:r>
      <w:r w:rsidR="00731589" w:rsidRPr="00A956E1">
        <w:rPr>
          <w:lang w:val="es-ES"/>
        </w:rPr>
        <w:t xml:space="preserve"> </w:t>
      </w:r>
      <w:r w:rsidRPr="00A956E1">
        <w:rPr>
          <w:lang w:val="es-ES"/>
        </w:rPr>
        <w:t>Esta oferta está disponible para contratos nuevos, contrato de renovación de conservación de SA, complemento del contrato de renovación, complemento de mitad de contrato, licencia adicional de mitad de contrato y estará disponible para los clientes a</w:t>
      </w:r>
      <w:r w:rsidR="002B0295" w:rsidRPr="00A956E1">
        <w:rPr>
          <w:lang w:val="es-ES"/>
        </w:rPr>
        <w:t> </w:t>
      </w:r>
      <w:r w:rsidRPr="00A956E1">
        <w:rPr>
          <w:lang w:val="es-ES"/>
        </w:rPr>
        <w:t>través del programa Server &amp; Cloud Enrollment. Los segmentos de clientes objetivo incluyen EPG Commercial, SMS&amp;P Corporate Accounts y Government.</w:t>
      </w:r>
    </w:p>
    <w:p w14:paraId="4E3DDCB6" w14:textId="77777777" w:rsidR="002808DD" w:rsidRPr="00A956E1" w:rsidRDefault="002808DD" w:rsidP="002808DD">
      <w:pPr>
        <w:pStyle w:val="Heading2"/>
        <w:spacing w:after="120"/>
        <w:ind w:left="0"/>
        <w:rPr>
          <w:lang w:val="es-ES"/>
        </w:rPr>
      </w:pPr>
      <w:bookmarkStart w:id="594" w:name="_Toc379542832"/>
      <w:r w:rsidRPr="00A956E1">
        <w:rPr>
          <w:rFonts w:ascii="Tahoma" w:hAnsi="Tahoma" w:cs="Tahoma"/>
          <w:color w:val="FF9429"/>
          <w:lang w:val="es-ES"/>
        </w:rPr>
        <w:t>Oferta de administración de versiones de lanzamiento de Visual Studio</w:t>
      </w:r>
      <w:bookmarkEnd w:id="594"/>
    </w:p>
    <w:p w14:paraId="3648FEEB" w14:textId="77777777" w:rsidR="002808DD" w:rsidRPr="00A956E1" w:rsidRDefault="002808DD" w:rsidP="002808DD">
      <w:pPr>
        <w:rPr>
          <w:lang w:val="es-ES"/>
        </w:rPr>
      </w:pPr>
      <w:r w:rsidRPr="00A956E1">
        <w:rPr>
          <w:lang w:val="es-ES"/>
        </w:rPr>
        <w:t>Entre el 1 de enero de 2014 y el 30 de junio de 2014, Microsoft ofrecerá un 30% de descuento en Visual Studio Deployment Standard y Datacenter a los clientes con cobertura de Software Assurance que adquieran estos productos mediante Licencias por Volumen Enterprise.</w:t>
      </w:r>
      <w:r w:rsidR="00731589" w:rsidRPr="00A956E1">
        <w:rPr>
          <w:lang w:val="es-ES"/>
        </w:rPr>
        <w:t xml:space="preserve"> </w:t>
      </w:r>
      <w:r w:rsidRPr="00A956E1">
        <w:rPr>
          <w:lang w:val="es-ES"/>
        </w:rPr>
        <w:t>Esta oferta está disponible para contratos nuevos, complemento del contrato de renovación, complemento de mitad de contrato y licencia adicional de mitad de contrato y estará disponible para los clientes a través de los programas EA, EAS, Open, Select y EES. Los segmentos de clientes objetivo incluyen EPG Commercial, SMS&amp;P Corporate Accounts SMS&amp;P SMB&amp;D y Government.</w:t>
      </w:r>
    </w:p>
    <w:p w14:paraId="29685E2E" w14:textId="77777777" w:rsidR="00676723" w:rsidRPr="00A956E1" w:rsidRDefault="00676723" w:rsidP="005D753D">
      <w:pPr>
        <w:spacing w:after="120" w:line="276" w:lineRule="auto"/>
        <w:rPr>
          <w:lang w:val="es-ES"/>
        </w:rPr>
      </w:pPr>
      <w:r w:rsidRPr="00A956E1">
        <w:rPr>
          <w:color w:val="000000" w:themeColor="text1"/>
          <w:szCs w:val="18"/>
          <w:lang w:val="es-ES"/>
        </w:rPr>
        <w:lastRenderedPageBreak/>
        <w:br w:type="page"/>
      </w:r>
    </w:p>
    <w:p w14:paraId="23F1D844" w14:textId="77777777" w:rsidR="00023FE7" w:rsidRPr="00A956E1" w:rsidRDefault="00714962" w:rsidP="00FC055A">
      <w:pPr>
        <w:pStyle w:val="Heading1"/>
      </w:pPr>
      <w:bookmarkStart w:id="595" w:name="_Toc336338188"/>
      <w:bookmarkStart w:id="596" w:name="_Toc379542833"/>
      <w:r w:rsidRPr="00A956E1">
        <w:lastRenderedPageBreak/>
        <w:t>SECCIÓN 3: TÉRMINOS DEL PROGRAMA DE LICENCIAS POR VOLUMEN</w:t>
      </w:r>
      <w:bookmarkEnd w:id="595"/>
      <w:bookmarkEnd w:id="596"/>
    </w:p>
    <w:p w14:paraId="10025C1B" w14:textId="77777777" w:rsidR="00E64551" w:rsidRPr="00A956E1" w:rsidRDefault="00E64551" w:rsidP="00456002">
      <w:pPr>
        <w:pStyle w:val="Heading3"/>
        <w:ind w:right="720"/>
        <w:rPr>
          <w:lang w:val="es-ES"/>
        </w:rPr>
      </w:pPr>
      <w:bookmarkStart w:id="597" w:name="_Toc323159724"/>
    </w:p>
    <w:p w14:paraId="45944283" w14:textId="77777777" w:rsidR="00456002" w:rsidRPr="00A956E1" w:rsidRDefault="00456002" w:rsidP="003E606C">
      <w:pPr>
        <w:pStyle w:val="Heading3"/>
        <w:ind w:right="720"/>
        <w:rPr>
          <w:lang w:val="es-ES"/>
        </w:rPr>
      </w:pPr>
      <w:bookmarkStart w:id="598" w:name="_Toc336338189"/>
      <w:bookmarkStart w:id="599" w:name="_Toc379542834"/>
      <w:r w:rsidRPr="00A956E1">
        <w:rPr>
          <w:rFonts w:ascii="Tahoma" w:hAnsi="Tahoma" w:cs="Tahoma"/>
          <w:sz w:val="24"/>
          <w:szCs w:val="22"/>
          <w:lang w:val="es-ES"/>
        </w:rPr>
        <w:t>Programas de Licencias por Volumen aplicable</w:t>
      </w:r>
      <w:bookmarkEnd w:id="598"/>
      <w:bookmarkEnd w:id="599"/>
      <w:r w:rsidRPr="00A956E1">
        <w:rPr>
          <w:sz w:val="22"/>
          <w:lang w:val="es-ES"/>
        </w:rPr>
        <w:t xml:space="preserve"> </w:t>
      </w:r>
      <w:bookmarkEnd w:id="597"/>
    </w:p>
    <w:p w14:paraId="63C87919" w14:textId="77777777" w:rsidR="00E64551" w:rsidRPr="00A956E1" w:rsidRDefault="00E64551" w:rsidP="003E606C">
      <w:pPr>
        <w:rPr>
          <w:lang w:val="es-ES"/>
        </w:rPr>
      </w:pPr>
    </w:p>
    <w:p w14:paraId="1CDAA84C" w14:textId="77777777" w:rsidR="00456002" w:rsidRPr="00A956E1" w:rsidRDefault="00456002" w:rsidP="00456002">
      <w:pPr>
        <w:rPr>
          <w:lang w:val="es-ES"/>
        </w:rPr>
      </w:pPr>
      <w:r w:rsidRPr="00A956E1">
        <w:rPr>
          <w:rFonts w:cs="Tahoma"/>
          <w:lang w:val="es-ES"/>
        </w:rPr>
        <w:t>Esta sección se aplica a los siguientes Programas de Licencias por Volumen, entre otros, las versiones Academic, Charity y Government, cuando corresponda.</w:t>
      </w:r>
    </w:p>
    <w:p w14:paraId="0B773AE3" w14:textId="77777777" w:rsidR="00510F6B" w:rsidRPr="00A956E1" w:rsidRDefault="00510F6B" w:rsidP="00456002">
      <w:pPr>
        <w:rPr>
          <w:lang w:val="es-ES"/>
        </w:rPr>
      </w:pPr>
    </w:p>
    <w:p w14:paraId="781AD0AE" w14:textId="77777777" w:rsidR="00456002" w:rsidRPr="0013441F" w:rsidRDefault="00456002" w:rsidP="00822871">
      <w:pPr>
        <w:numPr>
          <w:ilvl w:val="0"/>
          <w:numId w:val="19"/>
        </w:numPr>
        <w:spacing w:after="60"/>
      </w:pPr>
      <w:r w:rsidRPr="0013441F">
        <w:rPr>
          <w:rFonts w:cs="Tahoma"/>
        </w:rPr>
        <w:t>Licencia Open</w:t>
      </w:r>
    </w:p>
    <w:p w14:paraId="37C4A896" w14:textId="77777777" w:rsidR="00456002" w:rsidRPr="0013441F" w:rsidRDefault="00456002" w:rsidP="00822871">
      <w:pPr>
        <w:numPr>
          <w:ilvl w:val="0"/>
          <w:numId w:val="19"/>
        </w:numPr>
        <w:spacing w:after="60"/>
      </w:pPr>
      <w:r w:rsidRPr="0013441F">
        <w:rPr>
          <w:rFonts w:cs="Tahoma"/>
        </w:rPr>
        <w:t xml:space="preserve">Open Value </w:t>
      </w:r>
    </w:p>
    <w:p w14:paraId="0E844242" w14:textId="77777777" w:rsidR="00456002" w:rsidRPr="0013441F" w:rsidRDefault="00456002" w:rsidP="00822871">
      <w:pPr>
        <w:numPr>
          <w:ilvl w:val="0"/>
          <w:numId w:val="19"/>
        </w:numPr>
        <w:spacing w:after="60"/>
      </w:pPr>
      <w:r w:rsidRPr="0013441F">
        <w:rPr>
          <w:rFonts w:cs="Tahoma"/>
        </w:rPr>
        <w:t xml:space="preserve">Open Value Subscription </w:t>
      </w:r>
    </w:p>
    <w:p w14:paraId="02EEA78F" w14:textId="77777777" w:rsidR="00456002" w:rsidRPr="0013441F" w:rsidRDefault="00456002" w:rsidP="00822871">
      <w:pPr>
        <w:numPr>
          <w:ilvl w:val="0"/>
          <w:numId w:val="19"/>
        </w:numPr>
        <w:spacing w:after="60"/>
      </w:pPr>
      <w:r w:rsidRPr="0013441F">
        <w:rPr>
          <w:rFonts w:cs="Tahoma"/>
        </w:rPr>
        <w:t xml:space="preserve">Select </w:t>
      </w:r>
    </w:p>
    <w:p w14:paraId="189EDAAA" w14:textId="77777777" w:rsidR="00456002" w:rsidRPr="0013441F" w:rsidRDefault="00456002" w:rsidP="00822871">
      <w:pPr>
        <w:numPr>
          <w:ilvl w:val="0"/>
          <w:numId w:val="19"/>
        </w:numPr>
        <w:spacing w:after="60"/>
      </w:pPr>
      <w:r w:rsidRPr="0013441F">
        <w:rPr>
          <w:rFonts w:cs="Tahoma"/>
        </w:rPr>
        <w:t xml:space="preserve">Select Plus </w:t>
      </w:r>
    </w:p>
    <w:p w14:paraId="21376AB4" w14:textId="77777777" w:rsidR="0091793D" w:rsidRPr="0013441F" w:rsidRDefault="00F84FA6" w:rsidP="00822871">
      <w:pPr>
        <w:numPr>
          <w:ilvl w:val="0"/>
          <w:numId w:val="19"/>
        </w:numPr>
        <w:spacing w:after="60"/>
      </w:pPr>
      <w:r w:rsidRPr="0013441F">
        <w:rPr>
          <w:rFonts w:cs="Tahoma"/>
          <w:szCs w:val="18"/>
        </w:rPr>
        <w:t xml:space="preserve">Inscripción Enterprise </w:t>
      </w:r>
    </w:p>
    <w:p w14:paraId="660535AF" w14:textId="77777777" w:rsidR="0091793D" w:rsidRPr="0013441F" w:rsidRDefault="00F84FA6" w:rsidP="00822871">
      <w:pPr>
        <w:numPr>
          <w:ilvl w:val="0"/>
          <w:numId w:val="19"/>
        </w:numPr>
        <w:spacing w:after="60"/>
      </w:pPr>
      <w:r w:rsidRPr="0013441F">
        <w:rPr>
          <w:rFonts w:cs="Tahoma"/>
          <w:szCs w:val="18"/>
        </w:rPr>
        <w:t>Inscripción Enterprise Subscription</w:t>
      </w:r>
    </w:p>
    <w:p w14:paraId="70E9608D" w14:textId="77777777" w:rsidR="00892A1D" w:rsidRPr="0013441F" w:rsidRDefault="00892A1D" w:rsidP="00822871">
      <w:pPr>
        <w:numPr>
          <w:ilvl w:val="0"/>
          <w:numId w:val="19"/>
        </w:numPr>
        <w:spacing w:after="60"/>
      </w:pPr>
      <w:r w:rsidRPr="0013441F">
        <w:rPr>
          <w:rFonts w:cs="Tahoma"/>
        </w:rPr>
        <w:t>Inscripción para Servidor y Nube</w:t>
      </w:r>
    </w:p>
    <w:p w14:paraId="4429E33B" w14:textId="77777777" w:rsidR="00B215EA" w:rsidRPr="0013441F" w:rsidRDefault="00B215EA" w:rsidP="00822871">
      <w:pPr>
        <w:numPr>
          <w:ilvl w:val="0"/>
          <w:numId w:val="19"/>
        </w:numPr>
        <w:spacing w:after="60"/>
      </w:pPr>
      <w:r w:rsidRPr="0013441F">
        <w:rPr>
          <w:rFonts w:cs="Tahoma"/>
          <w:szCs w:val="18"/>
        </w:rPr>
        <w:t>Contrato Campus y School</w:t>
      </w:r>
    </w:p>
    <w:p w14:paraId="15FF1864" w14:textId="77777777" w:rsidR="0091793D" w:rsidRPr="0013441F" w:rsidRDefault="0091793D" w:rsidP="0091793D">
      <w:pPr>
        <w:pStyle w:val="Heading3"/>
        <w:ind w:right="720"/>
      </w:pPr>
    </w:p>
    <w:p w14:paraId="76577284" w14:textId="77777777" w:rsidR="0091793D" w:rsidRPr="0013441F" w:rsidRDefault="0091793D" w:rsidP="003E606C">
      <w:pPr>
        <w:pStyle w:val="Heading3"/>
        <w:ind w:right="720"/>
      </w:pPr>
      <w:bookmarkStart w:id="600" w:name="_Toc336338190"/>
      <w:bookmarkStart w:id="601" w:name="_Toc379542835"/>
      <w:r w:rsidRPr="0013441F">
        <w:rPr>
          <w:rFonts w:ascii="Tahoma" w:hAnsi="Tahoma" w:cs="Tahoma"/>
          <w:sz w:val="24"/>
          <w:szCs w:val="22"/>
        </w:rPr>
        <w:t>Puntos y pedidos mínimos</w:t>
      </w:r>
      <w:bookmarkEnd w:id="600"/>
      <w:bookmarkEnd w:id="601"/>
    </w:p>
    <w:p w14:paraId="13D12904" w14:textId="77777777" w:rsidR="00BA4C27" w:rsidRPr="0013441F" w:rsidRDefault="00BA4C27" w:rsidP="003E606C"/>
    <w:p w14:paraId="5A1F4A0E" w14:textId="77777777" w:rsidR="00BA4C27" w:rsidRPr="00A956E1" w:rsidRDefault="00BA4C27" w:rsidP="00BA4C27">
      <w:pPr>
        <w:pStyle w:val="AppendixBodyText"/>
        <w:ind w:right="720"/>
        <w:rPr>
          <w:lang w:val="es-ES"/>
        </w:rPr>
      </w:pPr>
      <w:r w:rsidRPr="00A956E1">
        <w:rPr>
          <w:rFonts w:ascii="Tahoma" w:hAnsi="Tahoma" w:cs="Tahoma"/>
          <w:sz w:val="18"/>
          <w:lang w:val="es-ES"/>
        </w:rPr>
        <w:t xml:space="preserve">Select, Select Plus y Open License disponen de un contador de </w:t>
      </w:r>
      <w:r w:rsidR="00731589" w:rsidRPr="00A956E1">
        <w:rPr>
          <w:rFonts w:ascii="Tahoma" w:hAnsi="Tahoma" w:cs="Tahoma"/>
          <w:sz w:val="18"/>
          <w:lang w:val="es-ES"/>
        </w:rPr>
        <w:t>“</w:t>
      </w:r>
      <w:r w:rsidRPr="00A956E1">
        <w:rPr>
          <w:rFonts w:ascii="Tahoma" w:hAnsi="Tahoma" w:cs="Tahoma"/>
          <w:sz w:val="18"/>
          <w:lang w:val="es-ES"/>
        </w:rPr>
        <w:t>Puntos</w:t>
      </w:r>
      <w:r w:rsidR="00731589" w:rsidRPr="00A956E1">
        <w:rPr>
          <w:rFonts w:ascii="Tahoma" w:hAnsi="Tahoma" w:cs="Tahoma"/>
          <w:sz w:val="18"/>
          <w:lang w:val="es-ES"/>
        </w:rPr>
        <w:t>”</w:t>
      </w:r>
      <w:r w:rsidRPr="00A956E1">
        <w:rPr>
          <w:rFonts w:ascii="Tahoma" w:hAnsi="Tahoma" w:cs="Tahoma"/>
          <w:sz w:val="18"/>
          <w:lang w:val="es-ES"/>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2B0295" w:rsidRPr="00A956E1">
        <w:rPr>
          <w:rFonts w:ascii="Tahoma" w:hAnsi="Tahoma" w:cs="Tahoma"/>
          <w:sz w:val="18"/>
          <w:lang w:val="es-ES"/>
        </w:rPr>
        <w:t> </w:t>
      </w:r>
      <w:r w:rsidRPr="00A956E1">
        <w:rPr>
          <w:rFonts w:ascii="Tahoma" w:hAnsi="Tahoma" w:cs="Tahoma"/>
          <w:sz w:val="18"/>
          <w:lang w:val="es-ES"/>
        </w:rPr>
        <w:t xml:space="preserve">un contador de puntos </w:t>
      </w:r>
      <w:r w:rsidR="00731589" w:rsidRPr="00A956E1">
        <w:rPr>
          <w:rFonts w:ascii="Tahoma" w:hAnsi="Tahoma" w:cs="Tahoma"/>
          <w:sz w:val="18"/>
          <w:lang w:val="es-ES"/>
        </w:rPr>
        <w:t>“</w:t>
      </w:r>
      <w:r w:rsidRPr="00A956E1">
        <w:rPr>
          <w:rFonts w:ascii="Tahoma" w:hAnsi="Tahoma" w:cs="Tahoma"/>
          <w:sz w:val="18"/>
          <w:lang w:val="es-ES"/>
        </w:rPr>
        <w:t>0</w:t>
      </w:r>
      <w:r w:rsidR="00731589" w:rsidRPr="00A956E1">
        <w:rPr>
          <w:rFonts w:ascii="Tahoma" w:hAnsi="Tahoma" w:cs="Tahoma"/>
          <w:sz w:val="18"/>
          <w:lang w:val="es-ES"/>
        </w:rPr>
        <w:t>”</w:t>
      </w:r>
      <w:r w:rsidRPr="00A956E1">
        <w:rPr>
          <w:rFonts w:ascii="Tahoma" w:hAnsi="Tahoma" w:cs="Tahoma"/>
          <w:sz w:val="18"/>
          <w:lang w:val="es-ES"/>
        </w:rPr>
        <w:t>, esto significa que el producto se ofrece en el programa especificado, pero tiene un valor en puntos de cero.</w:t>
      </w:r>
      <w:r w:rsidR="00731589" w:rsidRPr="00A956E1">
        <w:rPr>
          <w:rFonts w:ascii="Tahoma" w:hAnsi="Tahoma" w:cs="Tahoma"/>
          <w:sz w:val="18"/>
          <w:lang w:val="es-ES"/>
        </w:rPr>
        <w:t xml:space="preserve"> </w:t>
      </w:r>
      <w:r w:rsidRPr="00A956E1">
        <w:rPr>
          <w:rFonts w:ascii="Tahoma" w:hAnsi="Tahoma" w:cs="Tahoma"/>
          <w:sz w:val="18"/>
          <w:lang w:val="es-ES"/>
        </w:rPr>
        <w:t>A continuación se indica la asignación del número de unidades a las licencias para el requisito mínimo de pedidos de Open/Open Value/Open Value Subscription:</w:t>
      </w:r>
    </w:p>
    <w:p w14:paraId="7D68DF7D" w14:textId="77777777" w:rsidR="00E64551" w:rsidRPr="00A956E1" w:rsidRDefault="00E64551" w:rsidP="00E64551">
      <w:pPr>
        <w:pStyle w:val="AppendixBodyText"/>
        <w:ind w:right="720"/>
        <w:rPr>
          <w:highlight w:val="yellow"/>
          <w:lang w:val="es-ES"/>
        </w:rPr>
      </w:pPr>
    </w:p>
    <w:p w14:paraId="3B52A789" w14:textId="77777777" w:rsidR="00456002" w:rsidRPr="0013441F" w:rsidRDefault="00456002" w:rsidP="00822871">
      <w:pPr>
        <w:numPr>
          <w:ilvl w:val="0"/>
          <w:numId w:val="19"/>
        </w:numPr>
        <w:spacing w:after="60"/>
      </w:pPr>
      <w:r w:rsidRPr="0013441F">
        <w:rPr>
          <w:rFonts w:cs="Tahoma"/>
        </w:rPr>
        <w:t xml:space="preserve">Licencia estándar: 1 licencia </w:t>
      </w:r>
    </w:p>
    <w:p w14:paraId="6CF2069D" w14:textId="77777777" w:rsidR="00456002" w:rsidRPr="0013441F" w:rsidRDefault="00456002" w:rsidP="00822871">
      <w:pPr>
        <w:numPr>
          <w:ilvl w:val="0"/>
          <w:numId w:val="19"/>
        </w:numPr>
        <w:spacing w:after="60"/>
      </w:pPr>
      <w:r w:rsidRPr="0013441F">
        <w:rPr>
          <w:rFonts w:cs="Tahoma"/>
        </w:rPr>
        <w:t xml:space="preserve">Actualización: 1 licencia </w:t>
      </w:r>
    </w:p>
    <w:p w14:paraId="1BF498B1" w14:textId="77777777" w:rsidR="00456002" w:rsidRPr="0013441F" w:rsidRDefault="00456002" w:rsidP="00822871">
      <w:pPr>
        <w:numPr>
          <w:ilvl w:val="0"/>
          <w:numId w:val="19"/>
        </w:numPr>
        <w:spacing w:after="60"/>
      </w:pPr>
      <w:r w:rsidRPr="0013441F">
        <w:rPr>
          <w:rFonts w:cs="Tahoma"/>
        </w:rPr>
        <w:t xml:space="preserve">Software Assurance: 1 licencia </w:t>
      </w:r>
    </w:p>
    <w:p w14:paraId="11928842" w14:textId="77777777" w:rsidR="00456002" w:rsidRPr="0013441F" w:rsidRDefault="00456002" w:rsidP="00822871">
      <w:pPr>
        <w:numPr>
          <w:ilvl w:val="0"/>
          <w:numId w:val="19"/>
        </w:numPr>
        <w:spacing w:after="60"/>
      </w:pPr>
      <w:r w:rsidRPr="0013441F">
        <w:rPr>
          <w:rFonts w:cs="Tahoma"/>
        </w:rPr>
        <w:t xml:space="preserve">Licencia y Software Assurance: 2 licencias </w:t>
      </w:r>
    </w:p>
    <w:p w14:paraId="3D820A2B" w14:textId="77777777" w:rsidR="00456002" w:rsidRPr="0013441F" w:rsidRDefault="00456002" w:rsidP="00822871">
      <w:pPr>
        <w:numPr>
          <w:ilvl w:val="0"/>
          <w:numId w:val="19"/>
        </w:numPr>
        <w:spacing w:after="60"/>
      </w:pPr>
      <w:r w:rsidRPr="0013441F">
        <w:rPr>
          <w:rFonts w:cs="Tahoma"/>
        </w:rPr>
        <w:t>Actualización y Software Assurance: 2 licencias</w:t>
      </w:r>
    </w:p>
    <w:p w14:paraId="40CCE452" w14:textId="77777777" w:rsidR="00456002" w:rsidRPr="0013441F" w:rsidRDefault="00456002" w:rsidP="00822871">
      <w:pPr>
        <w:numPr>
          <w:ilvl w:val="0"/>
          <w:numId w:val="19"/>
        </w:numPr>
        <w:spacing w:after="60"/>
      </w:pPr>
      <w:r w:rsidRPr="0013441F">
        <w:rPr>
          <w:rFonts w:cs="Tahoma"/>
        </w:rPr>
        <w:t xml:space="preserve">Licencia de Teletrabajo: 1 licencia </w:t>
      </w:r>
    </w:p>
    <w:p w14:paraId="0F5FE952" w14:textId="77777777" w:rsidR="00456002" w:rsidRPr="00A956E1" w:rsidRDefault="00456002" w:rsidP="00822871">
      <w:pPr>
        <w:numPr>
          <w:ilvl w:val="0"/>
          <w:numId w:val="19"/>
        </w:numPr>
        <w:spacing w:after="60"/>
        <w:rPr>
          <w:lang w:val="es-ES"/>
        </w:rPr>
      </w:pPr>
      <w:r w:rsidRPr="00A956E1">
        <w:rPr>
          <w:rFonts w:cs="Tahoma"/>
          <w:lang w:val="es-ES"/>
        </w:rPr>
        <w:t>Licencia de Migración a Edición Superior: 1 licencia</w:t>
      </w:r>
    </w:p>
    <w:p w14:paraId="6D86A5DC" w14:textId="77777777" w:rsidR="00456002" w:rsidRPr="0013441F" w:rsidRDefault="00590D1B" w:rsidP="00822871">
      <w:pPr>
        <w:numPr>
          <w:ilvl w:val="0"/>
          <w:numId w:val="19"/>
        </w:numPr>
        <w:spacing w:after="60"/>
      </w:pPr>
      <w:r>
        <w:rPr>
          <w:rFonts w:cs="Tahoma"/>
        </w:rPr>
        <w:t>Precio:</w:t>
      </w:r>
      <w:r w:rsidR="002435BA" w:rsidRPr="0013441F">
        <w:rPr>
          <w:rFonts w:cs="Tahoma"/>
        </w:rPr>
        <w:t xml:space="preserve"> 1 licencia</w:t>
      </w:r>
    </w:p>
    <w:p w14:paraId="6195D62A" w14:textId="77777777" w:rsidR="00456002" w:rsidRPr="0013441F" w:rsidRDefault="00456002" w:rsidP="00822871">
      <w:pPr>
        <w:numPr>
          <w:ilvl w:val="0"/>
          <w:numId w:val="19"/>
        </w:numPr>
        <w:spacing w:after="60"/>
      </w:pPr>
      <w:r w:rsidRPr="0013441F">
        <w:rPr>
          <w:rFonts w:cs="Tahoma"/>
        </w:rPr>
        <w:t>Licencia de Suscripción: 1 licencia</w:t>
      </w:r>
    </w:p>
    <w:p w14:paraId="4C46032A" w14:textId="77777777" w:rsidR="00456002" w:rsidRDefault="00456002" w:rsidP="00E64551">
      <w:pPr>
        <w:pStyle w:val="Heading2"/>
        <w:ind w:left="0"/>
      </w:pPr>
    </w:p>
    <w:p w14:paraId="34F45067" w14:textId="77777777" w:rsidR="002B0295" w:rsidRDefault="002B0295" w:rsidP="002B0295"/>
    <w:p w14:paraId="1BBD59B6" w14:textId="77777777" w:rsidR="002B0295" w:rsidRDefault="002B0295" w:rsidP="002B0295"/>
    <w:p w14:paraId="4A2749DF" w14:textId="77777777" w:rsidR="002B0295" w:rsidRDefault="002B0295" w:rsidP="002B0295"/>
    <w:p w14:paraId="6049D709" w14:textId="77777777" w:rsidR="002B0295" w:rsidRDefault="002B0295" w:rsidP="002B0295"/>
    <w:p w14:paraId="0BCB6B1C" w14:textId="77777777" w:rsidR="002B0295" w:rsidRDefault="002B0295" w:rsidP="002B0295"/>
    <w:p w14:paraId="15D8C7CC" w14:textId="77777777" w:rsidR="002B0295" w:rsidRDefault="002B0295" w:rsidP="002B0295"/>
    <w:p w14:paraId="3875A08C" w14:textId="77777777" w:rsidR="002B0295" w:rsidRDefault="002B0295" w:rsidP="002B0295"/>
    <w:p w14:paraId="139CE09F" w14:textId="77777777" w:rsidR="002B0295" w:rsidRDefault="002B0295" w:rsidP="002B0295"/>
    <w:p w14:paraId="0461EB5D" w14:textId="77777777" w:rsidR="002B0295" w:rsidRDefault="002B0295" w:rsidP="002B0295"/>
    <w:p w14:paraId="3B8EF9B8" w14:textId="77777777" w:rsidR="002B0295" w:rsidRDefault="002B0295" w:rsidP="002B0295"/>
    <w:p w14:paraId="770EE4C0" w14:textId="77777777" w:rsidR="002B0295" w:rsidRPr="002B0295" w:rsidRDefault="002B0295" w:rsidP="002B0295"/>
    <w:p w14:paraId="116AA2F2" w14:textId="77777777" w:rsidR="00E64551" w:rsidRPr="0013441F" w:rsidRDefault="00456002" w:rsidP="009C0DC9">
      <w:pPr>
        <w:pStyle w:val="Heading2"/>
        <w:ind w:left="0"/>
      </w:pPr>
      <w:bookmarkStart w:id="602" w:name="_Toc336338191"/>
      <w:bookmarkStart w:id="603" w:name="_Toc379542836"/>
      <w:bookmarkStart w:id="604" w:name="_Toc323159726"/>
      <w:r w:rsidRPr="0013441F">
        <w:rPr>
          <w:rFonts w:ascii="Tahoma" w:hAnsi="Tahoma" w:cs="Tahoma"/>
        </w:rPr>
        <w:lastRenderedPageBreak/>
        <w:t>Requisitos mínimos para pedidos</w:t>
      </w:r>
      <w:bookmarkEnd w:id="602"/>
      <w:bookmarkEnd w:id="603"/>
    </w:p>
    <w:bookmarkEnd w:id="604"/>
    <w:p w14:paraId="42F9E7DE" w14:textId="77777777" w:rsidR="00456002" w:rsidRPr="0013441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7145"/>
      </w:tblGrid>
      <w:tr w:rsidR="00456002" w:rsidRPr="0013441F" w14:paraId="737E6F61" w14:textId="77777777" w:rsidTr="002B0295">
        <w:trPr>
          <w:tblHeader/>
        </w:trPr>
        <w:tc>
          <w:tcPr>
            <w:tcW w:w="2270" w:type="dxa"/>
            <w:shd w:val="clear" w:color="auto" w:fill="FABF8F"/>
          </w:tcPr>
          <w:p w14:paraId="08411435" w14:textId="77777777" w:rsidR="00456002" w:rsidRPr="0013441F" w:rsidRDefault="00456002" w:rsidP="005C647E">
            <w:pPr>
              <w:pStyle w:val="AppendixBodyText"/>
              <w:ind w:right="720"/>
              <w:jc w:val="center"/>
              <w:rPr>
                <w:rFonts w:ascii="Tahoma" w:hAnsi="Tahoma" w:cs="Tahoma"/>
                <w:b/>
                <w:color w:val="000000"/>
                <w:sz w:val="22"/>
                <w:szCs w:val="18"/>
                <w:lang w:eastAsia="ja-JP"/>
              </w:rPr>
            </w:pPr>
            <w:r w:rsidRPr="0013441F">
              <w:rPr>
                <w:rFonts w:ascii="Tahoma" w:hAnsi="Tahoma" w:cs="Tahoma"/>
                <w:b/>
                <w:color w:val="000000"/>
                <w:sz w:val="22"/>
                <w:szCs w:val="18"/>
              </w:rPr>
              <w:t>Programas</w:t>
            </w:r>
          </w:p>
        </w:tc>
        <w:tc>
          <w:tcPr>
            <w:tcW w:w="6946" w:type="dxa"/>
            <w:shd w:val="clear" w:color="auto" w:fill="FABF8F"/>
          </w:tcPr>
          <w:p w14:paraId="43B0DF97" w14:textId="77777777" w:rsidR="00456002" w:rsidRPr="0013441F" w:rsidRDefault="00456002" w:rsidP="005C647E">
            <w:pPr>
              <w:pStyle w:val="AppendixBodyText"/>
              <w:ind w:right="720"/>
              <w:jc w:val="center"/>
              <w:rPr>
                <w:rFonts w:ascii="Tahoma" w:hAnsi="Tahoma" w:cs="Tahoma"/>
                <w:b/>
                <w:color w:val="000000"/>
                <w:sz w:val="22"/>
                <w:szCs w:val="18"/>
                <w:lang w:eastAsia="ja-JP"/>
              </w:rPr>
            </w:pPr>
            <w:r w:rsidRPr="0013441F">
              <w:rPr>
                <w:rFonts w:ascii="Tahoma" w:hAnsi="Tahoma" w:cs="Tahoma"/>
                <w:b/>
                <w:color w:val="000000"/>
                <w:sz w:val="22"/>
                <w:szCs w:val="18"/>
              </w:rPr>
              <w:t>Requisitos mínimos para pedidos</w:t>
            </w:r>
          </w:p>
        </w:tc>
      </w:tr>
      <w:tr w:rsidR="00456002" w:rsidRPr="00A956E1" w14:paraId="05952C58" w14:textId="77777777" w:rsidTr="00E72B9D">
        <w:tc>
          <w:tcPr>
            <w:tcW w:w="2270" w:type="dxa"/>
            <w:shd w:val="clear" w:color="auto" w:fill="auto"/>
          </w:tcPr>
          <w:p w14:paraId="5483E009" w14:textId="77777777" w:rsidR="00456002" w:rsidRPr="0013441F" w:rsidRDefault="00456002" w:rsidP="006B703E">
            <w:pPr>
              <w:pStyle w:val="AppendixBodyText"/>
              <w:spacing w:before="60"/>
              <w:ind w:right="182"/>
              <w:rPr>
                <w:rFonts w:ascii="Tahoma" w:hAnsi="Tahoma" w:cs="Tahoma"/>
                <w:b/>
                <w:color w:val="000000"/>
                <w:sz w:val="18"/>
                <w:szCs w:val="18"/>
                <w:lang w:eastAsia="ja-JP"/>
              </w:rPr>
            </w:pPr>
            <w:r w:rsidRPr="0013441F">
              <w:rPr>
                <w:rFonts w:ascii="Tahoma" w:hAnsi="Tahoma" w:cs="Tahoma"/>
                <w:b/>
                <w:color w:val="000000"/>
                <w:szCs w:val="18"/>
              </w:rPr>
              <w:t>Licencia Open, Open Value, y</w:t>
            </w:r>
            <w:r w:rsidR="002B0295">
              <w:rPr>
                <w:rFonts w:ascii="Tahoma" w:hAnsi="Tahoma" w:cs="Tahoma"/>
                <w:b/>
                <w:color w:val="000000"/>
                <w:szCs w:val="18"/>
              </w:rPr>
              <w:t> </w:t>
            </w:r>
            <w:r w:rsidRPr="0013441F">
              <w:rPr>
                <w:rFonts w:ascii="Tahoma" w:hAnsi="Tahoma" w:cs="Tahoma"/>
                <w:b/>
                <w:color w:val="000000"/>
                <w:szCs w:val="18"/>
              </w:rPr>
              <w:t>Open Value Subscription (Commercial y</w:t>
            </w:r>
            <w:r w:rsidR="006B703E">
              <w:rPr>
                <w:rFonts w:ascii="Tahoma" w:hAnsi="Tahoma" w:cs="Tahoma"/>
                <w:b/>
                <w:color w:val="000000"/>
                <w:szCs w:val="18"/>
              </w:rPr>
              <w:t> </w:t>
            </w:r>
            <w:r w:rsidRPr="0013441F">
              <w:rPr>
                <w:rFonts w:ascii="Tahoma" w:hAnsi="Tahoma" w:cs="Tahoma"/>
                <w:b/>
                <w:color w:val="000000"/>
                <w:szCs w:val="18"/>
              </w:rPr>
              <w:t>Government)</w:t>
            </w:r>
          </w:p>
        </w:tc>
        <w:tc>
          <w:tcPr>
            <w:tcW w:w="6946" w:type="dxa"/>
            <w:shd w:val="clear" w:color="auto" w:fill="auto"/>
          </w:tcPr>
          <w:p w14:paraId="6236A697" w14:textId="77777777" w:rsidR="00456002" w:rsidRPr="00A956E1" w:rsidRDefault="004B6D8C" w:rsidP="00A70464">
            <w:pPr>
              <w:pStyle w:val="AppendixBodyText"/>
              <w:spacing w:before="60"/>
              <w:ind w:right="720"/>
              <w:rPr>
                <w:lang w:val="es-ES"/>
              </w:rPr>
            </w:pPr>
            <w:r w:rsidRPr="00A956E1">
              <w:rPr>
                <w:rFonts w:ascii="Tahoma" w:hAnsi="Tahoma" w:cs="Tahoma"/>
                <w:b/>
                <w:sz w:val="18"/>
                <w:lang w:val="es-ES"/>
              </w:rPr>
              <w:t>Licencia Open</w:t>
            </w:r>
          </w:p>
          <w:p w14:paraId="65A1C938" w14:textId="77777777" w:rsidR="00456002" w:rsidRPr="00A956E1" w:rsidRDefault="00456002" w:rsidP="00036EED">
            <w:pPr>
              <w:pStyle w:val="AppendixBodyText"/>
              <w:ind w:right="270"/>
              <w:rPr>
                <w:lang w:val="es-ES"/>
              </w:rPr>
            </w:pPr>
            <w:r w:rsidRPr="00A956E1">
              <w:rPr>
                <w:rFonts w:ascii="Tahoma" w:hAnsi="Tahoma" w:cs="Tahoma"/>
                <w:sz w:val="18"/>
                <w:lang w:val="es-ES"/>
              </w:rPr>
              <w:t>Licencia Open necesita un pedido mínimo de 5 licencias, 5 SA o cualquier combinación para establecer un Número de Autorización.</w:t>
            </w:r>
            <w:r w:rsidR="00731589" w:rsidRPr="00A956E1">
              <w:rPr>
                <w:rFonts w:ascii="Tahoma" w:hAnsi="Tahoma" w:cs="Tahoma"/>
                <w:sz w:val="18"/>
                <w:lang w:val="es-ES"/>
              </w:rPr>
              <w:t xml:space="preserve"> </w:t>
            </w:r>
            <w:r w:rsidRPr="00A956E1">
              <w:rPr>
                <w:rFonts w:ascii="Tahoma" w:hAnsi="Tahoma" w:cs="Tahoma"/>
                <w:sz w:val="18"/>
                <w:lang w:val="es-ES"/>
              </w:rPr>
              <w:t xml:space="preserve">Por ejemplo, 2 licencias de Licencia y Software Assurance y 1 licencia de Licencia Estándar solucionarían la adquisición mínima de 5 licencias necesarias para tener acceso al programa. </w:t>
            </w:r>
          </w:p>
          <w:p w14:paraId="0AB1456F" w14:textId="77777777" w:rsidR="00456002" w:rsidRPr="00A956E1" w:rsidRDefault="00456002" w:rsidP="003E606C">
            <w:pPr>
              <w:pStyle w:val="AppendixBodyText"/>
              <w:spacing w:after="0"/>
              <w:ind w:right="720"/>
              <w:rPr>
                <w:lang w:val="es-ES"/>
              </w:rPr>
            </w:pPr>
          </w:p>
          <w:p w14:paraId="4DC16FDE" w14:textId="77777777" w:rsidR="004B6D8C" w:rsidRPr="0013441F" w:rsidRDefault="00456002" w:rsidP="005C647E">
            <w:pPr>
              <w:pStyle w:val="AppendixBodyText"/>
              <w:ind w:right="720"/>
            </w:pPr>
            <w:r w:rsidRPr="0013441F">
              <w:rPr>
                <w:rFonts w:ascii="Tahoma" w:hAnsi="Tahoma" w:cs="Tahoma"/>
                <w:b/>
                <w:sz w:val="18"/>
              </w:rPr>
              <w:t>Open Value y Open Value Subscription</w:t>
            </w:r>
          </w:p>
          <w:p w14:paraId="10ED6880" w14:textId="77777777" w:rsidR="00456002" w:rsidRPr="00A956E1" w:rsidRDefault="00456002" w:rsidP="005C647E">
            <w:pPr>
              <w:pStyle w:val="AppendixBodyText"/>
              <w:ind w:right="720"/>
              <w:rPr>
                <w:spacing w:val="-2"/>
                <w:lang w:val="es-ES"/>
              </w:rPr>
            </w:pPr>
            <w:r w:rsidRPr="00A956E1">
              <w:rPr>
                <w:rFonts w:ascii="Tahoma" w:hAnsi="Tahoma" w:cs="Tahoma"/>
                <w:spacing w:val="-2"/>
                <w:sz w:val="18"/>
                <w:lang w:val="es-ES"/>
              </w:rPr>
              <w:t xml:space="preserve">Open Value necesita un pedido mínimo de 5 U&amp;SA, 5 L&amp;SA, 5 SA, 5 Licencias de Suscripción o cualquier combinación para celebrar un contrato. </w:t>
            </w:r>
          </w:p>
          <w:p w14:paraId="7ECEA999" w14:textId="77777777" w:rsidR="00456002" w:rsidRPr="00A956E1" w:rsidRDefault="00456002" w:rsidP="003E606C">
            <w:pPr>
              <w:pStyle w:val="AppendixBodyText"/>
              <w:spacing w:after="0"/>
              <w:ind w:right="720"/>
              <w:rPr>
                <w:lang w:val="es-ES"/>
              </w:rPr>
            </w:pPr>
          </w:p>
          <w:p w14:paraId="594D4E23" w14:textId="77777777" w:rsidR="00456002" w:rsidRPr="00A956E1" w:rsidRDefault="00456002" w:rsidP="00A51838">
            <w:pPr>
              <w:pStyle w:val="AppendixBodyText"/>
              <w:spacing w:after="0"/>
              <w:ind w:right="720"/>
              <w:rPr>
                <w:lang w:val="es-ES"/>
              </w:rPr>
            </w:pPr>
            <w:r w:rsidRPr="00A956E1">
              <w:rPr>
                <w:rFonts w:ascii="Tahoma" w:hAnsi="Tahoma" w:cs="Tahoma"/>
                <w:b/>
                <w:sz w:val="18"/>
                <w:lang w:val="es-ES"/>
              </w:rPr>
              <w:t>Nota:</w:t>
            </w:r>
            <w:r w:rsidRPr="00A956E1">
              <w:rPr>
                <w:rFonts w:ascii="Tahoma" w:hAnsi="Tahoma" w:cs="Tahoma"/>
                <w:sz w:val="18"/>
                <w:lang w:val="es-ES"/>
              </w:rPr>
              <w:t xml:space="preserve"> Una licencia individual para determinados productos en Open y</w:t>
            </w:r>
            <w:r w:rsidR="002B0295" w:rsidRPr="00A956E1">
              <w:rPr>
                <w:rFonts w:ascii="Tahoma" w:hAnsi="Tahoma" w:cs="Tahoma"/>
                <w:sz w:val="18"/>
                <w:lang w:val="es-ES"/>
              </w:rPr>
              <w:t> </w:t>
            </w:r>
            <w:r w:rsidRPr="00A956E1">
              <w:rPr>
                <w:rFonts w:ascii="Tahoma" w:hAnsi="Tahoma" w:cs="Tahoma"/>
                <w:sz w:val="18"/>
                <w:lang w:val="es-ES"/>
              </w:rPr>
              <w:t>Open Value satisface los requisitos mínimos de 5 licencias.</w:t>
            </w:r>
            <w:r w:rsidR="00731589" w:rsidRPr="00A956E1">
              <w:rPr>
                <w:rFonts w:ascii="Tahoma" w:hAnsi="Tahoma" w:cs="Tahoma"/>
                <w:sz w:val="18"/>
                <w:lang w:val="es-ES"/>
              </w:rPr>
              <w:t xml:space="preserve"> </w:t>
            </w:r>
            <w:r w:rsidRPr="00A956E1">
              <w:rPr>
                <w:rFonts w:ascii="Tahoma" w:hAnsi="Tahoma" w:cs="Tahoma"/>
                <w:sz w:val="18"/>
                <w:lang w:val="es-ES"/>
              </w:rPr>
              <w:t>Consulte las notas sobre cada producto para determinar qué productos se incluyen en dicha excepción.</w:t>
            </w:r>
          </w:p>
          <w:p w14:paraId="05BB82CA" w14:textId="77777777" w:rsidR="00A51838" w:rsidRPr="00A956E1" w:rsidRDefault="00A51838" w:rsidP="00A51838">
            <w:pPr>
              <w:pStyle w:val="AppendixBodyText"/>
              <w:spacing w:after="0"/>
              <w:ind w:right="720"/>
              <w:rPr>
                <w:rFonts w:ascii="Tahoma" w:hAnsi="Tahoma" w:cs="Tahoma"/>
                <w:sz w:val="18"/>
                <w:lang w:val="es-ES" w:eastAsia="ja-JP"/>
              </w:rPr>
            </w:pPr>
          </w:p>
        </w:tc>
      </w:tr>
      <w:tr w:rsidR="00456002" w:rsidRPr="00A956E1" w14:paraId="58F6724A" w14:textId="77777777" w:rsidTr="00E72B9D">
        <w:tc>
          <w:tcPr>
            <w:tcW w:w="2270" w:type="dxa"/>
            <w:shd w:val="clear" w:color="auto" w:fill="auto"/>
          </w:tcPr>
          <w:p w14:paraId="46D2DED8" w14:textId="77777777" w:rsidR="00456002" w:rsidRPr="0013441F" w:rsidRDefault="00456002" w:rsidP="005772C4">
            <w:pPr>
              <w:pStyle w:val="AppendixBodyText"/>
              <w:spacing w:before="60"/>
              <w:ind w:right="106"/>
              <w:rPr>
                <w:rFonts w:ascii="Tahoma" w:hAnsi="Tahoma" w:cs="Tahoma"/>
                <w:b/>
                <w:color w:val="000000"/>
                <w:szCs w:val="18"/>
                <w:lang w:eastAsia="ja-JP"/>
              </w:rPr>
            </w:pPr>
            <w:r w:rsidRPr="0013441F">
              <w:rPr>
                <w:rFonts w:ascii="Tahoma" w:hAnsi="Tahoma" w:cs="Tahoma"/>
                <w:b/>
                <w:color w:val="000000"/>
                <w:szCs w:val="18"/>
              </w:rPr>
              <w:t>Open Value Subscription – ES</w:t>
            </w:r>
          </w:p>
        </w:tc>
        <w:tc>
          <w:tcPr>
            <w:tcW w:w="6946" w:type="dxa"/>
            <w:shd w:val="clear" w:color="auto" w:fill="auto"/>
          </w:tcPr>
          <w:p w14:paraId="22BBEB1F" w14:textId="77777777" w:rsidR="00456002" w:rsidRPr="00A956E1" w:rsidRDefault="00456002" w:rsidP="00230E01">
            <w:pPr>
              <w:spacing w:before="60"/>
              <w:rPr>
                <w:lang w:val="es-ES"/>
              </w:rPr>
            </w:pPr>
            <w:r w:rsidRPr="00A956E1">
              <w:rPr>
                <w:rFonts w:cs="Tahoma"/>
                <w:szCs w:val="18"/>
                <w:lang w:val="es-ES"/>
              </w:rPr>
              <w:t>Open Value Subscription – ES requiere un mínimo de un Producto de Plataforma Desktop para un Recuento de Toda la Organización de un mínimo de 5 O un mínimo de un Producto de Plataforma Desktop para Recuento de Estudiantes de un mínimo de 5.</w:t>
            </w:r>
          </w:p>
          <w:p w14:paraId="1E37D842" w14:textId="77777777" w:rsidR="009D5C93" w:rsidRPr="00A956E1" w:rsidRDefault="009D5C93" w:rsidP="00230E01">
            <w:pPr>
              <w:spacing w:before="60"/>
              <w:rPr>
                <w:lang w:val="es-ES"/>
              </w:rPr>
            </w:pPr>
          </w:p>
          <w:p w14:paraId="5F702734" w14:textId="77777777" w:rsidR="00230E01" w:rsidRPr="00A956E1" w:rsidRDefault="00312D72" w:rsidP="00230E01">
            <w:pPr>
              <w:rPr>
                <w:spacing w:val="-2"/>
                <w:lang w:val="es-ES"/>
              </w:rPr>
            </w:pPr>
            <w:r w:rsidRPr="00A956E1">
              <w:rPr>
                <w:rFonts w:cs="Tahoma"/>
                <w:b/>
                <w:bCs/>
                <w:color w:val="000000"/>
                <w:spacing w:val="-2"/>
                <w:szCs w:val="18"/>
                <w:lang w:val="es-ES"/>
              </w:rPr>
              <w:t>Nota: Licencias de Office 365 ProPlus para estudiantes sin costo basadas en la cobertura de profesorado/personal </w:t>
            </w:r>
            <w:r w:rsidR="00873C2F">
              <w:rPr>
                <w:rFonts w:cs="Tahoma"/>
                <w:b/>
                <w:bCs/>
                <w:color w:val="000000"/>
                <w:spacing w:val="-2"/>
                <w:szCs w:val="18"/>
                <w:lang w:val="es-ES"/>
              </w:rPr>
              <w:t>–</w:t>
            </w:r>
            <w:r w:rsidRPr="00A956E1">
              <w:rPr>
                <w:rFonts w:cs="Tahoma"/>
                <w:b/>
                <w:bCs/>
                <w:color w:val="000000"/>
                <w:spacing w:val="-2"/>
                <w:szCs w:val="18"/>
                <w:lang w:val="es-ES"/>
              </w:rPr>
              <w:t xml:space="preserve"> </w:t>
            </w:r>
            <w:r w:rsidRPr="00A956E1">
              <w:rPr>
                <w:rFonts w:cs="Tahoma"/>
                <w:spacing w:val="-2"/>
                <w:szCs w:val="18"/>
                <w:lang w:val="es-ES"/>
              </w:rPr>
              <w:t>Siempre y cuando la Institución haya licenciado Office Professional Plus u Office 365 ProPlus a todo el profesorado y personal en su Organización definida, la Institución es elegible para adquirir Licencias de Office 365 ProPlus para todos los estudiantes inscritos en cualquier institución educacional que sea</w:t>
            </w:r>
            <w:r w:rsidR="00036EED" w:rsidRPr="00A956E1">
              <w:rPr>
                <w:rFonts w:cs="Tahoma"/>
                <w:spacing w:val="-2"/>
                <w:szCs w:val="18"/>
                <w:lang w:val="es-ES"/>
              </w:rPr>
              <w:t> </w:t>
            </w:r>
            <w:r w:rsidRPr="00A956E1">
              <w:rPr>
                <w:rFonts w:cs="Tahoma"/>
                <w:spacing w:val="-2"/>
                <w:szCs w:val="18"/>
                <w:lang w:val="es-ES"/>
              </w:rPr>
              <w:t>parte de la Organización definida por la Institución, sean estos a</w:t>
            </w:r>
            <w:r w:rsidR="002B0295" w:rsidRPr="00A956E1">
              <w:rPr>
                <w:rFonts w:cs="Tahoma"/>
                <w:spacing w:val="-2"/>
                <w:szCs w:val="18"/>
                <w:lang w:val="es-ES"/>
              </w:rPr>
              <w:t> </w:t>
            </w:r>
            <w:r w:rsidRPr="00A956E1">
              <w:rPr>
                <w:rFonts w:cs="Tahoma"/>
                <w:spacing w:val="-2"/>
                <w:szCs w:val="18"/>
                <w:lang w:val="es-ES"/>
              </w:rPr>
              <w:t>tiempo completo o</w:t>
            </w:r>
            <w:r w:rsidR="00036EED" w:rsidRPr="00A956E1">
              <w:rPr>
                <w:rFonts w:cs="Tahoma"/>
                <w:spacing w:val="-2"/>
                <w:szCs w:val="18"/>
                <w:lang w:val="es-ES"/>
              </w:rPr>
              <w:t> </w:t>
            </w:r>
            <w:r w:rsidRPr="00A956E1">
              <w:rPr>
                <w:rFonts w:cs="Tahoma"/>
                <w:spacing w:val="-2"/>
                <w:szCs w:val="18"/>
                <w:lang w:val="es-ES"/>
              </w:rPr>
              <w:t>tiempo parcial, sin costo adicional para la Institución.</w:t>
            </w:r>
          </w:p>
          <w:p w14:paraId="6C9CDDD0" w14:textId="77777777" w:rsidR="00312D72" w:rsidRPr="00A956E1" w:rsidRDefault="00312D72" w:rsidP="00230E01">
            <w:pPr>
              <w:rPr>
                <w:rFonts w:cs="Tahoma"/>
                <w:szCs w:val="18"/>
                <w:lang w:val="es-ES"/>
              </w:rPr>
            </w:pPr>
          </w:p>
        </w:tc>
      </w:tr>
      <w:tr w:rsidR="00456002" w:rsidRPr="00A956E1" w14:paraId="70E16767" w14:textId="77777777" w:rsidTr="00E72B9D">
        <w:tc>
          <w:tcPr>
            <w:tcW w:w="2270" w:type="dxa"/>
            <w:shd w:val="clear" w:color="auto" w:fill="auto"/>
          </w:tcPr>
          <w:p w14:paraId="018B794C" w14:textId="77777777" w:rsidR="00456002" w:rsidRPr="0013441F" w:rsidRDefault="00456002" w:rsidP="00A70464">
            <w:pPr>
              <w:pStyle w:val="AppendixBodyText"/>
              <w:spacing w:before="60"/>
              <w:ind w:right="720"/>
              <w:rPr>
                <w:rFonts w:ascii="Tahoma" w:hAnsi="Tahoma" w:cs="Tahoma"/>
                <w:b/>
                <w:color w:val="000000"/>
                <w:szCs w:val="18"/>
                <w:lang w:eastAsia="ja-JP"/>
              </w:rPr>
            </w:pPr>
            <w:r w:rsidRPr="0013441F">
              <w:rPr>
                <w:rFonts w:ascii="Tahoma" w:hAnsi="Tahoma" w:cs="Tahoma"/>
                <w:b/>
                <w:color w:val="000000"/>
                <w:szCs w:val="18"/>
              </w:rPr>
              <w:t>Select</w:t>
            </w:r>
          </w:p>
        </w:tc>
        <w:tc>
          <w:tcPr>
            <w:tcW w:w="6946" w:type="dxa"/>
            <w:shd w:val="clear" w:color="auto" w:fill="auto"/>
          </w:tcPr>
          <w:p w14:paraId="5EB9081D" w14:textId="77777777" w:rsidR="00456002" w:rsidRPr="00A956E1" w:rsidRDefault="00456002" w:rsidP="00230E01">
            <w:pPr>
              <w:pStyle w:val="AppendixBodyText"/>
              <w:spacing w:before="60" w:after="0"/>
              <w:ind w:right="720"/>
              <w:rPr>
                <w:lang w:val="es-ES"/>
              </w:rPr>
            </w:pPr>
            <w:r w:rsidRPr="00A956E1">
              <w:rPr>
                <w:rFonts w:ascii="Tahoma" w:hAnsi="Tahoma" w:cs="Tahoma"/>
                <w:color w:val="000000"/>
                <w:sz w:val="18"/>
                <w:szCs w:val="18"/>
                <w:lang w:val="es-ES"/>
              </w:rPr>
              <w:t>Select necesita un pedido mínimo de 1.500 puntos por grupo durante el periodo de vigencia del contrato.</w:t>
            </w:r>
            <w:r w:rsidR="00731589" w:rsidRPr="00A956E1">
              <w:rPr>
                <w:rFonts w:ascii="Tahoma" w:hAnsi="Tahoma" w:cs="Tahoma"/>
                <w:color w:val="000000"/>
                <w:sz w:val="18"/>
                <w:szCs w:val="18"/>
                <w:lang w:val="es-ES"/>
              </w:rPr>
              <w:t xml:space="preserve"> </w:t>
            </w:r>
            <w:r w:rsidRPr="00A956E1">
              <w:rPr>
                <w:rFonts w:ascii="Tahoma" w:hAnsi="Tahoma" w:cs="Tahoma"/>
                <w:color w:val="000000"/>
                <w:sz w:val="18"/>
                <w:szCs w:val="18"/>
                <w:lang w:val="es-ES"/>
              </w:rPr>
              <w:t>Es posible que los requisitos de cantidad mínima de pedidos no se apliquen si se suministra un contrato cualificado.</w:t>
            </w:r>
          </w:p>
          <w:p w14:paraId="7B792084" w14:textId="77777777" w:rsidR="00230E01" w:rsidRPr="00A956E1" w:rsidRDefault="00230E01" w:rsidP="00230E01">
            <w:pPr>
              <w:pStyle w:val="AppendixBodyText"/>
              <w:spacing w:after="0"/>
              <w:ind w:right="720"/>
              <w:rPr>
                <w:rFonts w:ascii="Tahoma" w:hAnsi="Tahoma" w:cs="Tahoma"/>
                <w:color w:val="000000"/>
                <w:sz w:val="18"/>
                <w:szCs w:val="18"/>
                <w:lang w:val="es-ES" w:eastAsia="ja-JP"/>
              </w:rPr>
            </w:pPr>
          </w:p>
        </w:tc>
      </w:tr>
      <w:tr w:rsidR="00456002" w:rsidRPr="00A956E1" w14:paraId="7F3AAF1C" w14:textId="77777777" w:rsidTr="00E72B9D">
        <w:tc>
          <w:tcPr>
            <w:tcW w:w="2270" w:type="dxa"/>
            <w:shd w:val="clear" w:color="auto" w:fill="auto"/>
          </w:tcPr>
          <w:p w14:paraId="1248D993" w14:textId="77777777" w:rsidR="00456002" w:rsidRPr="0013441F" w:rsidRDefault="00456002" w:rsidP="00A70464">
            <w:pPr>
              <w:pStyle w:val="AppendixBodyText"/>
              <w:spacing w:before="60"/>
              <w:ind w:right="720"/>
              <w:rPr>
                <w:rFonts w:ascii="Tahoma" w:hAnsi="Tahoma" w:cs="Tahoma"/>
                <w:b/>
                <w:color w:val="000000"/>
                <w:szCs w:val="18"/>
                <w:lang w:eastAsia="ja-JP"/>
              </w:rPr>
            </w:pPr>
            <w:r w:rsidRPr="0013441F">
              <w:rPr>
                <w:rFonts w:ascii="Tahoma" w:hAnsi="Tahoma" w:cs="Tahoma"/>
                <w:b/>
                <w:color w:val="000000"/>
                <w:szCs w:val="18"/>
              </w:rPr>
              <w:t>Select Plus</w:t>
            </w:r>
          </w:p>
        </w:tc>
        <w:tc>
          <w:tcPr>
            <w:tcW w:w="6946" w:type="dxa"/>
            <w:shd w:val="clear" w:color="auto" w:fill="auto"/>
          </w:tcPr>
          <w:p w14:paraId="0FCF9953" w14:textId="77777777" w:rsidR="00456002" w:rsidRPr="00A956E1" w:rsidRDefault="00456002" w:rsidP="00A70464">
            <w:pPr>
              <w:pStyle w:val="AppendixBodyText"/>
              <w:spacing w:before="60"/>
              <w:ind w:right="720"/>
              <w:rPr>
                <w:lang w:val="es-ES"/>
              </w:rPr>
            </w:pPr>
            <w:r w:rsidRPr="00A956E1">
              <w:rPr>
                <w:rFonts w:ascii="Tahoma" w:hAnsi="Tahoma" w:cs="Tahoma"/>
                <w:color w:val="000000"/>
                <w:sz w:val="18"/>
                <w:szCs w:val="18"/>
                <w:lang w:val="es-ES"/>
              </w:rPr>
              <w:t>Select Plus necesita una cantidad mínima de pedidos de 500 puntos por grupo durante el primer año.</w:t>
            </w:r>
            <w:r w:rsidR="00731589" w:rsidRPr="00A956E1">
              <w:rPr>
                <w:rFonts w:ascii="Tahoma" w:hAnsi="Tahoma" w:cs="Tahoma"/>
                <w:color w:val="000000"/>
                <w:sz w:val="18"/>
                <w:szCs w:val="18"/>
                <w:lang w:val="es-ES"/>
              </w:rPr>
              <w:t xml:space="preserve"> </w:t>
            </w:r>
            <w:r w:rsidRPr="00A956E1">
              <w:rPr>
                <w:rFonts w:ascii="Tahoma" w:hAnsi="Tahoma" w:cs="Tahoma"/>
                <w:color w:val="000000"/>
                <w:sz w:val="18"/>
                <w:szCs w:val="18"/>
                <w:lang w:val="es-ES"/>
              </w:rPr>
              <w:t>Este requisito de cantidad de pedidos puede no aplicarse si se suministra un contrato cualificado.</w:t>
            </w:r>
          </w:p>
          <w:p w14:paraId="2A39AC1E" w14:textId="77777777" w:rsidR="00456002" w:rsidRPr="00A956E1" w:rsidRDefault="00456002" w:rsidP="00A70464">
            <w:pPr>
              <w:pStyle w:val="AppendixBodyText"/>
              <w:spacing w:after="0"/>
              <w:ind w:right="720"/>
              <w:rPr>
                <w:lang w:val="es-ES"/>
              </w:rPr>
            </w:pPr>
          </w:p>
          <w:p w14:paraId="018CBFC3" w14:textId="77777777" w:rsidR="00456002" w:rsidRPr="00A956E1" w:rsidRDefault="00456002" w:rsidP="004B6D8C">
            <w:pPr>
              <w:spacing w:after="60"/>
              <w:rPr>
                <w:lang w:val="es-ES"/>
              </w:rPr>
            </w:pPr>
            <w:bookmarkStart w:id="605" w:name="_Toc323159727"/>
            <w:r w:rsidRPr="00A956E1">
              <w:rPr>
                <w:b/>
                <w:lang w:val="es-ES"/>
              </w:rPr>
              <w:t>Niveles de precios en Select Plus</w:t>
            </w:r>
            <w:bookmarkEnd w:id="605"/>
          </w:p>
          <w:p w14:paraId="0FA54C8C" w14:textId="77777777" w:rsidR="00456002" w:rsidRPr="00A956E1" w:rsidRDefault="00456002" w:rsidP="005C647E">
            <w:pPr>
              <w:rPr>
                <w:lang w:val="es-ES"/>
              </w:rPr>
            </w:pPr>
            <w:r w:rsidRPr="00A956E1">
              <w:rPr>
                <w:rFonts w:cs="Tahoma"/>
                <w:szCs w:val="18"/>
                <w:lang w:val="es-ES"/>
              </w:rPr>
              <w:t xml:space="preserve">Los Clientes son susceptibles de optar al programa Select Plus si cumplen uno de los tres criterios siguientes: </w:t>
            </w:r>
          </w:p>
          <w:p w14:paraId="53764CE2" w14:textId="77777777" w:rsidR="00406CB0" w:rsidRPr="00A956E1" w:rsidRDefault="00406CB0" w:rsidP="00A70464">
            <w:pPr>
              <w:rPr>
                <w:lang w:val="es-ES"/>
              </w:rPr>
            </w:pPr>
          </w:p>
          <w:p w14:paraId="7C705E04" w14:textId="77777777" w:rsidR="00456002" w:rsidRPr="00A956E1" w:rsidRDefault="00456002" w:rsidP="00346F4B">
            <w:pPr>
              <w:numPr>
                <w:ilvl w:val="0"/>
                <w:numId w:val="64"/>
              </w:numPr>
              <w:spacing w:after="60"/>
              <w:rPr>
                <w:lang w:val="es-ES"/>
              </w:rPr>
            </w:pPr>
            <w:r w:rsidRPr="00A956E1">
              <w:rPr>
                <w:lang w:val="es-ES"/>
              </w:rPr>
              <w:t>Mantener una Inscripción Enterprise en virtud de un Contrato Enterprise separado o una Inscripción Enterprise Subscription en virtud de un Contrato Enterprise Subscription (los Clientes de Academic pueden utilizar</w:t>
            </w:r>
            <w:r w:rsidR="002B0295" w:rsidRPr="00A956E1">
              <w:rPr>
                <w:lang w:val="es-ES"/>
              </w:rPr>
              <w:t> </w:t>
            </w:r>
            <w:r w:rsidRPr="00A956E1">
              <w:rPr>
                <w:lang w:val="es-ES"/>
              </w:rPr>
              <w:t>un Contrato Campus y School activo o una Enrollment for Education Solutions como su contrato cualificado).</w:t>
            </w:r>
          </w:p>
          <w:p w14:paraId="7DD3B4CA" w14:textId="77777777" w:rsidR="00456002" w:rsidRPr="00A956E1" w:rsidRDefault="00456002" w:rsidP="00346F4B">
            <w:pPr>
              <w:numPr>
                <w:ilvl w:val="0"/>
                <w:numId w:val="64"/>
              </w:numPr>
              <w:spacing w:after="60"/>
              <w:rPr>
                <w:lang w:val="es-ES"/>
              </w:rPr>
            </w:pPr>
            <w:r w:rsidRPr="00A956E1">
              <w:rPr>
                <w:lang w:val="es-ES"/>
              </w:rPr>
              <w:t xml:space="preserve">Remitir un pedido que cumpla con un mínimo de 500 puntos para cada grupo de productos que el Cliente seleccione durante el primer año. </w:t>
            </w:r>
          </w:p>
          <w:p w14:paraId="3DCB949B" w14:textId="77777777" w:rsidR="00456002" w:rsidRPr="00A956E1" w:rsidRDefault="00456002" w:rsidP="00346F4B">
            <w:pPr>
              <w:numPr>
                <w:ilvl w:val="0"/>
                <w:numId w:val="64"/>
              </w:numPr>
              <w:spacing w:after="60"/>
              <w:rPr>
                <w:lang w:val="es-ES"/>
              </w:rPr>
            </w:pPr>
            <w:r w:rsidRPr="00A956E1">
              <w:rPr>
                <w:lang w:val="es-ES"/>
              </w:rPr>
              <w:lastRenderedPageBreak/>
              <w:t xml:space="preserve">Identificar un contrato en que la cantidad de pedido mínima se haya adquirido durante los doce (12) meses anteriores a la fecha de entrada en vigor del Contrato Select Plus del Cliente. </w:t>
            </w:r>
          </w:p>
          <w:p w14:paraId="4610D573" w14:textId="77777777" w:rsidR="00456002" w:rsidRPr="00A956E1" w:rsidRDefault="00456002" w:rsidP="005C647E">
            <w:pPr>
              <w:rPr>
                <w:lang w:val="es-ES"/>
              </w:rPr>
            </w:pPr>
            <w:r w:rsidRPr="00A956E1">
              <w:rPr>
                <w:rFonts w:cs="Tahoma"/>
                <w:szCs w:val="18"/>
                <w:lang w:val="es-ES"/>
              </w:rPr>
              <w:t xml:space="preserve">En las opciones 2 y 3 anteriores, el Cliente está obligado a mantener un mínimo de 500 puntos en cada grupo de productos que seleccione el Cliente en el momento de la comprobación de cumplimiento. </w:t>
            </w:r>
          </w:p>
          <w:p w14:paraId="0ED98023" w14:textId="77777777" w:rsidR="00456002" w:rsidRPr="00A956E1" w:rsidRDefault="00456002" w:rsidP="005C647E">
            <w:pPr>
              <w:rPr>
                <w:lang w:val="es-ES"/>
              </w:rPr>
            </w:pPr>
            <w:r w:rsidRPr="00A956E1">
              <w:rPr>
                <w:rFonts w:cs="Tahoma"/>
                <w:szCs w:val="18"/>
                <w:lang w:val="es-ES"/>
              </w:rPr>
              <w:t>Los precios del Cliente se basan en un contrato entre el Cliente y el revendedor del Cliente.</w:t>
            </w:r>
            <w:r w:rsidR="00731589" w:rsidRPr="00A956E1">
              <w:rPr>
                <w:rFonts w:cs="Tahoma"/>
                <w:szCs w:val="18"/>
                <w:lang w:val="es-ES"/>
              </w:rPr>
              <w:t xml:space="preserve"> </w:t>
            </w:r>
            <w:r w:rsidRPr="00A956E1">
              <w:rPr>
                <w:rFonts w:cs="Tahoma"/>
                <w:szCs w:val="18"/>
                <w:lang w:val="es-ES"/>
              </w:rPr>
              <w:t>Sin embargo, Microsoft proporciona al revendedor los siguientes criterios de puntos y precios, con el propósito de que sirvan de guía para el revendedor en el momento de fijar los precios para el Cliente final:</w:t>
            </w:r>
            <w:r w:rsidR="00731589" w:rsidRPr="00A956E1">
              <w:rPr>
                <w:rFonts w:cs="Tahoma"/>
                <w:szCs w:val="18"/>
                <w:lang w:val="es-ES"/>
              </w:rPr>
              <w:t xml:space="preserve"> </w:t>
            </w:r>
          </w:p>
          <w:p w14:paraId="49156CA5" w14:textId="77777777" w:rsidR="00456002" w:rsidRPr="00A956E1" w:rsidRDefault="00456002" w:rsidP="005C647E">
            <w:pPr>
              <w:rPr>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2B0295" w:rsidRPr="00A956E1" w14:paraId="7B228F8D" w14:textId="77777777" w:rsidTr="00AA4B2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5F5DD0B" w14:textId="77777777" w:rsidR="002B0295" w:rsidRPr="00A956E1" w:rsidRDefault="002B0295" w:rsidP="00AA4B20">
                  <w:pPr>
                    <w:spacing w:after="288"/>
                    <w:jc w:val="center"/>
                    <w:rPr>
                      <w:rFonts w:cs="Tahoma"/>
                      <w:b/>
                      <w:sz w:val="20"/>
                      <w:szCs w:val="18"/>
                      <w:lang w:val="es-ES"/>
                    </w:rPr>
                  </w:pPr>
                  <w:r w:rsidRPr="00A956E1">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42DC670" w14:textId="77777777" w:rsidR="002B0295" w:rsidRPr="00A956E1" w:rsidRDefault="002B0295" w:rsidP="00AA4B20">
                  <w:pPr>
                    <w:spacing w:after="288"/>
                    <w:jc w:val="center"/>
                    <w:rPr>
                      <w:rFonts w:cs="Tahoma"/>
                      <w:b/>
                      <w:sz w:val="20"/>
                      <w:szCs w:val="18"/>
                      <w:lang w:val="es-ES"/>
                    </w:rPr>
                  </w:pPr>
                  <w:r w:rsidRPr="00A956E1">
                    <w:rPr>
                      <w:rFonts w:cs="Tahoma"/>
                      <w:b/>
                      <w:sz w:val="20"/>
                      <w:szCs w:val="18"/>
                      <w:lang w:val="es-ES"/>
                    </w:rPr>
                    <w:t>Mínimo de puntos anuales por grupo</w:t>
                  </w:r>
                </w:p>
              </w:tc>
            </w:tr>
            <w:tr w:rsidR="002B0295" w:rsidRPr="00A956E1" w14:paraId="072B538D" w14:textId="77777777" w:rsidTr="00AA4B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7E9FE65" w14:textId="77777777" w:rsidR="002B0295" w:rsidRPr="00A956E1" w:rsidRDefault="002B0295" w:rsidP="00AA4B20">
                  <w:pPr>
                    <w:spacing w:after="288"/>
                    <w:jc w:val="center"/>
                    <w:rPr>
                      <w:rFonts w:cs="Tahoma"/>
                      <w:szCs w:val="18"/>
                      <w:lang w:val="es-ES"/>
                    </w:rPr>
                  </w:pPr>
                  <w:r w:rsidRPr="00A956E1">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D1515D" w14:textId="77777777" w:rsidR="002B0295" w:rsidRPr="00A956E1" w:rsidRDefault="002B0295" w:rsidP="00AA4B20">
                  <w:pPr>
                    <w:spacing w:after="288"/>
                    <w:jc w:val="center"/>
                    <w:rPr>
                      <w:rFonts w:cs="Tahoma"/>
                      <w:szCs w:val="18"/>
                      <w:lang w:val="es-ES"/>
                    </w:rPr>
                  </w:pPr>
                  <w:r w:rsidRPr="00A956E1">
                    <w:rPr>
                      <w:rFonts w:cs="Tahoma"/>
                      <w:szCs w:val="18"/>
                      <w:lang w:val="es-ES"/>
                    </w:rPr>
                    <w:t>500</w:t>
                  </w:r>
                </w:p>
              </w:tc>
            </w:tr>
            <w:tr w:rsidR="002B0295" w:rsidRPr="00A956E1" w14:paraId="3BA33AFE" w14:textId="77777777" w:rsidTr="00AA4B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30F7E1" w14:textId="77777777" w:rsidR="002B0295" w:rsidRPr="00A956E1" w:rsidRDefault="002B0295" w:rsidP="00AA4B20">
                  <w:pPr>
                    <w:spacing w:after="288"/>
                    <w:jc w:val="center"/>
                    <w:rPr>
                      <w:rFonts w:cs="Tahoma"/>
                      <w:szCs w:val="18"/>
                      <w:lang w:val="es-ES"/>
                    </w:rPr>
                  </w:pPr>
                  <w:r w:rsidRPr="00A956E1">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5A23A4C" w14:textId="77777777" w:rsidR="002B0295" w:rsidRPr="00A956E1" w:rsidRDefault="00CE741F" w:rsidP="00AA4B20">
                  <w:pPr>
                    <w:spacing w:after="288"/>
                    <w:jc w:val="center"/>
                    <w:rPr>
                      <w:rFonts w:cs="Tahoma"/>
                      <w:szCs w:val="18"/>
                      <w:lang w:val="es-ES"/>
                    </w:rPr>
                  </w:pPr>
                  <w:r w:rsidRPr="00A956E1">
                    <w:rPr>
                      <w:rFonts w:cs="Tahoma"/>
                      <w:szCs w:val="18"/>
                      <w:lang w:val="es-ES"/>
                    </w:rPr>
                    <w:t>4.</w:t>
                  </w:r>
                  <w:r w:rsidR="002B0295" w:rsidRPr="00A956E1">
                    <w:rPr>
                      <w:rFonts w:cs="Tahoma"/>
                      <w:szCs w:val="18"/>
                      <w:lang w:val="es-ES"/>
                    </w:rPr>
                    <w:t>000</w:t>
                  </w:r>
                </w:p>
              </w:tc>
            </w:tr>
            <w:tr w:rsidR="002B0295" w:rsidRPr="00A956E1" w14:paraId="71D7197D" w14:textId="77777777" w:rsidTr="00AA4B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01B03C2" w14:textId="77777777" w:rsidR="002B0295" w:rsidRPr="00A956E1" w:rsidRDefault="002B0295" w:rsidP="00AA4B20">
                  <w:pPr>
                    <w:spacing w:after="288"/>
                    <w:jc w:val="center"/>
                    <w:rPr>
                      <w:rFonts w:cs="Tahoma"/>
                      <w:szCs w:val="18"/>
                      <w:lang w:val="es-ES"/>
                    </w:rPr>
                  </w:pPr>
                  <w:r w:rsidRPr="00A956E1">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6BE905" w14:textId="77777777" w:rsidR="002B0295" w:rsidRPr="00A956E1" w:rsidRDefault="002B0295" w:rsidP="00CE741F">
                  <w:pPr>
                    <w:spacing w:after="288"/>
                    <w:jc w:val="center"/>
                    <w:rPr>
                      <w:rFonts w:cs="Tahoma"/>
                      <w:szCs w:val="18"/>
                      <w:lang w:val="es-ES"/>
                    </w:rPr>
                  </w:pPr>
                  <w:r w:rsidRPr="00A956E1">
                    <w:rPr>
                      <w:rFonts w:cs="Tahoma"/>
                      <w:szCs w:val="18"/>
                      <w:lang w:val="es-ES"/>
                    </w:rPr>
                    <w:t>10</w:t>
                  </w:r>
                  <w:r w:rsidR="00CE741F" w:rsidRPr="00A956E1">
                    <w:rPr>
                      <w:rFonts w:cs="Tahoma"/>
                      <w:szCs w:val="18"/>
                      <w:lang w:val="es-ES"/>
                    </w:rPr>
                    <w:t>.</w:t>
                  </w:r>
                  <w:r w:rsidRPr="00A956E1">
                    <w:rPr>
                      <w:rFonts w:cs="Tahoma"/>
                      <w:szCs w:val="18"/>
                      <w:lang w:val="es-ES"/>
                    </w:rPr>
                    <w:t>000</w:t>
                  </w:r>
                </w:p>
              </w:tc>
            </w:tr>
            <w:tr w:rsidR="002B0295" w:rsidRPr="00A956E1" w14:paraId="0DC67B10" w14:textId="77777777" w:rsidTr="00AA4B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3F9D33C" w14:textId="77777777" w:rsidR="002B0295" w:rsidRPr="00A956E1" w:rsidRDefault="002B0295" w:rsidP="00AA4B20">
                  <w:pPr>
                    <w:spacing w:after="288"/>
                    <w:jc w:val="center"/>
                    <w:rPr>
                      <w:rFonts w:cs="Tahoma"/>
                      <w:szCs w:val="18"/>
                      <w:lang w:val="es-ES"/>
                    </w:rPr>
                  </w:pPr>
                  <w:r w:rsidRPr="00A956E1">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2298456" w14:textId="77777777" w:rsidR="002B0295" w:rsidRPr="00A956E1" w:rsidRDefault="002B0295" w:rsidP="00CE741F">
                  <w:pPr>
                    <w:spacing w:after="288"/>
                    <w:jc w:val="center"/>
                    <w:rPr>
                      <w:rFonts w:cs="Tahoma"/>
                      <w:szCs w:val="18"/>
                      <w:lang w:val="es-ES"/>
                    </w:rPr>
                  </w:pPr>
                  <w:r w:rsidRPr="00A956E1">
                    <w:rPr>
                      <w:rFonts w:cs="Tahoma"/>
                      <w:szCs w:val="18"/>
                      <w:lang w:val="es-ES"/>
                    </w:rPr>
                    <w:t>25</w:t>
                  </w:r>
                  <w:r w:rsidR="00CE741F" w:rsidRPr="00A956E1">
                    <w:rPr>
                      <w:rFonts w:cs="Tahoma"/>
                      <w:szCs w:val="18"/>
                      <w:lang w:val="es-ES"/>
                    </w:rPr>
                    <w:t>.</w:t>
                  </w:r>
                  <w:r w:rsidRPr="00A956E1">
                    <w:rPr>
                      <w:rFonts w:cs="Tahoma"/>
                      <w:szCs w:val="18"/>
                      <w:lang w:val="es-ES"/>
                    </w:rPr>
                    <w:t>000</w:t>
                  </w:r>
                </w:p>
              </w:tc>
            </w:tr>
          </w:tbl>
          <w:p w14:paraId="126BC18D" w14:textId="77777777" w:rsidR="00456002" w:rsidRPr="00A956E1" w:rsidRDefault="00811B7A" w:rsidP="00811B7A">
            <w:pPr>
              <w:pStyle w:val="AppendixBodyText"/>
              <w:spacing w:after="0"/>
              <w:ind w:left="605" w:right="720"/>
              <w:rPr>
                <w:lang w:val="es-ES"/>
              </w:rPr>
            </w:pPr>
            <w:r w:rsidRPr="00A956E1">
              <w:rPr>
                <w:rFonts w:ascii="Tahoma" w:hAnsi="Tahoma" w:cs="Times New Roman"/>
                <w:i/>
                <w:sz w:val="16"/>
                <w:lang w:val="es-ES"/>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p w14:paraId="4AECF332" w14:textId="77777777" w:rsidR="00230E01" w:rsidRPr="00A956E1" w:rsidRDefault="00230E01" w:rsidP="00230E01">
            <w:pPr>
              <w:pStyle w:val="AppendixBodyText"/>
              <w:spacing w:after="0"/>
              <w:ind w:left="605" w:right="720"/>
              <w:rPr>
                <w:rFonts w:ascii="Tahoma" w:hAnsi="Tahoma" w:cs="Tahoma"/>
                <w:color w:val="000000"/>
                <w:sz w:val="18"/>
                <w:szCs w:val="18"/>
                <w:lang w:val="es-ES" w:eastAsia="ja-JP"/>
              </w:rPr>
            </w:pPr>
          </w:p>
        </w:tc>
      </w:tr>
      <w:tr w:rsidR="00456002" w:rsidRPr="00A956E1" w14:paraId="42D0AAF2" w14:textId="77777777" w:rsidTr="00E72B9D">
        <w:tc>
          <w:tcPr>
            <w:tcW w:w="2270" w:type="dxa"/>
            <w:shd w:val="clear" w:color="auto" w:fill="auto"/>
          </w:tcPr>
          <w:p w14:paraId="095CBF3C" w14:textId="77777777" w:rsidR="00456002" w:rsidRPr="0013441F" w:rsidRDefault="00B215EA" w:rsidP="0059764F">
            <w:pPr>
              <w:pStyle w:val="AppendixBodyText"/>
              <w:spacing w:before="60"/>
              <w:ind w:right="720"/>
              <w:rPr>
                <w:rFonts w:ascii="Tahoma" w:hAnsi="Tahoma" w:cs="Tahoma"/>
                <w:b/>
                <w:color w:val="000000"/>
                <w:szCs w:val="18"/>
                <w:lang w:eastAsia="ja-JP"/>
              </w:rPr>
            </w:pPr>
            <w:r w:rsidRPr="0013441F">
              <w:rPr>
                <w:rFonts w:ascii="Tahoma" w:hAnsi="Tahoma" w:cs="Tahoma"/>
                <w:b/>
                <w:color w:val="000000"/>
                <w:szCs w:val="18"/>
              </w:rPr>
              <w:lastRenderedPageBreak/>
              <w:t>Contrato Campus y</w:t>
            </w:r>
            <w:r w:rsidR="0059764F">
              <w:rPr>
                <w:rFonts w:ascii="Tahoma" w:hAnsi="Tahoma" w:cs="Tahoma"/>
                <w:b/>
                <w:color w:val="000000"/>
                <w:szCs w:val="18"/>
              </w:rPr>
              <w:t> </w:t>
            </w:r>
            <w:r w:rsidRPr="0013441F">
              <w:rPr>
                <w:rFonts w:ascii="Tahoma" w:hAnsi="Tahoma" w:cs="Tahoma"/>
                <w:b/>
                <w:color w:val="000000"/>
                <w:szCs w:val="18"/>
              </w:rPr>
              <w:t>School</w:t>
            </w:r>
          </w:p>
        </w:tc>
        <w:tc>
          <w:tcPr>
            <w:tcW w:w="6946" w:type="dxa"/>
            <w:shd w:val="clear" w:color="auto" w:fill="auto"/>
          </w:tcPr>
          <w:p w14:paraId="4621103A" w14:textId="77777777" w:rsidR="00456002" w:rsidRPr="00A956E1" w:rsidRDefault="00456002" w:rsidP="00A70464">
            <w:pPr>
              <w:pStyle w:val="AppendixBodyText"/>
              <w:spacing w:before="60"/>
              <w:ind w:right="720"/>
              <w:rPr>
                <w:lang w:val="es-ES"/>
              </w:rPr>
            </w:pPr>
            <w:r w:rsidRPr="00A956E1">
              <w:rPr>
                <w:rFonts w:ascii="Tahoma" w:hAnsi="Tahoma" w:cs="Tahoma"/>
                <w:sz w:val="18"/>
                <w:lang w:val="es-ES"/>
              </w:rPr>
              <w:t>El Contrato Campus y School</w:t>
            </w:r>
            <w:r w:rsidRPr="00A956E1">
              <w:rPr>
                <w:rFonts w:ascii="Tahoma" w:hAnsi="Tahoma" w:cs="Tahoma"/>
                <w:b/>
                <w:sz w:val="18"/>
                <w:lang w:val="es-ES"/>
              </w:rPr>
              <w:t xml:space="preserve"> </w:t>
            </w:r>
            <w:r w:rsidRPr="00A956E1">
              <w:rPr>
                <w:rFonts w:ascii="Tahoma" w:hAnsi="Tahoma" w:cs="Tahoma"/>
                <w:sz w:val="18"/>
                <w:lang w:val="es-ES"/>
              </w:rPr>
              <w:t>requiere un pedido mínimo de 300 unidades.</w:t>
            </w:r>
            <w:r w:rsidR="00731589" w:rsidRPr="00A956E1">
              <w:rPr>
                <w:rFonts w:ascii="Tahoma" w:hAnsi="Tahoma" w:cs="Tahoma"/>
                <w:sz w:val="18"/>
                <w:lang w:val="es-ES"/>
              </w:rPr>
              <w:t xml:space="preserve"> </w:t>
            </w:r>
            <w:r w:rsidRPr="00A956E1">
              <w:rPr>
                <w:rFonts w:ascii="Tahoma" w:hAnsi="Tahoma" w:cs="Tahoma"/>
                <w:sz w:val="18"/>
                <w:lang w:val="es-ES"/>
              </w:rPr>
              <w:t>Las unidades se determinan multiplicando el número total de productos de CAL, sistemas y aplicaciones por el número total de Equipos o de Personal de tiempo completo elegibles. Tenga en cuenta que el requisito mínimo de pedidos puede variar según la zona geográfica.</w:t>
            </w:r>
          </w:p>
          <w:p w14:paraId="7D785A15" w14:textId="77777777" w:rsidR="00406CB0" w:rsidRPr="00A956E1" w:rsidRDefault="00406CB0" w:rsidP="00A70464">
            <w:pPr>
              <w:pStyle w:val="AppendixBodyText"/>
              <w:spacing w:after="0"/>
              <w:ind w:right="720"/>
              <w:rPr>
                <w:lang w:val="es-ES"/>
              </w:rPr>
            </w:pPr>
          </w:p>
          <w:p w14:paraId="0D24CFBE" w14:textId="77777777" w:rsidR="00456002" w:rsidRPr="00A956E1" w:rsidRDefault="00456002" w:rsidP="00230E01">
            <w:pPr>
              <w:tabs>
                <w:tab w:val="left" w:pos="8640"/>
              </w:tabs>
              <w:ind w:right="720"/>
              <w:rPr>
                <w:lang w:val="es-ES"/>
              </w:rPr>
            </w:pPr>
            <w:r w:rsidRPr="00A956E1">
              <w:rPr>
                <w:rFonts w:cs="Tahoma"/>
                <w:b/>
                <w:bCs/>
                <w:color w:val="000000"/>
                <w:szCs w:val="20"/>
                <w:lang w:val="es-ES"/>
              </w:rPr>
              <w:t>Nota:</w:t>
            </w:r>
            <w:r w:rsidRPr="00A956E1">
              <w:rPr>
                <w:rFonts w:cs="Tahoma"/>
                <w:color w:val="000000"/>
                <w:szCs w:val="20"/>
                <w:lang w:val="es-ES"/>
              </w:rPr>
              <w:t xml:space="preserve"> Los Clientes del Contrato Campus y School no pueden elegir productos</w:t>
            </w:r>
            <w:r w:rsidR="00036EED" w:rsidRPr="00A956E1">
              <w:rPr>
                <w:rFonts w:cs="Tahoma"/>
                <w:color w:val="000000"/>
                <w:szCs w:val="20"/>
                <w:lang w:val="es-ES"/>
              </w:rPr>
              <w:t> </w:t>
            </w:r>
            <w:r w:rsidRPr="00A956E1">
              <w:rPr>
                <w:rFonts w:cs="Tahoma"/>
                <w:color w:val="000000"/>
                <w:szCs w:val="20"/>
                <w:lang w:val="es-ES"/>
              </w:rPr>
              <w:t>de licencia CAL, aplicaciones, sistemas ni Licencia de Suscripción (usuario/dispositivo) solo para una parte de los Equipos que se incluyen en</w:t>
            </w:r>
            <w:r w:rsidR="0059764F" w:rsidRPr="00A956E1">
              <w:rPr>
                <w:rFonts w:cs="Tahoma"/>
                <w:color w:val="000000"/>
                <w:szCs w:val="20"/>
                <w:lang w:val="es-ES"/>
              </w:rPr>
              <w:t> </w:t>
            </w:r>
            <w:r w:rsidRPr="00A956E1">
              <w:rPr>
                <w:rFonts w:cs="Tahoma"/>
                <w:color w:val="000000"/>
                <w:szCs w:val="20"/>
                <w:lang w:val="es-ES"/>
              </w:rPr>
              <w:t xml:space="preserve">la suscripción, </w:t>
            </w:r>
            <w:r w:rsidRPr="00A956E1">
              <w:rPr>
                <w:rFonts w:cs="Tahoma"/>
                <w:color w:val="000000"/>
                <w:szCs w:val="18"/>
                <w:lang w:val="es-ES"/>
              </w:rPr>
              <w:t>salvo que se indique explícitamente en las Notas de Condiciones del Producto de la Lista de Productos</w:t>
            </w:r>
            <w:r w:rsidRPr="00A956E1">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w:t>
            </w:r>
            <w:r w:rsidR="0059764F" w:rsidRPr="00A956E1">
              <w:rPr>
                <w:rFonts w:cs="Tahoma"/>
                <w:color w:val="000000"/>
                <w:szCs w:val="20"/>
                <w:lang w:val="es-ES"/>
              </w:rPr>
              <w:t> </w:t>
            </w:r>
            <w:r w:rsidRPr="00A956E1">
              <w:rPr>
                <w:rFonts w:cs="Tahoma"/>
                <w:color w:val="000000"/>
                <w:szCs w:val="20"/>
                <w:lang w:val="es-ES"/>
              </w:rPr>
              <w:t>parte de esos Equipos ejecutará un producto específico.</w:t>
            </w:r>
          </w:p>
          <w:p w14:paraId="58426617" w14:textId="77777777" w:rsidR="009D5C93" w:rsidRPr="00A956E1" w:rsidRDefault="009D5C93" w:rsidP="00230E01">
            <w:pPr>
              <w:tabs>
                <w:tab w:val="left" w:pos="8640"/>
              </w:tabs>
              <w:ind w:right="720"/>
              <w:rPr>
                <w:lang w:val="es-ES"/>
              </w:rPr>
            </w:pPr>
          </w:p>
          <w:p w14:paraId="065377CC" w14:textId="77777777" w:rsidR="00230E01" w:rsidRPr="00A956E1" w:rsidRDefault="00312D72" w:rsidP="00230E01">
            <w:pPr>
              <w:tabs>
                <w:tab w:val="left" w:pos="8640"/>
              </w:tabs>
              <w:ind w:right="720"/>
              <w:rPr>
                <w:lang w:val="es-ES"/>
              </w:rPr>
            </w:pPr>
            <w:r w:rsidRPr="00A956E1">
              <w:rPr>
                <w:rFonts w:cs="Tahoma"/>
                <w:b/>
                <w:bCs/>
                <w:color w:val="000000"/>
                <w:szCs w:val="18"/>
                <w:lang w:val="es-ES"/>
              </w:rPr>
              <w:t>Nota: Licencias de Office 365 ProPlus para estudiantes sin costo basadas en la cobertura de profesorado/personal </w:t>
            </w:r>
            <w:r w:rsidR="00873C2F">
              <w:rPr>
                <w:rFonts w:cs="Tahoma"/>
                <w:b/>
                <w:bCs/>
                <w:color w:val="000000"/>
                <w:szCs w:val="18"/>
                <w:lang w:val="es-ES"/>
              </w:rPr>
              <w:t>–</w:t>
            </w:r>
            <w:r w:rsidRPr="00A956E1">
              <w:rPr>
                <w:rFonts w:cs="Tahoma"/>
                <w:b/>
                <w:bCs/>
                <w:color w:val="000000"/>
                <w:szCs w:val="18"/>
                <w:lang w:val="es-ES"/>
              </w:rPr>
              <w:t xml:space="preserve"> </w:t>
            </w:r>
            <w:r w:rsidRPr="00A956E1">
              <w:rPr>
                <w:rFonts w:cs="Tahoma"/>
                <w:szCs w:val="18"/>
                <w:lang w:val="es-ES"/>
              </w:rPr>
              <w:t>Siempre y cuando la Institución haya licenciado Office Professional Plus u Office 365 ProPlus a todo el profesorado y 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4B276EC0" w14:textId="77777777" w:rsidR="00312D72" w:rsidRPr="00A956E1" w:rsidRDefault="00312D72" w:rsidP="00230E01">
            <w:pPr>
              <w:tabs>
                <w:tab w:val="left" w:pos="8640"/>
              </w:tabs>
              <w:ind w:right="720"/>
              <w:rPr>
                <w:rFonts w:cs="Tahoma"/>
                <w:color w:val="000000"/>
                <w:szCs w:val="20"/>
                <w:lang w:val="es-ES" w:eastAsia="ja-JP"/>
              </w:rPr>
            </w:pPr>
          </w:p>
        </w:tc>
      </w:tr>
      <w:tr w:rsidR="00456002" w:rsidRPr="00A956E1" w14:paraId="2A71DF60" w14:textId="77777777" w:rsidTr="0059764F">
        <w:trPr>
          <w:cantSplit/>
        </w:trPr>
        <w:tc>
          <w:tcPr>
            <w:tcW w:w="2270" w:type="dxa"/>
            <w:shd w:val="clear" w:color="auto" w:fill="auto"/>
          </w:tcPr>
          <w:p w14:paraId="5A3ACEAB" w14:textId="77777777" w:rsidR="00456002" w:rsidRPr="00A956E1" w:rsidRDefault="00456002" w:rsidP="00873C2F">
            <w:pPr>
              <w:pStyle w:val="AppendixBodyText"/>
              <w:spacing w:before="60"/>
              <w:ind w:right="464"/>
              <w:rPr>
                <w:rFonts w:ascii="Tahoma" w:hAnsi="Tahoma" w:cs="Tahoma"/>
                <w:b/>
                <w:color w:val="000000"/>
                <w:sz w:val="18"/>
                <w:szCs w:val="18"/>
                <w:lang w:val="es-ES" w:eastAsia="ja-JP"/>
              </w:rPr>
            </w:pPr>
            <w:r w:rsidRPr="00A956E1">
              <w:rPr>
                <w:rFonts w:ascii="Tahoma" w:hAnsi="Tahoma" w:cs="Tahoma"/>
                <w:b/>
                <w:lang w:val="es-ES"/>
              </w:rPr>
              <w:lastRenderedPageBreak/>
              <w:t>Inscripción Enterprise e Inscripción Enterprise Subscription</w:t>
            </w:r>
          </w:p>
        </w:tc>
        <w:tc>
          <w:tcPr>
            <w:tcW w:w="6946" w:type="dxa"/>
            <w:shd w:val="clear" w:color="auto" w:fill="auto"/>
          </w:tcPr>
          <w:p w14:paraId="1D175E46" w14:textId="77777777" w:rsidR="00456002" w:rsidRPr="00A956E1" w:rsidRDefault="00456002" w:rsidP="00A70464">
            <w:pPr>
              <w:spacing w:before="60"/>
              <w:rPr>
                <w:lang w:val="es-ES"/>
              </w:rPr>
            </w:pPr>
            <w:r w:rsidRPr="00A956E1">
              <w:rPr>
                <w:lang w:val="es-ES"/>
              </w:rPr>
              <w:t>Contrato Enterprise (EA) y Contrato Enterprise Subscription (ESA) requiere un mínimo de 250 Dispositivos Cualificados/Desktops o Usuarios Cualificados.</w:t>
            </w:r>
          </w:p>
          <w:p w14:paraId="24886957" w14:textId="77777777" w:rsidR="00456002" w:rsidRPr="00A956E1" w:rsidRDefault="00456002" w:rsidP="00A70464">
            <w:pPr>
              <w:rPr>
                <w:lang w:val="es-ES"/>
              </w:rPr>
            </w:pPr>
          </w:p>
          <w:p w14:paraId="203DF424" w14:textId="77777777" w:rsidR="0091793D" w:rsidRPr="00A956E1" w:rsidRDefault="0091793D" w:rsidP="004B6D8C">
            <w:pPr>
              <w:spacing w:after="60"/>
              <w:rPr>
                <w:lang w:val="es-ES"/>
              </w:rPr>
            </w:pPr>
            <w:r w:rsidRPr="00A956E1">
              <w:rPr>
                <w:b/>
                <w:lang w:val="es-ES"/>
              </w:rPr>
              <w:t>Desktop / Dispositivo Cualificado</w:t>
            </w:r>
          </w:p>
          <w:p w14:paraId="03CBD223" w14:textId="77777777" w:rsidR="0091793D" w:rsidRPr="00A956E1" w:rsidRDefault="0091793D" w:rsidP="00003D41">
            <w:pPr>
              <w:rPr>
                <w:lang w:val="es-ES"/>
              </w:rPr>
            </w:pPr>
            <w:bookmarkStart w:id="606" w:name="_Toc323159729"/>
            <w:bookmarkStart w:id="607" w:name="_Toc325313134"/>
            <w:bookmarkStart w:id="608" w:name="_Toc325609169"/>
            <w:r w:rsidRPr="00A956E1">
              <w:rPr>
                <w:lang w:val="es-ES"/>
              </w:rPr>
              <w:t xml:space="preserve">A pesar de que en su contrato de Licencias por Volumen pueda indicarse lo contrario, los Desktops/Dispositivos Cualificados no incluyen ningún </w:t>
            </w:r>
            <w:r w:rsidRPr="00A956E1">
              <w:rPr>
                <w:iCs/>
                <w:lang w:val="es-ES"/>
              </w:rPr>
              <w:t>dispositivo cualificado de terceros</w:t>
            </w:r>
            <w:r w:rsidRPr="00A956E1">
              <w:rPr>
                <w:lang w:val="es-ES"/>
              </w:rPr>
              <w:t xml:space="preserve"> desde los cuales los usuarios acceden exclusivamente al software y lo utilizan en virtud de los Derechos de Uso Móvil para lo siguiente:</w:t>
            </w:r>
            <w:bookmarkEnd w:id="606"/>
            <w:bookmarkEnd w:id="607"/>
            <w:bookmarkEnd w:id="608"/>
          </w:p>
          <w:p w14:paraId="3D494003" w14:textId="77777777" w:rsidR="00456002" w:rsidRPr="00A956E1" w:rsidRDefault="00456002" w:rsidP="00A70464">
            <w:pPr>
              <w:rPr>
                <w:lang w:val="es-ES"/>
              </w:rPr>
            </w:pPr>
          </w:p>
          <w:p w14:paraId="3E298EE1" w14:textId="77777777" w:rsidR="00406CB0" w:rsidRPr="0013441F" w:rsidRDefault="00456002" w:rsidP="00346F4B">
            <w:pPr>
              <w:numPr>
                <w:ilvl w:val="0"/>
                <w:numId w:val="64"/>
              </w:numPr>
              <w:spacing w:after="60"/>
            </w:pPr>
            <w:r w:rsidRPr="0013441F">
              <w:t xml:space="preserve">Windows Software Assurance, </w:t>
            </w:r>
          </w:p>
          <w:p w14:paraId="5B5B14C5" w14:textId="77777777" w:rsidR="00456002" w:rsidRPr="0013441F" w:rsidRDefault="00456002" w:rsidP="00346F4B">
            <w:pPr>
              <w:numPr>
                <w:ilvl w:val="0"/>
                <w:numId w:val="64"/>
              </w:numPr>
              <w:spacing w:after="60"/>
            </w:pPr>
            <w:r w:rsidRPr="0013441F">
              <w:t xml:space="preserve">Windows Virtual Desktop Access, </w:t>
            </w:r>
          </w:p>
          <w:p w14:paraId="5038AAE6" w14:textId="77777777" w:rsidR="00456002" w:rsidRPr="0013441F" w:rsidRDefault="00456002" w:rsidP="00346F4B">
            <w:pPr>
              <w:numPr>
                <w:ilvl w:val="0"/>
                <w:numId w:val="64"/>
              </w:numPr>
              <w:spacing w:after="60"/>
            </w:pPr>
            <w:r w:rsidRPr="0013441F">
              <w:t xml:space="preserve">Virtual Desktop Infrastructure Suites, </w:t>
            </w:r>
          </w:p>
          <w:p w14:paraId="29011186" w14:textId="77777777" w:rsidR="00456002" w:rsidRPr="0013441F" w:rsidRDefault="00456002" w:rsidP="00346F4B">
            <w:pPr>
              <w:numPr>
                <w:ilvl w:val="0"/>
                <w:numId w:val="64"/>
              </w:numPr>
              <w:spacing w:after="60"/>
            </w:pPr>
            <w:r w:rsidRPr="0013441F">
              <w:t xml:space="preserve">MDOP para Software Assurance y </w:t>
            </w:r>
          </w:p>
          <w:p w14:paraId="2909FE99" w14:textId="77777777" w:rsidR="00456002" w:rsidRPr="00A956E1" w:rsidRDefault="00456002" w:rsidP="00346F4B">
            <w:pPr>
              <w:numPr>
                <w:ilvl w:val="0"/>
                <w:numId w:val="64"/>
              </w:numPr>
              <w:spacing w:after="60"/>
              <w:rPr>
                <w:lang w:val="es-ES"/>
              </w:rPr>
            </w:pPr>
            <w:r w:rsidRPr="00A956E1">
              <w:rPr>
                <w:lang w:val="es-ES"/>
              </w:rPr>
              <w:t>Software Assurance para todas las ediciones de Office, Project y Visio que incluyan Derechos de Uso Móvil.</w:t>
            </w:r>
            <w:r w:rsidR="00731589" w:rsidRPr="00A956E1">
              <w:rPr>
                <w:lang w:val="es-ES"/>
              </w:rPr>
              <w:t xml:space="preserve"> </w:t>
            </w:r>
          </w:p>
          <w:p w14:paraId="7F7900E8" w14:textId="77777777" w:rsidR="00456002" w:rsidRPr="00A956E1" w:rsidRDefault="00456002" w:rsidP="00A70464">
            <w:pPr>
              <w:rPr>
                <w:lang w:val="es-ES"/>
              </w:rPr>
            </w:pPr>
          </w:p>
          <w:p w14:paraId="6024AF81" w14:textId="77777777" w:rsidR="00456002" w:rsidRPr="00A956E1" w:rsidRDefault="00456002" w:rsidP="00003D41">
            <w:pPr>
              <w:rPr>
                <w:lang w:val="es-ES"/>
              </w:rPr>
            </w:pPr>
            <w:bookmarkStart w:id="609" w:name="_Toc323159730"/>
            <w:bookmarkStart w:id="610" w:name="_Toc325313135"/>
            <w:bookmarkStart w:id="611" w:name="_Toc325609170"/>
            <w:r w:rsidRPr="00A956E1">
              <w:rPr>
                <w:lang w:val="es-ES"/>
              </w:rPr>
              <w:t xml:space="preserve">Un </w:t>
            </w:r>
            <w:r w:rsidR="00731589" w:rsidRPr="00A956E1">
              <w:rPr>
                <w:lang w:val="es-ES"/>
              </w:rPr>
              <w:t>“</w:t>
            </w:r>
            <w:r w:rsidRPr="00A956E1">
              <w:rPr>
                <w:lang w:val="es-ES"/>
              </w:rPr>
              <w:t>dispositivo cualificado de terceros</w:t>
            </w:r>
            <w:r w:rsidR="00731589" w:rsidRPr="00A956E1">
              <w:rPr>
                <w:lang w:val="es-ES"/>
              </w:rPr>
              <w:t>”</w:t>
            </w:r>
            <w:r w:rsidRPr="00A956E1">
              <w:rPr>
                <w:lang w:val="es-ES"/>
              </w:rPr>
              <w:t xml:space="preserve"> es un dispositivo que no controlan ni usted ni sus filiales (por ejemplo, un quiosco público de un tercero), de forma directa o</w:t>
            </w:r>
            <w:r w:rsidR="0059764F" w:rsidRPr="00A956E1">
              <w:rPr>
                <w:lang w:val="es-ES"/>
              </w:rPr>
              <w:t> </w:t>
            </w:r>
            <w:r w:rsidRPr="00A956E1">
              <w:rPr>
                <w:lang w:val="es-ES"/>
              </w:rPr>
              <w:t>indirecta. Para obtener más información, consulte los Derechos de Uso de los Productos.</w:t>
            </w:r>
            <w:bookmarkEnd w:id="609"/>
            <w:bookmarkEnd w:id="610"/>
            <w:bookmarkEnd w:id="611"/>
          </w:p>
          <w:p w14:paraId="7A6DBF00" w14:textId="77777777" w:rsidR="00456002" w:rsidRPr="00A956E1" w:rsidRDefault="00456002" w:rsidP="00E64551">
            <w:pPr>
              <w:pStyle w:val="Heading3"/>
              <w:ind w:left="70"/>
              <w:rPr>
                <w:lang w:val="es-ES"/>
              </w:rPr>
            </w:pPr>
          </w:p>
          <w:p w14:paraId="5F456CB7" w14:textId="77777777" w:rsidR="0091793D" w:rsidRPr="00A956E1" w:rsidRDefault="0091793D" w:rsidP="004B6D8C">
            <w:pPr>
              <w:spacing w:after="60"/>
              <w:rPr>
                <w:lang w:val="es-ES"/>
              </w:rPr>
            </w:pPr>
            <w:r w:rsidRPr="00A956E1">
              <w:rPr>
                <w:b/>
                <w:lang w:val="es-ES"/>
              </w:rPr>
              <w:t xml:space="preserve">Excepciones de Usuarios Cualificados </w:t>
            </w:r>
          </w:p>
          <w:p w14:paraId="0568A34B" w14:textId="77777777" w:rsidR="00456002" w:rsidRPr="00A956E1" w:rsidRDefault="00456002" w:rsidP="004B6D8C">
            <w:pPr>
              <w:pStyle w:val="AppendixBodyText"/>
              <w:ind w:right="720"/>
              <w:rPr>
                <w:lang w:val="es-ES"/>
              </w:rPr>
            </w:pPr>
            <w:r w:rsidRPr="00A956E1">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14:paraId="1A4D1C8F" w14:textId="77777777" w:rsidR="00456002" w:rsidRPr="00A956E1" w:rsidRDefault="00456002" w:rsidP="00A70464">
            <w:pPr>
              <w:pStyle w:val="AppendixBodyText"/>
              <w:spacing w:after="0"/>
              <w:ind w:right="720"/>
              <w:rPr>
                <w:lang w:val="es-ES"/>
              </w:rPr>
            </w:pPr>
          </w:p>
          <w:p w14:paraId="1B4D6927" w14:textId="77777777" w:rsidR="00456002" w:rsidRPr="00A956E1" w:rsidRDefault="00456002" w:rsidP="00346F4B">
            <w:pPr>
              <w:numPr>
                <w:ilvl w:val="0"/>
                <w:numId w:val="64"/>
              </w:numPr>
              <w:spacing w:after="60"/>
              <w:rPr>
                <w:lang w:val="es-ES"/>
              </w:rPr>
            </w:pPr>
            <w:r w:rsidRPr="00A956E1">
              <w:rPr>
                <w:lang w:val="es-ES"/>
              </w:rPr>
              <w:t>Licencia de Suscripción de Usuario de Office 365 Enterprise K1 (USL)</w:t>
            </w:r>
          </w:p>
          <w:p w14:paraId="03C7B06C" w14:textId="77777777" w:rsidR="00456002" w:rsidRPr="0013441F" w:rsidRDefault="00456002" w:rsidP="00346F4B">
            <w:pPr>
              <w:numPr>
                <w:ilvl w:val="0"/>
                <w:numId w:val="64"/>
              </w:numPr>
              <w:spacing w:after="60"/>
            </w:pPr>
            <w:r w:rsidRPr="0013441F">
              <w:t>SharePoint Online Kiosk (SL de usuario)</w:t>
            </w:r>
          </w:p>
          <w:p w14:paraId="1EC7DC01" w14:textId="77777777" w:rsidR="00456002" w:rsidRPr="00A956E1" w:rsidRDefault="00456002" w:rsidP="00346F4B">
            <w:pPr>
              <w:numPr>
                <w:ilvl w:val="0"/>
                <w:numId w:val="64"/>
              </w:numPr>
              <w:spacing w:after="60"/>
              <w:rPr>
                <w:lang w:val="nl-NL"/>
              </w:rPr>
            </w:pPr>
            <w:r w:rsidRPr="00A956E1">
              <w:rPr>
                <w:lang w:val="nl-NL"/>
              </w:rPr>
              <w:t>Exchange Online Kiosk (SL de usuario)</w:t>
            </w:r>
          </w:p>
          <w:p w14:paraId="744FD1C0" w14:textId="77777777" w:rsidR="00456002" w:rsidRPr="00A956E1" w:rsidRDefault="00456002" w:rsidP="00346F4B">
            <w:pPr>
              <w:numPr>
                <w:ilvl w:val="0"/>
                <w:numId w:val="64"/>
              </w:numPr>
              <w:spacing w:after="60"/>
              <w:rPr>
                <w:lang w:val="es-ES"/>
              </w:rPr>
            </w:pPr>
            <w:r w:rsidRPr="00A956E1">
              <w:rPr>
                <w:lang w:val="es-ES"/>
              </w:rPr>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w:t>
            </w:r>
            <w:r w:rsidR="00036EED" w:rsidRPr="00A956E1">
              <w:rPr>
                <w:lang w:val="es-ES"/>
              </w:rPr>
              <w:t> </w:t>
            </w:r>
            <w:r w:rsidRPr="00A956E1">
              <w:rPr>
                <w:lang w:val="es-ES"/>
              </w:rPr>
              <w:t>Licencias de Suscripción de Dispositivo)</w:t>
            </w:r>
          </w:p>
          <w:p w14:paraId="352EA637" w14:textId="77777777" w:rsidR="00456002" w:rsidRPr="0013441F" w:rsidRDefault="00456002" w:rsidP="00346F4B">
            <w:pPr>
              <w:numPr>
                <w:ilvl w:val="0"/>
                <w:numId w:val="64"/>
              </w:numPr>
              <w:spacing w:after="60"/>
            </w:pPr>
            <w:r w:rsidRPr="0013441F">
              <w:t>Cualquier Licencia de External Connector</w:t>
            </w:r>
          </w:p>
          <w:p w14:paraId="59AB625F" w14:textId="77777777" w:rsidR="00456002" w:rsidRPr="0013441F" w:rsidRDefault="00456002" w:rsidP="00A70464">
            <w:pPr>
              <w:pStyle w:val="AppendixBodyText"/>
              <w:spacing w:after="0"/>
              <w:ind w:right="720"/>
            </w:pPr>
          </w:p>
          <w:p w14:paraId="1EE9C0EA" w14:textId="77777777" w:rsidR="00456002" w:rsidRPr="00A956E1" w:rsidRDefault="00456002" w:rsidP="0059764F">
            <w:pPr>
              <w:pStyle w:val="AppendixBodyText"/>
              <w:spacing w:after="0"/>
              <w:ind w:right="378"/>
              <w:rPr>
                <w:spacing w:val="-2"/>
                <w:lang w:val="es-ES"/>
              </w:rPr>
            </w:pPr>
            <w:r w:rsidRPr="00A956E1">
              <w:rPr>
                <w:rFonts w:ascii="Tahoma" w:hAnsi="Tahoma" w:cs="Tahoma"/>
                <w:spacing w:val="-2"/>
                <w:sz w:val="18"/>
                <w:lang w:val="es-ES"/>
              </w:rPr>
              <w:t>Estas exenciones de Usuario Cualificado se aplican a todos los Clientes de EA y ESA, si las exenciones de Usuario Cualificado se contemplan específicamente o no en los términos y condiciones de los contratos de los Clientes.</w:t>
            </w:r>
          </w:p>
          <w:p w14:paraId="089A81CA" w14:textId="77777777" w:rsidR="00230E01" w:rsidRPr="00A956E1" w:rsidRDefault="00230E01" w:rsidP="00230E01">
            <w:pPr>
              <w:pStyle w:val="AppendixBodyText"/>
              <w:spacing w:after="0"/>
              <w:ind w:right="720"/>
              <w:rPr>
                <w:rFonts w:ascii="Tahoma" w:hAnsi="Tahoma" w:cs="Tahoma"/>
                <w:sz w:val="18"/>
                <w:lang w:val="es-ES" w:eastAsia="ja-JP"/>
              </w:rPr>
            </w:pPr>
          </w:p>
        </w:tc>
      </w:tr>
      <w:tr w:rsidR="00456002" w:rsidRPr="00A956E1" w14:paraId="21A4D976" w14:textId="77777777" w:rsidTr="00E72B9D">
        <w:tc>
          <w:tcPr>
            <w:tcW w:w="2270" w:type="dxa"/>
            <w:shd w:val="clear" w:color="auto" w:fill="auto"/>
          </w:tcPr>
          <w:p w14:paraId="6D933A2B" w14:textId="77777777" w:rsidR="00456002" w:rsidRPr="0013441F" w:rsidRDefault="00B215EA" w:rsidP="00036EED">
            <w:pPr>
              <w:pStyle w:val="AppendixBodyText"/>
              <w:spacing w:before="60"/>
              <w:ind w:right="286"/>
              <w:rPr>
                <w:rFonts w:ascii="Tahoma" w:hAnsi="Tahoma" w:cs="Tahoma"/>
                <w:b/>
                <w:lang w:eastAsia="ja-JP"/>
              </w:rPr>
            </w:pPr>
            <w:r w:rsidRPr="0013441F">
              <w:rPr>
                <w:rFonts w:ascii="Tahoma" w:hAnsi="Tahoma" w:cs="Tahoma"/>
                <w:b/>
                <w:color w:val="000000"/>
                <w:szCs w:val="18"/>
              </w:rPr>
              <w:t>Enrollment for</w:t>
            </w:r>
            <w:r w:rsidR="00036EED">
              <w:rPr>
                <w:rFonts w:ascii="Tahoma" w:hAnsi="Tahoma" w:cs="Tahoma"/>
                <w:b/>
                <w:color w:val="000000"/>
                <w:szCs w:val="18"/>
              </w:rPr>
              <w:t> </w:t>
            </w:r>
            <w:r w:rsidRPr="0013441F">
              <w:rPr>
                <w:rFonts w:ascii="Tahoma" w:hAnsi="Tahoma" w:cs="Tahoma"/>
                <w:b/>
                <w:color w:val="000000"/>
                <w:szCs w:val="18"/>
              </w:rPr>
              <w:t>Education Solutions (EES)</w:t>
            </w:r>
          </w:p>
        </w:tc>
        <w:tc>
          <w:tcPr>
            <w:tcW w:w="6946" w:type="dxa"/>
            <w:shd w:val="clear" w:color="auto" w:fill="auto"/>
          </w:tcPr>
          <w:p w14:paraId="442B6AB9" w14:textId="77777777" w:rsidR="00456002" w:rsidRPr="00A956E1" w:rsidRDefault="00456002" w:rsidP="00A70464">
            <w:pPr>
              <w:pStyle w:val="ListParagraph"/>
              <w:spacing w:before="60"/>
              <w:ind w:left="0"/>
              <w:contextualSpacing w:val="0"/>
              <w:rPr>
                <w:lang w:val="es-ES"/>
              </w:rPr>
            </w:pPr>
            <w:r w:rsidRPr="00A956E1">
              <w:rPr>
                <w:rFonts w:ascii="Tahoma" w:hAnsi="Tahoma" w:cs="Tahoma"/>
                <w:sz w:val="18"/>
                <w:szCs w:val="18"/>
                <w:lang w:val="es-ES"/>
              </w:rPr>
              <w:t>EES requiere un pedido mínimo según se describe a continuación:</w:t>
            </w:r>
            <w:r w:rsidR="00731589" w:rsidRPr="00A956E1">
              <w:rPr>
                <w:rFonts w:ascii="Tahoma" w:hAnsi="Tahoma" w:cs="Tahoma"/>
                <w:sz w:val="18"/>
                <w:szCs w:val="18"/>
                <w:lang w:val="es-ES"/>
              </w:rPr>
              <w:t xml:space="preserve"> </w:t>
            </w:r>
          </w:p>
          <w:p w14:paraId="50AA12A6" w14:textId="77777777" w:rsidR="00406CB0" w:rsidRPr="00A956E1" w:rsidRDefault="00406CB0" w:rsidP="00A70464">
            <w:pPr>
              <w:pStyle w:val="ListParagraph"/>
              <w:ind w:left="0"/>
              <w:contextualSpacing w:val="0"/>
              <w:rPr>
                <w:lang w:val="es-ES"/>
              </w:rPr>
            </w:pPr>
          </w:p>
          <w:p w14:paraId="279A432C" w14:textId="77777777" w:rsidR="00456002" w:rsidRPr="00A956E1" w:rsidRDefault="00456002" w:rsidP="00346F4B">
            <w:pPr>
              <w:numPr>
                <w:ilvl w:val="0"/>
                <w:numId w:val="64"/>
              </w:numPr>
              <w:spacing w:after="60"/>
              <w:rPr>
                <w:lang w:val="es-ES"/>
              </w:rPr>
            </w:pPr>
            <w:r w:rsidRPr="00A956E1">
              <w:rPr>
                <w:lang w:val="es-ES"/>
              </w:rPr>
              <w:t>Al menos un Producto de Plataforma Desktop para un Recuento de Toda la Organización de, al menos, 1000 o</w:t>
            </w:r>
          </w:p>
          <w:p w14:paraId="640FB2CB" w14:textId="77777777" w:rsidR="00456002" w:rsidRPr="00A956E1" w:rsidRDefault="00456002" w:rsidP="00346F4B">
            <w:pPr>
              <w:numPr>
                <w:ilvl w:val="0"/>
                <w:numId w:val="64"/>
              </w:numPr>
              <w:spacing w:after="60"/>
              <w:rPr>
                <w:lang w:val="es-ES"/>
              </w:rPr>
            </w:pPr>
            <w:r w:rsidRPr="00A956E1">
              <w:rPr>
                <w:lang w:val="es-ES"/>
              </w:rPr>
              <w:t>Al menos un Servicio Online de Plataforma para el Staff / Facultad en una cantidad de 1000 o</w:t>
            </w:r>
          </w:p>
          <w:p w14:paraId="494AFE59" w14:textId="77777777" w:rsidR="00456002" w:rsidRPr="00A956E1" w:rsidRDefault="00456002" w:rsidP="00346F4B">
            <w:pPr>
              <w:numPr>
                <w:ilvl w:val="0"/>
                <w:numId w:val="64"/>
              </w:numPr>
              <w:spacing w:after="60"/>
              <w:rPr>
                <w:lang w:val="es-ES"/>
              </w:rPr>
            </w:pPr>
            <w:r w:rsidRPr="00A956E1">
              <w:rPr>
                <w:lang w:val="es-ES"/>
              </w:rPr>
              <w:t>Al menos un Producto de Plataforma Desktop para un Recuento de Estudiante de, al menos, 1000 o</w:t>
            </w:r>
          </w:p>
          <w:p w14:paraId="5D0C65AF" w14:textId="77777777" w:rsidR="00456002" w:rsidRPr="00A956E1" w:rsidRDefault="00456002" w:rsidP="00346F4B">
            <w:pPr>
              <w:numPr>
                <w:ilvl w:val="0"/>
                <w:numId w:val="64"/>
              </w:numPr>
              <w:spacing w:after="60"/>
              <w:rPr>
                <w:lang w:val="es-ES"/>
              </w:rPr>
            </w:pPr>
            <w:r w:rsidRPr="00A956E1">
              <w:rPr>
                <w:lang w:val="es-ES"/>
              </w:rPr>
              <w:t>Al menos un Servicio Online de Plataforma para Estudiante en una cantidad de</w:t>
            </w:r>
            <w:r w:rsidR="00036EED" w:rsidRPr="00A956E1">
              <w:rPr>
                <w:lang w:val="es-ES"/>
              </w:rPr>
              <w:t> </w:t>
            </w:r>
            <w:r w:rsidRPr="00A956E1">
              <w:rPr>
                <w:lang w:val="es-ES"/>
              </w:rPr>
              <w:t xml:space="preserve">1000 </w:t>
            </w:r>
          </w:p>
          <w:p w14:paraId="3FA5E41C" w14:textId="77777777" w:rsidR="00456002" w:rsidRPr="00A956E1" w:rsidRDefault="00456002" w:rsidP="00A70464">
            <w:pPr>
              <w:rPr>
                <w:rFonts w:cs="Tahoma"/>
                <w:bCs/>
                <w:color w:val="000000"/>
                <w:szCs w:val="18"/>
                <w:lang w:val="es-ES"/>
              </w:rPr>
            </w:pPr>
            <w:r w:rsidRPr="00A956E1">
              <w:rPr>
                <w:rFonts w:cs="Tahoma"/>
                <w:bCs/>
                <w:color w:val="000000"/>
                <w:szCs w:val="18"/>
                <w:lang w:val="es-ES"/>
              </w:rPr>
              <w:lastRenderedPageBreak/>
              <w:t xml:space="preserve"> </w:t>
            </w:r>
          </w:p>
          <w:p w14:paraId="5A2CD179" w14:textId="77777777" w:rsidR="00036EED" w:rsidRPr="00A956E1" w:rsidRDefault="00036EED" w:rsidP="00A70464">
            <w:pPr>
              <w:rPr>
                <w:lang w:val="es-ES"/>
              </w:rPr>
            </w:pPr>
          </w:p>
          <w:p w14:paraId="046CFDDB" w14:textId="77777777" w:rsidR="00A9013C" w:rsidRPr="00A956E1" w:rsidRDefault="00456002" w:rsidP="005C647E">
            <w:pPr>
              <w:rPr>
                <w:lang w:val="es-ES"/>
              </w:rPr>
            </w:pPr>
            <w:r w:rsidRPr="00A956E1">
              <w:rPr>
                <w:rFonts w:cs="Tahoma"/>
                <w:b/>
                <w:color w:val="000000"/>
                <w:szCs w:val="18"/>
                <w:lang w:val="es-ES"/>
              </w:rPr>
              <w:t>Nota:</w:t>
            </w:r>
            <w:r w:rsidRPr="00A956E1">
              <w:rPr>
                <w:rFonts w:cs="Tahoma"/>
                <w:color w:val="000000"/>
                <w:szCs w:val="18"/>
                <w:lang w:val="es-ES"/>
              </w:rPr>
              <w:t xml:space="preserve"> este requisito de cantidad de pedidos puede no aplicarse si se suministra una inscripción cualificada.</w:t>
            </w:r>
          </w:p>
          <w:p w14:paraId="64536770" w14:textId="77777777" w:rsidR="00406CB0" w:rsidRPr="00A956E1" w:rsidRDefault="00406CB0" w:rsidP="005C647E">
            <w:pPr>
              <w:rPr>
                <w:lang w:val="es-ES"/>
              </w:rPr>
            </w:pPr>
          </w:p>
          <w:p w14:paraId="6EB42C52" w14:textId="77777777" w:rsidR="00822871" w:rsidRPr="00A956E1" w:rsidRDefault="00A9013C" w:rsidP="00230E01">
            <w:pPr>
              <w:rPr>
                <w:lang w:val="es-ES"/>
              </w:rPr>
            </w:pPr>
            <w:r w:rsidRPr="00A956E1">
              <w:rPr>
                <w:rFonts w:cs="Tahoma"/>
                <w:b/>
                <w:color w:val="000000"/>
                <w:szCs w:val="18"/>
                <w:lang w:val="es-ES"/>
              </w:rPr>
              <w:t xml:space="preserve">Nota: </w:t>
            </w:r>
            <w:r w:rsidRPr="00A956E1">
              <w:rPr>
                <w:rFonts w:cs="Tahoma"/>
                <w:color w:val="000000"/>
                <w:szCs w:val="18"/>
                <w:lang w:val="es-ES"/>
              </w:rPr>
              <w:t>Las CALs (licencias de acceso cliente) adquiridas según Enrollment for Education Solutions (EES) como opción selectiva (no para toda la organización) se</w:t>
            </w:r>
            <w:r w:rsidR="0059764F" w:rsidRPr="00A956E1">
              <w:rPr>
                <w:rFonts w:cs="Tahoma"/>
                <w:color w:val="000000"/>
                <w:szCs w:val="18"/>
                <w:lang w:val="es-ES"/>
              </w:rPr>
              <w:t> </w:t>
            </w:r>
            <w:r w:rsidRPr="00A956E1">
              <w:rPr>
                <w:rFonts w:cs="Tahoma"/>
                <w:color w:val="000000"/>
                <w:szCs w:val="18"/>
                <w:lang w:val="es-ES"/>
              </w:rPr>
              <w:t>pueden asignar y utilizar como CALs de dispositivo o usuario a criterio de la Institución. Las CALs de usuario no se pueden reasignar como CALs de dispositivo y</w:t>
            </w:r>
            <w:r w:rsidR="0059764F" w:rsidRPr="00A956E1">
              <w:rPr>
                <w:rFonts w:cs="Tahoma"/>
                <w:color w:val="000000"/>
                <w:szCs w:val="18"/>
                <w:lang w:val="es-ES"/>
              </w:rPr>
              <w:t> </w:t>
            </w:r>
            <w:r w:rsidRPr="00A956E1">
              <w:rPr>
                <w:rFonts w:cs="Tahoma"/>
                <w:color w:val="000000"/>
                <w:szCs w:val="18"/>
                <w:lang w:val="es-ES"/>
              </w:rPr>
              <w:t>las CALs de dispositivo no se pueden reasignar como CALs de usuario, excepto en</w:t>
            </w:r>
            <w:r w:rsidR="0059764F" w:rsidRPr="00A956E1">
              <w:rPr>
                <w:rFonts w:cs="Tahoma"/>
                <w:color w:val="000000"/>
                <w:szCs w:val="18"/>
                <w:lang w:val="es-ES"/>
              </w:rPr>
              <w:t> </w:t>
            </w:r>
            <w:r w:rsidRPr="00A956E1">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14:paraId="11153091" w14:textId="77777777" w:rsidR="00230E01" w:rsidRPr="00A956E1" w:rsidRDefault="00230E01" w:rsidP="00230E01">
            <w:pPr>
              <w:rPr>
                <w:lang w:val="es-ES"/>
              </w:rPr>
            </w:pPr>
          </w:p>
          <w:p w14:paraId="74F4D801" w14:textId="77777777" w:rsidR="00312D72" w:rsidRPr="00A956E1" w:rsidRDefault="00312D72" w:rsidP="00230E01">
            <w:pPr>
              <w:rPr>
                <w:spacing w:val="-2"/>
                <w:lang w:val="es-ES"/>
              </w:rPr>
            </w:pPr>
            <w:r w:rsidRPr="00A956E1">
              <w:rPr>
                <w:rFonts w:cs="Tahoma"/>
                <w:b/>
                <w:bCs/>
                <w:color w:val="000000"/>
                <w:spacing w:val="-2"/>
                <w:szCs w:val="18"/>
                <w:lang w:val="es-ES"/>
              </w:rPr>
              <w:t>Nota: Licencias de Office 365 ProPlus para estudiantes sin costo basadas en la cobertura de profesorado/personal </w:t>
            </w:r>
            <w:r w:rsidR="00873C2F">
              <w:rPr>
                <w:rFonts w:cs="Tahoma"/>
                <w:b/>
                <w:bCs/>
                <w:color w:val="000000"/>
                <w:spacing w:val="-2"/>
                <w:szCs w:val="18"/>
                <w:lang w:val="es-ES"/>
              </w:rPr>
              <w:t>–</w:t>
            </w:r>
            <w:r w:rsidRPr="00A956E1">
              <w:rPr>
                <w:rFonts w:cs="Tahoma"/>
                <w:b/>
                <w:bCs/>
                <w:color w:val="000000"/>
                <w:spacing w:val="-2"/>
                <w:szCs w:val="18"/>
                <w:lang w:val="es-ES"/>
              </w:rPr>
              <w:t xml:space="preserve"> </w:t>
            </w:r>
            <w:r w:rsidRPr="00A956E1">
              <w:rPr>
                <w:rFonts w:cs="Tahoma"/>
                <w:spacing w:val="-2"/>
                <w:szCs w:val="18"/>
                <w:lang w:val="es-ES"/>
              </w:rPr>
              <w:t>Siempre y cuando la Institución haya licenciado Office Professional Plus u Office 365 ProPlus a todo el profesorado y</w:t>
            </w:r>
            <w:r w:rsidR="0059764F" w:rsidRPr="00A956E1">
              <w:rPr>
                <w:rFonts w:cs="Tahoma"/>
                <w:color w:val="000000"/>
                <w:spacing w:val="-2"/>
                <w:szCs w:val="18"/>
                <w:lang w:val="es-ES"/>
              </w:rPr>
              <w:t> </w:t>
            </w:r>
            <w:r w:rsidRPr="00A956E1">
              <w:rPr>
                <w:rFonts w:cs="Tahoma"/>
                <w:spacing w:val="-2"/>
                <w:szCs w:val="18"/>
                <w:lang w:val="es-ES"/>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700F9A71" w14:textId="77777777" w:rsidR="00312D72" w:rsidRPr="00A956E1" w:rsidRDefault="00312D72" w:rsidP="00230E01">
            <w:pPr>
              <w:rPr>
                <w:rFonts w:cs="Tahoma"/>
                <w:color w:val="000000"/>
                <w:szCs w:val="18"/>
                <w:lang w:val="es-ES"/>
              </w:rPr>
            </w:pPr>
          </w:p>
        </w:tc>
      </w:tr>
      <w:tr w:rsidR="00B215EA" w:rsidRPr="00A956E1" w14:paraId="6E174C39" w14:textId="77777777" w:rsidTr="00B215EA">
        <w:tc>
          <w:tcPr>
            <w:tcW w:w="2270" w:type="dxa"/>
            <w:tcBorders>
              <w:top w:val="single" w:sz="4" w:space="0" w:color="000000"/>
              <w:left w:val="single" w:sz="4" w:space="0" w:color="000000"/>
              <w:bottom w:val="single" w:sz="4" w:space="0" w:color="000000"/>
              <w:right w:val="single" w:sz="4" w:space="0" w:color="000000"/>
            </w:tcBorders>
            <w:shd w:val="clear" w:color="auto" w:fill="auto"/>
          </w:tcPr>
          <w:p w14:paraId="4C3759CF" w14:textId="77777777" w:rsidR="00B215EA" w:rsidRPr="00A956E1" w:rsidRDefault="00B215EA" w:rsidP="00036EED">
            <w:pPr>
              <w:pStyle w:val="AppendixBodyText"/>
              <w:spacing w:before="60"/>
              <w:ind w:right="272"/>
              <w:rPr>
                <w:rFonts w:ascii="Tahoma" w:hAnsi="Tahoma" w:cs="Tahoma"/>
                <w:b/>
                <w:color w:val="000000"/>
                <w:szCs w:val="18"/>
                <w:lang w:val="es-ES" w:eastAsia="ja-JP"/>
              </w:rPr>
            </w:pPr>
            <w:bookmarkStart w:id="612" w:name="_Toc323159731"/>
            <w:bookmarkStart w:id="613" w:name="_Toc325609171"/>
            <w:bookmarkStart w:id="614" w:name="_Toc336338192"/>
            <w:r w:rsidRPr="00A956E1">
              <w:rPr>
                <w:rFonts w:ascii="Tahoma" w:hAnsi="Tahoma" w:cs="Tahoma"/>
                <w:b/>
                <w:color w:val="000000"/>
                <w:szCs w:val="18"/>
                <w:lang w:val="es-ES"/>
              </w:rPr>
              <w:lastRenderedPageBreak/>
              <w:t>SCE (Inscripción para Servidor y</w:t>
            </w:r>
            <w:r w:rsidR="00036EED" w:rsidRPr="00A956E1">
              <w:rPr>
                <w:rFonts w:ascii="Tahoma" w:hAnsi="Tahoma" w:cs="Tahoma"/>
                <w:b/>
                <w:color w:val="000000"/>
                <w:szCs w:val="18"/>
                <w:lang w:val="es-ES"/>
              </w:rPr>
              <w:t> </w:t>
            </w:r>
            <w:r w:rsidRPr="00A956E1">
              <w:rPr>
                <w:rFonts w:ascii="Tahoma" w:hAnsi="Tahoma" w:cs="Tahoma"/>
                <w:b/>
                <w:color w:val="000000"/>
                <w:szCs w:val="18"/>
                <w:lang w:val="es-ES"/>
              </w:rPr>
              <w:t>Nube)</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tbl>
            <w:tblPr>
              <w:tblW w:w="703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307"/>
              <w:gridCol w:w="4602"/>
            </w:tblGrid>
            <w:tr w:rsidR="00036EED" w:rsidRPr="0013441F" w14:paraId="21262D99" w14:textId="77777777" w:rsidTr="0031476D">
              <w:trPr>
                <w:trHeight w:val="315"/>
                <w:jc w:val="center"/>
              </w:trPr>
              <w:tc>
                <w:tcPr>
                  <w:tcW w:w="234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27D4128" w14:textId="77777777" w:rsidR="00036EED" w:rsidRPr="0013441F" w:rsidRDefault="00036EED" w:rsidP="00AA4B20">
                  <w:pPr>
                    <w:keepNext/>
                    <w:jc w:val="center"/>
                    <w:rPr>
                      <w:rFonts w:eastAsia="Calibri"/>
                      <w:b/>
                      <w:color w:val="FFFFFF"/>
                    </w:rPr>
                  </w:pPr>
                  <w:r w:rsidRPr="0013441F">
                    <w:rPr>
                      <w:b/>
                      <w:color w:val="FFFFFF"/>
                    </w:rPr>
                    <w:t>Familia de Productos</w:t>
                  </w:r>
                </w:p>
              </w:tc>
              <w:tc>
                <w:tcPr>
                  <w:tcW w:w="468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1A393EAD" w14:textId="77777777" w:rsidR="00036EED" w:rsidRPr="0013441F" w:rsidRDefault="00036EED" w:rsidP="00AA4B20">
                  <w:pPr>
                    <w:keepNext/>
                    <w:jc w:val="center"/>
                    <w:rPr>
                      <w:rFonts w:eastAsia="Calibri"/>
                      <w:b/>
                      <w:color w:val="FFFFFF"/>
                    </w:rPr>
                  </w:pPr>
                  <w:r w:rsidRPr="0013441F">
                    <w:rPr>
                      <w:b/>
                      <w:color w:val="FFFFFF"/>
                    </w:rPr>
                    <w:t>Pedido mínimo inicial</w:t>
                  </w:r>
                </w:p>
              </w:tc>
            </w:tr>
            <w:tr w:rsidR="00036EED" w:rsidRPr="00A956E1" w14:paraId="3D3AC680" w14:textId="77777777" w:rsidTr="0031476D">
              <w:trPr>
                <w:cantSplit/>
                <w:jc w:val="center"/>
              </w:trPr>
              <w:tc>
                <w:tcPr>
                  <w:tcW w:w="2347" w:type="dxa"/>
                  <w:noWrap/>
                  <w:tcMar>
                    <w:top w:w="0" w:type="dxa"/>
                    <w:left w:w="108" w:type="dxa"/>
                    <w:bottom w:w="0" w:type="dxa"/>
                    <w:right w:w="108" w:type="dxa"/>
                  </w:tcMar>
                  <w:vAlign w:val="center"/>
                  <w:hideMark/>
                </w:tcPr>
                <w:p w14:paraId="50AFFA48" w14:textId="77777777" w:rsidR="00036EED" w:rsidRPr="0013441F" w:rsidRDefault="00036EED" w:rsidP="00AA4B20">
                  <w:pPr>
                    <w:jc w:val="center"/>
                    <w:rPr>
                      <w:rFonts w:eastAsia="Calibri"/>
                      <w:b/>
                      <w:color w:val="000000"/>
                    </w:rPr>
                  </w:pPr>
                  <w:r w:rsidRPr="0013441F">
                    <w:rPr>
                      <w:b/>
                      <w:color w:val="000000"/>
                    </w:rPr>
                    <w:t>SQL Server</w:t>
                  </w:r>
                </w:p>
              </w:tc>
              <w:tc>
                <w:tcPr>
                  <w:tcW w:w="4686" w:type="dxa"/>
                  <w:noWrap/>
                  <w:tcMar>
                    <w:top w:w="0" w:type="dxa"/>
                    <w:left w:w="108" w:type="dxa"/>
                    <w:bottom w:w="0" w:type="dxa"/>
                    <w:right w:w="108" w:type="dxa"/>
                  </w:tcMar>
                  <w:vAlign w:val="center"/>
                </w:tcPr>
                <w:p w14:paraId="0A2182BD" w14:textId="77777777" w:rsidR="00036EED" w:rsidRPr="00A956E1" w:rsidRDefault="00036EED" w:rsidP="00AA4B20">
                  <w:pPr>
                    <w:rPr>
                      <w:lang w:val="es-ES"/>
                    </w:rPr>
                  </w:pPr>
                  <w:r w:rsidRPr="00A956E1">
                    <w:rPr>
                      <w:lang w:val="es-ES"/>
                    </w:rPr>
                    <w:t>La cantidad de licencias de SQL por Núcleo necesarias para 50 núcleos O</w:t>
                  </w:r>
                </w:p>
                <w:p w14:paraId="42A13353" w14:textId="77777777" w:rsidR="00036EED" w:rsidRPr="00A956E1" w:rsidRDefault="00036EED" w:rsidP="00BD430D">
                  <w:pPr>
                    <w:rPr>
                      <w:lang w:val="es-ES"/>
                    </w:rPr>
                  </w:pPr>
                  <w:r w:rsidRPr="00A956E1">
                    <w:rPr>
                      <w:lang w:val="es-ES"/>
                    </w:rPr>
                    <w:t>5 ediciones de SQL Server con 250 licencias CAL (las</w:t>
                  </w:r>
                  <w:r w:rsidR="00BD430D" w:rsidRPr="00A956E1">
                    <w:rPr>
                      <w:lang w:val="es-ES"/>
                    </w:rPr>
                    <w:t> </w:t>
                  </w:r>
                  <w:r w:rsidRPr="00A956E1">
                    <w:rPr>
                      <w:lang w:val="es-ES"/>
                    </w:rPr>
                    <w:t>ediciones de SQL Server requieren licencias CAL)</w:t>
                  </w:r>
                </w:p>
              </w:tc>
            </w:tr>
            <w:tr w:rsidR="00036EED" w:rsidRPr="00A956E1" w14:paraId="5737E42C" w14:textId="77777777" w:rsidTr="0031476D">
              <w:trPr>
                <w:cantSplit/>
                <w:jc w:val="center"/>
              </w:trPr>
              <w:tc>
                <w:tcPr>
                  <w:tcW w:w="2347" w:type="dxa"/>
                  <w:noWrap/>
                  <w:tcMar>
                    <w:top w:w="0" w:type="dxa"/>
                    <w:left w:w="108" w:type="dxa"/>
                    <w:bottom w:w="0" w:type="dxa"/>
                    <w:right w:w="108" w:type="dxa"/>
                  </w:tcMar>
                  <w:vAlign w:val="center"/>
                </w:tcPr>
                <w:p w14:paraId="12DE040E" w14:textId="77777777" w:rsidR="00036EED" w:rsidRPr="0013441F" w:rsidRDefault="00036EED" w:rsidP="00AA4B20">
                  <w:pPr>
                    <w:jc w:val="center"/>
                    <w:rPr>
                      <w:b/>
                      <w:color w:val="000000"/>
                    </w:rPr>
                  </w:pPr>
                  <w:r w:rsidRPr="0013441F">
                    <w:rPr>
                      <w:b/>
                      <w:color w:val="000000"/>
                    </w:rPr>
                    <w:t>SQL Server Parallel Data Warehouse</w:t>
                  </w:r>
                </w:p>
              </w:tc>
              <w:tc>
                <w:tcPr>
                  <w:tcW w:w="4686" w:type="dxa"/>
                  <w:noWrap/>
                  <w:tcMar>
                    <w:top w:w="0" w:type="dxa"/>
                    <w:left w:w="108" w:type="dxa"/>
                    <w:bottom w:w="0" w:type="dxa"/>
                    <w:right w:w="108" w:type="dxa"/>
                  </w:tcMar>
                  <w:vAlign w:val="center"/>
                </w:tcPr>
                <w:p w14:paraId="6A4E419C" w14:textId="77777777" w:rsidR="00036EED" w:rsidRPr="00A956E1" w:rsidRDefault="00036EED" w:rsidP="00AA4B20">
                  <w:pPr>
                    <w:rPr>
                      <w:color w:val="000000"/>
                      <w:lang w:val="es-ES"/>
                    </w:rPr>
                  </w:pPr>
                  <w:r w:rsidRPr="00A956E1">
                    <w:rPr>
                      <w:lang w:val="es-ES"/>
                    </w:rPr>
                    <w:t>32 Núcleos. Se debe seleccionar la familia de productos SQL Server en la tabla anterior. El mínimo requerido para SQL Parallel Data Warehouse aplica para los mínimos de la edición SQL por Núcleo.</w:t>
                  </w:r>
                </w:p>
              </w:tc>
            </w:tr>
            <w:tr w:rsidR="00036EED" w:rsidRPr="00A956E1" w14:paraId="1CFCBB6E" w14:textId="77777777" w:rsidTr="0031476D">
              <w:trPr>
                <w:cantSplit/>
                <w:jc w:val="center"/>
              </w:trPr>
              <w:tc>
                <w:tcPr>
                  <w:tcW w:w="2347" w:type="dxa"/>
                  <w:noWrap/>
                  <w:tcMar>
                    <w:top w:w="0" w:type="dxa"/>
                    <w:left w:w="108" w:type="dxa"/>
                    <w:bottom w:w="0" w:type="dxa"/>
                    <w:right w:w="108" w:type="dxa"/>
                  </w:tcMar>
                  <w:vAlign w:val="center"/>
                  <w:hideMark/>
                </w:tcPr>
                <w:p w14:paraId="16395869" w14:textId="77777777" w:rsidR="00036EED" w:rsidRPr="0013441F" w:rsidRDefault="00036EED" w:rsidP="00AA4B20">
                  <w:pPr>
                    <w:jc w:val="center"/>
                    <w:rPr>
                      <w:rFonts w:eastAsia="Calibri"/>
                      <w:b/>
                      <w:color w:val="000000"/>
                    </w:rPr>
                  </w:pPr>
                  <w:r w:rsidRPr="0013441F">
                    <w:rPr>
                      <w:b/>
                      <w:color w:val="000000"/>
                    </w:rPr>
                    <w:t>BizTalk Server</w:t>
                  </w:r>
                </w:p>
              </w:tc>
              <w:tc>
                <w:tcPr>
                  <w:tcW w:w="4686" w:type="dxa"/>
                  <w:noWrap/>
                  <w:tcMar>
                    <w:top w:w="0" w:type="dxa"/>
                    <w:left w:w="108" w:type="dxa"/>
                    <w:bottom w:w="0" w:type="dxa"/>
                    <w:right w:w="108" w:type="dxa"/>
                  </w:tcMar>
                  <w:vAlign w:val="center"/>
                  <w:hideMark/>
                </w:tcPr>
                <w:p w14:paraId="31016141" w14:textId="77777777" w:rsidR="00036EED" w:rsidRPr="00A956E1" w:rsidRDefault="00036EED" w:rsidP="00AA4B20">
                  <w:pPr>
                    <w:rPr>
                      <w:rFonts w:eastAsia="Calibri"/>
                      <w:color w:val="000000"/>
                      <w:lang w:val="es-ES"/>
                    </w:rPr>
                  </w:pPr>
                  <w:r w:rsidRPr="00A956E1">
                    <w:rPr>
                      <w:color w:val="000000"/>
                      <w:lang w:val="es-ES"/>
                    </w:rPr>
                    <w:t>24 Núcleos de cualquier combinación de Ediciones de BizTalk Server.</w:t>
                  </w:r>
                  <w:r w:rsidRPr="00A956E1">
                    <w:rPr>
                      <w:lang w:val="es-ES"/>
                    </w:rPr>
                    <w:t xml:space="preserve"> Se debe seleccionar la familia de productos SQL Server en la tabla anterior.</w:t>
                  </w:r>
                </w:p>
              </w:tc>
            </w:tr>
            <w:tr w:rsidR="00036EED" w:rsidRPr="00A956E1" w14:paraId="2B235E25" w14:textId="77777777" w:rsidTr="0031476D">
              <w:trPr>
                <w:cantSplit/>
                <w:jc w:val="center"/>
              </w:trPr>
              <w:tc>
                <w:tcPr>
                  <w:tcW w:w="2347" w:type="dxa"/>
                  <w:noWrap/>
                  <w:tcMar>
                    <w:top w:w="0" w:type="dxa"/>
                    <w:left w:w="108" w:type="dxa"/>
                    <w:bottom w:w="0" w:type="dxa"/>
                    <w:right w:w="108" w:type="dxa"/>
                  </w:tcMar>
                  <w:vAlign w:val="center"/>
                  <w:hideMark/>
                </w:tcPr>
                <w:p w14:paraId="26AF2302" w14:textId="77777777" w:rsidR="00036EED" w:rsidRPr="0013441F" w:rsidRDefault="00036EED" w:rsidP="00AA4B20">
                  <w:pPr>
                    <w:jc w:val="center"/>
                    <w:rPr>
                      <w:rFonts w:eastAsia="Calibri"/>
                      <w:b/>
                      <w:color w:val="000000"/>
                    </w:rPr>
                  </w:pPr>
                  <w:r w:rsidRPr="0013441F">
                    <w:rPr>
                      <w:b/>
                      <w:color w:val="000000"/>
                    </w:rPr>
                    <w:t xml:space="preserve">Visual Studio </w:t>
                  </w:r>
                </w:p>
              </w:tc>
              <w:tc>
                <w:tcPr>
                  <w:tcW w:w="4686" w:type="dxa"/>
                  <w:noWrap/>
                  <w:tcMar>
                    <w:top w:w="0" w:type="dxa"/>
                    <w:left w:w="108" w:type="dxa"/>
                    <w:bottom w:w="0" w:type="dxa"/>
                    <w:right w:w="108" w:type="dxa"/>
                  </w:tcMar>
                  <w:vAlign w:val="center"/>
                  <w:hideMark/>
                </w:tcPr>
                <w:p w14:paraId="27DED879" w14:textId="77777777" w:rsidR="00036EED" w:rsidRPr="00A956E1" w:rsidRDefault="00036EED" w:rsidP="00036EED">
                  <w:pPr>
                    <w:rPr>
                      <w:color w:val="000000"/>
                      <w:spacing w:val="-4"/>
                      <w:lang w:val="es-ES"/>
                    </w:rPr>
                  </w:pPr>
                  <w:r w:rsidRPr="00A956E1">
                    <w:rPr>
                      <w:spacing w:val="-4"/>
                      <w:lang w:val="es-ES"/>
                    </w:rPr>
                    <w:t xml:space="preserve">20 Licencias de cualquier combinación de: Visual Studio Ultimate con MSDN y Visual Studio Premium con MSDN. Se requiere una Licencia Base para cada usuario de cualquier software licenciado a través de una suscripción a MSDN. El uso del Software de MSDN incluye, entre otros, programas de desarrollo y prueba que utilizan el software, así como la instalación, configuración y administración del software. Algunos ejemplos de usuarios incluyen, entre otros: desarrolladores, encargados de pruebas y otros empleados de IT que interactúan con la infraestructura de desarrollo de la aplicación. </w:t>
                  </w:r>
                </w:p>
              </w:tc>
            </w:tr>
            <w:tr w:rsidR="00036EED" w:rsidRPr="00A956E1" w14:paraId="285353FD" w14:textId="77777777" w:rsidTr="0031476D">
              <w:trPr>
                <w:cantSplit/>
                <w:jc w:val="center"/>
              </w:trPr>
              <w:tc>
                <w:tcPr>
                  <w:tcW w:w="2347" w:type="dxa"/>
                  <w:noWrap/>
                  <w:tcMar>
                    <w:top w:w="0" w:type="dxa"/>
                    <w:left w:w="108" w:type="dxa"/>
                    <w:bottom w:w="0" w:type="dxa"/>
                    <w:right w:w="108" w:type="dxa"/>
                  </w:tcMar>
                  <w:vAlign w:val="center"/>
                  <w:hideMark/>
                </w:tcPr>
                <w:p w14:paraId="06DF7029" w14:textId="77777777" w:rsidR="00036EED" w:rsidRPr="0013441F" w:rsidRDefault="00036EED" w:rsidP="00AA4B20">
                  <w:pPr>
                    <w:jc w:val="center"/>
                    <w:rPr>
                      <w:rFonts w:eastAsia="Calibri"/>
                      <w:b/>
                      <w:color w:val="000000"/>
                    </w:rPr>
                  </w:pPr>
                  <w:r w:rsidRPr="0013441F">
                    <w:rPr>
                      <w:b/>
                      <w:color w:val="000000"/>
                    </w:rPr>
                    <w:t>SharePoint Server</w:t>
                  </w:r>
                </w:p>
              </w:tc>
              <w:tc>
                <w:tcPr>
                  <w:tcW w:w="4686" w:type="dxa"/>
                  <w:noWrap/>
                  <w:tcMar>
                    <w:top w:w="0" w:type="dxa"/>
                    <w:left w:w="108" w:type="dxa"/>
                    <w:bottom w:w="0" w:type="dxa"/>
                    <w:right w:w="108" w:type="dxa"/>
                  </w:tcMar>
                  <w:vAlign w:val="center"/>
                  <w:hideMark/>
                </w:tcPr>
                <w:p w14:paraId="44DE89A5" w14:textId="77777777" w:rsidR="00036EED" w:rsidRPr="00A956E1" w:rsidRDefault="00036EED" w:rsidP="00AA4B20">
                  <w:pPr>
                    <w:rPr>
                      <w:rFonts w:eastAsia="Calibri"/>
                      <w:color w:val="000000"/>
                      <w:lang w:val="es-ES"/>
                    </w:rPr>
                  </w:pPr>
                  <w:r w:rsidRPr="00A956E1">
                    <w:rPr>
                      <w:lang w:val="es-ES"/>
                    </w:rPr>
                    <w:t>5 Servidores. Se debe seleccionar la familia de productos SQL Server en la tabla anterior.</w:t>
                  </w:r>
                </w:p>
              </w:tc>
            </w:tr>
            <w:tr w:rsidR="00036EED" w:rsidRPr="00A956E1" w14:paraId="76EE2A87" w14:textId="77777777" w:rsidTr="0031476D">
              <w:trPr>
                <w:cantSplit/>
                <w:jc w:val="center"/>
              </w:trPr>
              <w:tc>
                <w:tcPr>
                  <w:tcW w:w="2347" w:type="dxa"/>
                  <w:noWrap/>
                  <w:tcMar>
                    <w:top w:w="0" w:type="dxa"/>
                    <w:left w:w="108" w:type="dxa"/>
                    <w:bottom w:w="0" w:type="dxa"/>
                    <w:right w:w="108" w:type="dxa"/>
                  </w:tcMar>
                  <w:vAlign w:val="center"/>
                </w:tcPr>
                <w:p w14:paraId="1FC9CA9B" w14:textId="77777777" w:rsidR="00036EED" w:rsidRPr="0013441F" w:rsidRDefault="00036EED" w:rsidP="00AA4B20">
                  <w:pPr>
                    <w:jc w:val="center"/>
                    <w:rPr>
                      <w:b/>
                      <w:color w:val="000000"/>
                    </w:rPr>
                  </w:pPr>
                  <w:r w:rsidRPr="0013441F">
                    <w:rPr>
                      <w:b/>
                      <w:color w:val="000000"/>
                    </w:rPr>
                    <w:lastRenderedPageBreak/>
                    <w:t>Core Infrastructure Suites</w:t>
                  </w:r>
                </w:p>
              </w:tc>
              <w:tc>
                <w:tcPr>
                  <w:tcW w:w="4686" w:type="dxa"/>
                  <w:noWrap/>
                  <w:tcMar>
                    <w:top w:w="0" w:type="dxa"/>
                    <w:left w:w="108" w:type="dxa"/>
                    <w:bottom w:w="0" w:type="dxa"/>
                    <w:right w:w="108" w:type="dxa"/>
                  </w:tcMar>
                  <w:vAlign w:val="center"/>
                </w:tcPr>
                <w:p w14:paraId="1B6E70E8" w14:textId="77777777" w:rsidR="00036EED" w:rsidRPr="00A956E1" w:rsidRDefault="00036EED" w:rsidP="00BD430D">
                  <w:pPr>
                    <w:rPr>
                      <w:spacing w:val="-4"/>
                      <w:lang w:val="es-ES"/>
                    </w:rPr>
                  </w:pPr>
                  <w:r w:rsidRPr="00A956E1">
                    <w:rPr>
                      <w:spacing w:val="-4"/>
                      <w:lang w:val="es-ES"/>
                    </w:rPr>
                    <w:t>Todas las implementaciones de Windows Server deben</w:t>
                  </w:r>
                  <w:r w:rsidR="00BD430D" w:rsidRPr="00A956E1">
                    <w:rPr>
                      <w:spacing w:val="-4"/>
                      <w:lang w:val="es-ES"/>
                    </w:rPr>
                    <w:t> </w:t>
                  </w:r>
                  <w:r w:rsidRPr="00A956E1">
                    <w:rPr>
                      <w:spacing w:val="-4"/>
                      <w:lang w:val="es-ES"/>
                    </w:rPr>
                    <w:t>contar con una licencia con una SKU de Core Infrastructure Suite correspondiente. El pedido mínimo es de 25 licencias para 50 procesadores (cada licencia abarca hasta 2 procesadores físicos) para Core Infrastructure Server Suites Standard o Datacenter (cualquiera de las ediciones o una combinación de ambas)</w:t>
                  </w:r>
                </w:p>
              </w:tc>
            </w:tr>
          </w:tbl>
          <w:p w14:paraId="29E26A5D" w14:textId="77777777" w:rsidR="00B215EA" w:rsidRPr="00A956E1" w:rsidRDefault="00B215EA" w:rsidP="00811B7A">
            <w:pPr>
              <w:pStyle w:val="ListParagraph"/>
              <w:spacing w:before="60"/>
              <w:ind w:left="0"/>
              <w:contextualSpacing w:val="0"/>
              <w:rPr>
                <w:rFonts w:ascii="Tahoma" w:hAnsi="Tahoma" w:cs="Tahoma"/>
                <w:sz w:val="18"/>
                <w:szCs w:val="18"/>
                <w:lang w:val="es-ES" w:eastAsia="ja-JP"/>
              </w:rPr>
            </w:pPr>
          </w:p>
        </w:tc>
      </w:tr>
    </w:tbl>
    <w:p w14:paraId="0ED409C4" w14:textId="77777777" w:rsidR="00366502" w:rsidRPr="00A956E1" w:rsidRDefault="00366502" w:rsidP="00456002">
      <w:pPr>
        <w:pStyle w:val="Heading3"/>
        <w:ind w:right="720"/>
        <w:rPr>
          <w:lang w:val="es-ES"/>
        </w:rPr>
      </w:pPr>
    </w:p>
    <w:p w14:paraId="77875CC5" w14:textId="77777777" w:rsidR="00880BE2" w:rsidRPr="00A956E1" w:rsidRDefault="00880BE2" w:rsidP="00880BE2">
      <w:pPr>
        <w:rPr>
          <w:lang w:val="es-ES"/>
        </w:rPr>
      </w:pPr>
    </w:p>
    <w:p w14:paraId="1EFEF717" w14:textId="77777777" w:rsidR="00880BE2" w:rsidRPr="00A956E1" w:rsidRDefault="00880BE2" w:rsidP="00880BE2">
      <w:pPr>
        <w:rPr>
          <w:lang w:val="es-ES"/>
        </w:rPr>
      </w:pPr>
    </w:p>
    <w:p w14:paraId="3659FB35" w14:textId="77777777" w:rsidR="00880BE2" w:rsidRPr="00A956E1" w:rsidRDefault="00880BE2" w:rsidP="00880BE2">
      <w:pPr>
        <w:rPr>
          <w:lang w:val="es-ES"/>
        </w:rPr>
      </w:pPr>
    </w:p>
    <w:p w14:paraId="3506EF87" w14:textId="77777777" w:rsidR="00880BE2" w:rsidRPr="00A956E1" w:rsidRDefault="00880BE2" w:rsidP="00880BE2">
      <w:pPr>
        <w:rPr>
          <w:lang w:val="es-ES"/>
        </w:rPr>
      </w:pPr>
    </w:p>
    <w:p w14:paraId="661FEEA0" w14:textId="77777777" w:rsidR="00456002" w:rsidRPr="0013441F" w:rsidRDefault="00456002" w:rsidP="00456002">
      <w:pPr>
        <w:pStyle w:val="Heading3"/>
        <w:ind w:right="720"/>
      </w:pPr>
      <w:bookmarkStart w:id="615" w:name="_Toc379542837"/>
      <w:r w:rsidRPr="0013441F">
        <w:rPr>
          <w:rFonts w:ascii="Tahoma" w:hAnsi="Tahoma" w:cs="Tahoma"/>
          <w:sz w:val="24"/>
          <w:szCs w:val="22"/>
        </w:rPr>
        <w:t>Plataformas</w:t>
      </w:r>
      <w:bookmarkEnd w:id="612"/>
      <w:bookmarkEnd w:id="613"/>
      <w:bookmarkEnd w:id="614"/>
      <w:bookmarkEnd w:id="615"/>
    </w:p>
    <w:p w14:paraId="72124F22" w14:textId="77777777" w:rsidR="00456002" w:rsidRPr="0013441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13441F" w14:paraId="487B2349" w14:textId="77777777" w:rsidTr="00E72B9D">
        <w:tc>
          <w:tcPr>
            <w:tcW w:w="1890" w:type="dxa"/>
            <w:shd w:val="clear" w:color="auto" w:fill="FABF8F"/>
          </w:tcPr>
          <w:p w14:paraId="4372B17B" w14:textId="77777777" w:rsidR="00456002" w:rsidRPr="0013441F" w:rsidRDefault="00456002" w:rsidP="00E64551">
            <w:pPr>
              <w:rPr>
                <w:b/>
                <w:sz w:val="22"/>
                <w:lang w:eastAsia="ja-JP"/>
              </w:rPr>
            </w:pPr>
            <w:r w:rsidRPr="0013441F">
              <w:rPr>
                <w:b/>
                <w:sz w:val="22"/>
              </w:rPr>
              <w:t>Programas</w:t>
            </w:r>
          </w:p>
        </w:tc>
        <w:tc>
          <w:tcPr>
            <w:tcW w:w="7308" w:type="dxa"/>
            <w:shd w:val="clear" w:color="auto" w:fill="FABF8F"/>
          </w:tcPr>
          <w:p w14:paraId="220F8557" w14:textId="77777777" w:rsidR="00456002" w:rsidRPr="0013441F" w:rsidRDefault="00456002" w:rsidP="005C647E">
            <w:pPr>
              <w:jc w:val="center"/>
              <w:rPr>
                <w:b/>
                <w:sz w:val="22"/>
                <w:lang w:eastAsia="ja-JP"/>
              </w:rPr>
            </w:pPr>
            <w:r w:rsidRPr="0013441F">
              <w:rPr>
                <w:b/>
                <w:sz w:val="22"/>
              </w:rPr>
              <w:t>Plataformas</w:t>
            </w:r>
          </w:p>
        </w:tc>
      </w:tr>
      <w:tr w:rsidR="00456002" w:rsidRPr="00A956E1" w14:paraId="364F606B" w14:textId="77777777" w:rsidTr="00E72B9D">
        <w:tc>
          <w:tcPr>
            <w:tcW w:w="1890" w:type="dxa"/>
            <w:shd w:val="clear" w:color="auto" w:fill="auto"/>
          </w:tcPr>
          <w:p w14:paraId="370588B4" w14:textId="77777777" w:rsidR="00456002" w:rsidRPr="0013441F" w:rsidRDefault="00DD367D" w:rsidP="00880BE2">
            <w:pPr>
              <w:spacing w:before="60"/>
              <w:rPr>
                <w:b/>
                <w:lang w:eastAsia="ja-JP"/>
              </w:rPr>
            </w:pPr>
            <w:r w:rsidRPr="0013441F">
              <w:rPr>
                <w:rFonts w:cs="Tahoma"/>
                <w:b/>
              </w:rPr>
              <w:t>Contrato Enterprise y</w:t>
            </w:r>
            <w:r w:rsidR="00880BE2">
              <w:rPr>
                <w:rFonts w:cs="Tahoma"/>
                <w:b/>
              </w:rPr>
              <w:t> </w:t>
            </w:r>
            <w:r w:rsidRPr="0013441F">
              <w:rPr>
                <w:rFonts w:cs="Tahoma"/>
                <w:b/>
              </w:rPr>
              <w:t>Contrato Enterprise Subscription</w:t>
            </w:r>
          </w:p>
        </w:tc>
        <w:tc>
          <w:tcPr>
            <w:tcW w:w="7308" w:type="dxa"/>
            <w:shd w:val="clear" w:color="auto" w:fill="auto"/>
          </w:tcPr>
          <w:p w14:paraId="6A5A2B6B" w14:textId="77777777" w:rsidR="00456002" w:rsidRPr="0013441F" w:rsidRDefault="00456002" w:rsidP="00346F4B">
            <w:pPr>
              <w:pStyle w:val="ListParagraph"/>
              <w:numPr>
                <w:ilvl w:val="0"/>
                <w:numId w:val="123"/>
              </w:numPr>
              <w:spacing w:before="60" w:after="60"/>
              <w:ind w:left="245"/>
            </w:pPr>
            <w:r w:rsidRPr="0013441F">
              <w:rPr>
                <w:rFonts w:ascii="Tahoma" w:hAnsi="Tahoma" w:cs="Tahoma"/>
                <w:b/>
                <w:sz w:val="18"/>
              </w:rPr>
              <w:t>Productos de Plataformas Desktop Enterprise</w:t>
            </w:r>
          </w:p>
          <w:p w14:paraId="20409365" w14:textId="77777777" w:rsidR="00456002" w:rsidRPr="00A956E1" w:rsidRDefault="00456002" w:rsidP="004B6D8C">
            <w:pPr>
              <w:rPr>
                <w:spacing w:val="-2"/>
                <w:lang w:val="es-ES"/>
              </w:rPr>
            </w:pPr>
            <w:r w:rsidRPr="00A956E1">
              <w:rPr>
                <w:rFonts w:cs="Tahoma"/>
                <w:color w:val="000000"/>
                <w:spacing w:val="-2"/>
                <w:szCs w:val="18"/>
                <w:lang w:val="es-ES"/>
              </w:rPr>
              <w:t xml:space="preserve">Los productos de Plataformas Desktop Enterprise están disponibles para Clientes del Contrato Enterprise. La Plataforma Desktop Enterprise incluye la versión más actual de Office </w:t>
            </w:r>
            <w:r w:rsidRPr="00A956E1">
              <w:rPr>
                <w:rFonts w:cs="Tahoma"/>
                <w:spacing w:val="-2"/>
                <w:szCs w:val="18"/>
                <w:lang w:val="es-ES"/>
              </w:rPr>
              <w:t>Professional Plus</w:t>
            </w:r>
            <w:r w:rsidRPr="00A956E1">
              <w:rPr>
                <w:rFonts w:cs="Tahoma"/>
                <w:color w:val="000000"/>
                <w:spacing w:val="-2"/>
                <w:szCs w:val="18"/>
                <w:lang w:val="es-ES"/>
              </w:rPr>
              <w:t xml:space="preserve">, Actualización del Sistema Operativo Windows 8.1 Pro o Windows Virtual Enterprise Access (VDA) y la licencia de acceso cliente de Enterprise CAL Suite. Los productos de Plataformas Desktop Enterprise se identifican con una </w:t>
            </w:r>
            <w:r w:rsidR="00731589" w:rsidRPr="00A956E1">
              <w:rPr>
                <w:rFonts w:cs="Tahoma"/>
                <w:color w:val="000000"/>
                <w:spacing w:val="-2"/>
                <w:szCs w:val="18"/>
                <w:lang w:val="es-ES"/>
              </w:rPr>
              <w:t>“</w:t>
            </w:r>
            <w:r w:rsidRPr="00A956E1">
              <w:rPr>
                <w:rFonts w:cs="Tahoma"/>
                <w:color w:val="000000"/>
                <w:spacing w:val="-2"/>
                <w:szCs w:val="18"/>
                <w:lang w:val="es-ES"/>
              </w:rPr>
              <w:t>E</w:t>
            </w:r>
            <w:r w:rsidR="00731589" w:rsidRPr="00A956E1">
              <w:rPr>
                <w:rFonts w:cs="Tahoma"/>
                <w:color w:val="000000"/>
                <w:spacing w:val="-2"/>
                <w:szCs w:val="18"/>
                <w:lang w:val="es-ES"/>
              </w:rPr>
              <w:t>”</w:t>
            </w:r>
            <w:r w:rsidRPr="00A956E1">
              <w:rPr>
                <w:rFonts w:cs="Tahoma"/>
                <w:color w:val="000000"/>
                <w:spacing w:val="-2"/>
                <w:szCs w:val="18"/>
                <w:lang w:val="es-ES"/>
              </w:rPr>
              <w:t xml:space="preserve"> en la columna Contrato Enterprise.</w:t>
            </w:r>
            <w:r w:rsidR="00731589" w:rsidRPr="00A956E1">
              <w:rPr>
                <w:rFonts w:cs="Tahoma"/>
                <w:color w:val="000000"/>
                <w:spacing w:val="-2"/>
                <w:szCs w:val="18"/>
                <w:lang w:val="es-ES"/>
              </w:rPr>
              <w:t xml:space="preserve"> </w:t>
            </w:r>
            <w:r w:rsidRPr="00A956E1">
              <w:rPr>
                <w:rFonts w:cs="Tahoma"/>
                <w:color w:val="000000"/>
                <w:spacing w:val="-2"/>
                <w:szCs w:val="18"/>
                <w:lang w:val="es-ES"/>
              </w:rPr>
              <w:t>Los Clientes de Contrato Enterprise y Contrato Enterprise Subscription también pueden adquirir la plataforma Desktop Enterprise con MDOP.</w:t>
            </w:r>
          </w:p>
          <w:p w14:paraId="68635644" w14:textId="77777777" w:rsidR="00456002" w:rsidRPr="00A956E1" w:rsidRDefault="00456002" w:rsidP="005C647E">
            <w:pPr>
              <w:rPr>
                <w:lang w:val="es-ES"/>
              </w:rPr>
            </w:pPr>
          </w:p>
          <w:p w14:paraId="45F160F8" w14:textId="77777777" w:rsidR="00456002" w:rsidRPr="0013441F" w:rsidRDefault="00456002" w:rsidP="00346F4B">
            <w:pPr>
              <w:pStyle w:val="ListParagraph"/>
              <w:numPr>
                <w:ilvl w:val="0"/>
                <w:numId w:val="123"/>
              </w:numPr>
              <w:spacing w:after="60"/>
              <w:ind w:left="252"/>
            </w:pPr>
            <w:r w:rsidRPr="0013441F">
              <w:rPr>
                <w:rFonts w:ascii="Tahoma" w:hAnsi="Tahoma" w:cs="Tahoma"/>
                <w:b/>
                <w:sz w:val="18"/>
              </w:rPr>
              <w:t>Productos de Plataformas Professional Desktop</w:t>
            </w:r>
          </w:p>
          <w:p w14:paraId="5821E402" w14:textId="77777777" w:rsidR="00456002" w:rsidRPr="00A956E1" w:rsidRDefault="00456002" w:rsidP="004B6D8C">
            <w:pPr>
              <w:rPr>
                <w:lang w:val="es-ES"/>
              </w:rPr>
            </w:pPr>
            <w:r w:rsidRPr="00A956E1">
              <w:rPr>
                <w:rFonts w:cs="Tahoma"/>
                <w:color w:val="000000"/>
                <w:szCs w:val="18"/>
                <w:lang w:val="es-ES"/>
              </w:rPr>
              <w:t>Los Productos de Plataforma Professional Desktop están disponibles para los clientes del Contrato Enterprise. La Plataforma Professional Desktop incluye la versión más actual de</w:t>
            </w:r>
            <w:r w:rsidR="00880BE2" w:rsidRPr="00A956E1">
              <w:rPr>
                <w:rFonts w:cs="Tahoma"/>
                <w:color w:val="000000"/>
                <w:szCs w:val="18"/>
                <w:lang w:val="es-ES"/>
              </w:rPr>
              <w:t> </w:t>
            </w:r>
            <w:r w:rsidRPr="00A956E1">
              <w:rPr>
                <w:rFonts w:cs="Tahoma"/>
                <w:color w:val="000000"/>
                <w:szCs w:val="18"/>
                <w:lang w:val="es-ES"/>
              </w:rPr>
              <w:t xml:space="preserve">Office Professional Plus, Actualización del Sistema Operativo Windows 8.1 Pro o Windows Virtual Enterprise Access (VDA) (solo para contratos EA) y licencia de acceso cliente de Core CAL Suite. Los productos de Plataformas Professional Desktop se identifican con una </w:t>
            </w:r>
            <w:r w:rsidR="00731589" w:rsidRPr="00A956E1">
              <w:rPr>
                <w:rFonts w:cs="Tahoma"/>
                <w:color w:val="000000"/>
                <w:szCs w:val="18"/>
                <w:lang w:val="es-ES"/>
              </w:rPr>
              <w:t>“</w:t>
            </w:r>
            <w:r w:rsidRPr="00A956E1">
              <w:rPr>
                <w:rFonts w:cs="Tahoma"/>
                <w:color w:val="000000"/>
                <w:szCs w:val="18"/>
                <w:lang w:val="es-ES"/>
              </w:rPr>
              <w:t>E</w:t>
            </w:r>
            <w:r w:rsidR="00731589" w:rsidRPr="00A956E1">
              <w:rPr>
                <w:rFonts w:cs="Tahoma"/>
                <w:color w:val="000000"/>
                <w:szCs w:val="18"/>
                <w:lang w:val="es-ES"/>
              </w:rPr>
              <w:t>”</w:t>
            </w:r>
            <w:r w:rsidRPr="00A956E1">
              <w:rPr>
                <w:rFonts w:cs="Tahoma"/>
                <w:color w:val="000000"/>
                <w:szCs w:val="18"/>
                <w:lang w:val="es-ES"/>
              </w:rPr>
              <w:t xml:space="preserve"> en la columna Contrato Enterprise. Los Clientes de Contrato Enterprise y Contrato Enterprise Subscription también pueden adquirir la plataforma Professional Desktop con MDOP.</w:t>
            </w:r>
          </w:p>
          <w:p w14:paraId="2734F95E" w14:textId="77777777" w:rsidR="00456002" w:rsidRPr="00A956E1" w:rsidRDefault="00456002" w:rsidP="005C647E">
            <w:pPr>
              <w:rPr>
                <w:rFonts w:cs="Tahoma"/>
                <w:szCs w:val="18"/>
                <w:lang w:val="es-ES" w:eastAsia="ja-JP"/>
              </w:rPr>
            </w:pPr>
          </w:p>
        </w:tc>
      </w:tr>
      <w:tr w:rsidR="00456002" w:rsidRPr="00A956E1" w14:paraId="139E4DF0" w14:textId="77777777" w:rsidTr="00E72B9D">
        <w:trPr>
          <w:trHeight w:val="278"/>
        </w:trPr>
        <w:tc>
          <w:tcPr>
            <w:tcW w:w="1890" w:type="dxa"/>
            <w:shd w:val="clear" w:color="auto" w:fill="auto"/>
          </w:tcPr>
          <w:p w14:paraId="1E32B779" w14:textId="77777777" w:rsidR="00456002" w:rsidRPr="0013441F" w:rsidRDefault="00456002" w:rsidP="00423962">
            <w:pPr>
              <w:spacing w:before="60"/>
              <w:rPr>
                <w:b/>
                <w:lang w:eastAsia="ja-JP"/>
              </w:rPr>
            </w:pPr>
            <w:r w:rsidRPr="0013441F">
              <w:rPr>
                <w:b/>
                <w:sz w:val="20"/>
              </w:rPr>
              <w:t>Open Value y</w:t>
            </w:r>
            <w:r w:rsidR="00880BE2">
              <w:rPr>
                <w:b/>
                <w:sz w:val="20"/>
              </w:rPr>
              <w:t> </w:t>
            </w:r>
            <w:r w:rsidRPr="0013441F">
              <w:rPr>
                <w:b/>
                <w:sz w:val="20"/>
              </w:rPr>
              <w:t>Open Value Subscription (Commercial y</w:t>
            </w:r>
            <w:r w:rsidR="00423962">
              <w:rPr>
                <w:b/>
                <w:sz w:val="20"/>
              </w:rPr>
              <w:t> </w:t>
            </w:r>
            <w:r w:rsidRPr="0013441F">
              <w:rPr>
                <w:b/>
                <w:sz w:val="20"/>
              </w:rPr>
              <w:t>Government)</w:t>
            </w:r>
          </w:p>
        </w:tc>
        <w:tc>
          <w:tcPr>
            <w:tcW w:w="7308" w:type="dxa"/>
            <w:shd w:val="clear" w:color="auto" w:fill="auto"/>
          </w:tcPr>
          <w:p w14:paraId="1AB56531" w14:textId="77777777" w:rsidR="00456002" w:rsidRPr="0013441F" w:rsidRDefault="00456002" w:rsidP="00346F4B">
            <w:pPr>
              <w:pStyle w:val="ListParagraph"/>
              <w:numPr>
                <w:ilvl w:val="0"/>
                <w:numId w:val="123"/>
              </w:numPr>
              <w:spacing w:before="60" w:after="60"/>
              <w:ind w:left="245"/>
            </w:pPr>
            <w:r w:rsidRPr="0013441F">
              <w:rPr>
                <w:rFonts w:ascii="Tahoma" w:hAnsi="Tahoma" w:cs="Tahoma"/>
                <w:b/>
                <w:sz w:val="18"/>
              </w:rPr>
              <w:t>Productos de Plataformas Desktop Personalizado</w:t>
            </w:r>
          </w:p>
          <w:p w14:paraId="3BF7C02C" w14:textId="77777777" w:rsidR="00456002" w:rsidRPr="00A956E1" w:rsidRDefault="00456002" w:rsidP="004B6D8C">
            <w:pPr>
              <w:rPr>
                <w:lang w:val="es-ES"/>
              </w:rPr>
            </w:pPr>
            <w:r w:rsidRPr="00A956E1">
              <w:rPr>
                <w:rFonts w:cs="Tahoma"/>
                <w:color w:val="000000"/>
                <w:szCs w:val="18"/>
                <w:lang w:val="es-ES"/>
              </w:rPr>
              <w:t xml:space="preserve">Los Productos de Plataformas Desktop Personalizado están disponibles para los Clientes de Open Value y Open Value Subscription cuando se selecciona la opción </w:t>
            </w:r>
            <w:r w:rsidRPr="00A956E1">
              <w:rPr>
                <w:rFonts w:cs="Tahoma"/>
                <w:szCs w:val="18"/>
                <w:lang w:val="es-ES"/>
              </w:rPr>
              <w:t>para toda la organización/compañía</w:t>
            </w:r>
            <w:r w:rsidRPr="00A956E1">
              <w:rPr>
                <w:rFonts w:cs="Tahoma"/>
                <w:color w:val="000000"/>
                <w:szCs w:val="18"/>
                <w:lang w:val="es-ES"/>
              </w:rPr>
              <w:t xml:space="preserve">. La Plataforma Desktop Personalizado incluye versiones actuales de Office Professional Plus, Actualización del Sistema Operativo Windows 8.1 Pro*, Enterprise CAL Suite, Core CAL Suite, Essential Business Server CAL Suite o Small Business Server CAL Suite, licencia de acceso cliente. Los productos de Plataformas Desktop Personalizado se identifican con una </w:t>
            </w:r>
            <w:r w:rsidR="00731589" w:rsidRPr="00A956E1">
              <w:rPr>
                <w:rFonts w:cs="Tahoma"/>
                <w:color w:val="000000"/>
                <w:szCs w:val="18"/>
                <w:lang w:val="es-ES"/>
              </w:rPr>
              <w:t>“</w:t>
            </w:r>
            <w:r w:rsidRPr="00A956E1">
              <w:rPr>
                <w:rFonts w:cs="Tahoma"/>
                <w:color w:val="000000"/>
                <w:szCs w:val="18"/>
                <w:lang w:val="es-ES"/>
              </w:rPr>
              <w:t>E</w:t>
            </w:r>
            <w:r w:rsidR="00731589" w:rsidRPr="00A956E1">
              <w:rPr>
                <w:rFonts w:cs="Tahoma"/>
                <w:color w:val="000000"/>
                <w:szCs w:val="18"/>
                <w:lang w:val="es-ES"/>
              </w:rPr>
              <w:t>”</w:t>
            </w:r>
            <w:r w:rsidRPr="00A956E1">
              <w:rPr>
                <w:rFonts w:cs="Tahoma"/>
                <w:color w:val="000000"/>
                <w:szCs w:val="18"/>
                <w:lang w:val="es-ES"/>
              </w:rPr>
              <w:t xml:space="preserve"> en las columnas Open Value.</w:t>
            </w:r>
            <w:r w:rsidR="00731589" w:rsidRPr="00A956E1">
              <w:rPr>
                <w:rFonts w:cs="Tahoma"/>
                <w:color w:val="000000"/>
                <w:szCs w:val="18"/>
                <w:lang w:val="es-ES"/>
              </w:rPr>
              <w:t xml:space="preserve"> </w:t>
            </w:r>
          </w:p>
          <w:p w14:paraId="2A943ABE" w14:textId="77777777" w:rsidR="00456002" w:rsidRPr="00A956E1" w:rsidRDefault="00456002" w:rsidP="005C647E">
            <w:pPr>
              <w:rPr>
                <w:rFonts w:cs="Tahoma"/>
                <w:szCs w:val="18"/>
                <w:lang w:val="es-ES" w:eastAsia="ja-JP"/>
              </w:rPr>
            </w:pPr>
          </w:p>
        </w:tc>
      </w:tr>
      <w:tr w:rsidR="00456002" w:rsidRPr="00A956E1" w14:paraId="3EA5DD1D" w14:textId="77777777" w:rsidTr="00E72B9D">
        <w:trPr>
          <w:trHeight w:val="278"/>
        </w:trPr>
        <w:tc>
          <w:tcPr>
            <w:tcW w:w="1890" w:type="dxa"/>
            <w:shd w:val="clear" w:color="auto" w:fill="auto"/>
          </w:tcPr>
          <w:p w14:paraId="3B20AB88" w14:textId="77777777" w:rsidR="00456002" w:rsidRPr="00A956E1" w:rsidRDefault="00456002" w:rsidP="00423962">
            <w:pPr>
              <w:spacing w:before="60"/>
              <w:rPr>
                <w:b/>
                <w:lang w:val="es-ES" w:eastAsia="ja-JP"/>
              </w:rPr>
            </w:pPr>
            <w:r w:rsidRPr="00A956E1">
              <w:rPr>
                <w:b/>
                <w:sz w:val="20"/>
                <w:lang w:val="es-ES"/>
              </w:rPr>
              <w:t>Plataformas Academic (EES, OVS-ES y</w:t>
            </w:r>
            <w:r w:rsidR="00423962" w:rsidRPr="00A956E1">
              <w:rPr>
                <w:b/>
                <w:sz w:val="20"/>
                <w:lang w:val="es-ES"/>
              </w:rPr>
              <w:t> </w:t>
            </w:r>
            <w:r w:rsidRPr="00A956E1">
              <w:rPr>
                <w:b/>
                <w:sz w:val="20"/>
                <w:lang w:val="es-ES"/>
              </w:rPr>
              <w:t>Contrato Campus y</w:t>
            </w:r>
            <w:r w:rsidR="00423962" w:rsidRPr="00A956E1">
              <w:rPr>
                <w:b/>
                <w:sz w:val="20"/>
                <w:lang w:val="es-ES"/>
              </w:rPr>
              <w:t> </w:t>
            </w:r>
            <w:r w:rsidRPr="00A956E1">
              <w:rPr>
                <w:b/>
                <w:sz w:val="20"/>
                <w:lang w:val="es-ES"/>
              </w:rPr>
              <w:t>School)</w:t>
            </w:r>
          </w:p>
        </w:tc>
        <w:tc>
          <w:tcPr>
            <w:tcW w:w="7308" w:type="dxa"/>
            <w:shd w:val="clear" w:color="auto" w:fill="auto"/>
          </w:tcPr>
          <w:p w14:paraId="6F6154D9" w14:textId="77777777" w:rsidR="00821966" w:rsidRPr="00A956E1" w:rsidRDefault="00456002" w:rsidP="00346F4B">
            <w:pPr>
              <w:pStyle w:val="ListParagraph"/>
              <w:numPr>
                <w:ilvl w:val="0"/>
                <w:numId w:val="123"/>
              </w:numPr>
              <w:spacing w:before="60" w:after="60"/>
              <w:ind w:left="245"/>
              <w:contextualSpacing w:val="0"/>
              <w:rPr>
                <w:lang w:val="es-ES"/>
              </w:rPr>
            </w:pPr>
            <w:r w:rsidRPr="00A956E1">
              <w:rPr>
                <w:rFonts w:ascii="Tahoma" w:hAnsi="Tahoma" w:cs="Tahoma"/>
                <w:b/>
                <w:sz w:val="18"/>
                <w:lang w:val="es-ES"/>
              </w:rPr>
              <w:t>Plataformas Desktop Education y School con Productos de Plataformas de</w:t>
            </w:r>
            <w:r w:rsidR="0021657E" w:rsidRPr="00A956E1">
              <w:rPr>
                <w:rFonts w:ascii="Tahoma" w:hAnsi="Tahoma" w:cs="Tahoma"/>
                <w:b/>
                <w:sz w:val="18"/>
                <w:lang w:val="es-ES"/>
              </w:rPr>
              <w:t> </w:t>
            </w:r>
            <w:r w:rsidRPr="00A956E1">
              <w:rPr>
                <w:rFonts w:ascii="Tahoma" w:hAnsi="Tahoma" w:cs="Tahoma"/>
                <w:b/>
                <w:sz w:val="18"/>
                <w:lang w:val="es-ES"/>
              </w:rPr>
              <w:t>Enterprise CAL Suite</w:t>
            </w:r>
          </w:p>
          <w:p w14:paraId="0400FDE0" w14:textId="77777777" w:rsidR="00456002" w:rsidRPr="00A956E1" w:rsidRDefault="00456002" w:rsidP="00346F4B">
            <w:pPr>
              <w:pStyle w:val="ListParagraph"/>
              <w:numPr>
                <w:ilvl w:val="0"/>
                <w:numId w:val="123"/>
              </w:numPr>
              <w:spacing w:after="60"/>
              <w:ind w:left="252"/>
              <w:rPr>
                <w:lang w:val="es-ES"/>
              </w:rPr>
            </w:pPr>
            <w:r w:rsidRPr="00A956E1">
              <w:rPr>
                <w:rFonts w:ascii="Tahoma" w:hAnsi="Tahoma" w:cs="Tahoma"/>
                <w:b/>
                <w:sz w:val="18"/>
                <w:lang w:val="es-ES"/>
              </w:rPr>
              <w:t>Plataformas Desktop Education y School con Productos de Plataformas de</w:t>
            </w:r>
            <w:r w:rsidR="0021657E" w:rsidRPr="00A956E1">
              <w:rPr>
                <w:rFonts w:ascii="Tahoma" w:hAnsi="Tahoma" w:cs="Tahoma"/>
                <w:b/>
                <w:sz w:val="18"/>
                <w:lang w:val="es-ES"/>
              </w:rPr>
              <w:t> </w:t>
            </w:r>
            <w:r w:rsidRPr="00A956E1">
              <w:rPr>
                <w:rFonts w:ascii="Tahoma" w:hAnsi="Tahoma" w:cs="Tahoma"/>
                <w:b/>
                <w:sz w:val="18"/>
                <w:lang w:val="es-ES"/>
              </w:rPr>
              <w:t>Core CAL Suite</w:t>
            </w:r>
          </w:p>
          <w:p w14:paraId="3518235D" w14:textId="77777777" w:rsidR="00456002" w:rsidRPr="00A956E1" w:rsidRDefault="00456002" w:rsidP="00821966">
            <w:pPr>
              <w:rPr>
                <w:spacing w:val="-2"/>
                <w:lang w:val="es-ES"/>
              </w:rPr>
            </w:pPr>
            <w:r w:rsidRPr="00A956E1">
              <w:rPr>
                <w:rFonts w:cs="Tahoma"/>
                <w:spacing w:val="-2"/>
                <w:szCs w:val="18"/>
                <w:lang w:val="es-ES"/>
              </w:rPr>
              <w:t xml:space="preserve">Los Productos de Plataforma Desktop Education están disponibles para los Clientes de Enrollment for Education Solutions (EES) y Open Value Subscription – Education Solutions (OVS-ES). Los Productos de Plataformas Desktop School están disponibles para los Clientes del Contrato Campus y School. La Plataforma Desktop Education con Enterprise CAL Suite y la Plataforma Desktop School con Enterprise CAL Suite incluyen la versión más actual </w:t>
            </w:r>
            <w:r w:rsidRPr="00A956E1">
              <w:rPr>
                <w:rFonts w:cs="Tahoma"/>
                <w:spacing w:val="-2"/>
                <w:szCs w:val="18"/>
                <w:lang w:val="es-ES"/>
              </w:rPr>
              <w:lastRenderedPageBreak/>
              <w:t>de</w:t>
            </w:r>
            <w:r w:rsidR="002A5A03" w:rsidRPr="00A956E1">
              <w:rPr>
                <w:rFonts w:cs="Tahoma"/>
                <w:spacing w:val="-2"/>
                <w:szCs w:val="18"/>
                <w:lang w:val="es-ES"/>
              </w:rPr>
              <w:t> </w:t>
            </w:r>
            <w:r w:rsidRPr="00A956E1">
              <w:rPr>
                <w:rFonts w:cs="Tahoma"/>
                <w:spacing w:val="-2"/>
                <w:szCs w:val="18"/>
                <w:lang w:val="es-ES"/>
              </w:rPr>
              <w:t>Office Professional Plus u Office para Mac, Actualización del Sistema Operativo Windows</w:t>
            </w:r>
            <w:r w:rsidR="002A5A03" w:rsidRPr="00A956E1">
              <w:rPr>
                <w:rFonts w:cs="Tahoma"/>
                <w:spacing w:val="-2"/>
                <w:szCs w:val="18"/>
                <w:lang w:val="es-ES"/>
              </w:rPr>
              <w:t> </w:t>
            </w:r>
            <w:r w:rsidRPr="00A956E1">
              <w:rPr>
                <w:rFonts w:cs="Tahoma"/>
                <w:spacing w:val="-2"/>
                <w:szCs w:val="18"/>
                <w:lang w:val="es-ES"/>
              </w:rPr>
              <w:t xml:space="preserve">8.1 Pro y licencia de acceso cliente Enterprise CAL Suite. </w:t>
            </w:r>
          </w:p>
          <w:p w14:paraId="7A1167F8" w14:textId="77777777" w:rsidR="00456002" w:rsidRPr="00A956E1" w:rsidRDefault="00456002" w:rsidP="00E64551">
            <w:pPr>
              <w:ind w:left="360"/>
              <w:rPr>
                <w:lang w:val="es-ES"/>
              </w:rPr>
            </w:pPr>
          </w:p>
          <w:p w14:paraId="08CE9659" w14:textId="77777777" w:rsidR="00456002" w:rsidRPr="00A956E1" w:rsidRDefault="00456002" w:rsidP="00821966">
            <w:pPr>
              <w:rPr>
                <w:lang w:val="es-ES"/>
              </w:rPr>
            </w:pPr>
            <w:r w:rsidRPr="00A956E1">
              <w:rPr>
                <w:rFonts w:cs="Tahoma"/>
                <w:iCs/>
                <w:szCs w:val="18"/>
                <w:lang w:val="es-ES"/>
              </w:rPr>
              <w:t>El Producto de Plataforma Desktop School de la lista de precios se contabiliza como 3 unidades.</w:t>
            </w:r>
          </w:p>
          <w:p w14:paraId="786A948B" w14:textId="77777777" w:rsidR="00456002" w:rsidRPr="00A956E1" w:rsidRDefault="00456002" w:rsidP="00821966">
            <w:pPr>
              <w:rPr>
                <w:lang w:val="es-ES"/>
              </w:rPr>
            </w:pPr>
          </w:p>
          <w:p w14:paraId="2BD18BE3" w14:textId="77777777" w:rsidR="00456002" w:rsidRPr="00A956E1" w:rsidRDefault="00456002" w:rsidP="00821966">
            <w:pPr>
              <w:tabs>
                <w:tab w:val="left" w:pos="8640"/>
              </w:tabs>
              <w:ind w:right="720"/>
              <w:rPr>
                <w:spacing w:val="-2"/>
                <w:lang w:val="es-ES"/>
              </w:rPr>
            </w:pPr>
            <w:r w:rsidRPr="00A956E1">
              <w:rPr>
                <w:rFonts w:cs="Tahoma"/>
                <w:b/>
                <w:bCs/>
                <w:color w:val="000000"/>
                <w:spacing w:val="-2"/>
                <w:szCs w:val="18"/>
                <w:lang w:val="es-ES"/>
              </w:rPr>
              <w:t xml:space="preserve">Nota: </w:t>
            </w:r>
            <w:r w:rsidRPr="00A956E1">
              <w:rPr>
                <w:rFonts w:cs="Tahoma"/>
                <w:bCs/>
                <w:color w:val="000000"/>
                <w:spacing w:val="-2"/>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14:paraId="20F052D1" w14:textId="77777777" w:rsidR="00456002" w:rsidRPr="00A956E1" w:rsidRDefault="00456002" w:rsidP="005C647E">
            <w:pPr>
              <w:rPr>
                <w:rFonts w:cs="Tahoma"/>
                <w:szCs w:val="18"/>
                <w:lang w:val="es-ES" w:eastAsia="ja-JP"/>
              </w:rPr>
            </w:pPr>
          </w:p>
        </w:tc>
      </w:tr>
    </w:tbl>
    <w:p w14:paraId="7C207C6B" w14:textId="77777777" w:rsidR="004641FD" w:rsidRPr="00A956E1" w:rsidRDefault="00755633" w:rsidP="004641FD">
      <w:pPr>
        <w:pStyle w:val="Heading3"/>
        <w:ind w:right="720"/>
        <w:rPr>
          <w:lang w:val="es-ES"/>
        </w:rPr>
      </w:pPr>
      <w:bookmarkStart w:id="616" w:name="_Toc336338193"/>
      <w:bookmarkStart w:id="617" w:name="_Toc379542838"/>
      <w:r w:rsidRPr="00A956E1">
        <w:rPr>
          <w:rFonts w:ascii="Tahoma" w:hAnsi="Tahoma" w:cs="Tahoma"/>
          <w:sz w:val="24"/>
          <w:szCs w:val="22"/>
          <w:lang w:val="es-ES"/>
        </w:rPr>
        <w:lastRenderedPageBreak/>
        <w:t>Definición de Administración para Dispositivos Cualificados</w:t>
      </w:r>
      <w:bookmarkEnd w:id="616"/>
      <w:bookmarkEnd w:id="617"/>
    </w:p>
    <w:p w14:paraId="055221BD" w14:textId="77777777" w:rsidR="00406CB0" w:rsidRPr="00A956E1" w:rsidRDefault="00406CB0" w:rsidP="00406CB0">
      <w:pPr>
        <w:rPr>
          <w:lang w:val="es-ES"/>
        </w:rPr>
      </w:pPr>
    </w:p>
    <w:p w14:paraId="3AE515B8" w14:textId="77777777" w:rsidR="004641FD" w:rsidRPr="00A956E1" w:rsidRDefault="004641FD" w:rsidP="004641FD">
      <w:pPr>
        <w:rPr>
          <w:lang w:val="es-ES"/>
        </w:rPr>
      </w:pPr>
      <w:r w:rsidRPr="00A956E1">
        <w:rPr>
          <w:rFonts w:cs="Tahoma"/>
          <w:lang w:val="es-ES"/>
        </w:rPr>
        <w:t xml:space="preserve">Un cliente de Licencias por Volumen </w:t>
      </w:r>
      <w:r w:rsidR="00731589" w:rsidRPr="00A956E1">
        <w:rPr>
          <w:rFonts w:cs="Tahoma"/>
          <w:lang w:val="es-ES"/>
        </w:rPr>
        <w:t>“</w:t>
      </w:r>
      <w:r w:rsidRPr="00A956E1">
        <w:rPr>
          <w:rFonts w:cs="Tahoma"/>
          <w:lang w:val="es-ES"/>
        </w:rPr>
        <w:t>administra</w:t>
      </w:r>
      <w:r w:rsidR="00731589" w:rsidRPr="00A956E1">
        <w:rPr>
          <w:rFonts w:cs="Tahoma"/>
          <w:lang w:val="es-ES"/>
        </w:rPr>
        <w:t>”</w:t>
      </w:r>
      <w:r w:rsidRPr="00A956E1">
        <w:rPr>
          <w:rFonts w:cs="Tahoma"/>
          <w:lang w:val="es-ES"/>
        </w:rPr>
        <w:t xml:space="preserve"> cualquier dispositivo en el que control de forma directa o indirecta uno o más entornos de sistema operativo.</w:t>
      </w:r>
      <w:r w:rsidR="00731589" w:rsidRPr="00A956E1">
        <w:rPr>
          <w:rFonts w:cs="Tahoma"/>
          <w:lang w:val="es-ES"/>
        </w:rPr>
        <w:t xml:space="preserve"> </w:t>
      </w:r>
      <w:r w:rsidRPr="00A956E1">
        <w:rPr>
          <w:rFonts w:cs="Tahoma"/>
          <w:lang w:val="es-ES"/>
        </w:rPr>
        <w:t>Por ejemplo, un cliente de Licencias por Volumen administra cualquier dispositivo</w:t>
      </w:r>
    </w:p>
    <w:p w14:paraId="017F0751" w14:textId="77777777" w:rsidR="00406CB0" w:rsidRPr="00A956E1" w:rsidRDefault="00406CB0" w:rsidP="00822871">
      <w:pPr>
        <w:spacing w:after="60"/>
        <w:rPr>
          <w:lang w:val="es-ES"/>
        </w:rPr>
      </w:pPr>
    </w:p>
    <w:p w14:paraId="01486F3E" w14:textId="77777777" w:rsidR="004641FD" w:rsidRPr="00A956E1" w:rsidRDefault="004641FD" w:rsidP="00822871">
      <w:pPr>
        <w:numPr>
          <w:ilvl w:val="0"/>
          <w:numId w:val="19"/>
        </w:numPr>
        <w:spacing w:after="60"/>
        <w:rPr>
          <w:lang w:val="es-ES"/>
        </w:rPr>
      </w:pPr>
      <w:r w:rsidRPr="00A956E1">
        <w:rPr>
          <w:rFonts w:cs="Tahoma"/>
          <w:lang w:val="es-ES"/>
        </w:rPr>
        <w:t>que permite unirse a su dominio, O BIEN</w:t>
      </w:r>
    </w:p>
    <w:p w14:paraId="52E05592" w14:textId="77777777" w:rsidR="004641FD" w:rsidRPr="00A956E1" w:rsidRDefault="004641FD" w:rsidP="00822871">
      <w:pPr>
        <w:numPr>
          <w:ilvl w:val="0"/>
          <w:numId w:val="19"/>
        </w:numPr>
        <w:spacing w:after="60"/>
        <w:rPr>
          <w:lang w:val="es-ES"/>
        </w:rPr>
      </w:pPr>
      <w:r w:rsidRPr="00A956E1">
        <w:rPr>
          <w:rFonts w:cs="Tahoma"/>
          <w:lang w:val="es-ES"/>
        </w:rPr>
        <w:t>que autentica como requisito para utilizar aplicaciones mientras se encuentra en sus instalaciones, O BIEN</w:t>
      </w:r>
    </w:p>
    <w:p w14:paraId="033FA249" w14:textId="77777777" w:rsidR="004641FD" w:rsidRPr="00A956E1" w:rsidRDefault="004641FD" w:rsidP="00822871">
      <w:pPr>
        <w:numPr>
          <w:ilvl w:val="0"/>
          <w:numId w:val="19"/>
        </w:numPr>
        <w:spacing w:after="60"/>
        <w:rPr>
          <w:lang w:val="es-ES"/>
        </w:rPr>
      </w:pPr>
      <w:r w:rsidRPr="00A956E1">
        <w:rPr>
          <w:rFonts w:cs="Tahoma"/>
          <w:lang w:val="es-ES"/>
        </w:rPr>
        <w:t>que instala agentes (por ejemplo, antivirus, antimalware u otros agentes ordenados por las directivas del cliente), O BIEN</w:t>
      </w:r>
    </w:p>
    <w:p w14:paraId="3B418663" w14:textId="77777777" w:rsidR="004641FD" w:rsidRPr="00A956E1" w:rsidRDefault="004641FD" w:rsidP="00822871">
      <w:pPr>
        <w:numPr>
          <w:ilvl w:val="0"/>
          <w:numId w:val="19"/>
        </w:numPr>
        <w:spacing w:after="60"/>
        <w:rPr>
          <w:lang w:val="es-ES"/>
        </w:rPr>
      </w:pPr>
      <w:r w:rsidRPr="00A956E1">
        <w:rPr>
          <w:rFonts w:cs="Tahoma"/>
          <w:lang w:val="es-ES"/>
        </w:rPr>
        <w:t>al que aplica de forma directa o indirecta y exige la aplicación* de directivas de grupo, O BIEN</w:t>
      </w:r>
    </w:p>
    <w:p w14:paraId="5BCD62D3" w14:textId="77777777" w:rsidR="004641FD" w:rsidRPr="00A956E1" w:rsidRDefault="004641FD" w:rsidP="00822871">
      <w:pPr>
        <w:numPr>
          <w:ilvl w:val="0"/>
          <w:numId w:val="19"/>
        </w:numPr>
        <w:spacing w:after="60"/>
        <w:rPr>
          <w:lang w:val="es-ES"/>
        </w:rPr>
      </w:pPr>
      <w:r w:rsidRPr="00A956E1">
        <w:rPr>
          <w:rFonts w:cs="Tahoma"/>
          <w:lang w:val="es-ES"/>
        </w:rPr>
        <w:t>en el que solicita o recibe datos sobre y configura o da instrucciones al hardware o software que está directa o indirectamente asociado con un entorno de sistema operativo, O BIEN</w:t>
      </w:r>
    </w:p>
    <w:p w14:paraId="715527D8" w14:textId="77777777" w:rsidR="004641FD" w:rsidRPr="00A956E1" w:rsidRDefault="004641FD" w:rsidP="00822871">
      <w:pPr>
        <w:numPr>
          <w:ilvl w:val="0"/>
          <w:numId w:val="19"/>
        </w:numPr>
        <w:spacing w:after="60"/>
        <w:rPr>
          <w:spacing w:val="-4"/>
          <w:lang w:val="es-ES"/>
        </w:rPr>
      </w:pPr>
      <w:r w:rsidRPr="00A956E1">
        <w:rPr>
          <w:rFonts w:cs="Tahoma"/>
          <w:spacing w:val="-4"/>
          <w:lang w:val="es-ES"/>
        </w:rPr>
        <w:t>que permite acceder a una infraestructura desktop virtual (VDI) fuera de Windows Software Assurance, Windows Intune (por Dispositivo) o Derechos de Uso Móvil de Windows Virtual Desktop Access.</w:t>
      </w:r>
    </w:p>
    <w:p w14:paraId="6AE67896" w14:textId="77777777" w:rsidR="00755633" w:rsidRPr="00A956E1" w:rsidRDefault="00755633" w:rsidP="00755633">
      <w:pPr>
        <w:ind w:left="1440"/>
        <w:rPr>
          <w:lang w:val="es-ES"/>
        </w:rPr>
      </w:pPr>
    </w:p>
    <w:p w14:paraId="26ACFAB8" w14:textId="77777777" w:rsidR="004641FD" w:rsidRPr="00A956E1" w:rsidRDefault="004641FD" w:rsidP="004641FD">
      <w:pPr>
        <w:rPr>
          <w:lang w:val="es-ES"/>
        </w:rPr>
      </w:pPr>
      <w:r w:rsidRPr="00A956E1">
        <w:rPr>
          <w:rFonts w:cs="Tahoma"/>
          <w:lang w:val="es-ES"/>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731589" w:rsidRPr="00A956E1">
        <w:rPr>
          <w:rFonts w:cs="Tahoma"/>
          <w:lang w:val="es-ES"/>
        </w:rPr>
        <w:t>“</w:t>
      </w:r>
      <w:r w:rsidRPr="00A956E1">
        <w:rPr>
          <w:rFonts w:cs="Tahoma"/>
          <w:lang w:val="es-ES"/>
        </w:rPr>
        <w:t>administrado</w:t>
      </w:r>
      <w:r w:rsidR="00731589" w:rsidRPr="00A956E1">
        <w:rPr>
          <w:rFonts w:cs="Tahoma"/>
          <w:lang w:val="es-ES"/>
        </w:rPr>
        <w:t>”</w:t>
      </w:r>
      <w:r w:rsidRPr="00A956E1">
        <w:rPr>
          <w:rFonts w:cs="Tahoma"/>
          <w:lang w:val="es-ES"/>
        </w:rPr>
        <w:t xml:space="preserve"> para fines de esta definición.</w:t>
      </w:r>
    </w:p>
    <w:p w14:paraId="551B31CB" w14:textId="77777777" w:rsidR="00755633" w:rsidRPr="00A956E1" w:rsidRDefault="00755633" w:rsidP="004641FD">
      <w:pPr>
        <w:rPr>
          <w:sz w:val="14"/>
          <w:szCs w:val="14"/>
          <w:lang w:val="es-ES"/>
        </w:rPr>
      </w:pPr>
    </w:p>
    <w:p w14:paraId="0F52277E" w14:textId="77777777" w:rsidR="00371299" w:rsidRPr="00A956E1" w:rsidRDefault="004641FD" w:rsidP="00510F6B">
      <w:pPr>
        <w:rPr>
          <w:lang w:val="es-ES"/>
        </w:rPr>
      </w:pPr>
      <w:r w:rsidRPr="00A956E1">
        <w:rPr>
          <w:rFonts w:cs="Tahoma"/>
          <w:lang w:val="es-ES"/>
        </w:rPr>
        <w:t>*Un cliente de Licencias por Volumen que revisa en busca de software de sistema operativo actualizado o</w:t>
      </w:r>
      <w:r w:rsidR="00880BE2" w:rsidRPr="00A956E1">
        <w:rPr>
          <w:rFonts w:cs="Tahoma"/>
          <w:lang w:val="es-ES"/>
        </w:rPr>
        <w:t> </w:t>
      </w:r>
      <w:r w:rsidRPr="00A956E1">
        <w:rPr>
          <w:rFonts w:cs="Tahoma"/>
          <w:lang w:val="es-ES"/>
        </w:rPr>
        <w:t xml:space="preserve">actualizaciones de virus/seguridad y que solo notifica al usuario si no están actualizados, no está </w:t>
      </w:r>
      <w:r w:rsidR="00731589" w:rsidRPr="00A956E1">
        <w:rPr>
          <w:rFonts w:cs="Tahoma"/>
          <w:lang w:val="es-ES"/>
        </w:rPr>
        <w:t>“</w:t>
      </w:r>
      <w:r w:rsidRPr="00A956E1">
        <w:rPr>
          <w:rFonts w:cs="Tahoma"/>
          <w:lang w:val="es-ES"/>
        </w:rPr>
        <w:t>exigiendo la aplicación de directivas de grupo</w:t>
      </w:r>
      <w:r w:rsidR="00731589" w:rsidRPr="00A956E1">
        <w:rPr>
          <w:rFonts w:cs="Tahoma"/>
          <w:lang w:val="es-ES"/>
        </w:rPr>
        <w:t>”</w:t>
      </w:r>
      <w:r w:rsidRPr="00A956E1">
        <w:rPr>
          <w:rFonts w:cs="Tahoma"/>
          <w:lang w:val="es-ES"/>
        </w:rPr>
        <w:t xml:space="preserve"> para los fines de este ejemplo.</w:t>
      </w:r>
      <w:r w:rsidR="00731589" w:rsidRPr="00A956E1">
        <w:rPr>
          <w:rFonts w:cs="Tahoma"/>
          <w:lang w:val="es-ES"/>
        </w:rPr>
        <w:t xml:space="preserve"> </w:t>
      </w:r>
    </w:p>
    <w:p w14:paraId="5DC1D215" w14:textId="77777777" w:rsidR="00991DD4" w:rsidRPr="00A956E1" w:rsidRDefault="00991DD4" w:rsidP="00510F6B">
      <w:pPr>
        <w:rPr>
          <w:sz w:val="14"/>
          <w:szCs w:val="14"/>
          <w:lang w:val="es-ES"/>
        </w:rPr>
      </w:pPr>
    </w:p>
    <w:p w14:paraId="6FA54A24" w14:textId="77777777" w:rsidR="00406CB0" w:rsidRPr="00A956E1" w:rsidRDefault="00023FE7" w:rsidP="00406CB0">
      <w:pPr>
        <w:pStyle w:val="Heading3"/>
        <w:rPr>
          <w:lang w:val="es-ES"/>
        </w:rPr>
      </w:pPr>
      <w:bookmarkStart w:id="618" w:name="_Toc243157227"/>
      <w:bookmarkStart w:id="619" w:name="_Toc336338194"/>
      <w:bookmarkStart w:id="620" w:name="_Toc379542839"/>
      <w:r w:rsidRPr="00A956E1">
        <w:rPr>
          <w:rFonts w:ascii="Tahoma" w:hAnsi="Tahoma"/>
          <w:sz w:val="24"/>
          <w:lang w:val="es-ES"/>
        </w:rPr>
        <w:t>Productos cualificados para descuento de actualización (UTD)</w:t>
      </w:r>
      <w:bookmarkEnd w:id="618"/>
      <w:bookmarkEnd w:id="619"/>
      <w:bookmarkEnd w:id="620"/>
    </w:p>
    <w:p w14:paraId="331A311A" w14:textId="77777777" w:rsidR="00406CB0" w:rsidRPr="00A956E1" w:rsidRDefault="00406CB0" w:rsidP="00406CB0">
      <w:pPr>
        <w:pStyle w:val="Heading3"/>
        <w:rPr>
          <w:sz w:val="14"/>
          <w:szCs w:val="14"/>
          <w:lang w:val="es-ES"/>
        </w:rPr>
      </w:pPr>
    </w:p>
    <w:p w14:paraId="0EDA8D30" w14:textId="77777777" w:rsidR="00023FE7" w:rsidRPr="00A956E1" w:rsidRDefault="00023FE7" w:rsidP="00477B4D">
      <w:pPr>
        <w:rPr>
          <w:lang w:val="es-ES"/>
        </w:rPr>
      </w:pPr>
      <w:r w:rsidRPr="00A956E1">
        <w:rPr>
          <w:lang w:val="es-ES"/>
        </w:rPr>
        <w:t>Los Clientes de Open Value Subscription son elegibles para recibir Descuento UTD durante el primer año de su</w:t>
      </w:r>
      <w:r w:rsidR="00880BE2" w:rsidRPr="00A956E1">
        <w:rPr>
          <w:lang w:val="es-ES"/>
        </w:rPr>
        <w:t> </w:t>
      </w:r>
      <w:r w:rsidRPr="00A956E1">
        <w:rPr>
          <w:lang w:val="es-ES"/>
        </w:rPr>
        <w:t>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731589" w:rsidRPr="00A956E1">
        <w:rPr>
          <w:lang w:val="es-ES"/>
        </w:rPr>
        <w:t xml:space="preserve"> </w:t>
      </w:r>
      <w:r w:rsidRPr="00A956E1">
        <w:rPr>
          <w:color w:val="000000"/>
          <w:lang w:val="es-ES"/>
        </w:rPr>
        <w:t>En general, este descuento se aplica únicamente a la versión actual del producto o a la versión inmediatamente anterior. El Descuento UTD es de plataforma independiente; por lo tanto, Mac también es susceptible de recibir el descuento.</w:t>
      </w:r>
    </w:p>
    <w:p w14:paraId="71671CA3" w14:textId="77777777" w:rsidR="00C353DE" w:rsidRPr="00A956E1" w:rsidRDefault="00C353DE">
      <w:pPr>
        <w:pStyle w:val="FootnoteBulletLevel1"/>
        <w:ind w:left="360" w:right="720" w:firstLine="0"/>
        <w:rPr>
          <w:sz w:val="14"/>
          <w:szCs w:val="14"/>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13441F" w14:paraId="045F2D99"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1BC28DE1" w14:textId="77777777" w:rsidR="00023FE7" w:rsidRPr="0013441F" w:rsidRDefault="00023FE7">
            <w:pPr>
              <w:ind w:right="720"/>
              <w:jc w:val="center"/>
              <w:rPr>
                <w:rFonts w:eastAsia="Calibri" w:cs="Tahoma"/>
                <w:b/>
                <w:bCs/>
                <w:color w:val="404040"/>
              </w:rPr>
            </w:pPr>
            <w:r w:rsidRPr="0013441F">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14:paraId="11C9C38A" w14:textId="77777777" w:rsidR="00023FE7" w:rsidRPr="0013441F" w:rsidRDefault="00023FE7">
            <w:pPr>
              <w:ind w:right="720"/>
              <w:jc w:val="center"/>
              <w:rPr>
                <w:rFonts w:eastAsia="Calibri" w:cs="Tahoma"/>
                <w:b/>
                <w:bCs/>
                <w:color w:val="404040"/>
              </w:rPr>
            </w:pPr>
            <w:r w:rsidRPr="0013441F">
              <w:rPr>
                <w:rFonts w:cs="Tahoma"/>
                <w:b/>
                <w:bCs/>
              </w:rPr>
              <w:t>Versión cualificada</w:t>
            </w:r>
          </w:p>
        </w:tc>
      </w:tr>
      <w:tr w:rsidR="00023FE7" w:rsidRPr="0013441F" w14:paraId="34FC9ED1" w14:textId="77777777" w:rsidTr="0044720D">
        <w:trPr>
          <w:trHeight w:val="576"/>
        </w:trPr>
        <w:tc>
          <w:tcPr>
            <w:tcW w:w="3809" w:type="dxa"/>
            <w:tcBorders>
              <w:top w:val="nil"/>
              <w:left w:val="single" w:sz="8" w:space="0" w:color="auto"/>
              <w:bottom w:val="single" w:sz="8" w:space="0" w:color="auto"/>
              <w:right w:val="single" w:sz="8" w:space="0" w:color="auto"/>
            </w:tcBorders>
          </w:tcPr>
          <w:p w14:paraId="5264FD5B" w14:textId="77777777" w:rsidR="00023FE7" w:rsidRPr="0013441F" w:rsidRDefault="00023FE7" w:rsidP="00230E01">
            <w:pPr>
              <w:spacing w:before="60"/>
              <w:ind w:left="360" w:right="720"/>
              <w:jc w:val="center"/>
              <w:rPr>
                <w:rFonts w:eastAsia="Calibri" w:cs="Tahoma"/>
                <w:szCs w:val="18"/>
              </w:rPr>
            </w:pPr>
            <w:r w:rsidRPr="0013441F">
              <w:rPr>
                <w:rFonts w:cs="Tahoma"/>
                <w:szCs w:val="18"/>
              </w:rPr>
              <w:t>Core CAL (Dispositivo u Usuario)</w:t>
            </w:r>
          </w:p>
        </w:tc>
        <w:tc>
          <w:tcPr>
            <w:tcW w:w="4298" w:type="dxa"/>
            <w:tcBorders>
              <w:top w:val="nil"/>
              <w:left w:val="nil"/>
              <w:bottom w:val="single" w:sz="8" w:space="0" w:color="auto"/>
              <w:right w:val="single" w:sz="8" w:space="0" w:color="auto"/>
            </w:tcBorders>
          </w:tcPr>
          <w:p w14:paraId="07585D6F" w14:textId="77777777" w:rsidR="00023FE7" w:rsidRPr="0013441F" w:rsidRDefault="00023FE7" w:rsidP="00230E01">
            <w:pPr>
              <w:pStyle w:val="Bulletedlistflush"/>
              <w:spacing w:before="60"/>
              <w:ind w:left="576" w:right="720" w:firstLine="0"/>
              <w:jc w:val="center"/>
            </w:pPr>
            <w:r w:rsidRPr="0013441F">
              <w:rPr>
                <w:rFonts w:ascii="Tahoma" w:hAnsi="Tahoma" w:cs="Tahoma"/>
                <w:sz w:val="18"/>
                <w:szCs w:val="18"/>
              </w:rPr>
              <w:t>Cualquier Core CAL</w:t>
            </w:r>
          </w:p>
          <w:p w14:paraId="640528D7" w14:textId="77777777" w:rsidR="00023FE7" w:rsidRPr="0013441F" w:rsidRDefault="00023FE7" w:rsidP="00230E01">
            <w:pPr>
              <w:pStyle w:val="Bulletedlistflush"/>
              <w:ind w:left="576" w:right="720" w:firstLine="0"/>
              <w:jc w:val="center"/>
              <w:rPr>
                <w:rFonts w:ascii="Tahoma" w:hAnsi="Tahoma" w:cs="Tahoma"/>
                <w:sz w:val="18"/>
                <w:szCs w:val="18"/>
              </w:rPr>
            </w:pPr>
          </w:p>
        </w:tc>
      </w:tr>
      <w:tr w:rsidR="00023FE7" w:rsidRPr="0013441F" w14:paraId="4837AA82" w14:textId="77777777" w:rsidTr="0044720D">
        <w:trPr>
          <w:trHeight w:val="576"/>
        </w:trPr>
        <w:tc>
          <w:tcPr>
            <w:tcW w:w="3809" w:type="dxa"/>
            <w:tcBorders>
              <w:top w:val="nil"/>
              <w:left w:val="single" w:sz="8" w:space="0" w:color="auto"/>
              <w:bottom w:val="single" w:sz="8" w:space="0" w:color="auto"/>
              <w:right w:val="single" w:sz="8" w:space="0" w:color="auto"/>
            </w:tcBorders>
          </w:tcPr>
          <w:p w14:paraId="5A65822E" w14:textId="77777777" w:rsidR="00023FE7" w:rsidRPr="0013441F" w:rsidRDefault="00023FE7" w:rsidP="00230E01">
            <w:pPr>
              <w:spacing w:before="60"/>
              <w:ind w:left="360" w:right="720"/>
              <w:jc w:val="center"/>
              <w:rPr>
                <w:rFonts w:eastAsia="Calibri" w:cs="Tahoma"/>
                <w:szCs w:val="18"/>
              </w:rPr>
            </w:pPr>
            <w:r w:rsidRPr="0013441F">
              <w:rPr>
                <w:rFonts w:cs="Tahoma"/>
                <w:szCs w:val="18"/>
              </w:rPr>
              <w:lastRenderedPageBreak/>
              <w:t>Enterprise CAL (Dispositivo o</w:t>
            </w:r>
            <w:r w:rsidR="00880BE2">
              <w:rPr>
                <w:rFonts w:cs="Tahoma"/>
                <w:szCs w:val="18"/>
              </w:rPr>
              <w:t> </w:t>
            </w:r>
            <w:r w:rsidRPr="0013441F">
              <w:rPr>
                <w:rFonts w:cs="Tahoma"/>
                <w:szCs w:val="18"/>
              </w:rPr>
              <w:t>Usuario)</w:t>
            </w:r>
          </w:p>
        </w:tc>
        <w:tc>
          <w:tcPr>
            <w:tcW w:w="4298" w:type="dxa"/>
            <w:tcBorders>
              <w:top w:val="nil"/>
              <w:left w:val="nil"/>
              <w:bottom w:val="single" w:sz="8" w:space="0" w:color="auto"/>
              <w:right w:val="single" w:sz="8" w:space="0" w:color="auto"/>
            </w:tcBorders>
          </w:tcPr>
          <w:p w14:paraId="033FF8C7" w14:textId="77777777" w:rsidR="00023FE7" w:rsidRPr="0013441F" w:rsidRDefault="00023FE7" w:rsidP="00230E01">
            <w:pPr>
              <w:pStyle w:val="Bulletedlistflush"/>
              <w:spacing w:before="60"/>
              <w:ind w:left="576" w:right="720" w:firstLine="0"/>
              <w:jc w:val="center"/>
              <w:rPr>
                <w:rFonts w:ascii="Tahoma" w:hAnsi="Tahoma" w:cs="Tahoma"/>
                <w:sz w:val="18"/>
                <w:szCs w:val="18"/>
              </w:rPr>
            </w:pPr>
            <w:r w:rsidRPr="0013441F">
              <w:rPr>
                <w:rFonts w:ascii="Tahoma" w:hAnsi="Tahoma" w:cs="Tahoma"/>
                <w:sz w:val="18"/>
                <w:szCs w:val="18"/>
              </w:rPr>
              <w:t>Cualquier Enterprise CAL</w:t>
            </w:r>
          </w:p>
        </w:tc>
      </w:tr>
      <w:tr w:rsidR="0000615E" w:rsidRPr="0013441F" w14:paraId="0ABAFAC6" w14:textId="77777777" w:rsidTr="0044720D">
        <w:trPr>
          <w:trHeight w:val="576"/>
        </w:trPr>
        <w:tc>
          <w:tcPr>
            <w:tcW w:w="3809" w:type="dxa"/>
            <w:tcBorders>
              <w:top w:val="nil"/>
              <w:left w:val="single" w:sz="8" w:space="0" w:color="auto"/>
              <w:bottom w:val="single" w:sz="8" w:space="0" w:color="auto"/>
              <w:right w:val="single" w:sz="8" w:space="0" w:color="auto"/>
            </w:tcBorders>
          </w:tcPr>
          <w:p w14:paraId="1A950A42" w14:textId="77777777" w:rsidR="0000615E" w:rsidRPr="0013441F" w:rsidRDefault="0000615E" w:rsidP="00230E01">
            <w:pPr>
              <w:spacing w:before="60"/>
              <w:ind w:left="360" w:right="720"/>
              <w:jc w:val="center"/>
              <w:rPr>
                <w:rFonts w:eastAsia="Calibri" w:cs="Tahoma"/>
                <w:szCs w:val="18"/>
              </w:rPr>
            </w:pPr>
            <w:r w:rsidRPr="0013441F">
              <w:rPr>
                <w:rFonts w:cs="Tahoma"/>
                <w:szCs w:val="18"/>
              </w:rPr>
              <w:t>Office Professional Plus 2013</w:t>
            </w:r>
          </w:p>
        </w:tc>
        <w:tc>
          <w:tcPr>
            <w:tcW w:w="4298" w:type="dxa"/>
            <w:tcBorders>
              <w:top w:val="nil"/>
              <w:left w:val="nil"/>
              <w:bottom w:val="single" w:sz="8" w:space="0" w:color="auto"/>
              <w:right w:val="single" w:sz="8" w:space="0" w:color="auto"/>
            </w:tcBorders>
          </w:tcPr>
          <w:p w14:paraId="62B745F7" w14:textId="77777777" w:rsidR="008B2AA7" w:rsidRPr="00950231" w:rsidRDefault="008B2AA7" w:rsidP="00230E01">
            <w:pPr>
              <w:pStyle w:val="Bulletedlistflush"/>
              <w:spacing w:before="60"/>
              <w:ind w:left="576" w:right="720" w:firstLine="0"/>
              <w:jc w:val="center"/>
              <w:rPr>
                <w:lang w:val="fr-FR"/>
              </w:rPr>
            </w:pPr>
            <w:r w:rsidRPr="00950231">
              <w:rPr>
                <w:rFonts w:ascii="Tahoma" w:hAnsi="Tahoma" w:cs="Tahoma"/>
                <w:sz w:val="18"/>
                <w:szCs w:val="18"/>
                <w:lang w:val="fr-FR"/>
              </w:rPr>
              <w:t>Office Professional Plus 2013</w:t>
            </w:r>
          </w:p>
          <w:p w14:paraId="2C03F337" w14:textId="77777777" w:rsidR="0000615E" w:rsidRPr="00950231" w:rsidRDefault="0000615E" w:rsidP="00230E01">
            <w:pPr>
              <w:pStyle w:val="Bulletedlistflush"/>
              <w:ind w:left="576" w:right="720" w:firstLine="0"/>
              <w:jc w:val="center"/>
              <w:rPr>
                <w:lang w:val="fr-FR"/>
              </w:rPr>
            </w:pPr>
            <w:r w:rsidRPr="00950231">
              <w:rPr>
                <w:rFonts w:ascii="Tahoma" w:hAnsi="Tahoma" w:cs="Tahoma"/>
                <w:sz w:val="18"/>
                <w:szCs w:val="18"/>
                <w:lang w:val="fr-FR"/>
              </w:rPr>
              <w:t>Office Professional Plus 2010</w:t>
            </w:r>
          </w:p>
          <w:p w14:paraId="2E9660B2" w14:textId="77777777" w:rsidR="002D0FAC" w:rsidRPr="0013441F" w:rsidRDefault="002D0FAC" w:rsidP="00230E01">
            <w:pPr>
              <w:pStyle w:val="Bulletedlistflush"/>
              <w:ind w:left="576" w:right="720" w:firstLine="0"/>
              <w:jc w:val="center"/>
            </w:pPr>
            <w:r w:rsidRPr="0013441F">
              <w:rPr>
                <w:rFonts w:ascii="Tahoma" w:hAnsi="Tahoma" w:cs="Tahoma"/>
                <w:sz w:val="18"/>
                <w:szCs w:val="18"/>
              </w:rPr>
              <w:t>Office 2013 Professional</w:t>
            </w:r>
          </w:p>
          <w:p w14:paraId="5A084CBA" w14:textId="77777777" w:rsidR="0000615E" w:rsidRPr="0013441F" w:rsidRDefault="0000615E" w:rsidP="00230E01">
            <w:pPr>
              <w:pStyle w:val="Bulletedlistflush"/>
              <w:ind w:left="576" w:right="720" w:firstLine="0"/>
              <w:jc w:val="center"/>
            </w:pPr>
            <w:r w:rsidRPr="0013441F">
              <w:rPr>
                <w:rFonts w:ascii="Tahoma" w:hAnsi="Tahoma" w:cs="Tahoma"/>
                <w:sz w:val="18"/>
                <w:szCs w:val="18"/>
              </w:rPr>
              <w:t>Office 2010 Professional</w:t>
            </w:r>
          </w:p>
          <w:p w14:paraId="0B746107" w14:textId="77777777" w:rsidR="0000615E" w:rsidRPr="0013441F" w:rsidRDefault="0000615E" w:rsidP="008B2AA7">
            <w:pPr>
              <w:pStyle w:val="Bulletedlistflush"/>
              <w:ind w:left="576" w:right="720" w:firstLine="0"/>
              <w:jc w:val="center"/>
              <w:rPr>
                <w:rFonts w:ascii="Tahoma" w:hAnsi="Tahoma" w:cs="Tahoma"/>
                <w:sz w:val="18"/>
                <w:szCs w:val="18"/>
              </w:rPr>
            </w:pPr>
          </w:p>
        </w:tc>
      </w:tr>
      <w:tr w:rsidR="00023FE7" w:rsidRPr="0013441F" w14:paraId="60B20770" w14:textId="77777777" w:rsidTr="0044720D">
        <w:trPr>
          <w:trHeight w:val="576"/>
        </w:trPr>
        <w:tc>
          <w:tcPr>
            <w:tcW w:w="3809" w:type="dxa"/>
            <w:tcBorders>
              <w:top w:val="nil"/>
              <w:left w:val="single" w:sz="8" w:space="0" w:color="auto"/>
              <w:bottom w:val="single" w:sz="8" w:space="0" w:color="auto"/>
              <w:right w:val="single" w:sz="8" w:space="0" w:color="auto"/>
            </w:tcBorders>
          </w:tcPr>
          <w:p w14:paraId="42333E5E" w14:textId="77777777" w:rsidR="00023FE7" w:rsidRPr="0013441F" w:rsidRDefault="00023FE7" w:rsidP="00230E01">
            <w:pPr>
              <w:spacing w:before="60"/>
              <w:ind w:left="360" w:right="720"/>
              <w:jc w:val="center"/>
              <w:rPr>
                <w:rFonts w:eastAsia="Calibri" w:cs="Tahoma"/>
                <w:color w:val="000000"/>
                <w:szCs w:val="18"/>
              </w:rPr>
            </w:pPr>
            <w:r w:rsidRPr="0013441F">
              <w:rPr>
                <w:rFonts w:cs="Tahoma"/>
                <w:color w:val="000000"/>
                <w:szCs w:val="18"/>
              </w:rPr>
              <w:t>CAL de Small Business Server Standard 2011 (Dispositivo o</w:t>
            </w:r>
            <w:r w:rsidR="00880BE2">
              <w:rPr>
                <w:rFonts w:cs="Tahoma"/>
                <w:szCs w:val="18"/>
              </w:rPr>
              <w:t> </w:t>
            </w:r>
            <w:r w:rsidRPr="0013441F">
              <w:rPr>
                <w:rFonts w:cs="Tahoma"/>
                <w:color w:val="000000"/>
                <w:szCs w:val="18"/>
              </w:rPr>
              <w:t>Usuario)</w:t>
            </w:r>
          </w:p>
        </w:tc>
        <w:tc>
          <w:tcPr>
            <w:tcW w:w="4298" w:type="dxa"/>
            <w:tcBorders>
              <w:top w:val="nil"/>
              <w:left w:val="nil"/>
              <w:bottom w:val="single" w:sz="8" w:space="0" w:color="auto"/>
              <w:right w:val="single" w:sz="8" w:space="0" w:color="auto"/>
            </w:tcBorders>
          </w:tcPr>
          <w:p w14:paraId="42EC7E14" w14:textId="77777777" w:rsidR="00684C4D" w:rsidRPr="0013441F" w:rsidRDefault="00684C4D" w:rsidP="00230E01">
            <w:pPr>
              <w:spacing w:before="60"/>
              <w:ind w:left="576" w:right="720"/>
              <w:jc w:val="center"/>
            </w:pPr>
            <w:r w:rsidRPr="0013441F">
              <w:rPr>
                <w:rFonts w:eastAsia="Calibri" w:cs="Tahoma"/>
                <w:color w:val="000000"/>
                <w:szCs w:val="18"/>
              </w:rPr>
              <w:t>Licencia CAL de Windows Small Business Server 2011</w:t>
            </w:r>
          </w:p>
          <w:p w14:paraId="05ADAE9E" w14:textId="77777777" w:rsidR="00023FE7" w:rsidRPr="0013441F" w:rsidRDefault="00023FE7">
            <w:pPr>
              <w:pStyle w:val="Bulletedlistflush"/>
              <w:ind w:left="576" w:right="720" w:firstLine="0"/>
              <w:jc w:val="center"/>
            </w:pPr>
            <w:r w:rsidRPr="0013441F">
              <w:rPr>
                <w:rFonts w:ascii="Tahoma" w:hAnsi="Tahoma" w:cs="Tahoma"/>
                <w:color w:val="000000"/>
                <w:sz w:val="18"/>
                <w:szCs w:val="18"/>
              </w:rPr>
              <w:t>CAL de Windows Small Business Server Standard 2008</w:t>
            </w:r>
          </w:p>
          <w:p w14:paraId="7310A5B5" w14:textId="77777777" w:rsidR="00023FE7" w:rsidRPr="0013441F" w:rsidRDefault="00023FE7" w:rsidP="00230E01">
            <w:pPr>
              <w:pStyle w:val="Bulletedlistflush"/>
              <w:ind w:left="576" w:right="720" w:firstLine="0"/>
              <w:jc w:val="center"/>
              <w:rPr>
                <w:rFonts w:ascii="Tahoma" w:hAnsi="Tahoma" w:cs="Tahoma"/>
                <w:color w:val="000000"/>
                <w:sz w:val="18"/>
                <w:szCs w:val="18"/>
              </w:rPr>
            </w:pPr>
          </w:p>
        </w:tc>
      </w:tr>
      <w:tr w:rsidR="00023FE7" w:rsidRPr="0013441F" w14:paraId="7DDBE1ED" w14:textId="77777777" w:rsidTr="0044720D">
        <w:trPr>
          <w:trHeight w:val="576"/>
        </w:trPr>
        <w:tc>
          <w:tcPr>
            <w:tcW w:w="3809" w:type="dxa"/>
            <w:tcBorders>
              <w:top w:val="nil"/>
              <w:left w:val="single" w:sz="8" w:space="0" w:color="auto"/>
              <w:bottom w:val="single" w:sz="8" w:space="0" w:color="auto"/>
              <w:right w:val="single" w:sz="8" w:space="0" w:color="auto"/>
            </w:tcBorders>
          </w:tcPr>
          <w:p w14:paraId="28D4491A" w14:textId="77777777" w:rsidR="00023FE7" w:rsidRPr="0013441F" w:rsidRDefault="00023FE7" w:rsidP="00880BE2">
            <w:pPr>
              <w:spacing w:before="60"/>
              <w:ind w:left="360" w:right="720"/>
              <w:jc w:val="center"/>
              <w:rPr>
                <w:rFonts w:eastAsia="Calibri" w:cs="Tahoma"/>
                <w:szCs w:val="18"/>
              </w:rPr>
            </w:pPr>
            <w:r w:rsidRPr="0013441F">
              <w:rPr>
                <w:rFonts w:cs="Tahoma"/>
                <w:szCs w:val="18"/>
              </w:rPr>
              <w:t>CAL de Small Business Server Premium 2011 (Dispositivo o</w:t>
            </w:r>
            <w:r w:rsidR="00880BE2">
              <w:rPr>
                <w:rFonts w:cs="Tahoma"/>
                <w:szCs w:val="18"/>
              </w:rPr>
              <w:t> </w:t>
            </w:r>
            <w:r w:rsidRPr="0013441F">
              <w:rPr>
                <w:rFonts w:cs="Tahoma"/>
                <w:szCs w:val="18"/>
              </w:rPr>
              <w:t>Usuario)</w:t>
            </w:r>
          </w:p>
        </w:tc>
        <w:tc>
          <w:tcPr>
            <w:tcW w:w="4298" w:type="dxa"/>
            <w:tcBorders>
              <w:top w:val="nil"/>
              <w:left w:val="nil"/>
              <w:bottom w:val="single" w:sz="8" w:space="0" w:color="auto"/>
              <w:right w:val="single" w:sz="8" w:space="0" w:color="auto"/>
            </w:tcBorders>
          </w:tcPr>
          <w:p w14:paraId="7305361F" w14:textId="77777777" w:rsidR="00684C4D" w:rsidRPr="0013441F" w:rsidRDefault="00684C4D" w:rsidP="00230E01">
            <w:pPr>
              <w:spacing w:before="60"/>
              <w:ind w:left="576" w:right="720"/>
              <w:jc w:val="center"/>
            </w:pPr>
            <w:r w:rsidRPr="0013441F">
              <w:rPr>
                <w:rFonts w:eastAsia="Calibri" w:cs="Tahoma"/>
                <w:color w:val="000000"/>
                <w:szCs w:val="18"/>
              </w:rPr>
              <w:t>CAL de Windows Small Business Server Premium 2011</w:t>
            </w:r>
          </w:p>
          <w:p w14:paraId="29FA2EA3" w14:textId="77777777" w:rsidR="00023FE7" w:rsidRPr="0013441F" w:rsidRDefault="00023FE7" w:rsidP="00880BE2">
            <w:pPr>
              <w:pStyle w:val="Bulletedlistflush"/>
              <w:ind w:left="576" w:right="720" w:firstLine="0"/>
              <w:jc w:val="center"/>
              <w:rPr>
                <w:rFonts w:ascii="Tahoma" w:hAnsi="Tahoma" w:cs="Tahoma"/>
                <w:sz w:val="18"/>
                <w:szCs w:val="18"/>
              </w:rPr>
            </w:pPr>
            <w:r w:rsidRPr="0013441F">
              <w:rPr>
                <w:rFonts w:ascii="Tahoma" w:hAnsi="Tahoma" w:cs="Tahoma"/>
                <w:color w:val="000000"/>
                <w:sz w:val="18"/>
                <w:szCs w:val="18"/>
              </w:rPr>
              <w:t>CAL de Windows Small Business Server Premium 2008</w:t>
            </w:r>
          </w:p>
        </w:tc>
      </w:tr>
      <w:tr w:rsidR="00023FE7" w:rsidRPr="0013441F" w14:paraId="7D10DD6B" w14:textId="77777777" w:rsidTr="0044720D">
        <w:trPr>
          <w:trHeight w:val="576"/>
        </w:trPr>
        <w:tc>
          <w:tcPr>
            <w:tcW w:w="3809" w:type="dxa"/>
            <w:tcBorders>
              <w:top w:val="nil"/>
              <w:left w:val="single" w:sz="8" w:space="0" w:color="auto"/>
              <w:bottom w:val="single" w:sz="8" w:space="0" w:color="auto"/>
              <w:right w:val="single" w:sz="8" w:space="0" w:color="auto"/>
            </w:tcBorders>
          </w:tcPr>
          <w:p w14:paraId="77774292" w14:textId="77777777" w:rsidR="00023FE7" w:rsidRPr="0013441F" w:rsidRDefault="00023FE7" w:rsidP="00230E01">
            <w:pPr>
              <w:spacing w:before="60"/>
              <w:ind w:left="360" w:right="720"/>
              <w:jc w:val="center"/>
            </w:pPr>
            <w:r w:rsidRPr="0013441F">
              <w:rPr>
                <w:rFonts w:cs="Tahoma"/>
                <w:szCs w:val="18"/>
              </w:rPr>
              <w:t>CAL de Essential Business Server Standard 2008 (Dispositivo o</w:t>
            </w:r>
            <w:r w:rsidR="00880BE2">
              <w:rPr>
                <w:rFonts w:cs="Tahoma"/>
                <w:szCs w:val="18"/>
              </w:rPr>
              <w:t> </w:t>
            </w:r>
            <w:r w:rsidRPr="0013441F">
              <w:rPr>
                <w:rFonts w:cs="Tahoma"/>
                <w:szCs w:val="18"/>
              </w:rPr>
              <w:t>Usuario)</w:t>
            </w:r>
          </w:p>
          <w:p w14:paraId="3541D672" w14:textId="77777777" w:rsidR="00230E01" w:rsidRPr="0013441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9CCB38C" w14:textId="77777777" w:rsidR="00023FE7" w:rsidRPr="0013441F" w:rsidRDefault="00023FE7" w:rsidP="00230E01">
            <w:pPr>
              <w:pStyle w:val="Bulletedlistflush"/>
              <w:spacing w:before="60"/>
              <w:ind w:left="576" w:right="720" w:firstLine="0"/>
              <w:jc w:val="center"/>
              <w:rPr>
                <w:rFonts w:ascii="Tahoma" w:hAnsi="Tahoma" w:cs="Tahoma"/>
                <w:sz w:val="18"/>
                <w:szCs w:val="18"/>
              </w:rPr>
            </w:pPr>
            <w:r w:rsidRPr="0013441F">
              <w:rPr>
                <w:rFonts w:ascii="Tahoma" w:hAnsi="Tahoma" w:cs="Tahoma"/>
                <w:sz w:val="18"/>
                <w:szCs w:val="18"/>
              </w:rPr>
              <w:t>Licencia CAL de Windows Essential Business Server Standard 2008</w:t>
            </w:r>
          </w:p>
        </w:tc>
      </w:tr>
      <w:tr w:rsidR="00023FE7" w:rsidRPr="0013441F" w14:paraId="22167437" w14:textId="77777777" w:rsidTr="0044720D">
        <w:trPr>
          <w:trHeight w:val="576"/>
        </w:trPr>
        <w:tc>
          <w:tcPr>
            <w:tcW w:w="3809" w:type="dxa"/>
            <w:tcBorders>
              <w:top w:val="nil"/>
              <w:left w:val="single" w:sz="8" w:space="0" w:color="auto"/>
              <w:bottom w:val="single" w:sz="8" w:space="0" w:color="auto"/>
              <w:right w:val="single" w:sz="8" w:space="0" w:color="auto"/>
            </w:tcBorders>
          </w:tcPr>
          <w:p w14:paraId="0B0B50BA" w14:textId="77777777" w:rsidR="00023FE7" w:rsidRPr="00A956E1" w:rsidRDefault="00023FE7" w:rsidP="00230E01">
            <w:pPr>
              <w:spacing w:before="60"/>
              <w:ind w:left="360" w:right="720"/>
              <w:jc w:val="center"/>
              <w:rPr>
                <w:lang w:val="pt-BR"/>
              </w:rPr>
            </w:pPr>
            <w:r w:rsidRPr="00A956E1">
              <w:rPr>
                <w:rFonts w:cs="Tahoma"/>
                <w:szCs w:val="18"/>
                <w:lang w:val="pt-BR"/>
              </w:rPr>
              <w:t>CAL de Essential Business Server Premium 2008 (Dispositivo o</w:t>
            </w:r>
            <w:r w:rsidR="00880BE2" w:rsidRPr="00A956E1">
              <w:rPr>
                <w:rFonts w:cs="Tahoma"/>
                <w:szCs w:val="18"/>
                <w:lang w:val="pt-BR"/>
              </w:rPr>
              <w:t> </w:t>
            </w:r>
            <w:r w:rsidRPr="00A956E1">
              <w:rPr>
                <w:rFonts w:cs="Tahoma"/>
                <w:szCs w:val="18"/>
                <w:lang w:val="pt-BR"/>
              </w:rPr>
              <w:t>Usuario)</w:t>
            </w:r>
          </w:p>
          <w:p w14:paraId="4C24B6FA" w14:textId="77777777" w:rsidR="00230E01" w:rsidRPr="00A956E1"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378C72A2" w14:textId="77777777" w:rsidR="00023FE7" w:rsidRPr="0013441F" w:rsidRDefault="00023FE7" w:rsidP="00230E01">
            <w:pPr>
              <w:pStyle w:val="Bulletedlistflush"/>
              <w:spacing w:before="60"/>
              <w:ind w:left="576" w:right="720" w:firstLine="0"/>
              <w:jc w:val="center"/>
              <w:rPr>
                <w:rFonts w:ascii="Tahoma" w:hAnsi="Tahoma" w:cs="Tahoma"/>
                <w:sz w:val="18"/>
                <w:szCs w:val="18"/>
              </w:rPr>
            </w:pPr>
            <w:r w:rsidRPr="0013441F">
              <w:rPr>
                <w:rFonts w:ascii="Tahoma" w:hAnsi="Tahoma" w:cs="Tahoma"/>
                <w:sz w:val="18"/>
                <w:szCs w:val="18"/>
              </w:rPr>
              <w:t>Licencia CAL de Windows Essential Business Server Premium 2008</w:t>
            </w:r>
          </w:p>
        </w:tc>
      </w:tr>
      <w:tr w:rsidR="00023FE7" w:rsidRPr="0013441F" w14:paraId="578BEEEF" w14:textId="77777777" w:rsidTr="0044720D">
        <w:trPr>
          <w:trHeight w:val="576"/>
        </w:trPr>
        <w:tc>
          <w:tcPr>
            <w:tcW w:w="3809" w:type="dxa"/>
            <w:tcBorders>
              <w:top w:val="nil"/>
              <w:left w:val="single" w:sz="8" w:space="0" w:color="auto"/>
              <w:bottom w:val="single" w:sz="8" w:space="0" w:color="auto"/>
              <w:right w:val="single" w:sz="8" w:space="0" w:color="auto"/>
            </w:tcBorders>
          </w:tcPr>
          <w:p w14:paraId="527520C5" w14:textId="77777777" w:rsidR="00023FE7" w:rsidRPr="0013441F" w:rsidRDefault="00023FE7" w:rsidP="00D72D24">
            <w:pPr>
              <w:spacing w:before="60"/>
              <w:ind w:left="360" w:right="720"/>
              <w:jc w:val="center"/>
              <w:rPr>
                <w:rFonts w:eastAsia="Calibri" w:cs="Tahoma"/>
                <w:szCs w:val="18"/>
              </w:rPr>
            </w:pPr>
            <w:r w:rsidRPr="0013441F">
              <w:rPr>
                <w:rFonts w:cs="Tahoma"/>
                <w:szCs w:val="18"/>
              </w:rPr>
              <w:t>Actualización de Windows 8.1 Enterprise</w:t>
            </w:r>
          </w:p>
        </w:tc>
        <w:tc>
          <w:tcPr>
            <w:tcW w:w="4298" w:type="dxa"/>
            <w:tcBorders>
              <w:top w:val="nil"/>
              <w:left w:val="nil"/>
              <w:bottom w:val="single" w:sz="8" w:space="0" w:color="auto"/>
              <w:right w:val="single" w:sz="8" w:space="0" w:color="auto"/>
            </w:tcBorders>
          </w:tcPr>
          <w:p w14:paraId="727707A5" w14:textId="77777777" w:rsidR="00A01D6B" w:rsidRPr="0013441F" w:rsidRDefault="00A01D6B" w:rsidP="00230E01">
            <w:pPr>
              <w:pStyle w:val="Bulletedlistflush"/>
              <w:spacing w:before="60"/>
              <w:ind w:left="576" w:right="720" w:firstLine="0"/>
              <w:jc w:val="center"/>
            </w:pPr>
            <w:r w:rsidRPr="0013441F">
              <w:rPr>
                <w:rFonts w:ascii="Tahoma" w:hAnsi="Tahoma" w:cs="Tahoma"/>
                <w:sz w:val="18"/>
                <w:szCs w:val="18"/>
              </w:rPr>
              <w:t>Windows 8.1 Enterprise</w:t>
            </w:r>
          </w:p>
          <w:p w14:paraId="5B6D3C3A" w14:textId="77777777" w:rsidR="008B6EDD" w:rsidRPr="0013441F" w:rsidRDefault="008B6EDD" w:rsidP="00A01D6B">
            <w:pPr>
              <w:pStyle w:val="Bulletedlistflush"/>
              <w:ind w:left="576" w:right="720" w:firstLine="0"/>
              <w:jc w:val="center"/>
            </w:pPr>
            <w:r w:rsidRPr="0013441F">
              <w:rPr>
                <w:rFonts w:ascii="Tahoma" w:hAnsi="Tahoma" w:cs="Tahoma"/>
                <w:sz w:val="18"/>
                <w:szCs w:val="18"/>
              </w:rPr>
              <w:t>Windows 8 Enterprise</w:t>
            </w:r>
          </w:p>
          <w:p w14:paraId="08AC5D82" w14:textId="77777777" w:rsidR="00023FE7" w:rsidRPr="0013441F" w:rsidRDefault="00023FE7" w:rsidP="00D72D24">
            <w:pPr>
              <w:pStyle w:val="Bulletedlistflush"/>
              <w:ind w:left="576" w:right="720" w:firstLine="0"/>
              <w:jc w:val="center"/>
              <w:rPr>
                <w:rFonts w:ascii="Tahoma" w:hAnsi="Tahoma" w:cs="Tahoma"/>
                <w:sz w:val="18"/>
                <w:szCs w:val="18"/>
              </w:rPr>
            </w:pPr>
            <w:r w:rsidRPr="0013441F">
              <w:rPr>
                <w:rFonts w:ascii="Tahoma" w:hAnsi="Tahoma" w:cs="Tahoma"/>
                <w:sz w:val="18"/>
                <w:szCs w:val="18"/>
              </w:rPr>
              <w:t>Windows 7 Enterprise</w:t>
            </w:r>
          </w:p>
        </w:tc>
      </w:tr>
    </w:tbl>
    <w:p w14:paraId="2E5A3532" w14:textId="77777777" w:rsidR="00991DD4" w:rsidRPr="0013441F" w:rsidRDefault="00991DD4"/>
    <w:p w14:paraId="55B787FE" w14:textId="77777777" w:rsidR="00456002" w:rsidRPr="00A956E1" w:rsidRDefault="00456002" w:rsidP="00456002">
      <w:pPr>
        <w:pStyle w:val="Heading2"/>
        <w:ind w:left="0"/>
        <w:rPr>
          <w:lang w:val="es-ES"/>
        </w:rPr>
      </w:pPr>
      <w:bookmarkStart w:id="621" w:name="_Toc336338195"/>
      <w:bookmarkStart w:id="622" w:name="_Toc379542840"/>
      <w:r w:rsidRPr="00A956E1">
        <w:rPr>
          <w:rFonts w:ascii="Tahoma" w:hAnsi="Tahoma" w:cs="Tahoma"/>
          <w:lang w:val="es-ES"/>
        </w:rPr>
        <w:t>Términos Actualizados del Programa Contrato Enterprise y Contrato Enterprise Subscription</w:t>
      </w:r>
      <w:bookmarkEnd w:id="621"/>
      <w:bookmarkEnd w:id="622"/>
    </w:p>
    <w:p w14:paraId="7CE90A64" w14:textId="77777777" w:rsidR="00456002" w:rsidRPr="00A956E1" w:rsidRDefault="00456002" w:rsidP="00456002">
      <w:pPr>
        <w:tabs>
          <w:tab w:val="left" w:pos="360"/>
        </w:tabs>
        <w:rPr>
          <w:lang w:val="es-ES"/>
        </w:rPr>
      </w:pPr>
    </w:p>
    <w:p w14:paraId="1340867B" w14:textId="77777777" w:rsidR="00456002" w:rsidRPr="00A956E1" w:rsidRDefault="00456002" w:rsidP="00F06EC5">
      <w:pPr>
        <w:keepNext/>
        <w:spacing w:after="60"/>
        <w:outlineLvl w:val="3"/>
        <w:rPr>
          <w:lang w:val="es-ES"/>
        </w:rPr>
      </w:pPr>
      <w:r w:rsidRPr="00A956E1">
        <w:rPr>
          <w:rFonts w:cs="Tahoma"/>
          <w:b/>
          <w:szCs w:val="20"/>
          <w:lang w:val="es-ES"/>
        </w:rPr>
        <w:t>Servicios Online Enterprise que satisfacen los requisitos de los Productos Enterprise</w:t>
      </w:r>
    </w:p>
    <w:p w14:paraId="2D73E2BE" w14:textId="77777777" w:rsidR="00456002" w:rsidRPr="00A956E1" w:rsidRDefault="00456002" w:rsidP="00366502">
      <w:pPr>
        <w:tabs>
          <w:tab w:val="left" w:pos="360"/>
        </w:tabs>
        <w:rPr>
          <w:lang w:val="es-ES"/>
        </w:rPr>
      </w:pPr>
      <w:r w:rsidRPr="00A956E1">
        <w:rPr>
          <w:rFonts w:cs="Tahoma"/>
          <w:b/>
          <w:szCs w:val="20"/>
          <w:lang w:val="es-ES"/>
        </w:rPr>
        <w:t>Nota:</w:t>
      </w:r>
      <w:r w:rsidRPr="00A956E1">
        <w:rPr>
          <w:rFonts w:cs="Tahoma"/>
          <w:szCs w:val="20"/>
          <w:lang w:val="es-ES"/>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14:paraId="51CE667E" w14:textId="77777777" w:rsidR="00456002" w:rsidRPr="00A956E1" w:rsidRDefault="00456002" w:rsidP="00366502">
      <w:pPr>
        <w:tabs>
          <w:tab w:val="left" w:pos="360"/>
        </w:tabs>
        <w:rPr>
          <w:lang w:val="es-ES"/>
        </w:rPr>
      </w:pPr>
    </w:p>
    <w:p w14:paraId="763ED6F2" w14:textId="77777777" w:rsidR="00456002" w:rsidRPr="00A956E1" w:rsidRDefault="00456002" w:rsidP="00366502">
      <w:pPr>
        <w:tabs>
          <w:tab w:val="left" w:pos="360"/>
        </w:tabs>
        <w:rPr>
          <w:lang w:val="es-ES"/>
        </w:rPr>
      </w:pPr>
      <w:r w:rsidRPr="00A956E1">
        <w:rPr>
          <w:rFonts w:cs="Tahoma"/>
          <w:szCs w:val="20"/>
          <w:lang w:val="es-ES"/>
        </w:rPr>
        <w:t>Una combinación de Productos Enterprise y Servicios Online Enterprise se pueden utilizar para cumplir los requisitos de toda la empresa en una Inscripción Enterprise o Inscripción Enterprise Subscription.</w:t>
      </w:r>
    </w:p>
    <w:p w14:paraId="63C906AF" w14:textId="77777777" w:rsidR="00456002" w:rsidRPr="00A956E1" w:rsidRDefault="00456002" w:rsidP="00366502">
      <w:pPr>
        <w:tabs>
          <w:tab w:val="left" w:pos="360"/>
        </w:tabs>
        <w:rPr>
          <w:lang w:val="es-ES"/>
        </w:rPr>
      </w:pPr>
    </w:p>
    <w:p w14:paraId="321262AF" w14:textId="77777777" w:rsidR="00456002" w:rsidRPr="00A956E1" w:rsidRDefault="00456002" w:rsidP="00366502">
      <w:pPr>
        <w:tabs>
          <w:tab w:val="left" w:pos="360"/>
        </w:tabs>
        <w:rPr>
          <w:lang w:val="es-ES"/>
        </w:rPr>
      </w:pPr>
      <w:r w:rsidRPr="00A956E1">
        <w:rPr>
          <w:rFonts w:cs="Tahoma"/>
          <w:szCs w:val="20"/>
          <w:lang w:val="es-ES"/>
        </w:rPr>
        <w:t>La tabla a continuación identifica los Servicios Online Enterprise y las CALs requeridas (si corresponde) que cumplen el requisito de toda la empresa para Productos Enterprise.</w:t>
      </w:r>
      <w:r w:rsidR="00731589" w:rsidRPr="00A956E1">
        <w:rPr>
          <w:rFonts w:cs="Tahoma"/>
          <w:szCs w:val="20"/>
          <w:lang w:val="es-ES"/>
        </w:rPr>
        <w:t xml:space="preserve"> </w:t>
      </w:r>
    </w:p>
    <w:p w14:paraId="066097C3" w14:textId="77777777" w:rsidR="00456002" w:rsidRPr="00A956E1" w:rsidRDefault="00456002" w:rsidP="0055442E">
      <w:pPr>
        <w:ind w:left="720"/>
        <w:rPr>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13441F" w14:paraId="2AC2E41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2AAD28E" w14:textId="77777777" w:rsidR="00456002" w:rsidRPr="0013441F" w:rsidRDefault="00456002" w:rsidP="005C647E">
            <w:pPr>
              <w:keepNext/>
              <w:jc w:val="center"/>
              <w:rPr>
                <w:rFonts w:cs="Tahoma"/>
                <w:b/>
              </w:rPr>
            </w:pPr>
            <w:r w:rsidRPr="0013441F">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E5C6CB3" w14:textId="77777777" w:rsidR="00456002" w:rsidRPr="0013441F" w:rsidRDefault="00456002" w:rsidP="005C647E">
            <w:pPr>
              <w:keepNext/>
              <w:jc w:val="center"/>
              <w:rPr>
                <w:rFonts w:cs="Tahoma"/>
                <w:b/>
              </w:rPr>
            </w:pPr>
            <w:r w:rsidRPr="0013441F">
              <w:rPr>
                <w:rFonts w:cs="Tahoma"/>
                <w:b/>
                <w:bCs/>
              </w:rPr>
              <w:t>Servicios Online Enterprise***</w:t>
            </w:r>
          </w:p>
        </w:tc>
      </w:tr>
      <w:tr w:rsidR="00E71EB9" w:rsidRPr="0013441F" w14:paraId="2924F86E"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1B4669A" w14:textId="77777777" w:rsidR="00E71EB9" w:rsidRPr="0013441F" w:rsidRDefault="00E71EB9" w:rsidP="005C647E">
            <w:pPr>
              <w:ind w:left="144"/>
              <w:rPr>
                <w:rFonts w:cs="Tahoma"/>
                <w:szCs w:val="18"/>
              </w:rPr>
            </w:pPr>
            <w:r w:rsidRPr="0013441F">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0D0D02D" w14:textId="77777777" w:rsidR="00E71EB9" w:rsidRPr="0013441F" w:rsidRDefault="00E71EB9" w:rsidP="00346F4B">
            <w:pPr>
              <w:numPr>
                <w:ilvl w:val="0"/>
                <w:numId w:val="35"/>
              </w:numPr>
              <w:spacing w:after="60"/>
              <w:ind w:left="907"/>
            </w:pPr>
            <w:r w:rsidRPr="0013441F">
              <w:rPr>
                <w:rFonts w:cs="Tahoma"/>
                <w:color w:val="000000"/>
                <w:szCs w:val="18"/>
              </w:rPr>
              <w:t>Office 365 (Enterprise E3)</w:t>
            </w:r>
          </w:p>
          <w:p w14:paraId="75CF2AF5" w14:textId="77777777" w:rsidR="00E71EB9" w:rsidRPr="0013441F" w:rsidRDefault="00E71EB9" w:rsidP="00346F4B">
            <w:pPr>
              <w:numPr>
                <w:ilvl w:val="0"/>
                <w:numId w:val="35"/>
              </w:numPr>
              <w:spacing w:after="60"/>
              <w:ind w:left="907"/>
            </w:pPr>
            <w:r w:rsidRPr="0013441F">
              <w:rPr>
                <w:rFonts w:cs="Tahoma"/>
                <w:color w:val="000000"/>
                <w:szCs w:val="18"/>
              </w:rPr>
              <w:t xml:space="preserve">Office 365 (Enterprise E4) </w:t>
            </w:r>
          </w:p>
          <w:p w14:paraId="27AFE653" w14:textId="77777777" w:rsidR="00E71EB9" w:rsidRPr="0013441F" w:rsidRDefault="00E71EB9" w:rsidP="00346F4B">
            <w:pPr>
              <w:numPr>
                <w:ilvl w:val="0"/>
                <w:numId w:val="35"/>
              </w:numPr>
              <w:spacing w:after="60"/>
              <w:ind w:left="907"/>
            </w:pPr>
            <w:r w:rsidRPr="0013441F">
              <w:rPr>
                <w:rFonts w:cs="Tahoma"/>
                <w:color w:val="000000"/>
                <w:szCs w:val="18"/>
              </w:rPr>
              <w:t>Office 365 (Administración Pública G3)</w:t>
            </w:r>
          </w:p>
          <w:p w14:paraId="2223D898" w14:textId="77777777" w:rsidR="00E71EB9" w:rsidRPr="0013441F" w:rsidRDefault="00E71EB9" w:rsidP="00346F4B">
            <w:pPr>
              <w:numPr>
                <w:ilvl w:val="0"/>
                <w:numId w:val="35"/>
              </w:numPr>
              <w:spacing w:after="60"/>
              <w:ind w:left="907"/>
            </w:pPr>
            <w:r w:rsidRPr="0013441F">
              <w:rPr>
                <w:rFonts w:cs="Tahoma"/>
                <w:color w:val="000000"/>
                <w:szCs w:val="18"/>
              </w:rPr>
              <w:t>Office 365 (Administración Pública G4)</w:t>
            </w:r>
          </w:p>
          <w:p w14:paraId="5438FBE9" w14:textId="77777777" w:rsidR="00C571BD" w:rsidRPr="0013441F" w:rsidRDefault="00C571BD" w:rsidP="00F06EC5">
            <w:pPr>
              <w:ind w:left="907"/>
              <w:rPr>
                <w:rFonts w:cs="Tahoma"/>
                <w:color w:val="000000"/>
                <w:szCs w:val="18"/>
              </w:rPr>
            </w:pPr>
          </w:p>
        </w:tc>
      </w:tr>
      <w:tr w:rsidR="00E71EB9" w:rsidRPr="0013441F" w14:paraId="16F04F9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A5B6530" w14:textId="77777777" w:rsidR="00E71EB9" w:rsidRPr="0013441F" w:rsidRDefault="00E71EB9" w:rsidP="005C647E">
            <w:pPr>
              <w:ind w:left="144"/>
              <w:rPr>
                <w:rFonts w:cs="Tahoma"/>
                <w:szCs w:val="18"/>
              </w:rPr>
            </w:pPr>
            <w:r w:rsidRPr="0013441F">
              <w:rPr>
                <w:rFonts w:cs="Tahoma"/>
                <w:szCs w:val="18"/>
              </w:rPr>
              <w:t>Core CAL Suite</w:t>
            </w:r>
          </w:p>
        </w:tc>
        <w:tc>
          <w:tcPr>
            <w:tcW w:w="4157" w:type="dxa"/>
            <w:tcBorders>
              <w:top w:val="nil"/>
              <w:left w:val="nil"/>
              <w:bottom w:val="single" w:sz="4" w:space="0" w:color="auto"/>
              <w:right w:val="single" w:sz="8" w:space="0" w:color="auto"/>
            </w:tcBorders>
            <w:vAlign w:val="center"/>
          </w:tcPr>
          <w:p w14:paraId="6F459204" w14:textId="77777777" w:rsidR="008368B4" w:rsidRPr="0013441F" w:rsidRDefault="008368B4" w:rsidP="00346F4B">
            <w:pPr>
              <w:numPr>
                <w:ilvl w:val="0"/>
                <w:numId w:val="35"/>
              </w:numPr>
              <w:spacing w:before="60" w:after="60"/>
              <w:ind w:left="907"/>
            </w:pPr>
            <w:r w:rsidRPr="0013441F">
              <w:rPr>
                <w:rFonts w:cs="Tahoma"/>
                <w:color w:val="000000"/>
                <w:szCs w:val="18"/>
              </w:rPr>
              <w:t>Office 365 (Enterprise E1)*</w:t>
            </w:r>
          </w:p>
          <w:p w14:paraId="5AFF8A67" w14:textId="77777777" w:rsidR="008368B4" w:rsidRPr="0013441F" w:rsidRDefault="008368B4" w:rsidP="00346F4B">
            <w:pPr>
              <w:numPr>
                <w:ilvl w:val="0"/>
                <w:numId w:val="35"/>
              </w:numPr>
              <w:spacing w:after="60"/>
            </w:pPr>
            <w:r w:rsidRPr="0013441F">
              <w:rPr>
                <w:rFonts w:cs="Tahoma"/>
                <w:color w:val="000000"/>
                <w:szCs w:val="18"/>
              </w:rPr>
              <w:t>Office 365 (Enterprise E3)*</w:t>
            </w:r>
          </w:p>
          <w:p w14:paraId="186D8170" w14:textId="77777777" w:rsidR="008368B4" w:rsidRPr="0013441F" w:rsidRDefault="008368B4" w:rsidP="00346F4B">
            <w:pPr>
              <w:numPr>
                <w:ilvl w:val="0"/>
                <w:numId w:val="35"/>
              </w:numPr>
              <w:spacing w:after="60"/>
            </w:pPr>
            <w:r w:rsidRPr="0013441F">
              <w:rPr>
                <w:rFonts w:cs="Tahoma"/>
                <w:color w:val="000000"/>
                <w:szCs w:val="18"/>
              </w:rPr>
              <w:lastRenderedPageBreak/>
              <w:t>Office 365 (Enterprise E4)*</w:t>
            </w:r>
          </w:p>
          <w:p w14:paraId="3C0B6E5E" w14:textId="77777777" w:rsidR="008368B4" w:rsidRPr="0013441F" w:rsidRDefault="008368B4" w:rsidP="00346F4B">
            <w:pPr>
              <w:numPr>
                <w:ilvl w:val="0"/>
                <w:numId w:val="35"/>
              </w:numPr>
              <w:spacing w:after="60"/>
            </w:pPr>
            <w:r w:rsidRPr="0013441F">
              <w:rPr>
                <w:rFonts w:cs="Tahoma"/>
                <w:color w:val="000000"/>
                <w:szCs w:val="18"/>
              </w:rPr>
              <w:t>Office 365 (Administración Pública G1)*</w:t>
            </w:r>
          </w:p>
          <w:p w14:paraId="1D95ED55" w14:textId="77777777" w:rsidR="008368B4" w:rsidRPr="0013441F" w:rsidRDefault="004D2744" w:rsidP="00346F4B">
            <w:pPr>
              <w:numPr>
                <w:ilvl w:val="0"/>
                <w:numId w:val="35"/>
              </w:numPr>
              <w:spacing w:after="60"/>
            </w:pPr>
            <w:r w:rsidRPr="0013441F">
              <w:rPr>
                <w:rFonts w:cs="Tahoma"/>
                <w:color w:val="000000"/>
                <w:szCs w:val="18"/>
              </w:rPr>
              <w:t>Office 365 (Administración Pública G3)*</w:t>
            </w:r>
          </w:p>
          <w:p w14:paraId="1BBE9FE9" w14:textId="77777777" w:rsidR="008368B4" w:rsidRPr="0013441F" w:rsidRDefault="008368B4" w:rsidP="00346F4B">
            <w:pPr>
              <w:numPr>
                <w:ilvl w:val="0"/>
                <w:numId w:val="35"/>
              </w:numPr>
              <w:spacing w:after="60"/>
            </w:pPr>
            <w:r w:rsidRPr="0013441F">
              <w:rPr>
                <w:rFonts w:cs="Tahoma"/>
                <w:color w:val="000000"/>
                <w:szCs w:val="18"/>
              </w:rPr>
              <w:t>Office 365 (Administración Pública G4)*</w:t>
            </w:r>
          </w:p>
          <w:p w14:paraId="7B0972CD" w14:textId="77777777" w:rsidR="00822871" w:rsidRPr="0013441F" w:rsidRDefault="00E71EB9" w:rsidP="00346F4B">
            <w:pPr>
              <w:numPr>
                <w:ilvl w:val="0"/>
                <w:numId w:val="35"/>
              </w:numPr>
              <w:spacing w:after="60"/>
            </w:pPr>
            <w:r w:rsidRPr="0013441F">
              <w:rPr>
                <w:rFonts w:cs="Tahoma"/>
                <w:color w:val="000000"/>
                <w:szCs w:val="18"/>
              </w:rPr>
              <w:t xml:space="preserve">Windows Intune* </w:t>
            </w:r>
          </w:p>
          <w:p w14:paraId="3486156A" w14:textId="77777777" w:rsidR="00822871" w:rsidRPr="0013441F" w:rsidRDefault="00822871" w:rsidP="00F06EC5">
            <w:pPr>
              <w:ind w:left="907"/>
              <w:rPr>
                <w:rFonts w:cs="Tahoma"/>
                <w:color w:val="000000"/>
                <w:szCs w:val="18"/>
              </w:rPr>
            </w:pPr>
          </w:p>
        </w:tc>
      </w:tr>
      <w:tr w:rsidR="00E71EB9" w:rsidRPr="0013441F" w14:paraId="3EB13A61"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C2908CD" w14:textId="77777777" w:rsidR="00E71EB9" w:rsidRPr="0013441F" w:rsidRDefault="00E71EB9" w:rsidP="005C647E">
            <w:pPr>
              <w:ind w:left="144"/>
              <w:rPr>
                <w:rFonts w:cs="Tahoma"/>
                <w:szCs w:val="18"/>
              </w:rPr>
            </w:pPr>
            <w:r w:rsidRPr="0013441F">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6D4370DE" w14:textId="77777777" w:rsidR="008368B4" w:rsidRPr="0013441F" w:rsidRDefault="008368B4" w:rsidP="00346F4B">
            <w:pPr>
              <w:numPr>
                <w:ilvl w:val="0"/>
                <w:numId w:val="36"/>
              </w:numPr>
              <w:spacing w:before="60" w:after="60"/>
              <w:ind w:left="907"/>
            </w:pPr>
            <w:r w:rsidRPr="0013441F">
              <w:rPr>
                <w:rFonts w:eastAsia="Calibri" w:cs="Tahoma"/>
                <w:color w:val="000000"/>
                <w:szCs w:val="18"/>
              </w:rPr>
              <w:t xml:space="preserve">Office 365 </w:t>
            </w:r>
            <w:r w:rsidRPr="0013441F">
              <w:rPr>
                <w:rFonts w:cs="Tahoma"/>
                <w:color w:val="000000"/>
                <w:szCs w:val="18"/>
              </w:rPr>
              <w:t>(Enterprise E3)*</w:t>
            </w:r>
          </w:p>
          <w:p w14:paraId="4F4DF107" w14:textId="77777777" w:rsidR="008368B4" w:rsidRPr="0013441F" w:rsidRDefault="008368B4" w:rsidP="00346F4B">
            <w:pPr>
              <w:numPr>
                <w:ilvl w:val="0"/>
                <w:numId w:val="36"/>
              </w:numPr>
              <w:spacing w:after="60"/>
            </w:pPr>
            <w:r w:rsidRPr="0013441F">
              <w:rPr>
                <w:rFonts w:eastAsia="Calibri" w:cs="Tahoma"/>
                <w:color w:val="000000"/>
                <w:szCs w:val="18"/>
              </w:rPr>
              <w:t xml:space="preserve">Office 365 </w:t>
            </w:r>
            <w:r w:rsidRPr="0013441F">
              <w:rPr>
                <w:rFonts w:cs="Tahoma"/>
                <w:color w:val="000000"/>
                <w:szCs w:val="18"/>
              </w:rPr>
              <w:t>(Enterprise E4)*</w:t>
            </w:r>
          </w:p>
          <w:p w14:paraId="7C248776" w14:textId="77777777" w:rsidR="008368B4" w:rsidRPr="0013441F" w:rsidRDefault="008368B4" w:rsidP="00346F4B">
            <w:pPr>
              <w:numPr>
                <w:ilvl w:val="0"/>
                <w:numId w:val="36"/>
              </w:numPr>
              <w:spacing w:after="60"/>
            </w:pPr>
            <w:r w:rsidRPr="0013441F">
              <w:rPr>
                <w:rFonts w:eastAsia="Calibri" w:cs="Tahoma"/>
                <w:color w:val="000000"/>
                <w:szCs w:val="18"/>
              </w:rPr>
              <w:t xml:space="preserve">Office 365 </w:t>
            </w:r>
            <w:r w:rsidRPr="0013441F">
              <w:rPr>
                <w:rFonts w:cs="Tahoma"/>
                <w:color w:val="000000"/>
                <w:szCs w:val="18"/>
              </w:rPr>
              <w:t>(Administración Pública G3)*</w:t>
            </w:r>
          </w:p>
          <w:p w14:paraId="206DA59E" w14:textId="77777777" w:rsidR="008368B4" w:rsidRPr="0013441F" w:rsidRDefault="008368B4" w:rsidP="00346F4B">
            <w:pPr>
              <w:numPr>
                <w:ilvl w:val="0"/>
                <w:numId w:val="36"/>
              </w:numPr>
              <w:spacing w:after="60"/>
            </w:pPr>
            <w:r w:rsidRPr="0013441F">
              <w:rPr>
                <w:rFonts w:eastAsia="Calibri" w:cs="Tahoma"/>
                <w:color w:val="000000"/>
                <w:szCs w:val="18"/>
              </w:rPr>
              <w:t xml:space="preserve">Office 365 </w:t>
            </w:r>
            <w:r w:rsidRPr="0013441F">
              <w:rPr>
                <w:rFonts w:cs="Tahoma"/>
                <w:color w:val="000000"/>
                <w:szCs w:val="18"/>
              </w:rPr>
              <w:t>(Administración Pública G4)*</w:t>
            </w:r>
          </w:p>
          <w:p w14:paraId="297759AB" w14:textId="77777777" w:rsidR="00822871" w:rsidRPr="0013441F" w:rsidRDefault="00E71EB9" w:rsidP="00346F4B">
            <w:pPr>
              <w:numPr>
                <w:ilvl w:val="0"/>
                <w:numId w:val="36"/>
              </w:numPr>
              <w:spacing w:after="60"/>
            </w:pPr>
            <w:r w:rsidRPr="0013441F">
              <w:rPr>
                <w:rFonts w:cs="Tahoma"/>
                <w:color w:val="000000"/>
                <w:szCs w:val="18"/>
              </w:rPr>
              <w:t>Windows Intune*</w:t>
            </w:r>
          </w:p>
          <w:p w14:paraId="62B7C298" w14:textId="77777777" w:rsidR="00E71EB9" w:rsidRPr="0013441F" w:rsidRDefault="00E71EB9" w:rsidP="0038120B">
            <w:pPr>
              <w:ind w:left="907"/>
              <w:rPr>
                <w:rFonts w:cs="Tahoma"/>
                <w:color w:val="000000"/>
                <w:szCs w:val="18"/>
              </w:rPr>
            </w:pPr>
            <w:r w:rsidRPr="0013441F">
              <w:rPr>
                <w:rFonts w:cs="Tahoma"/>
                <w:color w:val="000000"/>
                <w:szCs w:val="18"/>
              </w:rPr>
              <w:t xml:space="preserve"> </w:t>
            </w:r>
          </w:p>
        </w:tc>
      </w:tr>
    </w:tbl>
    <w:p w14:paraId="30196A10" w14:textId="77777777" w:rsidR="00880BE2" w:rsidRDefault="00880BE2" w:rsidP="00456002">
      <w:pPr>
        <w:tabs>
          <w:tab w:val="left" w:pos="360"/>
        </w:tabs>
        <w:ind w:left="720"/>
        <w:rPr>
          <w:rFonts w:cs="Tahoma"/>
          <w:i/>
          <w:sz w:val="16"/>
          <w:szCs w:val="20"/>
        </w:rPr>
      </w:pPr>
    </w:p>
    <w:p w14:paraId="5A06C4F2" w14:textId="77777777" w:rsidR="00880BE2" w:rsidRDefault="00880BE2" w:rsidP="00456002">
      <w:pPr>
        <w:tabs>
          <w:tab w:val="left" w:pos="360"/>
        </w:tabs>
        <w:ind w:left="720"/>
        <w:rPr>
          <w:rFonts w:cs="Tahoma"/>
          <w:i/>
          <w:sz w:val="16"/>
          <w:szCs w:val="20"/>
        </w:rPr>
      </w:pPr>
    </w:p>
    <w:p w14:paraId="50BE6FA6" w14:textId="77777777" w:rsidR="00456002" w:rsidRPr="00A956E1" w:rsidRDefault="00456002" w:rsidP="00456002">
      <w:pPr>
        <w:tabs>
          <w:tab w:val="left" w:pos="360"/>
        </w:tabs>
        <w:ind w:left="720"/>
        <w:rPr>
          <w:lang w:val="es-ES"/>
        </w:rPr>
      </w:pPr>
      <w:r w:rsidRPr="00A956E1">
        <w:rPr>
          <w:rFonts w:cs="Tahoma"/>
          <w:i/>
          <w:sz w:val="16"/>
          <w:szCs w:val="20"/>
          <w:lang w:val="es-ES"/>
        </w:rPr>
        <w:t>* Requiere la correspondiente CAL Suite Bridge. Si desea obtener más información sobre CAL Suite Bridge, consulte la sección notas sobre productos de este documento.</w:t>
      </w:r>
    </w:p>
    <w:p w14:paraId="34CE172F" w14:textId="77777777" w:rsidR="00456002" w:rsidRPr="00A956E1" w:rsidRDefault="00456002" w:rsidP="00456002">
      <w:pPr>
        <w:tabs>
          <w:tab w:val="left" w:pos="360"/>
        </w:tabs>
        <w:ind w:left="720"/>
        <w:rPr>
          <w:lang w:val="es-ES"/>
        </w:rPr>
      </w:pPr>
      <w:r w:rsidRPr="00A956E1">
        <w:rPr>
          <w:rFonts w:cs="Tahoma"/>
          <w:i/>
          <w:sz w:val="16"/>
          <w:szCs w:val="20"/>
          <w:lang w:val="es-ES"/>
        </w:rPr>
        <w:t>**</w:t>
      </w:r>
      <w:r w:rsidR="00880BE2" w:rsidRPr="00A956E1">
        <w:rPr>
          <w:rFonts w:cs="Tahoma"/>
          <w:i/>
          <w:sz w:val="16"/>
          <w:szCs w:val="20"/>
          <w:lang w:val="es-ES"/>
        </w:rPr>
        <w:t xml:space="preserve"> </w:t>
      </w:r>
      <w:r w:rsidRPr="00A956E1">
        <w:rPr>
          <w:rFonts w:cs="Tahoma"/>
          <w:i/>
          <w:sz w:val="16"/>
          <w:szCs w:val="20"/>
          <w:lang w:val="es-ES"/>
        </w:rPr>
        <w:t>Office 365 ProPlus y Windows VDA son Productos Enterprise y también pueden satisfacer requisitos de toda la empresa.</w:t>
      </w:r>
    </w:p>
    <w:p w14:paraId="615C44C8" w14:textId="77777777" w:rsidR="00456002" w:rsidRPr="00A956E1" w:rsidRDefault="00456002" w:rsidP="00366502">
      <w:pPr>
        <w:tabs>
          <w:tab w:val="left" w:pos="360"/>
        </w:tabs>
        <w:ind w:left="720"/>
        <w:rPr>
          <w:lang w:val="es-ES"/>
        </w:rPr>
      </w:pPr>
      <w:r w:rsidRPr="00A956E1">
        <w:rPr>
          <w:rFonts w:cs="Tahoma"/>
          <w:i/>
          <w:sz w:val="16"/>
          <w:szCs w:val="20"/>
          <w:lang w:val="es-ES"/>
        </w:rPr>
        <w:t>*** Los Servicios Online Enterprise solo incluyen SL de usuarios completos.</w:t>
      </w:r>
      <w:r w:rsidR="00731589" w:rsidRPr="00A956E1">
        <w:rPr>
          <w:rFonts w:cs="Tahoma"/>
          <w:i/>
          <w:sz w:val="16"/>
          <w:szCs w:val="20"/>
          <w:lang w:val="es-ES"/>
        </w:rPr>
        <w:t xml:space="preserve"> </w:t>
      </w:r>
      <w:r w:rsidRPr="00A956E1">
        <w:rPr>
          <w:rFonts w:cs="Tahoma"/>
          <w:i/>
          <w:sz w:val="16"/>
          <w:szCs w:val="20"/>
          <w:lang w:val="es-ES"/>
        </w:rPr>
        <w:t>Las SL de usuario para Software Assurance, que requieren Core CAL o Enterprise CAL a fin de adquirirlas, no son Servicios Online Enterprise.</w:t>
      </w:r>
    </w:p>
    <w:p w14:paraId="2BC79D46" w14:textId="77777777" w:rsidR="00366502" w:rsidRPr="00A956E1" w:rsidRDefault="00366502" w:rsidP="00456002">
      <w:pPr>
        <w:tabs>
          <w:tab w:val="left" w:pos="360"/>
        </w:tabs>
        <w:ind w:left="720"/>
        <w:rPr>
          <w:lang w:val="es-ES"/>
        </w:rPr>
      </w:pPr>
    </w:p>
    <w:p w14:paraId="23E9607F" w14:textId="77777777" w:rsidR="00456002" w:rsidRPr="00A956E1" w:rsidRDefault="00456002" w:rsidP="0055442E">
      <w:pPr>
        <w:tabs>
          <w:tab w:val="left" w:pos="360"/>
        </w:tabs>
        <w:spacing w:after="60"/>
        <w:rPr>
          <w:lang w:val="es-ES"/>
        </w:rPr>
      </w:pPr>
      <w:r w:rsidRPr="00A956E1">
        <w:rPr>
          <w:rFonts w:cs="Tahoma"/>
          <w:b/>
          <w:szCs w:val="18"/>
          <w:lang w:val="es-ES"/>
        </w:rPr>
        <w:t>Transiciones permitidas</w:t>
      </w:r>
    </w:p>
    <w:p w14:paraId="4B27A85A" w14:textId="77777777" w:rsidR="00456002" w:rsidRPr="00A956E1" w:rsidRDefault="0014632E" w:rsidP="00366502">
      <w:pPr>
        <w:tabs>
          <w:tab w:val="left" w:pos="360"/>
        </w:tabs>
        <w:rPr>
          <w:lang w:val="es-ES"/>
        </w:rPr>
      </w:pPr>
      <w:r w:rsidRPr="00A956E1">
        <w:rPr>
          <w:rFonts w:cs="Tahoma"/>
          <w:b/>
          <w:szCs w:val="20"/>
          <w:lang w:val="es-ES"/>
        </w:rPr>
        <w:t xml:space="preserve">Nota: </w:t>
      </w:r>
      <w:r w:rsidRPr="00A956E1">
        <w:rPr>
          <w:rFonts w:cs="Tahoma"/>
          <w:szCs w:val="20"/>
          <w:lang w:val="es-ES"/>
        </w:rPr>
        <w:t>Lo siguiente se aplica a los clientes de Enterprise e Inscripción Enterprise Subscription que tienen derechos de</w:t>
      </w:r>
      <w:r w:rsidR="00880BE2" w:rsidRPr="00A956E1">
        <w:rPr>
          <w:rFonts w:cs="Tahoma"/>
          <w:szCs w:val="20"/>
          <w:lang w:val="es-ES"/>
        </w:rPr>
        <w:t> </w:t>
      </w:r>
      <w:r w:rsidRPr="00A956E1">
        <w:rPr>
          <w:rFonts w:cs="Tahoma"/>
          <w:szCs w:val="20"/>
          <w:lang w:val="es-ES"/>
        </w:rPr>
        <w:t>Transición. Los Clientes que no estén seguros de sus derechos de Transición conforme a su inscripción deben ponerse en contacto con el Asesor de Software, Revendedor o Gestor de Cuentas de Microsoft para obtener más información.</w:t>
      </w:r>
    </w:p>
    <w:p w14:paraId="4B7251B9" w14:textId="77777777" w:rsidR="00456002" w:rsidRPr="00A956E1" w:rsidRDefault="00456002" w:rsidP="00366502">
      <w:pPr>
        <w:tabs>
          <w:tab w:val="left" w:pos="360"/>
        </w:tabs>
        <w:rPr>
          <w:lang w:val="es-ES"/>
        </w:rPr>
      </w:pPr>
    </w:p>
    <w:p w14:paraId="7BB5F58E" w14:textId="77777777" w:rsidR="00456002" w:rsidRPr="00A956E1" w:rsidRDefault="00456002" w:rsidP="00366502">
      <w:pPr>
        <w:tabs>
          <w:tab w:val="left" w:pos="360"/>
        </w:tabs>
        <w:rPr>
          <w:lang w:val="es-ES"/>
        </w:rPr>
      </w:pPr>
      <w:r w:rsidRPr="00A956E1">
        <w:rPr>
          <w:rFonts w:cs="Tahoma"/>
          <w:szCs w:val="20"/>
          <w:lang w:val="es-ES"/>
        </w:rPr>
        <w:t>La tabla a continuación identifica los productos elegibles para Transición y las Transiciones permitidas.</w:t>
      </w:r>
      <w:r w:rsidR="00731589" w:rsidRPr="00A956E1">
        <w:rPr>
          <w:rFonts w:cs="Tahoma"/>
          <w:szCs w:val="20"/>
          <w:lang w:val="es-ES"/>
        </w:rPr>
        <w:t xml:space="preserve"> </w:t>
      </w:r>
      <w:r w:rsidRPr="00A956E1">
        <w:rPr>
          <w:rFonts w:cs="Tahoma"/>
          <w:szCs w:val="20"/>
          <w:lang w:val="es-ES"/>
        </w:rPr>
        <w:t>Incluye productos que estaban en transición cuando se realizó una compra como parte de una plataforma desktop.</w:t>
      </w:r>
    </w:p>
    <w:p w14:paraId="0E9A3024" w14:textId="77777777" w:rsidR="00456002" w:rsidRPr="00A956E1" w:rsidRDefault="00456002" w:rsidP="00456002">
      <w:pPr>
        <w:tabs>
          <w:tab w:val="left" w:pos="360"/>
        </w:tabs>
        <w:ind w:left="720"/>
        <w:rPr>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1657E" w14:paraId="3E06389E" w14:textId="77777777" w:rsidTr="00880BE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C3589C1" w14:textId="77777777" w:rsidR="00456002" w:rsidRPr="00A956E1" w:rsidRDefault="00456002" w:rsidP="005C647E">
            <w:pPr>
              <w:keepNext/>
              <w:jc w:val="center"/>
              <w:rPr>
                <w:rFonts w:cs="Tahoma"/>
                <w:b/>
                <w:lang w:val="es-ES"/>
              </w:rPr>
            </w:pPr>
            <w:r w:rsidRPr="00A956E1">
              <w:rPr>
                <w:rFonts w:cs="Tahoma"/>
                <w:b/>
                <w:lang w:val="es-ES"/>
              </w:rPr>
              <w:t xml:space="preserve">Productos a los que se realiza </w:t>
            </w:r>
            <w:r w:rsidR="0021657E" w:rsidRPr="00A956E1">
              <w:rPr>
                <w:rFonts w:cs="Tahoma"/>
                <w:b/>
                <w:lang w:val="es-ES"/>
              </w:rPr>
              <w:br/>
            </w:r>
            <w:r w:rsidRPr="00A956E1">
              <w:rPr>
                <w:rFonts w:cs="Tahoma"/>
                <w:b/>
                <w:lang w:val="es-ES"/>
              </w:rPr>
              <w:t>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CF27F30" w14:textId="77777777" w:rsidR="00456002" w:rsidRPr="0021657E" w:rsidRDefault="00456002" w:rsidP="005C647E">
            <w:pPr>
              <w:keepNext/>
              <w:jc w:val="center"/>
              <w:rPr>
                <w:rFonts w:cs="Tahoma"/>
                <w:b/>
                <w:lang w:val="fr-FR"/>
              </w:rPr>
            </w:pPr>
            <w:r w:rsidRPr="0021657E">
              <w:rPr>
                <w:rFonts w:cs="Tahoma"/>
                <w:b/>
                <w:lang w:val="fr-FR"/>
              </w:rPr>
              <w:t>Opciones de Transición válidas</w:t>
            </w:r>
          </w:p>
        </w:tc>
      </w:tr>
      <w:tr w:rsidR="00A32052" w:rsidRPr="0013441F" w14:paraId="7E19261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FB6D99F" w14:textId="77777777" w:rsidR="00A32052" w:rsidRPr="0021657E" w:rsidRDefault="00A32052" w:rsidP="005C647E">
            <w:pPr>
              <w:spacing w:before="60" w:after="60"/>
              <w:ind w:left="144"/>
              <w:rPr>
                <w:rFonts w:cs="Tahoma"/>
                <w:lang w:val="fr-FR"/>
              </w:rPr>
            </w:pPr>
            <w:r w:rsidRPr="0021657E">
              <w:rPr>
                <w:rFonts w:cs="Tahoma"/>
                <w:lang w:val="fr-FR"/>
              </w:rPr>
              <w:t xml:space="preserve">Core CAL Suite </w:t>
            </w:r>
          </w:p>
        </w:tc>
        <w:tc>
          <w:tcPr>
            <w:tcW w:w="4334" w:type="dxa"/>
            <w:tcBorders>
              <w:top w:val="nil"/>
              <w:left w:val="nil"/>
              <w:bottom w:val="single" w:sz="8" w:space="0" w:color="auto"/>
              <w:right w:val="single" w:sz="8" w:space="0" w:color="auto"/>
            </w:tcBorders>
            <w:vAlign w:val="center"/>
          </w:tcPr>
          <w:p w14:paraId="74C76287" w14:textId="77777777" w:rsidR="008368B4" w:rsidRPr="0021657E" w:rsidRDefault="008368B4" w:rsidP="00346F4B">
            <w:pPr>
              <w:numPr>
                <w:ilvl w:val="0"/>
                <w:numId w:val="37"/>
              </w:numPr>
              <w:spacing w:before="60" w:after="60"/>
              <w:rPr>
                <w:lang w:val="fr-FR"/>
              </w:rPr>
            </w:pPr>
            <w:r w:rsidRPr="0021657E">
              <w:rPr>
                <w:rFonts w:cs="Tahoma"/>
                <w:color w:val="000000"/>
                <w:szCs w:val="18"/>
                <w:lang w:val="fr-FR"/>
              </w:rPr>
              <w:t>Office 365 (Enterprise E1)*</w:t>
            </w:r>
          </w:p>
          <w:p w14:paraId="201BD6F9" w14:textId="77777777" w:rsidR="008368B4" w:rsidRPr="0021657E" w:rsidRDefault="008368B4" w:rsidP="00346F4B">
            <w:pPr>
              <w:numPr>
                <w:ilvl w:val="0"/>
                <w:numId w:val="37"/>
              </w:numPr>
              <w:spacing w:after="60"/>
              <w:rPr>
                <w:lang w:val="fr-FR"/>
              </w:rPr>
            </w:pPr>
            <w:r w:rsidRPr="0021657E">
              <w:rPr>
                <w:rFonts w:cs="Tahoma"/>
                <w:color w:val="000000"/>
                <w:szCs w:val="18"/>
                <w:lang w:val="fr-FR"/>
              </w:rPr>
              <w:t>Office 365 (Enterprise E3)*</w:t>
            </w:r>
          </w:p>
          <w:p w14:paraId="6712C0BB" w14:textId="77777777" w:rsidR="008368B4" w:rsidRPr="0013441F" w:rsidRDefault="008368B4" w:rsidP="00346F4B">
            <w:pPr>
              <w:numPr>
                <w:ilvl w:val="0"/>
                <w:numId w:val="37"/>
              </w:numPr>
              <w:spacing w:after="60"/>
            </w:pPr>
            <w:r w:rsidRPr="0021657E">
              <w:rPr>
                <w:rFonts w:cs="Tahoma"/>
                <w:color w:val="000000"/>
                <w:szCs w:val="18"/>
                <w:lang w:val="fr-FR"/>
              </w:rPr>
              <w:t xml:space="preserve">Office 365 (Enterprise </w:t>
            </w:r>
            <w:r w:rsidRPr="0013441F">
              <w:rPr>
                <w:rFonts w:cs="Tahoma"/>
                <w:color w:val="000000"/>
                <w:szCs w:val="18"/>
              </w:rPr>
              <w:t>E4)*</w:t>
            </w:r>
          </w:p>
          <w:p w14:paraId="5578C190" w14:textId="77777777" w:rsidR="008368B4" w:rsidRPr="0013441F" w:rsidRDefault="008368B4" w:rsidP="00346F4B">
            <w:pPr>
              <w:numPr>
                <w:ilvl w:val="0"/>
                <w:numId w:val="37"/>
              </w:numPr>
              <w:spacing w:after="60"/>
            </w:pPr>
            <w:r w:rsidRPr="0013441F">
              <w:rPr>
                <w:rFonts w:cs="Tahoma"/>
                <w:color w:val="000000"/>
                <w:szCs w:val="18"/>
              </w:rPr>
              <w:t>Office 365 (Administración Pública G1)*</w:t>
            </w:r>
          </w:p>
          <w:p w14:paraId="14A6A647" w14:textId="77777777" w:rsidR="008368B4" w:rsidRPr="0013441F" w:rsidRDefault="008368B4" w:rsidP="00346F4B">
            <w:pPr>
              <w:numPr>
                <w:ilvl w:val="0"/>
                <w:numId w:val="37"/>
              </w:numPr>
              <w:spacing w:after="60"/>
            </w:pPr>
            <w:r w:rsidRPr="0013441F">
              <w:rPr>
                <w:rFonts w:cs="Tahoma"/>
                <w:color w:val="000000"/>
                <w:szCs w:val="18"/>
              </w:rPr>
              <w:t>Office 365 (Administración Pública G3)*</w:t>
            </w:r>
          </w:p>
          <w:p w14:paraId="5845BA06" w14:textId="77777777" w:rsidR="008368B4" w:rsidRPr="0013441F" w:rsidRDefault="008368B4" w:rsidP="00346F4B">
            <w:pPr>
              <w:numPr>
                <w:ilvl w:val="0"/>
                <w:numId w:val="37"/>
              </w:numPr>
              <w:spacing w:after="60"/>
            </w:pPr>
            <w:r w:rsidRPr="0013441F">
              <w:rPr>
                <w:rFonts w:cs="Tahoma"/>
                <w:color w:val="000000"/>
                <w:szCs w:val="18"/>
              </w:rPr>
              <w:t>Office 365 (Administración Pública G4)*</w:t>
            </w:r>
          </w:p>
          <w:p w14:paraId="05FE55EB" w14:textId="77777777" w:rsidR="00A32052" w:rsidRPr="0013441F" w:rsidRDefault="00A32052" w:rsidP="00346F4B">
            <w:pPr>
              <w:numPr>
                <w:ilvl w:val="0"/>
                <w:numId w:val="37"/>
              </w:numPr>
              <w:ind w:right="144"/>
            </w:pPr>
            <w:r w:rsidRPr="0013441F">
              <w:rPr>
                <w:rFonts w:cs="Tahoma"/>
                <w:color w:val="000000"/>
              </w:rPr>
              <w:t>Windows Intune*</w:t>
            </w:r>
          </w:p>
          <w:p w14:paraId="0932D4C4" w14:textId="77777777" w:rsidR="00A32052" w:rsidRPr="0013441F" w:rsidRDefault="00A32052" w:rsidP="0055442E">
            <w:pPr>
              <w:ind w:left="720" w:right="144"/>
              <w:rPr>
                <w:rFonts w:cs="Tahoma"/>
                <w:color w:val="000000"/>
              </w:rPr>
            </w:pPr>
          </w:p>
        </w:tc>
      </w:tr>
      <w:tr w:rsidR="00A32052" w:rsidRPr="0013441F" w14:paraId="600244B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5D8083E" w14:textId="77777777" w:rsidR="00A32052" w:rsidRPr="0013441F" w:rsidRDefault="00A32052" w:rsidP="005C647E">
            <w:pPr>
              <w:spacing w:before="60" w:after="60"/>
              <w:ind w:left="144"/>
              <w:rPr>
                <w:rFonts w:cs="Tahoma"/>
              </w:rPr>
            </w:pPr>
            <w:r w:rsidRPr="0013441F">
              <w:rPr>
                <w:rFonts w:cs="Tahoma"/>
              </w:rPr>
              <w:t>Enterprise CAL Suite</w:t>
            </w:r>
          </w:p>
        </w:tc>
        <w:tc>
          <w:tcPr>
            <w:tcW w:w="4334" w:type="dxa"/>
            <w:tcBorders>
              <w:top w:val="nil"/>
              <w:left w:val="nil"/>
              <w:bottom w:val="single" w:sz="8" w:space="0" w:color="auto"/>
              <w:right w:val="single" w:sz="8" w:space="0" w:color="auto"/>
            </w:tcBorders>
            <w:vAlign w:val="center"/>
          </w:tcPr>
          <w:p w14:paraId="6BC106F7" w14:textId="77777777" w:rsidR="00A32052" w:rsidRPr="0013441F" w:rsidRDefault="00A32052" w:rsidP="00346F4B">
            <w:pPr>
              <w:numPr>
                <w:ilvl w:val="0"/>
                <w:numId w:val="37"/>
              </w:numPr>
              <w:spacing w:before="60" w:after="60"/>
            </w:pPr>
            <w:r w:rsidRPr="0013441F">
              <w:rPr>
                <w:rFonts w:cs="Tahoma"/>
                <w:color w:val="000000"/>
                <w:szCs w:val="18"/>
              </w:rPr>
              <w:t>Office 365 (Enterprise E3)*</w:t>
            </w:r>
          </w:p>
          <w:p w14:paraId="673526C4" w14:textId="77777777" w:rsidR="00A32052" w:rsidRPr="0013441F" w:rsidRDefault="00A32052" w:rsidP="00346F4B">
            <w:pPr>
              <w:numPr>
                <w:ilvl w:val="0"/>
                <w:numId w:val="37"/>
              </w:numPr>
              <w:spacing w:after="60"/>
            </w:pPr>
            <w:r w:rsidRPr="0013441F">
              <w:rPr>
                <w:rFonts w:cs="Tahoma"/>
                <w:color w:val="000000"/>
                <w:szCs w:val="18"/>
              </w:rPr>
              <w:t>Office 365 (Enterprise E4)*</w:t>
            </w:r>
          </w:p>
          <w:p w14:paraId="7D1D22E9" w14:textId="77777777" w:rsidR="004D2744" w:rsidRPr="0013441F" w:rsidRDefault="004D2744" w:rsidP="00346F4B">
            <w:pPr>
              <w:numPr>
                <w:ilvl w:val="0"/>
                <w:numId w:val="37"/>
              </w:numPr>
              <w:spacing w:after="60"/>
            </w:pPr>
            <w:r w:rsidRPr="0013441F">
              <w:rPr>
                <w:rFonts w:cs="Tahoma"/>
                <w:color w:val="000000"/>
                <w:szCs w:val="18"/>
              </w:rPr>
              <w:t>Office 365 (Administración Pública G3)*</w:t>
            </w:r>
          </w:p>
          <w:p w14:paraId="61D1528F" w14:textId="77777777" w:rsidR="004D2744" w:rsidRPr="0013441F" w:rsidRDefault="004D2744" w:rsidP="00346F4B">
            <w:pPr>
              <w:numPr>
                <w:ilvl w:val="0"/>
                <w:numId w:val="37"/>
              </w:numPr>
              <w:spacing w:after="60"/>
            </w:pPr>
            <w:r w:rsidRPr="0013441F">
              <w:rPr>
                <w:rFonts w:cs="Tahoma"/>
                <w:color w:val="000000"/>
                <w:szCs w:val="18"/>
              </w:rPr>
              <w:t>Office 365 (Administración Pública G4)*</w:t>
            </w:r>
          </w:p>
          <w:p w14:paraId="365912FD" w14:textId="77777777" w:rsidR="00A32052" w:rsidRPr="0013441F" w:rsidRDefault="00A32052" w:rsidP="00346F4B">
            <w:pPr>
              <w:numPr>
                <w:ilvl w:val="0"/>
                <w:numId w:val="37"/>
              </w:numPr>
              <w:ind w:right="144"/>
            </w:pPr>
            <w:r w:rsidRPr="0013441F">
              <w:rPr>
                <w:rFonts w:cs="Tahoma"/>
                <w:color w:val="000000"/>
              </w:rPr>
              <w:t>Windows</w:t>
            </w:r>
            <w:r w:rsidR="00731589" w:rsidRPr="0013441F">
              <w:rPr>
                <w:rFonts w:cs="Tahoma"/>
                <w:color w:val="000000"/>
                <w:vertAlign w:val="superscript"/>
              </w:rPr>
              <w:t>®</w:t>
            </w:r>
            <w:r w:rsidRPr="0013441F">
              <w:rPr>
                <w:rFonts w:cs="Tahoma"/>
                <w:color w:val="000000"/>
              </w:rPr>
              <w:t xml:space="preserve"> Intune*</w:t>
            </w:r>
          </w:p>
          <w:p w14:paraId="123A41FD" w14:textId="77777777" w:rsidR="00A32052" w:rsidRPr="0013441F" w:rsidRDefault="00A32052" w:rsidP="00BD6C2C">
            <w:pPr>
              <w:ind w:right="144"/>
              <w:rPr>
                <w:rFonts w:cs="Tahoma"/>
                <w:color w:val="000000"/>
              </w:rPr>
            </w:pPr>
          </w:p>
        </w:tc>
      </w:tr>
      <w:tr w:rsidR="00A32052" w:rsidRPr="0013441F" w14:paraId="1F80351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21367CA" w14:textId="77777777" w:rsidR="00A32052" w:rsidRPr="0013441F" w:rsidRDefault="00A32052" w:rsidP="005C647E">
            <w:pPr>
              <w:spacing w:before="60" w:after="60"/>
              <w:ind w:left="144"/>
              <w:rPr>
                <w:rFonts w:cs="Tahoma"/>
              </w:rPr>
            </w:pPr>
            <w:r w:rsidRPr="0013441F">
              <w:rPr>
                <w:rFonts w:cs="Tahoma"/>
              </w:rPr>
              <w:lastRenderedPageBreak/>
              <w:t>Office Professional Plus</w:t>
            </w:r>
          </w:p>
        </w:tc>
        <w:tc>
          <w:tcPr>
            <w:tcW w:w="4334" w:type="dxa"/>
            <w:tcBorders>
              <w:top w:val="single" w:sz="8" w:space="0" w:color="auto"/>
              <w:left w:val="nil"/>
              <w:bottom w:val="nil"/>
              <w:right w:val="single" w:sz="8" w:space="0" w:color="auto"/>
            </w:tcBorders>
            <w:vAlign w:val="center"/>
          </w:tcPr>
          <w:p w14:paraId="4D819084" w14:textId="77777777" w:rsidR="00A32052" w:rsidRPr="0013441F" w:rsidRDefault="00A32052" w:rsidP="00346F4B">
            <w:pPr>
              <w:numPr>
                <w:ilvl w:val="0"/>
                <w:numId w:val="37"/>
              </w:numPr>
              <w:spacing w:after="60"/>
            </w:pPr>
            <w:r w:rsidRPr="0013441F">
              <w:rPr>
                <w:rFonts w:cs="Tahoma"/>
                <w:color w:val="000000"/>
                <w:szCs w:val="18"/>
              </w:rPr>
              <w:t>Office 365 (Enterprise E3)*</w:t>
            </w:r>
          </w:p>
          <w:p w14:paraId="7E91F383" w14:textId="77777777" w:rsidR="00A32052" w:rsidRPr="0013441F" w:rsidRDefault="00A32052" w:rsidP="00346F4B">
            <w:pPr>
              <w:numPr>
                <w:ilvl w:val="0"/>
                <w:numId w:val="37"/>
              </w:numPr>
              <w:spacing w:after="60"/>
            </w:pPr>
            <w:r w:rsidRPr="0013441F">
              <w:rPr>
                <w:rFonts w:cs="Tahoma"/>
                <w:color w:val="000000"/>
                <w:szCs w:val="18"/>
              </w:rPr>
              <w:t>Office 365 (Enterprise E4)*</w:t>
            </w:r>
          </w:p>
          <w:p w14:paraId="4037E772" w14:textId="77777777" w:rsidR="00A32052" w:rsidRPr="0013441F" w:rsidRDefault="00A32052" w:rsidP="00346F4B">
            <w:pPr>
              <w:numPr>
                <w:ilvl w:val="0"/>
                <w:numId w:val="37"/>
              </w:numPr>
              <w:spacing w:after="60"/>
            </w:pPr>
            <w:r w:rsidRPr="0013441F">
              <w:rPr>
                <w:rFonts w:cs="Tahoma"/>
                <w:color w:val="000000"/>
                <w:szCs w:val="18"/>
              </w:rPr>
              <w:t>Office 365 (Administración Pública G3)</w:t>
            </w:r>
          </w:p>
          <w:p w14:paraId="3BB6C7D2" w14:textId="77777777" w:rsidR="00A32052" w:rsidRPr="0013441F" w:rsidRDefault="00A32052" w:rsidP="00346F4B">
            <w:pPr>
              <w:numPr>
                <w:ilvl w:val="0"/>
                <w:numId w:val="37"/>
              </w:numPr>
              <w:spacing w:after="60"/>
            </w:pPr>
            <w:r w:rsidRPr="0013441F">
              <w:rPr>
                <w:rFonts w:cs="Tahoma"/>
                <w:color w:val="000000"/>
                <w:szCs w:val="18"/>
              </w:rPr>
              <w:t>Office 365 (Administración Pública G4)</w:t>
            </w:r>
          </w:p>
          <w:p w14:paraId="6E1CA119" w14:textId="77777777" w:rsidR="00A32052" w:rsidRPr="0013441F" w:rsidRDefault="004D2744" w:rsidP="00346F4B">
            <w:pPr>
              <w:numPr>
                <w:ilvl w:val="0"/>
                <w:numId w:val="37"/>
              </w:numPr>
              <w:spacing w:after="60"/>
            </w:pPr>
            <w:r w:rsidRPr="0013441F">
              <w:rPr>
                <w:rFonts w:cs="Tahoma"/>
                <w:color w:val="000000"/>
                <w:szCs w:val="18"/>
              </w:rPr>
              <w:t>Office 365 ProPlus**</w:t>
            </w:r>
          </w:p>
          <w:p w14:paraId="5B5D25CE" w14:textId="77777777" w:rsidR="002D25C8" w:rsidRPr="0013441F" w:rsidRDefault="002D25C8" w:rsidP="0055442E">
            <w:pPr>
              <w:ind w:left="720"/>
              <w:rPr>
                <w:rFonts w:cs="Tahoma"/>
                <w:color w:val="000000"/>
              </w:rPr>
            </w:pPr>
          </w:p>
        </w:tc>
      </w:tr>
      <w:tr w:rsidR="00A32052" w:rsidRPr="0013441F" w14:paraId="076511C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4808FDD" w14:textId="77777777" w:rsidR="00A32052" w:rsidRPr="00950231" w:rsidRDefault="00A32052" w:rsidP="005C647E">
            <w:pPr>
              <w:spacing w:before="60" w:after="60"/>
              <w:ind w:left="144"/>
              <w:rPr>
                <w:rFonts w:cs="Tahoma"/>
                <w:lang w:val="fr-FR"/>
              </w:rPr>
            </w:pPr>
            <w:r w:rsidRPr="00950231">
              <w:rPr>
                <w:rFonts w:cs="Tahoma"/>
                <w:lang w:val="fr-FR"/>
              </w:rPr>
              <w:t>Office Professional Plus y Core CAL Suite</w:t>
            </w:r>
          </w:p>
        </w:tc>
        <w:tc>
          <w:tcPr>
            <w:tcW w:w="4334" w:type="dxa"/>
            <w:tcBorders>
              <w:top w:val="single" w:sz="8" w:space="0" w:color="auto"/>
              <w:left w:val="nil"/>
              <w:bottom w:val="nil"/>
              <w:right w:val="single" w:sz="8" w:space="0" w:color="auto"/>
            </w:tcBorders>
            <w:vAlign w:val="center"/>
          </w:tcPr>
          <w:p w14:paraId="231BDE17" w14:textId="77777777" w:rsidR="008368B4" w:rsidRPr="0013441F" w:rsidRDefault="008368B4" w:rsidP="00346F4B">
            <w:pPr>
              <w:numPr>
                <w:ilvl w:val="0"/>
                <w:numId w:val="37"/>
              </w:numPr>
              <w:spacing w:after="60"/>
            </w:pPr>
            <w:r w:rsidRPr="0013441F">
              <w:rPr>
                <w:rFonts w:cs="Tahoma"/>
                <w:color w:val="000000"/>
                <w:szCs w:val="18"/>
              </w:rPr>
              <w:t>Office 365 (Enterprise E3)*</w:t>
            </w:r>
          </w:p>
          <w:p w14:paraId="7F23D2CC" w14:textId="77777777" w:rsidR="008368B4" w:rsidRPr="0013441F" w:rsidRDefault="008368B4" w:rsidP="00346F4B">
            <w:pPr>
              <w:numPr>
                <w:ilvl w:val="0"/>
                <w:numId w:val="37"/>
              </w:numPr>
              <w:spacing w:after="60"/>
            </w:pPr>
            <w:r w:rsidRPr="0013441F">
              <w:rPr>
                <w:rFonts w:cs="Tahoma"/>
                <w:color w:val="000000"/>
                <w:szCs w:val="18"/>
              </w:rPr>
              <w:t>Office 365 (Enterprise E4)*</w:t>
            </w:r>
          </w:p>
          <w:p w14:paraId="1C5AD007" w14:textId="77777777" w:rsidR="008368B4" w:rsidRPr="0013441F" w:rsidRDefault="008368B4" w:rsidP="00346F4B">
            <w:pPr>
              <w:numPr>
                <w:ilvl w:val="0"/>
                <w:numId w:val="37"/>
              </w:numPr>
              <w:spacing w:after="60"/>
            </w:pPr>
            <w:r w:rsidRPr="0013441F">
              <w:rPr>
                <w:rFonts w:cs="Tahoma"/>
                <w:color w:val="000000"/>
                <w:szCs w:val="18"/>
              </w:rPr>
              <w:t>Office 365 (Administración Pública G3)*</w:t>
            </w:r>
          </w:p>
          <w:p w14:paraId="62EB5004" w14:textId="77777777" w:rsidR="008368B4" w:rsidRPr="0013441F" w:rsidRDefault="008368B4" w:rsidP="00346F4B">
            <w:pPr>
              <w:numPr>
                <w:ilvl w:val="0"/>
                <w:numId w:val="37"/>
              </w:numPr>
              <w:spacing w:after="60"/>
            </w:pPr>
            <w:r w:rsidRPr="0013441F">
              <w:rPr>
                <w:rFonts w:cs="Tahoma"/>
                <w:color w:val="000000"/>
                <w:szCs w:val="18"/>
              </w:rPr>
              <w:t>Office 365 (Administración Pública G4)*</w:t>
            </w:r>
          </w:p>
          <w:p w14:paraId="7869A17C" w14:textId="77777777" w:rsidR="002D25C8" w:rsidRPr="0013441F" w:rsidRDefault="002D25C8" w:rsidP="0055442E">
            <w:pPr>
              <w:ind w:left="720"/>
              <w:rPr>
                <w:rFonts w:cs="Tahoma"/>
                <w:color w:val="000000"/>
              </w:rPr>
            </w:pPr>
          </w:p>
        </w:tc>
      </w:tr>
      <w:tr w:rsidR="00A32052" w:rsidRPr="0013441F" w14:paraId="3E931F4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B68B3C6" w14:textId="77777777" w:rsidR="00A32052" w:rsidRPr="00950231" w:rsidRDefault="00A32052" w:rsidP="005C647E">
            <w:pPr>
              <w:spacing w:before="60" w:after="60"/>
              <w:ind w:left="144"/>
              <w:rPr>
                <w:rFonts w:cs="Tahoma"/>
                <w:lang w:val="fr-FR"/>
              </w:rPr>
            </w:pPr>
            <w:r w:rsidRPr="00950231">
              <w:rPr>
                <w:rFonts w:cs="Tahoma"/>
                <w:lang w:val="fr-FR"/>
              </w:rPr>
              <w:t>Office Professional Plus y Enterprise CAL Suite</w:t>
            </w:r>
          </w:p>
        </w:tc>
        <w:tc>
          <w:tcPr>
            <w:tcW w:w="4334" w:type="dxa"/>
            <w:tcBorders>
              <w:top w:val="single" w:sz="8" w:space="0" w:color="auto"/>
              <w:left w:val="nil"/>
              <w:bottom w:val="single" w:sz="8" w:space="0" w:color="auto"/>
              <w:right w:val="single" w:sz="8" w:space="0" w:color="auto"/>
            </w:tcBorders>
            <w:vAlign w:val="center"/>
          </w:tcPr>
          <w:p w14:paraId="0AC585A7" w14:textId="77777777" w:rsidR="008368B4" w:rsidRPr="0013441F" w:rsidRDefault="008368B4" w:rsidP="00346F4B">
            <w:pPr>
              <w:numPr>
                <w:ilvl w:val="0"/>
                <w:numId w:val="37"/>
              </w:numPr>
              <w:spacing w:before="60" w:after="60"/>
            </w:pPr>
            <w:r w:rsidRPr="0013441F">
              <w:rPr>
                <w:rFonts w:cs="Tahoma"/>
                <w:color w:val="000000"/>
                <w:szCs w:val="18"/>
              </w:rPr>
              <w:t>Office 365 (Enterprise E3)*</w:t>
            </w:r>
          </w:p>
          <w:p w14:paraId="56A51F86" w14:textId="77777777" w:rsidR="008368B4" w:rsidRPr="0013441F" w:rsidRDefault="008368B4" w:rsidP="00346F4B">
            <w:pPr>
              <w:numPr>
                <w:ilvl w:val="0"/>
                <w:numId w:val="37"/>
              </w:numPr>
              <w:spacing w:after="60"/>
            </w:pPr>
            <w:r w:rsidRPr="0013441F">
              <w:rPr>
                <w:rFonts w:cs="Tahoma"/>
                <w:color w:val="000000"/>
                <w:szCs w:val="18"/>
              </w:rPr>
              <w:t>Office 365 (Enterprise E4)*</w:t>
            </w:r>
          </w:p>
          <w:p w14:paraId="17B738F0" w14:textId="77777777" w:rsidR="008368B4" w:rsidRPr="0013441F" w:rsidRDefault="008368B4" w:rsidP="00346F4B">
            <w:pPr>
              <w:numPr>
                <w:ilvl w:val="0"/>
                <w:numId w:val="37"/>
              </w:numPr>
              <w:spacing w:after="60"/>
            </w:pPr>
            <w:r w:rsidRPr="0013441F">
              <w:rPr>
                <w:rFonts w:cs="Tahoma"/>
                <w:color w:val="000000"/>
                <w:szCs w:val="18"/>
              </w:rPr>
              <w:t>Office 365 (Administración Pública G3)*</w:t>
            </w:r>
          </w:p>
          <w:p w14:paraId="6B10202F" w14:textId="77777777" w:rsidR="008368B4" w:rsidRPr="0013441F" w:rsidRDefault="008368B4" w:rsidP="00346F4B">
            <w:pPr>
              <w:numPr>
                <w:ilvl w:val="0"/>
                <w:numId w:val="37"/>
              </w:numPr>
              <w:spacing w:after="60"/>
            </w:pPr>
            <w:r w:rsidRPr="0013441F">
              <w:rPr>
                <w:rFonts w:cs="Tahoma"/>
                <w:color w:val="000000"/>
                <w:szCs w:val="18"/>
              </w:rPr>
              <w:t>Office 365 (Administración Pública G4)*</w:t>
            </w:r>
          </w:p>
          <w:p w14:paraId="64AF9279" w14:textId="77777777" w:rsidR="002D25C8" w:rsidRPr="0013441F" w:rsidRDefault="002D25C8" w:rsidP="0055442E">
            <w:pPr>
              <w:ind w:left="720"/>
              <w:rPr>
                <w:rFonts w:cs="Tahoma"/>
                <w:color w:val="000000"/>
              </w:rPr>
            </w:pPr>
          </w:p>
        </w:tc>
      </w:tr>
      <w:tr w:rsidR="00454646" w:rsidRPr="0013441F" w14:paraId="24123D8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D2388D0" w14:textId="77777777" w:rsidR="00454646" w:rsidRPr="0013441F" w:rsidRDefault="00454646" w:rsidP="00B1054F">
            <w:pPr>
              <w:spacing w:before="60" w:after="60"/>
              <w:ind w:left="144"/>
              <w:rPr>
                <w:rFonts w:cs="Tahoma"/>
              </w:rPr>
            </w:pPr>
            <w:r w:rsidRPr="0013441F">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474458DF" w14:textId="77777777" w:rsidR="00454646" w:rsidRPr="0013441F" w:rsidRDefault="00454646" w:rsidP="00346F4B">
            <w:pPr>
              <w:numPr>
                <w:ilvl w:val="0"/>
                <w:numId w:val="37"/>
              </w:numPr>
              <w:spacing w:before="60" w:after="60"/>
              <w:rPr>
                <w:rFonts w:cs="Tahoma"/>
                <w:color w:val="000000" w:themeColor="text1"/>
              </w:rPr>
            </w:pPr>
            <w:r w:rsidRPr="0013441F">
              <w:rPr>
                <w:rFonts w:cs="Tahoma"/>
                <w:color w:val="000000" w:themeColor="text1"/>
              </w:rPr>
              <w:t>Project Pro para Office 365</w:t>
            </w:r>
          </w:p>
        </w:tc>
      </w:tr>
      <w:tr w:rsidR="00454646" w:rsidRPr="0013441F" w14:paraId="476F8DD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ACF27B3" w14:textId="77777777" w:rsidR="00454646" w:rsidRPr="00A956E1" w:rsidRDefault="00454646" w:rsidP="00B1054F">
            <w:pPr>
              <w:spacing w:before="60" w:after="60"/>
              <w:ind w:left="144"/>
              <w:rPr>
                <w:rFonts w:cs="Tahoma"/>
                <w:lang w:val="pt-BR"/>
              </w:rPr>
            </w:pPr>
            <w:r w:rsidRPr="00A956E1">
              <w:rPr>
                <w:rFonts w:cs="Tahoma"/>
                <w:lang w:val="pt-BR"/>
              </w:rPr>
              <w:t>Licencia CAL de Project Server</w:t>
            </w:r>
          </w:p>
        </w:tc>
        <w:tc>
          <w:tcPr>
            <w:tcW w:w="4334" w:type="dxa"/>
            <w:tcBorders>
              <w:top w:val="single" w:sz="8" w:space="0" w:color="auto"/>
              <w:left w:val="nil"/>
              <w:bottom w:val="single" w:sz="8" w:space="0" w:color="auto"/>
              <w:right w:val="single" w:sz="8" w:space="0" w:color="auto"/>
            </w:tcBorders>
            <w:vAlign w:val="center"/>
          </w:tcPr>
          <w:p w14:paraId="2832FF0E" w14:textId="77777777" w:rsidR="00454646" w:rsidRPr="0013441F" w:rsidRDefault="00454646" w:rsidP="00346F4B">
            <w:pPr>
              <w:numPr>
                <w:ilvl w:val="0"/>
                <w:numId w:val="37"/>
              </w:numPr>
              <w:spacing w:before="60" w:after="60"/>
              <w:rPr>
                <w:rFonts w:cs="Tahoma"/>
                <w:color w:val="000000" w:themeColor="text1"/>
              </w:rPr>
            </w:pPr>
            <w:r w:rsidRPr="0013441F">
              <w:rPr>
                <w:rFonts w:cs="Tahoma"/>
                <w:color w:val="000000" w:themeColor="text1"/>
              </w:rPr>
              <w:t>Project Online</w:t>
            </w:r>
          </w:p>
        </w:tc>
      </w:tr>
      <w:tr w:rsidR="00454646" w:rsidRPr="0013441F" w14:paraId="32A17B5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DA104BD" w14:textId="77777777" w:rsidR="00454646" w:rsidRPr="0013441F" w:rsidRDefault="00454646" w:rsidP="00B1054F">
            <w:pPr>
              <w:spacing w:before="60" w:after="60"/>
              <w:ind w:left="144"/>
              <w:rPr>
                <w:rFonts w:cs="Tahoma"/>
              </w:rPr>
            </w:pPr>
            <w:r w:rsidRPr="0013441F">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453F90C4" w14:textId="77777777" w:rsidR="00454646" w:rsidRPr="0013441F" w:rsidRDefault="00454646" w:rsidP="00346F4B">
            <w:pPr>
              <w:numPr>
                <w:ilvl w:val="0"/>
                <w:numId w:val="37"/>
              </w:numPr>
              <w:spacing w:before="60" w:after="60"/>
              <w:rPr>
                <w:rFonts w:cs="Tahoma"/>
                <w:color w:val="000000" w:themeColor="text1"/>
              </w:rPr>
            </w:pPr>
            <w:r w:rsidRPr="0013441F">
              <w:rPr>
                <w:rFonts w:cs="Tahoma"/>
                <w:color w:val="000000" w:themeColor="text1"/>
              </w:rPr>
              <w:t>Visio Pro para Office 365</w:t>
            </w:r>
          </w:p>
        </w:tc>
      </w:tr>
      <w:tr w:rsidR="00B1054F" w:rsidRPr="0013441F" w14:paraId="22E92BD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8053455" w14:textId="77777777" w:rsidR="00B1054F" w:rsidRPr="00A956E1" w:rsidRDefault="00B1054F" w:rsidP="00B1054F">
            <w:pPr>
              <w:spacing w:before="60" w:after="60"/>
              <w:ind w:left="144"/>
              <w:rPr>
                <w:rFonts w:cs="Tahoma"/>
                <w:lang w:val="es-ES"/>
              </w:rPr>
            </w:pPr>
            <w:r w:rsidRPr="00A956E1">
              <w:rPr>
                <w:rFonts w:cs="Tahoma"/>
                <w:lang w:val="es-ES"/>
              </w:rPr>
              <w:t xml:space="preserve">Actualización de Windows Pro o Enterprise </w:t>
            </w:r>
          </w:p>
        </w:tc>
        <w:tc>
          <w:tcPr>
            <w:tcW w:w="4334" w:type="dxa"/>
            <w:tcBorders>
              <w:top w:val="single" w:sz="8" w:space="0" w:color="auto"/>
              <w:left w:val="nil"/>
              <w:bottom w:val="single" w:sz="8" w:space="0" w:color="auto"/>
              <w:right w:val="single" w:sz="8" w:space="0" w:color="auto"/>
            </w:tcBorders>
            <w:vAlign w:val="center"/>
          </w:tcPr>
          <w:p w14:paraId="7AB59384" w14:textId="77777777" w:rsidR="00B1054F" w:rsidRPr="0013441F" w:rsidRDefault="00B1054F" w:rsidP="00346F4B">
            <w:pPr>
              <w:numPr>
                <w:ilvl w:val="0"/>
                <w:numId w:val="37"/>
              </w:numPr>
              <w:spacing w:before="60" w:after="60"/>
              <w:rPr>
                <w:rFonts w:cs="Tahoma"/>
                <w:color w:val="000000"/>
                <w:szCs w:val="18"/>
              </w:rPr>
            </w:pPr>
            <w:r w:rsidRPr="0013441F">
              <w:rPr>
                <w:rFonts w:cs="Tahoma"/>
                <w:color w:val="000000" w:themeColor="text1"/>
              </w:rPr>
              <w:t>Windows Virtual Desktop Access</w:t>
            </w:r>
          </w:p>
        </w:tc>
      </w:tr>
      <w:tr w:rsidR="00B1054F" w:rsidRPr="00A956E1" w14:paraId="4CB3085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64468F7" w14:textId="77777777" w:rsidR="00B1054F" w:rsidRPr="0013441F" w:rsidRDefault="00B1054F" w:rsidP="00B1054F">
            <w:pPr>
              <w:spacing w:before="60" w:after="60"/>
              <w:ind w:left="144"/>
              <w:rPr>
                <w:rFonts w:cs="Tahoma"/>
              </w:rPr>
            </w:pPr>
            <w:r w:rsidRPr="0013441F">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97BC7F6" w14:textId="77777777" w:rsidR="00B1054F" w:rsidRPr="00A956E1" w:rsidRDefault="00B1054F" w:rsidP="00346F4B">
            <w:pPr>
              <w:numPr>
                <w:ilvl w:val="0"/>
                <w:numId w:val="37"/>
              </w:numPr>
              <w:spacing w:before="60" w:after="60"/>
              <w:rPr>
                <w:rFonts w:cs="Tahoma"/>
                <w:color w:val="000000"/>
                <w:szCs w:val="18"/>
                <w:lang w:val="es-ES"/>
              </w:rPr>
            </w:pPr>
            <w:r w:rsidRPr="00A956E1">
              <w:rPr>
                <w:rFonts w:cs="Tahoma"/>
                <w:color w:val="000000" w:themeColor="text1"/>
                <w:lang w:val="es-ES"/>
              </w:rPr>
              <w:t>Licencia de Suscripción a Windows Companion</w:t>
            </w:r>
          </w:p>
        </w:tc>
      </w:tr>
      <w:tr w:rsidR="00B1054F" w:rsidRPr="00A956E1" w14:paraId="0B865F4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B543253" w14:textId="77777777" w:rsidR="00B1054F" w:rsidRPr="0013441F" w:rsidRDefault="00B1054F" w:rsidP="00B1054F">
            <w:pPr>
              <w:spacing w:before="60" w:after="60"/>
              <w:ind w:left="144"/>
              <w:rPr>
                <w:rFonts w:cs="Tahoma"/>
              </w:rPr>
            </w:pPr>
            <w:r w:rsidRPr="0013441F">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14:paraId="381B5486" w14:textId="77777777" w:rsidR="00B1054F" w:rsidRPr="00A956E1" w:rsidRDefault="00B1054F" w:rsidP="00346F4B">
            <w:pPr>
              <w:numPr>
                <w:ilvl w:val="0"/>
                <w:numId w:val="37"/>
              </w:numPr>
              <w:spacing w:before="60" w:after="60"/>
              <w:rPr>
                <w:rFonts w:cs="Tahoma"/>
                <w:color w:val="000000"/>
                <w:szCs w:val="18"/>
                <w:lang w:val="es-ES"/>
              </w:rPr>
            </w:pPr>
            <w:r w:rsidRPr="00A956E1">
              <w:rPr>
                <w:rFonts w:cs="Tahoma"/>
                <w:color w:val="000000" w:themeColor="text1"/>
                <w:lang w:val="es-ES"/>
              </w:rPr>
              <w:t>Licencia de Suscripción a Windows Companion</w:t>
            </w:r>
          </w:p>
        </w:tc>
      </w:tr>
    </w:tbl>
    <w:p w14:paraId="3D016B3A" w14:textId="77777777" w:rsidR="00456002" w:rsidRPr="00A956E1" w:rsidRDefault="00456002" w:rsidP="00456002">
      <w:pPr>
        <w:tabs>
          <w:tab w:val="left" w:pos="360"/>
        </w:tabs>
        <w:ind w:left="720"/>
        <w:rPr>
          <w:lang w:val="es-ES"/>
        </w:rPr>
      </w:pPr>
      <w:r w:rsidRPr="00A956E1">
        <w:rPr>
          <w:rFonts w:cs="Tahoma"/>
          <w:i/>
          <w:sz w:val="16"/>
          <w:szCs w:val="20"/>
          <w:lang w:val="es-ES"/>
        </w:rPr>
        <w:t>* Requiere la correspondiente CAL Suite Bridge. Si desea obtener más información sobre CAL Suite Bridge, consulte la sección notas sobre productos de este documento.</w:t>
      </w:r>
    </w:p>
    <w:p w14:paraId="7A7B5A65" w14:textId="77777777" w:rsidR="00252E73" w:rsidRPr="00A956E1" w:rsidRDefault="00252E73" w:rsidP="00252E73">
      <w:pPr>
        <w:tabs>
          <w:tab w:val="left" w:pos="360"/>
        </w:tabs>
        <w:ind w:left="720"/>
        <w:rPr>
          <w:lang w:val="es-ES"/>
        </w:rPr>
      </w:pPr>
      <w:r w:rsidRPr="00A956E1">
        <w:rPr>
          <w:rFonts w:cs="Tahoma"/>
          <w:i/>
          <w:sz w:val="16"/>
          <w:szCs w:val="20"/>
          <w:lang w:val="es-ES"/>
        </w:rPr>
        <w:t>**</w:t>
      </w:r>
      <w:r w:rsidR="00880BE2" w:rsidRPr="00A956E1">
        <w:rPr>
          <w:rFonts w:cs="Tahoma"/>
          <w:i/>
          <w:sz w:val="16"/>
          <w:szCs w:val="20"/>
          <w:lang w:val="es-ES"/>
        </w:rPr>
        <w:t xml:space="preserve"> </w:t>
      </w:r>
      <w:r w:rsidRPr="00A956E1">
        <w:rPr>
          <w:rFonts w:cs="Tahoma"/>
          <w:i/>
          <w:sz w:val="16"/>
          <w:szCs w:val="20"/>
          <w:lang w:val="es-ES"/>
        </w:rPr>
        <w:t>Office 365 ProPlus es un Producto Enterprise y también puede satisfacer requisitos de toda la empresa.</w:t>
      </w:r>
    </w:p>
    <w:p w14:paraId="6947DC16" w14:textId="77777777" w:rsidR="00252E73" w:rsidRPr="00A956E1" w:rsidRDefault="00252E73" w:rsidP="00456002">
      <w:pPr>
        <w:tabs>
          <w:tab w:val="left" w:pos="360"/>
        </w:tabs>
        <w:ind w:left="720"/>
        <w:rPr>
          <w:lang w:val="es-ES"/>
        </w:rPr>
      </w:pPr>
    </w:p>
    <w:p w14:paraId="04D31A87" w14:textId="77777777" w:rsidR="00456002" w:rsidRPr="00A956E1" w:rsidRDefault="00456002" w:rsidP="00456002">
      <w:pPr>
        <w:tabs>
          <w:tab w:val="left" w:pos="360"/>
        </w:tabs>
        <w:ind w:left="720"/>
        <w:rPr>
          <w:lang w:val="es-ES"/>
        </w:rPr>
      </w:pPr>
    </w:p>
    <w:p w14:paraId="31AD5B0D" w14:textId="77777777" w:rsidR="00456002" w:rsidRPr="00A956E1" w:rsidRDefault="00456002" w:rsidP="00366502">
      <w:pPr>
        <w:rPr>
          <w:lang w:val="es-ES"/>
        </w:rPr>
      </w:pPr>
      <w:r w:rsidRPr="00A956E1">
        <w:rPr>
          <w:rFonts w:cs="Tahoma"/>
          <w:szCs w:val="20"/>
          <w:lang w:val="es-ES"/>
        </w:rPr>
        <w:t>Se pueden agregar otras transiciones a elección de Microsoft.</w:t>
      </w:r>
      <w:r w:rsidR="00731589" w:rsidRPr="00A956E1">
        <w:rPr>
          <w:rFonts w:cs="Tahoma"/>
          <w:szCs w:val="20"/>
          <w:lang w:val="es-ES"/>
        </w:rPr>
        <w:t xml:space="preserve"> </w:t>
      </w:r>
      <w:r w:rsidRPr="00A956E1">
        <w:rPr>
          <w:rFonts w:cs="Tahoma"/>
          <w:szCs w:val="20"/>
          <w:lang w:val="es-ES"/>
        </w:rPr>
        <w:t>Se pueden aplicar honorarios adicionales y requisitos de licencia.</w:t>
      </w:r>
      <w:r w:rsidR="00731589" w:rsidRPr="00A956E1">
        <w:rPr>
          <w:rFonts w:cs="Tahoma"/>
          <w:szCs w:val="20"/>
          <w:lang w:val="es-ES"/>
        </w:rPr>
        <w:t xml:space="preserve"> </w:t>
      </w:r>
    </w:p>
    <w:p w14:paraId="628AC96D" w14:textId="77777777" w:rsidR="00456002" w:rsidRPr="00A956E1" w:rsidRDefault="00456002" w:rsidP="00366502">
      <w:pPr>
        <w:outlineLvl w:val="2"/>
        <w:rPr>
          <w:lang w:val="es-ES"/>
        </w:rPr>
      </w:pPr>
    </w:p>
    <w:p w14:paraId="015E5449" w14:textId="77777777" w:rsidR="00456002" w:rsidRPr="00A956E1" w:rsidRDefault="00456002" w:rsidP="0055442E">
      <w:pPr>
        <w:keepNext/>
        <w:tabs>
          <w:tab w:val="num" w:pos="720"/>
        </w:tabs>
        <w:spacing w:after="60"/>
        <w:outlineLvl w:val="3"/>
        <w:rPr>
          <w:lang w:val="es-ES"/>
        </w:rPr>
      </w:pPr>
      <w:r w:rsidRPr="00A956E1">
        <w:rPr>
          <w:rFonts w:cs="Tahoma"/>
          <w:b/>
          <w:szCs w:val="20"/>
          <w:lang w:val="es-ES"/>
        </w:rPr>
        <w:t xml:space="preserve">Pedidos </w:t>
      </w:r>
      <w:r w:rsidR="00731589" w:rsidRPr="00A956E1">
        <w:rPr>
          <w:rFonts w:cs="Tahoma"/>
          <w:b/>
          <w:szCs w:val="20"/>
          <w:lang w:val="es-ES"/>
        </w:rPr>
        <w:t>“</w:t>
      </w:r>
      <w:r w:rsidRPr="00A956E1">
        <w:rPr>
          <w:rFonts w:cs="Tahoma"/>
          <w:b/>
          <w:szCs w:val="20"/>
          <w:lang w:val="es-ES"/>
        </w:rPr>
        <w:t>true up</w:t>
      </w:r>
      <w:r w:rsidR="00731589" w:rsidRPr="00A956E1">
        <w:rPr>
          <w:rFonts w:cs="Tahoma"/>
          <w:b/>
          <w:szCs w:val="20"/>
          <w:lang w:val="es-ES"/>
        </w:rPr>
        <w:t>”</w:t>
      </w:r>
      <w:r w:rsidRPr="00A956E1">
        <w:rPr>
          <w:rFonts w:cs="Tahoma"/>
          <w:b/>
          <w:szCs w:val="20"/>
          <w:lang w:val="es-ES"/>
        </w:rPr>
        <w:t xml:space="preserve"> o anuales de Servicios Online</w:t>
      </w:r>
      <w:r w:rsidRPr="00A956E1">
        <w:rPr>
          <w:rFonts w:eastAsia="Times New Roman" w:cs="Tahoma"/>
          <w:b/>
          <w:sz w:val="22"/>
          <w:szCs w:val="20"/>
          <w:lang w:val="es-ES"/>
        </w:rPr>
        <w:t xml:space="preserve"> </w:t>
      </w:r>
    </w:p>
    <w:p w14:paraId="1AD42766" w14:textId="77777777" w:rsidR="00456002" w:rsidRPr="00A956E1" w:rsidRDefault="00456002" w:rsidP="00366502">
      <w:pPr>
        <w:rPr>
          <w:lang w:val="es-ES"/>
        </w:rPr>
      </w:pPr>
      <w:r w:rsidRPr="00A956E1">
        <w:rPr>
          <w:rFonts w:cs="Tahoma"/>
          <w:b/>
          <w:szCs w:val="20"/>
          <w:lang w:val="es-ES"/>
        </w:rPr>
        <w:t>Nota:</w:t>
      </w:r>
      <w:r w:rsidRPr="00A956E1">
        <w:rPr>
          <w:rFonts w:cs="Tahoma"/>
          <w:szCs w:val="20"/>
          <w:lang w:val="es-ES"/>
        </w:rPr>
        <w:t xml:space="preserve"> Lo siguiente se aplica a los clientes de Enterprise e Inscripción Enterprise Subscription que son elegibles para realizar pedidos </w:t>
      </w:r>
      <w:r w:rsidR="00731589" w:rsidRPr="00A956E1">
        <w:rPr>
          <w:rFonts w:cs="Tahoma"/>
          <w:szCs w:val="20"/>
          <w:lang w:val="es-ES"/>
        </w:rPr>
        <w:t>“</w:t>
      </w:r>
      <w:r w:rsidRPr="00A956E1">
        <w:rPr>
          <w:rFonts w:cs="Tahoma"/>
          <w:szCs w:val="20"/>
          <w:lang w:val="es-ES"/>
        </w:rPr>
        <w:t>true up</w:t>
      </w:r>
      <w:r w:rsidR="00731589" w:rsidRPr="00A956E1">
        <w:rPr>
          <w:rFonts w:cs="Tahoma"/>
          <w:szCs w:val="20"/>
          <w:lang w:val="es-ES"/>
        </w:rPr>
        <w:t>”</w:t>
      </w:r>
      <w:r w:rsidRPr="00A956E1">
        <w:rPr>
          <w:rFonts w:cs="Tahoma"/>
          <w:szCs w:val="20"/>
          <w:lang w:val="es-ES"/>
        </w:rPr>
        <w:t xml:space="preserve"> o anuales de servicios online. Los Clientes que no estén seguros de su elegibilidad para realizar pedidos </w:t>
      </w:r>
      <w:r w:rsidR="00731589" w:rsidRPr="00A956E1">
        <w:rPr>
          <w:rFonts w:cs="Tahoma"/>
          <w:szCs w:val="20"/>
          <w:lang w:val="es-ES"/>
        </w:rPr>
        <w:t>“</w:t>
      </w:r>
      <w:r w:rsidRPr="00A956E1">
        <w:rPr>
          <w:rFonts w:cs="Tahoma"/>
          <w:szCs w:val="20"/>
          <w:lang w:val="es-ES"/>
        </w:rPr>
        <w:t>true up</w:t>
      </w:r>
      <w:r w:rsidR="00731589" w:rsidRPr="00A956E1">
        <w:rPr>
          <w:rFonts w:cs="Tahoma"/>
          <w:szCs w:val="20"/>
          <w:lang w:val="es-ES"/>
        </w:rPr>
        <w:t>”</w:t>
      </w:r>
      <w:r w:rsidRPr="00A956E1">
        <w:rPr>
          <w:rFonts w:cs="Tahoma"/>
          <w:szCs w:val="20"/>
          <w:lang w:val="es-ES"/>
        </w:rPr>
        <w:t xml:space="preserve"> o anuales de servicios online deben ponerse en contacto con el Asesor de Software, Revendedor o Gestor de Cuentas de Microsoft para obtener más información.</w:t>
      </w:r>
    </w:p>
    <w:p w14:paraId="57F83458" w14:textId="77777777" w:rsidR="00456002" w:rsidRPr="00A956E1" w:rsidRDefault="00456002" w:rsidP="00366502">
      <w:pPr>
        <w:rPr>
          <w:lang w:val="es-ES"/>
        </w:rPr>
      </w:pPr>
    </w:p>
    <w:p w14:paraId="67FCF376" w14:textId="77777777" w:rsidR="00456002" w:rsidRPr="00A956E1" w:rsidRDefault="00456002" w:rsidP="00366502">
      <w:pPr>
        <w:rPr>
          <w:lang w:val="es-ES"/>
        </w:rPr>
      </w:pPr>
      <w:r w:rsidRPr="00A956E1">
        <w:rPr>
          <w:rFonts w:cs="Tahoma"/>
          <w:szCs w:val="20"/>
          <w:lang w:val="es-ES"/>
        </w:rPr>
        <w:t xml:space="preserve">Los siguientes Servicios Online son elegibles durante el pedido </w:t>
      </w:r>
      <w:r w:rsidR="00731589" w:rsidRPr="00A956E1">
        <w:rPr>
          <w:rFonts w:cs="Tahoma"/>
          <w:szCs w:val="20"/>
          <w:lang w:val="es-ES"/>
        </w:rPr>
        <w:t>“</w:t>
      </w:r>
      <w:r w:rsidRPr="00A956E1">
        <w:rPr>
          <w:rFonts w:cs="Tahoma"/>
          <w:szCs w:val="20"/>
          <w:lang w:val="es-ES"/>
        </w:rPr>
        <w:t>true up</w:t>
      </w:r>
      <w:r w:rsidR="00731589" w:rsidRPr="00A956E1">
        <w:rPr>
          <w:rFonts w:cs="Tahoma"/>
          <w:szCs w:val="20"/>
          <w:lang w:val="es-ES"/>
        </w:rPr>
        <w:t>”</w:t>
      </w:r>
      <w:r w:rsidRPr="00A956E1">
        <w:rPr>
          <w:rFonts w:cs="Tahoma"/>
          <w:szCs w:val="20"/>
          <w:lang w:val="es-ES"/>
        </w:rPr>
        <w:t xml:space="preserve"> o anual del Servicio Online: </w:t>
      </w:r>
    </w:p>
    <w:p w14:paraId="6E14F624" w14:textId="77777777" w:rsidR="00456002" w:rsidRPr="00A956E1" w:rsidRDefault="00456002" w:rsidP="005544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56"/>
        <w:gridCol w:w="4042"/>
      </w:tblGrid>
      <w:tr w:rsidR="00456002" w:rsidRPr="0013441F" w14:paraId="1DA974FA" w14:textId="77777777" w:rsidTr="005C647E">
        <w:trPr>
          <w:trHeight w:val="80"/>
          <w:tblHeader/>
        </w:trPr>
        <w:tc>
          <w:tcPr>
            <w:tcW w:w="5000" w:type="pct"/>
            <w:gridSpan w:val="2"/>
            <w:shd w:val="clear" w:color="auto" w:fill="FABF8F"/>
          </w:tcPr>
          <w:p w14:paraId="3533C215" w14:textId="77777777" w:rsidR="00456002" w:rsidRPr="0013441F" w:rsidRDefault="00456002" w:rsidP="005C647E">
            <w:pPr>
              <w:jc w:val="center"/>
              <w:rPr>
                <w:rFonts w:cs="Tahoma"/>
                <w:b/>
              </w:rPr>
            </w:pPr>
            <w:r w:rsidRPr="0013441F">
              <w:rPr>
                <w:rFonts w:cs="Tahoma"/>
                <w:b/>
              </w:rPr>
              <w:t>Servicios Online</w:t>
            </w:r>
          </w:p>
        </w:tc>
      </w:tr>
      <w:tr w:rsidR="00456002" w:rsidRPr="0013441F" w14:paraId="31D7E2F7" w14:textId="77777777" w:rsidTr="00131D1B">
        <w:trPr>
          <w:trHeight w:val="219"/>
        </w:trPr>
        <w:tc>
          <w:tcPr>
            <w:tcW w:w="2473" w:type="pct"/>
          </w:tcPr>
          <w:p w14:paraId="08F94A07" w14:textId="77777777" w:rsidR="00D85FDD" w:rsidRPr="0013441F" w:rsidRDefault="00D85FDD" w:rsidP="00491C86">
            <w:pPr>
              <w:numPr>
                <w:ilvl w:val="0"/>
                <w:numId w:val="38"/>
              </w:numPr>
              <w:spacing w:before="80"/>
              <w:ind w:left="625" w:right="89" w:hanging="345"/>
              <w:jc w:val="both"/>
            </w:pPr>
            <w:r w:rsidRPr="0013441F">
              <w:rPr>
                <w:rFonts w:cs="Tahoma"/>
              </w:rPr>
              <w:t>Exchange Online Archiving para Exchange Online*</w:t>
            </w:r>
          </w:p>
          <w:p w14:paraId="5E99B2A7" w14:textId="77777777" w:rsidR="00D85FDD" w:rsidRPr="0013441F" w:rsidRDefault="00D85FDD" w:rsidP="00491C86">
            <w:pPr>
              <w:numPr>
                <w:ilvl w:val="0"/>
                <w:numId w:val="38"/>
              </w:numPr>
              <w:spacing w:before="80"/>
              <w:ind w:left="625" w:right="179" w:hanging="345"/>
              <w:jc w:val="both"/>
            </w:pPr>
            <w:r w:rsidRPr="0013441F">
              <w:rPr>
                <w:rFonts w:cs="Tahoma"/>
              </w:rPr>
              <w:t>Exchange Online Archiving para Exchange Server*</w:t>
            </w:r>
          </w:p>
          <w:p w14:paraId="49678EC7" w14:textId="77777777" w:rsidR="00456002" w:rsidRPr="0013441F" w:rsidRDefault="00456002" w:rsidP="00A42F94">
            <w:pPr>
              <w:numPr>
                <w:ilvl w:val="0"/>
                <w:numId w:val="38"/>
              </w:numPr>
              <w:spacing w:before="80"/>
              <w:ind w:left="625" w:hanging="345"/>
              <w:jc w:val="both"/>
            </w:pPr>
            <w:r w:rsidRPr="0013441F">
              <w:rPr>
                <w:rFonts w:cs="Tahoma"/>
              </w:rPr>
              <w:t>Exchange Online Kiosk*</w:t>
            </w:r>
          </w:p>
          <w:p w14:paraId="24DD4787" w14:textId="77777777" w:rsidR="00456002" w:rsidRPr="0013441F" w:rsidRDefault="00456002" w:rsidP="00A42F94">
            <w:pPr>
              <w:numPr>
                <w:ilvl w:val="0"/>
                <w:numId w:val="38"/>
              </w:numPr>
              <w:spacing w:before="80"/>
              <w:ind w:left="625" w:hanging="345"/>
              <w:jc w:val="both"/>
            </w:pPr>
            <w:r w:rsidRPr="0013441F">
              <w:rPr>
                <w:rFonts w:cs="Tahoma"/>
              </w:rPr>
              <w:lastRenderedPageBreak/>
              <w:t>Exchange Online Plan 1*</w:t>
            </w:r>
          </w:p>
          <w:p w14:paraId="580DDAB6" w14:textId="77777777" w:rsidR="00456002" w:rsidRPr="0013441F" w:rsidRDefault="00456002" w:rsidP="00A42F94">
            <w:pPr>
              <w:numPr>
                <w:ilvl w:val="0"/>
                <w:numId w:val="38"/>
              </w:numPr>
              <w:spacing w:before="80"/>
              <w:ind w:left="625" w:hanging="345"/>
              <w:jc w:val="both"/>
            </w:pPr>
            <w:r w:rsidRPr="0013441F">
              <w:rPr>
                <w:rFonts w:cs="Tahoma"/>
              </w:rPr>
              <w:t>Exchange Online Plan 2*</w:t>
            </w:r>
          </w:p>
          <w:p w14:paraId="268C5BB3" w14:textId="77777777" w:rsidR="00D85FDD" w:rsidRPr="0013441F" w:rsidRDefault="00D85FDD" w:rsidP="00A42F94">
            <w:pPr>
              <w:numPr>
                <w:ilvl w:val="0"/>
                <w:numId w:val="38"/>
              </w:numPr>
              <w:spacing w:before="80"/>
              <w:ind w:left="625" w:hanging="345"/>
              <w:jc w:val="both"/>
            </w:pPr>
            <w:r w:rsidRPr="0013441F">
              <w:rPr>
                <w:rFonts w:cs="Tahoma"/>
              </w:rPr>
              <w:t>Exchange Online Protection*</w:t>
            </w:r>
          </w:p>
          <w:p w14:paraId="71A6A4DC" w14:textId="77777777" w:rsidR="00456002" w:rsidRPr="0013441F" w:rsidRDefault="00456002" w:rsidP="00A42F94">
            <w:pPr>
              <w:numPr>
                <w:ilvl w:val="0"/>
                <w:numId w:val="38"/>
              </w:numPr>
              <w:spacing w:before="80"/>
              <w:ind w:left="625" w:hanging="345"/>
              <w:jc w:val="both"/>
            </w:pPr>
            <w:r w:rsidRPr="0013441F">
              <w:rPr>
                <w:rFonts w:cs="Tahoma"/>
              </w:rPr>
              <w:t>Lync Online Plan 1*</w:t>
            </w:r>
          </w:p>
          <w:p w14:paraId="210F8D07" w14:textId="77777777" w:rsidR="00456002" w:rsidRPr="0013441F" w:rsidRDefault="00456002" w:rsidP="00A42F94">
            <w:pPr>
              <w:numPr>
                <w:ilvl w:val="0"/>
                <w:numId w:val="38"/>
              </w:numPr>
              <w:spacing w:before="80"/>
              <w:ind w:left="625" w:hanging="345"/>
              <w:jc w:val="both"/>
            </w:pPr>
            <w:r w:rsidRPr="0013441F">
              <w:rPr>
                <w:rFonts w:cs="Tahoma"/>
              </w:rPr>
              <w:t>Lync Online Plan 2*</w:t>
            </w:r>
          </w:p>
          <w:p w14:paraId="6CA1F7D1" w14:textId="77777777" w:rsidR="00456002" w:rsidRPr="0013441F" w:rsidRDefault="00456002" w:rsidP="00A42F94">
            <w:pPr>
              <w:numPr>
                <w:ilvl w:val="0"/>
                <w:numId w:val="38"/>
              </w:numPr>
              <w:spacing w:before="80"/>
              <w:ind w:left="625" w:hanging="345"/>
              <w:jc w:val="both"/>
            </w:pPr>
            <w:r w:rsidRPr="0013441F">
              <w:rPr>
                <w:rFonts w:cs="Tahoma"/>
              </w:rPr>
              <w:t>Office 365 (Enterprise K1)*</w:t>
            </w:r>
          </w:p>
          <w:p w14:paraId="1CAD088F" w14:textId="77777777" w:rsidR="00456002" w:rsidRPr="0013441F" w:rsidRDefault="00456002" w:rsidP="00A42F94">
            <w:pPr>
              <w:numPr>
                <w:ilvl w:val="0"/>
                <w:numId w:val="38"/>
              </w:numPr>
              <w:spacing w:before="80"/>
              <w:ind w:left="625" w:hanging="345"/>
              <w:jc w:val="both"/>
            </w:pPr>
            <w:r w:rsidRPr="0013441F">
              <w:rPr>
                <w:rFonts w:cs="Tahoma"/>
              </w:rPr>
              <w:t>Office 365 (Enterprise E1)</w:t>
            </w:r>
          </w:p>
          <w:p w14:paraId="352E24B3" w14:textId="77777777" w:rsidR="00456002" w:rsidRPr="0013441F" w:rsidRDefault="00456002" w:rsidP="00A42F94">
            <w:pPr>
              <w:numPr>
                <w:ilvl w:val="0"/>
                <w:numId w:val="38"/>
              </w:numPr>
              <w:spacing w:before="80"/>
              <w:ind w:left="625" w:hanging="345"/>
              <w:jc w:val="both"/>
            </w:pPr>
            <w:r w:rsidRPr="0013441F">
              <w:rPr>
                <w:rFonts w:cs="Tahoma"/>
              </w:rPr>
              <w:t>Office 365 (Enterprise E3)</w:t>
            </w:r>
          </w:p>
          <w:p w14:paraId="4642BD32" w14:textId="77777777" w:rsidR="00456002" w:rsidRPr="0013441F" w:rsidRDefault="00456002" w:rsidP="00A42F94">
            <w:pPr>
              <w:numPr>
                <w:ilvl w:val="0"/>
                <w:numId w:val="38"/>
              </w:numPr>
              <w:spacing w:before="80"/>
              <w:ind w:left="625" w:hanging="345"/>
              <w:jc w:val="both"/>
              <w:rPr>
                <w:rFonts w:cs="Tahoma"/>
              </w:rPr>
            </w:pPr>
            <w:r w:rsidRPr="0013441F">
              <w:rPr>
                <w:rFonts w:cs="Tahoma"/>
              </w:rPr>
              <w:t>Office 365 (Enterprise E4)</w:t>
            </w:r>
          </w:p>
        </w:tc>
        <w:tc>
          <w:tcPr>
            <w:tcW w:w="2527" w:type="pct"/>
          </w:tcPr>
          <w:p w14:paraId="0960FCA9" w14:textId="77777777" w:rsidR="00A32052" w:rsidRPr="0013441F" w:rsidRDefault="00A32052" w:rsidP="001D63BA">
            <w:pPr>
              <w:numPr>
                <w:ilvl w:val="0"/>
                <w:numId w:val="38"/>
              </w:numPr>
              <w:spacing w:before="80"/>
              <w:ind w:left="692"/>
            </w:pPr>
            <w:r w:rsidRPr="0013441F">
              <w:rPr>
                <w:rFonts w:cs="Tahoma"/>
                <w:color w:val="000000"/>
              </w:rPr>
              <w:lastRenderedPageBreak/>
              <w:t>Office 365 (Administración Pública G1)</w:t>
            </w:r>
          </w:p>
          <w:p w14:paraId="68C99C89" w14:textId="77777777" w:rsidR="00A32052" w:rsidRPr="0013441F" w:rsidRDefault="00A32052" w:rsidP="001D63BA">
            <w:pPr>
              <w:numPr>
                <w:ilvl w:val="0"/>
                <w:numId w:val="38"/>
              </w:numPr>
              <w:spacing w:before="80"/>
              <w:ind w:left="692"/>
            </w:pPr>
            <w:r w:rsidRPr="0013441F">
              <w:rPr>
                <w:rFonts w:cs="Tahoma"/>
                <w:color w:val="000000"/>
              </w:rPr>
              <w:t>Office 365 (Administración Pública G3)</w:t>
            </w:r>
          </w:p>
          <w:p w14:paraId="19871601" w14:textId="77777777" w:rsidR="00A32052" w:rsidRPr="0013441F" w:rsidRDefault="00A32052" w:rsidP="001D63BA">
            <w:pPr>
              <w:numPr>
                <w:ilvl w:val="0"/>
                <w:numId w:val="38"/>
              </w:numPr>
              <w:spacing w:before="80"/>
              <w:ind w:left="692"/>
            </w:pPr>
            <w:r w:rsidRPr="0013441F">
              <w:rPr>
                <w:rFonts w:cs="Tahoma"/>
                <w:color w:val="000000"/>
              </w:rPr>
              <w:t>Office 365 (Administración Pública G4)</w:t>
            </w:r>
          </w:p>
          <w:p w14:paraId="6E63DCDB" w14:textId="77777777" w:rsidR="00252E73" w:rsidRPr="0013441F" w:rsidRDefault="00252E73" w:rsidP="001D63BA">
            <w:pPr>
              <w:numPr>
                <w:ilvl w:val="0"/>
                <w:numId w:val="38"/>
              </w:numPr>
              <w:spacing w:before="80"/>
              <w:ind w:left="692"/>
            </w:pPr>
            <w:r w:rsidRPr="0013441F">
              <w:rPr>
                <w:rFonts w:cs="Tahoma"/>
                <w:color w:val="000000"/>
              </w:rPr>
              <w:t>Office 365 ProPlus**</w:t>
            </w:r>
          </w:p>
          <w:p w14:paraId="081CBC1E" w14:textId="77777777" w:rsidR="00456002" w:rsidRPr="0013441F" w:rsidRDefault="00456002" w:rsidP="001D63BA">
            <w:pPr>
              <w:numPr>
                <w:ilvl w:val="0"/>
                <w:numId w:val="38"/>
              </w:numPr>
              <w:spacing w:before="80"/>
              <w:ind w:left="692"/>
            </w:pPr>
            <w:r w:rsidRPr="0013441F">
              <w:rPr>
                <w:rFonts w:cs="Tahoma"/>
                <w:color w:val="000000"/>
              </w:rPr>
              <w:t>Aplicaciones Office Web*</w:t>
            </w:r>
          </w:p>
          <w:p w14:paraId="5169766E" w14:textId="77777777" w:rsidR="002D506A" w:rsidRPr="0013441F" w:rsidRDefault="002D506A" w:rsidP="001D63BA">
            <w:pPr>
              <w:numPr>
                <w:ilvl w:val="0"/>
                <w:numId w:val="38"/>
              </w:numPr>
              <w:spacing w:before="80"/>
              <w:ind w:left="692"/>
            </w:pPr>
            <w:r w:rsidRPr="0013441F">
              <w:rPr>
                <w:rFonts w:cs="Tahoma"/>
                <w:color w:val="000000"/>
              </w:rPr>
              <w:lastRenderedPageBreak/>
              <w:t>Power BI para Office 365*</w:t>
            </w:r>
          </w:p>
          <w:p w14:paraId="55F14841" w14:textId="77777777" w:rsidR="00454646" w:rsidRPr="0013441F" w:rsidRDefault="00454646" w:rsidP="001D63BA">
            <w:pPr>
              <w:numPr>
                <w:ilvl w:val="0"/>
                <w:numId w:val="38"/>
              </w:numPr>
              <w:spacing w:before="80"/>
              <w:ind w:left="692"/>
            </w:pPr>
            <w:r w:rsidRPr="0013441F">
              <w:rPr>
                <w:rFonts w:cs="Tahoma"/>
                <w:color w:val="000000"/>
              </w:rPr>
              <w:t>Project Pro para Office 365*</w:t>
            </w:r>
          </w:p>
          <w:p w14:paraId="246DCDD7" w14:textId="77777777" w:rsidR="00454646" w:rsidRPr="0013441F" w:rsidRDefault="00454646" w:rsidP="001D63BA">
            <w:pPr>
              <w:numPr>
                <w:ilvl w:val="0"/>
                <w:numId w:val="38"/>
              </w:numPr>
              <w:spacing w:before="80"/>
              <w:ind w:left="692"/>
            </w:pPr>
            <w:r w:rsidRPr="0013441F">
              <w:rPr>
                <w:rFonts w:cs="Tahoma"/>
                <w:color w:val="000000"/>
              </w:rPr>
              <w:t>Project Online*</w:t>
            </w:r>
          </w:p>
          <w:p w14:paraId="237E7DFC" w14:textId="77777777" w:rsidR="00456002" w:rsidRPr="0013441F" w:rsidRDefault="00456002" w:rsidP="001D63BA">
            <w:pPr>
              <w:numPr>
                <w:ilvl w:val="0"/>
                <w:numId w:val="38"/>
              </w:numPr>
              <w:spacing w:before="80"/>
              <w:ind w:left="692"/>
            </w:pPr>
            <w:r w:rsidRPr="0013441F">
              <w:rPr>
                <w:rFonts w:cs="Tahoma"/>
                <w:color w:val="000000"/>
              </w:rPr>
              <w:t>SharePoint Online Plan 1*</w:t>
            </w:r>
          </w:p>
          <w:p w14:paraId="46B3EDF6" w14:textId="77777777" w:rsidR="00456002" w:rsidRPr="0013441F" w:rsidRDefault="00456002" w:rsidP="001D63BA">
            <w:pPr>
              <w:numPr>
                <w:ilvl w:val="0"/>
                <w:numId w:val="38"/>
              </w:numPr>
              <w:spacing w:before="80"/>
              <w:ind w:left="692"/>
            </w:pPr>
            <w:r w:rsidRPr="0013441F">
              <w:rPr>
                <w:rFonts w:cs="Tahoma"/>
                <w:color w:val="000000"/>
              </w:rPr>
              <w:t>SharePoint Online Plan 2*</w:t>
            </w:r>
          </w:p>
          <w:p w14:paraId="7FBCBFCB" w14:textId="77777777" w:rsidR="00456002" w:rsidRPr="0013441F" w:rsidRDefault="00456002" w:rsidP="001D63BA">
            <w:pPr>
              <w:numPr>
                <w:ilvl w:val="0"/>
                <w:numId w:val="38"/>
              </w:numPr>
              <w:spacing w:before="80"/>
              <w:ind w:left="692"/>
            </w:pPr>
            <w:r w:rsidRPr="0013441F">
              <w:rPr>
                <w:rFonts w:cs="Tahoma"/>
                <w:color w:val="000000"/>
              </w:rPr>
              <w:t>Acceso de Socio SharePoint Online*</w:t>
            </w:r>
          </w:p>
          <w:p w14:paraId="0716CF40" w14:textId="77777777" w:rsidR="00454646" w:rsidRPr="0013441F" w:rsidRDefault="00454646" w:rsidP="001D63BA">
            <w:pPr>
              <w:numPr>
                <w:ilvl w:val="0"/>
                <w:numId w:val="38"/>
              </w:numPr>
              <w:spacing w:before="80"/>
              <w:ind w:left="692"/>
            </w:pPr>
            <w:r w:rsidRPr="0013441F">
              <w:rPr>
                <w:rFonts w:cs="Tahoma"/>
                <w:color w:val="000000"/>
              </w:rPr>
              <w:t>Visio Pro para Office 365*</w:t>
            </w:r>
          </w:p>
          <w:p w14:paraId="11199183" w14:textId="77777777" w:rsidR="00D8521B" w:rsidRPr="0013441F" w:rsidRDefault="001D63BA" w:rsidP="001D63BA">
            <w:pPr>
              <w:numPr>
                <w:ilvl w:val="0"/>
                <w:numId w:val="38"/>
              </w:numPr>
              <w:spacing w:before="80"/>
              <w:ind w:left="692"/>
            </w:pPr>
            <w:r w:rsidRPr="0013441F">
              <w:rPr>
                <w:rFonts w:cs="Tahoma"/>
                <w:color w:val="000000"/>
              </w:rPr>
              <w:t>Microsoft Rights Management*</w:t>
            </w:r>
          </w:p>
          <w:p w14:paraId="1CEFF81A" w14:textId="77777777" w:rsidR="00456002" w:rsidRPr="0013441F" w:rsidRDefault="00456002" w:rsidP="001D63BA">
            <w:pPr>
              <w:numPr>
                <w:ilvl w:val="0"/>
                <w:numId w:val="38"/>
              </w:numPr>
              <w:spacing w:before="80"/>
              <w:ind w:left="692"/>
            </w:pPr>
            <w:r w:rsidRPr="0013441F">
              <w:rPr>
                <w:rFonts w:cs="Tahoma"/>
                <w:color w:val="000000"/>
              </w:rPr>
              <w:t>Windows Intune</w:t>
            </w:r>
          </w:p>
          <w:p w14:paraId="3D0DC90C" w14:textId="77777777" w:rsidR="00456002" w:rsidRPr="0013441F" w:rsidRDefault="00BD6C2C" w:rsidP="001D63BA">
            <w:pPr>
              <w:numPr>
                <w:ilvl w:val="0"/>
                <w:numId w:val="38"/>
              </w:numPr>
              <w:spacing w:before="80"/>
              <w:ind w:left="692"/>
            </w:pPr>
            <w:r w:rsidRPr="0013441F">
              <w:rPr>
                <w:rFonts w:cs="Tahoma"/>
                <w:color w:val="000000"/>
              </w:rPr>
              <w:t>Complemento de Windows Intune*, ***</w:t>
            </w:r>
          </w:p>
          <w:p w14:paraId="54E6B5C3" w14:textId="77777777" w:rsidR="00F27B29" w:rsidRPr="0013441F" w:rsidRDefault="00F27B29" w:rsidP="001D63BA">
            <w:pPr>
              <w:numPr>
                <w:ilvl w:val="0"/>
                <w:numId w:val="38"/>
              </w:numPr>
              <w:spacing w:before="80"/>
              <w:ind w:left="692"/>
              <w:rPr>
                <w:rFonts w:cs="Tahoma"/>
              </w:rPr>
            </w:pPr>
            <w:r w:rsidRPr="0013441F">
              <w:rPr>
                <w:rFonts w:cs="Tahoma"/>
                <w:color w:val="000000"/>
              </w:rPr>
              <w:t>Yammer Enterprise*</w:t>
            </w:r>
          </w:p>
        </w:tc>
      </w:tr>
    </w:tbl>
    <w:p w14:paraId="422AF180" w14:textId="77777777" w:rsidR="00456002" w:rsidRPr="0013441F" w:rsidRDefault="00456002" w:rsidP="00456002">
      <w:pPr>
        <w:tabs>
          <w:tab w:val="left" w:pos="360"/>
        </w:tabs>
        <w:ind w:left="720"/>
      </w:pPr>
      <w:r w:rsidRPr="0013441F">
        <w:rPr>
          <w:rFonts w:cs="Tahoma"/>
          <w:i/>
          <w:sz w:val="16"/>
          <w:szCs w:val="20"/>
        </w:rPr>
        <w:lastRenderedPageBreak/>
        <w:t>* Producto Adicional</w:t>
      </w:r>
    </w:p>
    <w:p w14:paraId="047F9831" w14:textId="77777777" w:rsidR="00252E73" w:rsidRPr="0013441F" w:rsidRDefault="00252E73" w:rsidP="00252E73">
      <w:pPr>
        <w:tabs>
          <w:tab w:val="left" w:pos="360"/>
        </w:tabs>
        <w:ind w:left="720"/>
      </w:pPr>
      <w:r w:rsidRPr="0013441F">
        <w:rPr>
          <w:rFonts w:cs="Tahoma"/>
          <w:i/>
          <w:sz w:val="16"/>
          <w:szCs w:val="20"/>
        </w:rPr>
        <w:t>** Producto Enterprise</w:t>
      </w:r>
    </w:p>
    <w:p w14:paraId="2DFE375D" w14:textId="77777777" w:rsidR="00456002" w:rsidRPr="0013441F" w:rsidRDefault="003929D1" w:rsidP="00456002">
      <w:pPr>
        <w:tabs>
          <w:tab w:val="left" w:pos="360"/>
        </w:tabs>
        <w:ind w:left="720"/>
      </w:pPr>
      <w:r w:rsidRPr="0013441F">
        <w:rPr>
          <w:rFonts w:cs="Tahoma"/>
          <w:i/>
          <w:sz w:val="16"/>
          <w:szCs w:val="20"/>
        </w:rPr>
        <w:t xml:space="preserve">*** </w:t>
      </w:r>
      <w:r w:rsidR="00731589" w:rsidRPr="0013441F">
        <w:rPr>
          <w:rFonts w:cs="Tahoma"/>
          <w:i/>
          <w:sz w:val="16"/>
          <w:szCs w:val="20"/>
        </w:rPr>
        <w:t>“</w:t>
      </w:r>
      <w:r w:rsidRPr="0013441F">
        <w:rPr>
          <w:rFonts w:cs="Tahoma"/>
          <w:i/>
          <w:sz w:val="16"/>
          <w:szCs w:val="20"/>
        </w:rPr>
        <w:t>Complemento de Windows Intune</w:t>
      </w:r>
      <w:r w:rsidR="00731589" w:rsidRPr="0013441F">
        <w:rPr>
          <w:rFonts w:cs="Tahoma"/>
          <w:i/>
          <w:sz w:val="16"/>
          <w:szCs w:val="20"/>
        </w:rPr>
        <w:t>”</w:t>
      </w:r>
      <w:r w:rsidRPr="0013441F">
        <w:rPr>
          <w:rFonts w:cs="Tahoma"/>
          <w:i/>
          <w:sz w:val="16"/>
          <w:szCs w:val="20"/>
        </w:rPr>
        <w:t xml:space="preserve"> es una abreviatura para Complemento de Windows Intune para System Center Configuration Manager y System Center Endpoint Protection (por Usuario)</w:t>
      </w:r>
    </w:p>
    <w:p w14:paraId="0C9EC108" w14:textId="77777777" w:rsidR="003929D1" w:rsidRDefault="003929D1" w:rsidP="00A12176">
      <w:pPr>
        <w:tabs>
          <w:tab w:val="left" w:pos="360"/>
        </w:tabs>
      </w:pPr>
    </w:p>
    <w:p w14:paraId="41600601" w14:textId="77777777" w:rsidR="00880BE2" w:rsidRDefault="00880BE2" w:rsidP="00A12176">
      <w:pPr>
        <w:tabs>
          <w:tab w:val="left" w:pos="360"/>
        </w:tabs>
      </w:pPr>
    </w:p>
    <w:p w14:paraId="1BD333C0" w14:textId="77777777" w:rsidR="00880BE2" w:rsidRDefault="00880BE2" w:rsidP="00A12176">
      <w:pPr>
        <w:tabs>
          <w:tab w:val="left" w:pos="360"/>
        </w:tabs>
      </w:pPr>
    </w:p>
    <w:p w14:paraId="107508FF" w14:textId="77777777" w:rsidR="00456002" w:rsidRPr="00A956E1" w:rsidRDefault="00456002" w:rsidP="001E7C5F">
      <w:pPr>
        <w:tabs>
          <w:tab w:val="left" w:pos="360"/>
        </w:tabs>
        <w:spacing w:after="60"/>
        <w:rPr>
          <w:lang w:val="es-ES"/>
        </w:rPr>
      </w:pPr>
      <w:r w:rsidRPr="00A956E1">
        <w:rPr>
          <w:rFonts w:cs="Tahoma"/>
          <w:b/>
          <w:szCs w:val="20"/>
          <w:lang w:val="es-ES"/>
        </w:rPr>
        <w:t>Reducciones de Licencia de suscripción</w:t>
      </w:r>
    </w:p>
    <w:p w14:paraId="74E6D39C" w14:textId="77777777" w:rsidR="00456002" w:rsidRPr="00A956E1" w:rsidRDefault="00456002" w:rsidP="00366502">
      <w:pPr>
        <w:tabs>
          <w:tab w:val="left" w:pos="360"/>
        </w:tabs>
        <w:rPr>
          <w:lang w:val="es-ES"/>
        </w:rPr>
      </w:pPr>
      <w:r w:rsidRPr="00A956E1">
        <w:rPr>
          <w:rFonts w:cs="Tahoma"/>
          <w:b/>
          <w:szCs w:val="20"/>
          <w:lang w:val="es-ES"/>
        </w:rPr>
        <w:t>Nota:</w:t>
      </w:r>
      <w:r w:rsidRPr="00A956E1">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880BE2" w:rsidRPr="00A956E1">
        <w:rPr>
          <w:rFonts w:cs="Tahoma"/>
          <w:szCs w:val="20"/>
          <w:lang w:val="es-ES"/>
        </w:rPr>
        <w:t> </w:t>
      </w:r>
      <w:r w:rsidRPr="00A956E1">
        <w:rPr>
          <w:rFonts w:cs="Tahoma"/>
          <w:szCs w:val="20"/>
          <w:lang w:val="es-ES"/>
        </w:rPr>
        <w:t>Gestor de Cuentas de Microsoft para obtener más información.</w:t>
      </w:r>
    </w:p>
    <w:p w14:paraId="5650F19F" w14:textId="77777777" w:rsidR="00456002" w:rsidRPr="00A956E1" w:rsidRDefault="00456002" w:rsidP="00366502">
      <w:pPr>
        <w:tabs>
          <w:tab w:val="left" w:pos="360"/>
        </w:tabs>
        <w:rPr>
          <w:lang w:val="es-ES"/>
        </w:rPr>
      </w:pPr>
    </w:p>
    <w:p w14:paraId="7A52349A" w14:textId="77777777" w:rsidR="00456002" w:rsidRPr="00A956E1" w:rsidRDefault="00456002" w:rsidP="00366502">
      <w:pPr>
        <w:tabs>
          <w:tab w:val="left" w:pos="360"/>
        </w:tabs>
        <w:rPr>
          <w:lang w:val="es-ES"/>
        </w:rPr>
      </w:pPr>
      <w:r w:rsidRPr="00A956E1">
        <w:rPr>
          <w:rFonts w:cs="Tahoma"/>
          <w:szCs w:val="20"/>
          <w:lang w:val="es-ES"/>
        </w:rPr>
        <w:t>Las siguientes Licencias de suscripción son elegibles para ajustes en las cantidades de las Licencias</w:t>
      </w:r>
      <w:r w:rsidR="00BA2FD3">
        <w:rPr>
          <w:rFonts w:cs="Tahoma"/>
          <w:szCs w:val="20"/>
          <w:lang w:val="es-ES"/>
        </w:rPr>
        <w:t>:</w:t>
      </w:r>
    </w:p>
    <w:p w14:paraId="3EB901F7" w14:textId="77777777" w:rsidR="00456002" w:rsidRPr="00A956E1" w:rsidRDefault="00456002" w:rsidP="00456002">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13441F" w14:paraId="74AB6020" w14:textId="77777777" w:rsidTr="007E466C">
        <w:trPr>
          <w:trHeight w:val="80"/>
        </w:trPr>
        <w:tc>
          <w:tcPr>
            <w:tcW w:w="5000" w:type="pct"/>
            <w:gridSpan w:val="2"/>
            <w:shd w:val="clear" w:color="auto" w:fill="FABF8F"/>
          </w:tcPr>
          <w:p w14:paraId="5A8D2AAF" w14:textId="77777777" w:rsidR="00456002" w:rsidRPr="0013441F" w:rsidRDefault="00B215EA" w:rsidP="00CD10FD">
            <w:pPr>
              <w:jc w:val="center"/>
              <w:rPr>
                <w:rFonts w:cs="Tahoma"/>
                <w:b/>
              </w:rPr>
            </w:pPr>
            <w:r w:rsidRPr="0013441F">
              <w:rPr>
                <w:rFonts w:cs="Tahoma"/>
                <w:b/>
              </w:rPr>
              <w:t>Licencias de suscripción</w:t>
            </w:r>
          </w:p>
        </w:tc>
      </w:tr>
      <w:tr w:rsidR="00456002" w:rsidRPr="0013441F" w14:paraId="60BBCAAD" w14:textId="77777777" w:rsidTr="007E466C">
        <w:trPr>
          <w:trHeight w:val="219"/>
        </w:trPr>
        <w:tc>
          <w:tcPr>
            <w:tcW w:w="2500" w:type="pct"/>
          </w:tcPr>
          <w:p w14:paraId="6D93A2AF" w14:textId="77777777" w:rsidR="00D85FDD" w:rsidRPr="0013441F" w:rsidRDefault="00D85FDD" w:rsidP="0000402D">
            <w:pPr>
              <w:numPr>
                <w:ilvl w:val="0"/>
                <w:numId w:val="38"/>
              </w:numPr>
              <w:spacing w:before="80"/>
              <w:ind w:right="94"/>
            </w:pPr>
            <w:r w:rsidRPr="0013441F">
              <w:rPr>
                <w:rFonts w:cs="Tahoma"/>
              </w:rPr>
              <w:t>Exchange Online Archiving para Exchange Online*</w:t>
            </w:r>
          </w:p>
          <w:p w14:paraId="53D5058A" w14:textId="77777777" w:rsidR="00D85FDD" w:rsidRPr="0013441F" w:rsidRDefault="00D85FDD" w:rsidP="0000402D">
            <w:pPr>
              <w:numPr>
                <w:ilvl w:val="0"/>
                <w:numId w:val="38"/>
              </w:numPr>
              <w:spacing w:before="80"/>
              <w:ind w:right="94"/>
            </w:pPr>
            <w:r w:rsidRPr="0013441F">
              <w:rPr>
                <w:rFonts w:cs="Tahoma"/>
              </w:rPr>
              <w:t>Exchange Online Archiving para Exchange Server*</w:t>
            </w:r>
          </w:p>
          <w:p w14:paraId="2E42639D" w14:textId="77777777" w:rsidR="00456002" w:rsidRPr="0013441F" w:rsidRDefault="00456002" w:rsidP="00346F4B">
            <w:pPr>
              <w:numPr>
                <w:ilvl w:val="0"/>
                <w:numId w:val="38"/>
              </w:numPr>
              <w:spacing w:before="80"/>
            </w:pPr>
            <w:r w:rsidRPr="0013441F">
              <w:rPr>
                <w:rFonts w:cs="Tahoma"/>
              </w:rPr>
              <w:t>Exchange Online Kiosk*</w:t>
            </w:r>
          </w:p>
          <w:p w14:paraId="43F447C4" w14:textId="77777777" w:rsidR="00456002" w:rsidRPr="0013441F" w:rsidRDefault="00456002" w:rsidP="00346F4B">
            <w:pPr>
              <w:numPr>
                <w:ilvl w:val="0"/>
                <w:numId w:val="38"/>
              </w:numPr>
              <w:spacing w:before="80"/>
            </w:pPr>
            <w:r w:rsidRPr="0013441F">
              <w:rPr>
                <w:rFonts w:cs="Tahoma"/>
              </w:rPr>
              <w:t>Exchange Online Plan 1*</w:t>
            </w:r>
          </w:p>
          <w:p w14:paraId="0D71F9DB" w14:textId="77777777" w:rsidR="00456002" w:rsidRPr="0013441F" w:rsidRDefault="00456002" w:rsidP="00346F4B">
            <w:pPr>
              <w:numPr>
                <w:ilvl w:val="0"/>
                <w:numId w:val="38"/>
              </w:numPr>
              <w:spacing w:before="80"/>
            </w:pPr>
            <w:r w:rsidRPr="0013441F">
              <w:rPr>
                <w:rFonts w:cs="Tahoma"/>
              </w:rPr>
              <w:t>Exchange Online Plan 2*</w:t>
            </w:r>
          </w:p>
          <w:p w14:paraId="688AFD41" w14:textId="77777777" w:rsidR="00D85FDD" w:rsidRPr="0013441F" w:rsidRDefault="00D85FDD" w:rsidP="00346F4B">
            <w:pPr>
              <w:numPr>
                <w:ilvl w:val="0"/>
                <w:numId w:val="38"/>
              </w:numPr>
              <w:spacing w:before="80"/>
            </w:pPr>
            <w:r w:rsidRPr="0013441F">
              <w:rPr>
                <w:rFonts w:cs="Tahoma"/>
              </w:rPr>
              <w:t>Exchange Online Protection*</w:t>
            </w:r>
          </w:p>
          <w:p w14:paraId="37229762" w14:textId="77777777" w:rsidR="00456002" w:rsidRPr="0013441F" w:rsidRDefault="00456002" w:rsidP="00346F4B">
            <w:pPr>
              <w:numPr>
                <w:ilvl w:val="0"/>
                <w:numId w:val="38"/>
              </w:numPr>
              <w:spacing w:before="80"/>
            </w:pPr>
            <w:r w:rsidRPr="0013441F">
              <w:rPr>
                <w:rFonts w:cs="Tahoma"/>
              </w:rPr>
              <w:t>Lync Online Plan 1*</w:t>
            </w:r>
          </w:p>
          <w:p w14:paraId="45164C3D" w14:textId="77777777" w:rsidR="00456002" w:rsidRPr="0013441F" w:rsidRDefault="00456002" w:rsidP="00346F4B">
            <w:pPr>
              <w:numPr>
                <w:ilvl w:val="0"/>
                <w:numId w:val="38"/>
              </w:numPr>
              <w:spacing w:before="80"/>
            </w:pPr>
            <w:r w:rsidRPr="0013441F">
              <w:rPr>
                <w:rFonts w:cs="Tahoma"/>
              </w:rPr>
              <w:t>Lync Online Plan 2*</w:t>
            </w:r>
          </w:p>
          <w:p w14:paraId="03779E80" w14:textId="77777777" w:rsidR="00BA2FD3" w:rsidRDefault="00BA2FD3" w:rsidP="00BA2FD3">
            <w:pPr>
              <w:numPr>
                <w:ilvl w:val="0"/>
                <w:numId w:val="38"/>
              </w:numPr>
              <w:spacing w:before="80"/>
              <w:rPr>
                <w:rFonts w:cs="Tahoma"/>
              </w:rPr>
            </w:pPr>
            <w:r>
              <w:rPr>
                <w:rFonts w:cs="Tahoma"/>
              </w:rPr>
              <w:t>Microsoft Dynamics CRM Online Essential</w:t>
            </w:r>
          </w:p>
          <w:p w14:paraId="1F083BEA" w14:textId="77777777" w:rsidR="00BA2FD3" w:rsidRDefault="00BA2FD3" w:rsidP="00BA2FD3">
            <w:pPr>
              <w:numPr>
                <w:ilvl w:val="0"/>
                <w:numId w:val="38"/>
              </w:numPr>
              <w:spacing w:before="80"/>
              <w:rPr>
                <w:rFonts w:cs="Tahoma"/>
              </w:rPr>
            </w:pPr>
            <w:r>
              <w:rPr>
                <w:rFonts w:cs="Tahoma"/>
              </w:rPr>
              <w:t>Microsoft Dynamics CRM Online Basic</w:t>
            </w:r>
          </w:p>
          <w:p w14:paraId="19EF4851" w14:textId="77777777" w:rsidR="00BA2FD3" w:rsidRPr="002C1735" w:rsidRDefault="00BA2FD3" w:rsidP="00BA2FD3">
            <w:pPr>
              <w:numPr>
                <w:ilvl w:val="0"/>
                <w:numId w:val="38"/>
              </w:numPr>
              <w:spacing w:before="80"/>
              <w:rPr>
                <w:rFonts w:cs="Tahoma"/>
              </w:rPr>
            </w:pPr>
            <w:r>
              <w:rPr>
                <w:rFonts w:cs="Tahoma"/>
              </w:rPr>
              <w:t>Microsoft Dynamics CRM Online Professional</w:t>
            </w:r>
          </w:p>
          <w:p w14:paraId="0BB609C5" w14:textId="77777777" w:rsidR="00456002" w:rsidRPr="0013441F" w:rsidRDefault="00456002" w:rsidP="00346F4B">
            <w:pPr>
              <w:numPr>
                <w:ilvl w:val="0"/>
                <w:numId w:val="38"/>
              </w:numPr>
              <w:spacing w:before="80"/>
            </w:pPr>
            <w:r w:rsidRPr="0013441F">
              <w:rPr>
                <w:rFonts w:cs="Tahoma"/>
              </w:rPr>
              <w:t>Office 365 (Enterprise K1)*</w:t>
            </w:r>
          </w:p>
          <w:p w14:paraId="61A182D6" w14:textId="77777777" w:rsidR="00456002" w:rsidRPr="0013441F" w:rsidRDefault="00456002" w:rsidP="00346F4B">
            <w:pPr>
              <w:numPr>
                <w:ilvl w:val="0"/>
                <w:numId w:val="38"/>
              </w:numPr>
              <w:spacing w:before="80"/>
            </w:pPr>
            <w:r w:rsidRPr="0013441F">
              <w:rPr>
                <w:rFonts w:cs="Tahoma"/>
              </w:rPr>
              <w:t>Office 365 (Enterprise E1)</w:t>
            </w:r>
          </w:p>
          <w:p w14:paraId="0C253565" w14:textId="77777777" w:rsidR="00456002" w:rsidRPr="0013441F" w:rsidRDefault="00456002" w:rsidP="00346F4B">
            <w:pPr>
              <w:numPr>
                <w:ilvl w:val="0"/>
                <w:numId w:val="38"/>
              </w:numPr>
              <w:spacing w:before="80"/>
            </w:pPr>
            <w:r w:rsidRPr="0013441F">
              <w:rPr>
                <w:rFonts w:cs="Tahoma"/>
              </w:rPr>
              <w:t>Office 365 (Enterprise E3)</w:t>
            </w:r>
          </w:p>
          <w:p w14:paraId="0A7E1B84" w14:textId="77777777" w:rsidR="00456002" w:rsidRPr="0013441F" w:rsidRDefault="00456002" w:rsidP="00346F4B">
            <w:pPr>
              <w:numPr>
                <w:ilvl w:val="0"/>
                <w:numId w:val="38"/>
              </w:numPr>
              <w:spacing w:before="80"/>
            </w:pPr>
            <w:r w:rsidRPr="0013441F">
              <w:rPr>
                <w:rFonts w:cs="Tahoma"/>
              </w:rPr>
              <w:t>Office 365 (Enterprise E4)</w:t>
            </w:r>
          </w:p>
          <w:p w14:paraId="22F256CB" w14:textId="77777777" w:rsidR="005272FA" w:rsidRPr="0013441F" w:rsidRDefault="005272FA" w:rsidP="00346F4B">
            <w:pPr>
              <w:numPr>
                <w:ilvl w:val="0"/>
                <w:numId w:val="38"/>
              </w:numPr>
              <w:spacing w:before="80"/>
              <w:jc w:val="both"/>
            </w:pPr>
            <w:r w:rsidRPr="0013441F">
              <w:rPr>
                <w:rFonts w:cs="Tahoma"/>
                <w:color w:val="000000"/>
              </w:rPr>
              <w:t>Office 365 (Administración Pública G1)</w:t>
            </w:r>
          </w:p>
          <w:p w14:paraId="45F87A4B" w14:textId="77777777" w:rsidR="005272FA" w:rsidRPr="0013441F" w:rsidRDefault="005272FA" w:rsidP="00BA2FD3">
            <w:pPr>
              <w:spacing w:before="80"/>
              <w:jc w:val="both"/>
              <w:rPr>
                <w:rFonts w:cs="Tahoma"/>
              </w:rPr>
            </w:pPr>
          </w:p>
        </w:tc>
        <w:tc>
          <w:tcPr>
            <w:tcW w:w="2500" w:type="pct"/>
          </w:tcPr>
          <w:p w14:paraId="68787333" w14:textId="77777777" w:rsidR="00BA2FD3" w:rsidRPr="0013441F" w:rsidRDefault="00BA2FD3" w:rsidP="00BA2FD3">
            <w:pPr>
              <w:numPr>
                <w:ilvl w:val="0"/>
                <w:numId w:val="38"/>
              </w:numPr>
              <w:spacing w:before="80"/>
              <w:jc w:val="both"/>
            </w:pPr>
            <w:r w:rsidRPr="0013441F">
              <w:rPr>
                <w:rFonts w:cs="Tahoma"/>
                <w:color w:val="000000"/>
              </w:rPr>
              <w:lastRenderedPageBreak/>
              <w:t>Office 365 (Administración Pública G3)</w:t>
            </w:r>
          </w:p>
          <w:p w14:paraId="6FE85134" w14:textId="77777777" w:rsidR="00BA2FD3" w:rsidRPr="0013441F" w:rsidRDefault="00BA2FD3" w:rsidP="00BA2FD3">
            <w:pPr>
              <w:numPr>
                <w:ilvl w:val="0"/>
                <w:numId w:val="38"/>
              </w:numPr>
              <w:spacing w:before="80"/>
              <w:jc w:val="both"/>
            </w:pPr>
            <w:r w:rsidRPr="0013441F">
              <w:rPr>
                <w:rFonts w:cs="Tahoma"/>
                <w:color w:val="000000"/>
              </w:rPr>
              <w:t>Office 365 (Administración Pública G4)</w:t>
            </w:r>
          </w:p>
          <w:p w14:paraId="3E802463" w14:textId="77777777" w:rsidR="00252E73" w:rsidRPr="0013441F" w:rsidRDefault="00252E73" w:rsidP="00346F4B">
            <w:pPr>
              <w:numPr>
                <w:ilvl w:val="0"/>
                <w:numId w:val="38"/>
              </w:numPr>
              <w:spacing w:before="80"/>
              <w:jc w:val="both"/>
            </w:pPr>
            <w:r w:rsidRPr="0013441F">
              <w:rPr>
                <w:rFonts w:cs="Tahoma"/>
                <w:color w:val="000000"/>
              </w:rPr>
              <w:t>Office 365 ProPlus**</w:t>
            </w:r>
          </w:p>
          <w:p w14:paraId="5500C467" w14:textId="77777777" w:rsidR="00456002" w:rsidRPr="0013441F" w:rsidRDefault="00456002" w:rsidP="00346F4B">
            <w:pPr>
              <w:numPr>
                <w:ilvl w:val="0"/>
                <w:numId w:val="38"/>
              </w:numPr>
              <w:spacing w:before="80"/>
              <w:jc w:val="both"/>
            </w:pPr>
            <w:r w:rsidRPr="0013441F">
              <w:rPr>
                <w:rFonts w:cs="Tahoma"/>
                <w:color w:val="000000"/>
              </w:rPr>
              <w:t>Aplicaciones Office Web*</w:t>
            </w:r>
          </w:p>
          <w:p w14:paraId="197B867A" w14:textId="77777777" w:rsidR="002D506A" w:rsidRPr="0013441F" w:rsidRDefault="002D506A" w:rsidP="00346F4B">
            <w:pPr>
              <w:numPr>
                <w:ilvl w:val="0"/>
                <w:numId w:val="38"/>
              </w:numPr>
              <w:spacing w:before="80"/>
              <w:jc w:val="both"/>
            </w:pPr>
            <w:r w:rsidRPr="0013441F">
              <w:rPr>
                <w:rFonts w:cs="Tahoma"/>
                <w:color w:val="000000"/>
              </w:rPr>
              <w:t>Power BI para Office 365*</w:t>
            </w:r>
          </w:p>
          <w:p w14:paraId="32E2AEBE" w14:textId="77777777" w:rsidR="00CE1716" w:rsidRPr="0013441F" w:rsidRDefault="00CE1716" w:rsidP="00346F4B">
            <w:pPr>
              <w:numPr>
                <w:ilvl w:val="0"/>
                <w:numId w:val="38"/>
              </w:numPr>
              <w:spacing w:before="80"/>
              <w:jc w:val="both"/>
            </w:pPr>
            <w:r w:rsidRPr="0013441F">
              <w:rPr>
                <w:rFonts w:cs="Tahoma"/>
                <w:color w:val="000000"/>
              </w:rPr>
              <w:t>Project Online*</w:t>
            </w:r>
          </w:p>
          <w:p w14:paraId="3D56803F" w14:textId="77777777" w:rsidR="005272FA" w:rsidRPr="0013441F" w:rsidRDefault="005272FA" w:rsidP="00346F4B">
            <w:pPr>
              <w:numPr>
                <w:ilvl w:val="0"/>
                <w:numId w:val="38"/>
              </w:numPr>
              <w:spacing w:before="80"/>
              <w:jc w:val="both"/>
            </w:pPr>
            <w:r w:rsidRPr="0013441F">
              <w:rPr>
                <w:rFonts w:cs="Tahoma"/>
                <w:color w:val="000000"/>
              </w:rPr>
              <w:t>Project Pro para Office 365*</w:t>
            </w:r>
          </w:p>
          <w:p w14:paraId="3A82C6D5" w14:textId="77777777" w:rsidR="00456002" w:rsidRPr="0013441F" w:rsidRDefault="00456002" w:rsidP="00346F4B">
            <w:pPr>
              <w:numPr>
                <w:ilvl w:val="0"/>
                <w:numId w:val="38"/>
              </w:numPr>
              <w:spacing w:before="80"/>
              <w:jc w:val="both"/>
            </w:pPr>
            <w:r w:rsidRPr="0013441F">
              <w:rPr>
                <w:rFonts w:cs="Tahoma"/>
                <w:color w:val="000000"/>
              </w:rPr>
              <w:t>SharePoint Online Plan 1*</w:t>
            </w:r>
          </w:p>
          <w:p w14:paraId="461299F8" w14:textId="77777777" w:rsidR="00456002" w:rsidRPr="0013441F" w:rsidRDefault="00456002" w:rsidP="00346F4B">
            <w:pPr>
              <w:numPr>
                <w:ilvl w:val="0"/>
                <w:numId w:val="38"/>
              </w:numPr>
              <w:spacing w:before="80"/>
              <w:jc w:val="both"/>
            </w:pPr>
            <w:r w:rsidRPr="0013441F">
              <w:rPr>
                <w:rFonts w:cs="Tahoma"/>
                <w:color w:val="000000"/>
              </w:rPr>
              <w:t>SharePoint Online Plan 2*</w:t>
            </w:r>
          </w:p>
          <w:p w14:paraId="52A98899" w14:textId="77777777" w:rsidR="00456002" w:rsidRPr="0013441F" w:rsidRDefault="00456002" w:rsidP="00346F4B">
            <w:pPr>
              <w:numPr>
                <w:ilvl w:val="0"/>
                <w:numId w:val="38"/>
              </w:numPr>
              <w:spacing w:before="80"/>
              <w:ind w:right="270"/>
              <w:jc w:val="both"/>
            </w:pPr>
            <w:r w:rsidRPr="0013441F">
              <w:rPr>
                <w:rFonts w:cs="Tahoma"/>
                <w:color w:val="000000"/>
              </w:rPr>
              <w:t>Acceso de Socio SharePoint Online*</w:t>
            </w:r>
          </w:p>
          <w:p w14:paraId="4CEA36B0" w14:textId="77777777" w:rsidR="00D8521B" w:rsidRPr="0013441F" w:rsidRDefault="001D63BA" w:rsidP="00D8521B">
            <w:pPr>
              <w:numPr>
                <w:ilvl w:val="0"/>
                <w:numId w:val="38"/>
              </w:numPr>
              <w:spacing w:before="80"/>
              <w:ind w:left="896"/>
              <w:jc w:val="both"/>
            </w:pPr>
            <w:r w:rsidRPr="0013441F">
              <w:rPr>
                <w:rFonts w:cs="Tahoma"/>
                <w:color w:val="000000"/>
              </w:rPr>
              <w:t>Microsoft Rights Management*</w:t>
            </w:r>
          </w:p>
          <w:p w14:paraId="5040E75C" w14:textId="77777777" w:rsidR="00402C7A" w:rsidRPr="0013441F" w:rsidRDefault="00402C7A" w:rsidP="00D8521B">
            <w:pPr>
              <w:numPr>
                <w:ilvl w:val="0"/>
                <w:numId w:val="38"/>
              </w:numPr>
              <w:spacing w:before="80"/>
              <w:ind w:left="896"/>
              <w:jc w:val="both"/>
            </w:pPr>
            <w:r w:rsidRPr="0013441F">
              <w:rPr>
                <w:rFonts w:cs="Tahoma"/>
                <w:color w:val="000000"/>
              </w:rPr>
              <w:t>Servicios de Windows Azure*</w:t>
            </w:r>
          </w:p>
          <w:p w14:paraId="64F8A410" w14:textId="77777777" w:rsidR="00456002" w:rsidRPr="0013441F" w:rsidRDefault="00456002" w:rsidP="00346F4B">
            <w:pPr>
              <w:numPr>
                <w:ilvl w:val="0"/>
                <w:numId w:val="38"/>
              </w:numPr>
              <w:spacing w:before="80"/>
              <w:jc w:val="both"/>
            </w:pPr>
            <w:r w:rsidRPr="0013441F">
              <w:rPr>
                <w:rFonts w:cs="Tahoma"/>
                <w:color w:val="000000"/>
              </w:rPr>
              <w:t>Windows Intune</w:t>
            </w:r>
          </w:p>
          <w:p w14:paraId="31BAEC61" w14:textId="77777777" w:rsidR="00456002" w:rsidRPr="0013441F" w:rsidRDefault="00456002" w:rsidP="00346F4B">
            <w:pPr>
              <w:numPr>
                <w:ilvl w:val="0"/>
                <w:numId w:val="38"/>
              </w:numPr>
              <w:spacing w:before="80"/>
              <w:jc w:val="both"/>
            </w:pPr>
            <w:r w:rsidRPr="0013441F">
              <w:rPr>
                <w:rFonts w:cs="Tahoma"/>
                <w:color w:val="000000"/>
              </w:rPr>
              <w:t>Complemento de Windows Intune*</w:t>
            </w:r>
          </w:p>
          <w:p w14:paraId="6B0B14A9" w14:textId="77777777" w:rsidR="00A2058E" w:rsidRPr="0013441F" w:rsidRDefault="00A2058E" w:rsidP="00346F4B">
            <w:pPr>
              <w:numPr>
                <w:ilvl w:val="0"/>
                <w:numId w:val="38"/>
              </w:numPr>
              <w:spacing w:before="80"/>
              <w:jc w:val="both"/>
            </w:pPr>
            <w:r w:rsidRPr="0013441F">
              <w:rPr>
                <w:rFonts w:cs="Tahoma"/>
                <w:color w:val="000000"/>
              </w:rPr>
              <w:t>Microsoft Dynamics CRM Online*</w:t>
            </w:r>
          </w:p>
          <w:p w14:paraId="232485EA" w14:textId="77777777" w:rsidR="005272FA" w:rsidRPr="0013441F" w:rsidRDefault="005272FA" w:rsidP="00346F4B">
            <w:pPr>
              <w:numPr>
                <w:ilvl w:val="0"/>
                <w:numId w:val="38"/>
              </w:numPr>
              <w:spacing w:before="80"/>
              <w:jc w:val="both"/>
            </w:pPr>
            <w:r w:rsidRPr="0013441F">
              <w:rPr>
                <w:rFonts w:cs="Tahoma"/>
                <w:color w:val="000000"/>
              </w:rPr>
              <w:t>Visio Pro para Office 365*</w:t>
            </w:r>
          </w:p>
          <w:p w14:paraId="4B3238D9" w14:textId="77777777" w:rsidR="00F27B29" w:rsidRPr="0013441F" w:rsidRDefault="00F27B29" w:rsidP="00346F4B">
            <w:pPr>
              <w:numPr>
                <w:ilvl w:val="0"/>
                <w:numId w:val="38"/>
              </w:numPr>
              <w:spacing w:before="80" w:after="120"/>
              <w:jc w:val="both"/>
              <w:rPr>
                <w:rFonts w:cs="Tahoma"/>
              </w:rPr>
            </w:pPr>
            <w:r w:rsidRPr="0013441F">
              <w:rPr>
                <w:rFonts w:cs="Tahoma"/>
                <w:color w:val="000000"/>
              </w:rPr>
              <w:t>Yammer Enterprise*</w:t>
            </w:r>
          </w:p>
        </w:tc>
      </w:tr>
    </w:tbl>
    <w:p w14:paraId="1F5B33A1" w14:textId="77777777" w:rsidR="00A12176" w:rsidRPr="0013441F" w:rsidRDefault="00456002" w:rsidP="001E7C5F">
      <w:pPr>
        <w:tabs>
          <w:tab w:val="left" w:pos="360"/>
        </w:tabs>
        <w:ind w:left="720"/>
      </w:pPr>
      <w:r w:rsidRPr="0013441F">
        <w:rPr>
          <w:rFonts w:cs="Tahoma"/>
          <w:i/>
          <w:sz w:val="16"/>
          <w:szCs w:val="20"/>
        </w:rPr>
        <w:lastRenderedPageBreak/>
        <w:t>* Producto Adicional</w:t>
      </w:r>
      <w:bookmarkStart w:id="623" w:name="_Toc336338196"/>
    </w:p>
    <w:p w14:paraId="08D866BB" w14:textId="77777777" w:rsidR="00B215EA" w:rsidRPr="0013441F" w:rsidRDefault="00252E73" w:rsidP="00B215EA">
      <w:pPr>
        <w:tabs>
          <w:tab w:val="left" w:pos="360"/>
        </w:tabs>
        <w:ind w:left="720"/>
      </w:pPr>
      <w:r w:rsidRPr="0013441F">
        <w:rPr>
          <w:rFonts w:cs="Tahoma"/>
          <w:i/>
          <w:sz w:val="16"/>
          <w:szCs w:val="20"/>
        </w:rPr>
        <w:t>** Producto Enterprise</w:t>
      </w:r>
    </w:p>
    <w:p w14:paraId="70E9D318" w14:textId="77777777" w:rsidR="00B215EA" w:rsidRPr="0013441F" w:rsidRDefault="00B215EA" w:rsidP="00B215EA">
      <w:pPr>
        <w:tabs>
          <w:tab w:val="left" w:pos="360"/>
        </w:tabs>
        <w:spacing w:after="60"/>
      </w:pPr>
    </w:p>
    <w:p w14:paraId="555444A4" w14:textId="77777777" w:rsidR="00B215EA" w:rsidRPr="00A956E1" w:rsidRDefault="00B215EA" w:rsidP="00B215EA">
      <w:pPr>
        <w:tabs>
          <w:tab w:val="left" w:pos="360"/>
        </w:tabs>
        <w:spacing w:after="60"/>
        <w:rPr>
          <w:lang w:val="es-ES"/>
        </w:rPr>
      </w:pPr>
      <w:r w:rsidRPr="00A956E1">
        <w:rPr>
          <w:rFonts w:cs="Tahoma"/>
          <w:b/>
          <w:szCs w:val="20"/>
          <w:lang w:val="es-ES"/>
        </w:rPr>
        <w:t>Reducciones de Licencia de Suscripción para Inscripción para Servidor y Nube</w:t>
      </w:r>
    </w:p>
    <w:p w14:paraId="1CDA2A69" w14:textId="77777777" w:rsidR="00B215EA" w:rsidRPr="00A956E1" w:rsidRDefault="00B215EA" w:rsidP="00B215EA">
      <w:pPr>
        <w:tabs>
          <w:tab w:val="left" w:pos="360"/>
        </w:tabs>
        <w:rPr>
          <w:lang w:val="es-ES"/>
        </w:rPr>
      </w:pPr>
      <w:r w:rsidRPr="00A956E1">
        <w:rPr>
          <w:rFonts w:cs="Tahoma"/>
          <w:b/>
          <w:szCs w:val="20"/>
          <w:lang w:val="es-ES"/>
        </w:rPr>
        <w:t>Nota:</w:t>
      </w:r>
      <w:r w:rsidRPr="00A956E1">
        <w:rPr>
          <w:rFonts w:cs="Tahoma"/>
          <w:szCs w:val="20"/>
          <w:lang w:val="es-ES"/>
        </w:rPr>
        <w:t xml:space="preserve"> Lo siguiente se aplica a los clientes de Inscripción para Servidor y Nube elegibles para informar reducciones en las Licencias de suscripción de suscripciones para software local. Los Clientes que no estén seguros de su elegibilidad para informar reducciones en las Licencias de suscripción deben ponerse en contacto con el Asesor de Software, Revendedor o Gestor de Cuentas de Microsoft para obtener más información.</w:t>
      </w:r>
      <w:r w:rsidR="00731589" w:rsidRPr="00A956E1">
        <w:rPr>
          <w:rFonts w:cs="Tahoma"/>
          <w:szCs w:val="20"/>
          <w:lang w:val="es-ES"/>
        </w:rPr>
        <w:t xml:space="preserve"> </w:t>
      </w:r>
    </w:p>
    <w:p w14:paraId="7899C805" w14:textId="77777777" w:rsidR="00B215EA" w:rsidRPr="00A956E1" w:rsidRDefault="00B215EA" w:rsidP="00B215EA">
      <w:pPr>
        <w:tabs>
          <w:tab w:val="left" w:pos="360"/>
        </w:tabs>
        <w:rPr>
          <w:lang w:val="es-ES"/>
        </w:rPr>
      </w:pPr>
    </w:p>
    <w:p w14:paraId="3E9B6BC4" w14:textId="77777777" w:rsidR="00B215EA" w:rsidRPr="00A956E1" w:rsidRDefault="00B215EA" w:rsidP="00B215EA">
      <w:pPr>
        <w:tabs>
          <w:tab w:val="left" w:pos="360"/>
        </w:tabs>
        <w:rPr>
          <w:lang w:val="es-ES"/>
        </w:rPr>
      </w:pPr>
      <w:r w:rsidRPr="00A956E1">
        <w:rPr>
          <w:rFonts w:cs="Tahoma"/>
          <w:szCs w:val="20"/>
          <w:lang w:val="es-ES"/>
        </w:rPr>
        <w:t xml:space="preserve">Las siguientes Licencias de suscripción de suscripciones para software local son elegibles para ajustes en las cantidades de las Licencias de suscripción </w:t>
      </w:r>
      <w:r w:rsidR="00BA2FD3">
        <w:rPr>
          <w:rFonts w:cs="Tahoma"/>
          <w:szCs w:val="20"/>
          <w:lang w:val="es-ES"/>
        </w:rPr>
        <w:t>después de 12 meses continuados.</w:t>
      </w:r>
    </w:p>
    <w:p w14:paraId="6B821318" w14:textId="77777777" w:rsidR="00B215EA" w:rsidRPr="00A956E1" w:rsidRDefault="00B215EA" w:rsidP="00B215EA">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13441F" w14:paraId="03C73FBB" w14:textId="77777777" w:rsidTr="00880BE2">
        <w:trPr>
          <w:trHeight w:val="80"/>
          <w:tblHeader/>
        </w:trPr>
        <w:tc>
          <w:tcPr>
            <w:tcW w:w="5000" w:type="pct"/>
            <w:gridSpan w:val="2"/>
            <w:shd w:val="clear" w:color="auto" w:fill="FABF8F"/>
          </w:tcPr>
          <w:p w14:paraId="78237833" w14:textId="77777777" w:rsidR="00B215EA" w:rsidRPr="0013441F" w:rsidRDefault="00BA2FD3" w:rsidP="00892A1D">
            <w:pPr>
              <w:jc w:val="center"/>
              <w:rPr>
                <w:rFonts w:cs="Tahoma"/>
                <w:b/>
              </w:rPr>
            </w:pPr>
            <w:r w:rsidRPr="00BA2FD3">
              <w:rPr>
                <w:rFonts w:cs="Tahoma"/>
                <w:b/>
              </w:rPr>
              <w:t xml:space="preserve">Servidor y herramientas </w:t>
            </w:r>
            <w:r>
              <w:rPr>
                <w:rFonts w:cs="Tahoma"/>
                <w:b/>
              </w:rPr>
              <w:t xml:space="preserve">product </w:t>
            </w:r>
            <w:r w:rsidR="00B215EA" w:rsidRPr="0013441F">
              <w:rPr>
                <w:rFonts w:cs="Tahoma"/>
                <w:b/>
              </w:rPr>
              <w:t>Suscripciones</w:t>
            </w:r>
          </w:p>
        </w:tc>
      </w:tr>
      <w:tr w:rsidR="00B215EA" w:rsidRPr="0013441F" w14:paraId="3701D4FB" w14:textId="77777777" w:rsidTr="00892A1D">
        <w:trPr>
          <w:trHeight w:val="219"/>
        </w:trPr>
        <w:tc>
          <w:tcPr>
            <w:tcW w:w="2500" w:type="pct"/>
          </w:tcPr>
          <w:p w14:paraId="0DE49E83" w14:textId="77777777" w:rsidR="00B215EA" w:rsidRPr="00A956E1" w:rsidRDefault="00B215EA" w:rsidP="00892A1D">
            <w:pPr>
              <w:numPr>
                <w:ilvl w:val="0"/>
                <w:numId w:val="38"/>
              </w:numPr>
              <w:spacing w:before="80"/>
              <w:rPr>
                <w:lang w:val="es-ES"/>
              </w:rPr>
            </w:pPr>
            <w:r w:rsidRPr="00A956E1">
              <w:rPr>
                <w:color w:val="000000"/>
                <w:lang w:val="es-ES"/>
              </w:rPr>
              <w:t>Suscripción a SQL Server Enterprise por Núcleo</w:t>
            </w:r>
            <w:r w:rsidRPr="00A956E1">
              <w:rPr>
                <w:rFonts w:cs="Tahoma"/>
                <w:lang w:val="es-ES"/>
              </w:rPr>
              <w:t xml:space="preserve"> </w:t>
            </w:r>
          </w:p>
          <w:p w14:paraId="16A1B633" w14:textId="77777777" w:rsidR="00B215EA" w:rsidRPr="0013441F" w:rsidRDefault="00B215EA" w:rsidP="00892A1D">
            <w:pPr>
              <w:numPr>
                <w:ilvl w:val="0"/>
                <w:numId w:val="38"/>
              </w:numPr>
              <w:spacing w:before="80"/>
            </w:pPr>
            <w:r w:rsidRPr="0013441F">
              <w:rPr>
                <w:color w:val="000000"/>
              </w:rPr>
              <w:t>Suscripción a SQL Server Business Intelligence Server</w:t>
            </w:r>
            <w:r w:rsidRPr="0013441F">
              <w:rPr>
                <w:rFonts w:cs="Tahoma"/>
              </w:rPr>
              <w:t xml:space="preserve"> </w:t>
            </w:r>
          </w:p>
          <w:p w14:paraId="54D77541" w14:textId="77777777" w:rsidR="00B215EA" w:rsidRPr="00A956E1" w:rsidRDefault="00B215EA" w:rsidP="00892A1D">
            <w:pPr>
              <w:numPr>
                <w:ilvl w:val="0"/>
                <w:numId w:val="38"/>
              </w:numPr>
              <w:spacing w:before="80"/>
              <w:rPr>
                <w:lang w:val="es-ES"/>
              </w:rPr>
            </w:pPr>
            <w:r w:rsidRPr="00A956E1">
              <w:rPr>
                <w:color w:val="000000"/>
                <w:lang w:val="es-ES"/>
              </w:rPr>
              <w:t>Suscripción a SQL Server Standard por Núcleo</w:t>
            </w:r>
            <w:r w:rsidRPr="00A956E1">
              <w:rPr>
                <w:rFonts w:cs="Tahoma"/>
                <w:lang w:val="es-ES"/>
              </w:rPr>
              <w:t xml:space="preserve"> </w:t>
            </w:r>
          </w:p>
          <w:p w14:paraId="68BA1754" w14:textId="77777777" w:rsidR="00B215EA" w:rsidRPr="0013441F" w:rsidRDefault="00B215EA" w:rsidP="00892A1D">
            <w:pPr>
              <w:numPr>
                <w:ilvl w:val="0"/>
                <w:numId w:val="38"/>
              </w:numPr>
              <w:spacing w:before="80"/>
            </w:pPr>
            <w:r w:rsidRPr="0013441F">
              <w:rPr>
                <w:color w:val="000000"/>
              </w:rPr>
              <w:t>Suscripción a SQL Server Standard</w:t>
            </w:r>
            <w:r w:rsidRPr="0013441F">
              <w:rPr>
                <w:rFonts w:cs="Tahoma"/>
              </w:rPr>
              <w:t xml:space="preserve"> </w:t>
            </w:r>
          </w:p>
          <w:p w14:paraId="461DCDC1" w14:textId="77777777" w:rsidR="00B215EA" w:rsidRPr="00A956E1" w:rsidRDefault="00B215EA" w:rsidP="001A1EFC">
            <w:pPr>
              <w:numPr>
                <w:ilvl w:val="0"/>
                <w:numId w:val="38"/>
              </w:numPr>
              <w:spacing w:before="80"/>
              <w:ind w:right="94"/>
              <w:rPr>
                <w:lang w:val="es-ES"/>
              </w:rPr>
            </w:pPr>
            <w:r w:rsidRPr="00A956E1">
              <w:rPr>
                <w:color w:val="000000"/>
                <w:lang w:val="es-ES"/>
              </w:rPr>
              <w:t>Suscripción a BizTalk Server Enterprise por Núcleo</w:t>
            </w:r>
            <w:r w:rsidRPr="00A956E1">
              <w:rPr>
                <w:rFonts w:cs="Tahoma"/>
                <w:lang w:val="es-ES"/>
              </w:rPr>
              <w:t xml:space="preserve"> </w:t>
            </w:r>
          </w:p>
          <w:p w14:paraId="006B2F99" w14:textId="77777777" w:rsidR="00B215EA" w:rsidRPr="00A956E1" w:rsidRDefault="00B215EA" w:rsidP="00892A1D">
            <w:pPr>
              <w:numPr>
                <w:ilvl w:val="0"/>
                <w:numId w:val="38"/>
              </w:numPr>
              <w:spacing w:before="80"/>
              <w:rPr>
                <w:lang w:val="es-ES"/>
              </w:rPr>
            </w:pPr>
            <w:r w:rsidRPr="00A956E1">
              <w:rPr>
                <w:color w:val="000000"/>
                <w:lang w:val="es-ES"/>
              </w:rPr>
              <w:t>Suscripción a BizTalk Server Standard por Núcleo</w:t>
            </w:r>
          </w:p>
          <w:p w14:paraId="2B0DA2D3" w14:textId="77777777" w:rsidR="00B215EA" w:rsidRPr="00A956E1" w:rsidRDefault="00B215EA" w:rsidP="00892A1D">
            <w:pPr>
              <w:numPr>
                <w:ilvl w:val="0"/>
                <w:numId w:val="38"/>
              </w:numPr>
              <w:spacing w:before="80"/>
              <w:rPr>
                <w:lang w:val="es-ES"/>
              </w:rPr>
            </w:pPr>
            <w:r w:rsidRPr="00A956E1">
              <w:rPr>
                <w:color w:val="000000"/>
                <w:lang w:val="es-ES"/>
              </w:rPr>
              <w:t>Suscripción a BizTalk Server Branch por</w:t>
            </w:r>
            <w:r w:rsidR="00880BE2" w:rsidRPr="00A956E1">
              <w:rPr>
                <w:color w:val="000000"/>
                <w:lang w:val="es-ES"/>
              </w:rPr>
              <w:t> </w:t>
            </w:r>
            <w:r w:rsidRPr="00A956E1">
              <w:rPr>
                <w:color w:val="000000"/>
                <w:lang w:val="es-ES"/>
              </w:rPr>
              <w:t>Núcleo</w:t>
            </w:r>
          </w:p>
          <w:p w14:paraId="452C52DE" w14:textId="77777777" w:rsidR="00B215EA" w:rsidRPr="00A956E1" w:rsidRDefault="00B215EA" w:rsidP="00892A1D">
            <w:pPr>
              <w:numPr>
                <w:ilvl w:val="0"/>
                <w:numId w:val="38"/>
              </w:numPr>
              <w:spacing w:before="80"/>
              <w:rPr>
                <w:lang w:val="es-ES"/>
              </w:rPr>
            </w:pPr>
            <w:r w:rsidRPr="00A956E1">
              <w:rPr>
                <w:color w:val="000000"/>
                <w:lang w:val="es-ES"/>
              </w:rPr>
              <w:t>Suscripción a Visual Studio Ultimate con</w:t>
            </w:r>
            <w:r w:rsidR="00880BE2" w:rsidRPr="00A956E1">
              <w:rPr>
                <w:color w:val="000000"/>
                <w:lang w:val="es-ES"/>
              </w:rPr>
              <w:t> </w:t>
            </w:r>
            <w:r w:rsidRPr="00A956E1">
              <w:rPr>
                <w:color w:val="000000"/>
                <w:lang w:val="es-ES"/>
              </w:rPr>
              <w:t>MSDN</w:t>
            </w:r>
            <w:r w:rsidRPr="00A956E1">
              <w:rPr>
                <w:rFonts w:cs="Tahoma"/>
                <w:lang w:val="es-ES"/>
              </w:rPr>
              <w:t xml:space="preserve"> </w:t>
            </w:r>
          </w:p>
          <w:p w14:paraId="5073E84D" w14:textId="77777777" w:rsidR="00B215EA" w:rsidRPr="00A956E1" w:rsidRDefault="00B215EA" w:rsidP="00892A1D">
            <w:pPr>
              <w:numPr>
                <w:ilvl w:val="0"/>
                <w:numId w:val="38"/>
              </w:numPr>
              <w:spacing w:before="80"/>
              <w:rPr>
                <w:lang w:val="es-ES"/>
              </w:rPr>
            </w:pPr>
            <w:r w:rsidRPr="00A956E1">
              <w:rPr>
                <w:color w:val="000000"/>
                <w:lang w:val="es-ES"/>
              </w:rPr>
              <w:t>Suscripción a Visual Studio Premium con</w:t>
            </w:r>
            <w:r w:rsidR="00880BE2" w:rsidRPr="00A956E1">
              <w:rPr>
                <w:color w:val="000000"/>
                <w:lang w:val="es-ES"/>
              </w:rPr>
              <w:t> </w:t>
            </w:r>
            <w:r w:rsidRPr="00A956E1">
              <w:rPr>
                <w:color w:val="000000"/>
                <w:lang w:val="es-ES"/>
              </w:rPr>
              <w:t>MSDN</w:t>
            </w:r>
            <w:r w:rsidRPr="00A956E1">
              <w:rPr>
                <w:rFonts w:cs="Tahoma"/>
                <w:lang w:val="es-ES"/>
              </w:rPr>
              <w:t xml:space="preserve"> </w:t>
            </w:r>
          </w:p>
          <w:p w14:paraId="09A3A572" w14:textId="77777777" w:rsidR="00B215EA" w:rsidRPr="00A956E1" w:rsidRDefault="00B215EA" w:rsidP="00892A1D">
            <w:pPr>
              <w:numPr>
                <w:ilvl w:val="0"/>
                <w:numId w:val="38"/>
              </w:numPr>
              <w:spacing w:before="80"/>
              <w:rPr>
                <w:lang w:val="es-ES"/>
              </w:rPr>
            </w:pPr>
            <w:r w:rsidRPr="00A956E1">
              <w:rPr>
                <w:color w:val="000000"/>
                <w:lang w:val="es-ES"/>
              </w:rPr>
              <w:t>Suscripción a Visual Studio Test Professional con MSDN</w:t>
            </w:r>
            <w:r w:rsidRPr="00A956E1">
              <w:rPr>
                <w:rFonts w:cs="Tahoma"/>
                <w:lang w:val="es-ES"/>
              </w:rPr>
              <w:t xml:space="preserve"> </w:t>
            </w:r>
          </w:p>
          <w:p w14:paraId="660EC73A" w14:textId="77777777" w:rsidR="00B215EA" w:rsidRPr="00A956E1" w:rsidRDefault="00B215EA" w:rsidP="001A1EFC">
            <w:pPr>
              <w:numPr>
                <w:ilvl w:val="0"/>
                <w:numId w:val="38"/>
              </w:numPr>
              <w:spacing w:before="80"/>
              <w:ind w:right="184"/>
              <w:jc w:val="both"/>
              <w:rPr>
                <w:lang w:val="es-ES"/>
              </w:rPr>
            </w:pPr>
            <w:r w:rsidRPr="00A956E1">
              <w:rPr>
                <w:color w:val="000000"/>
                <w:lang w:val="es-ES"/>
              </w:rPr>
              <w:t>Suscripción a Licencia CAL de Visual Studio Team Foundation Server</w:t>
            </w:r>
          </w:p>
          <w:p w14:paraId="5FFDDA7A" w14:textId="77777777" w:rsidR="00B215EA" w:rsidRPr="0013441F" w:rsidRDefault="00B215EA" w:rsidP="00892A1D">
            <w:pPr>
              <w:numPr>
                <w:ilvl w:val="0"/>
                <w:numId w:val="38"/>
              </w:numPr>
              <w:spacing w:before="80"/>
              <w:jc w:val="both"/>
            </w:pPr>
            <w:r w:rsidRPr="0013441F">
              <w:rPr>
                <w:color w:val="000000"/>
              </w:rPr>
              <w:t>Suscripción a Plataformas de MSDN</w:t>
            </w:r>
            <w:r w:rsidRPr="0013441F">
              <w:rPr>
                <w:rFonts w:cs="Tahoma"/>
                <w:color w:val="000000"/>
              </w:rPr>
              <w:t xml:space="preserve"> </w:t>
            </w:r>
          </w:p>
          <w:p w14:paraId="28B3756E" w14:textId="77777777" w:rsidR="00B215EA" w:rsidRPr="00A956E1" w:rsidRDefault="00B215EA" w:rsidP="001A1EFC">
            <w:pPr>
              <w:numPr>
                <w:ilvl w:val="0"/>
                <w:numId w:val="38"/>
              </w:numPr>
              <w:spacing w:before="80"/>
              <w:ind w:right="94"/>
              <w:jc w:val="both"/>
              <w:rPr>
                <w:rFonts w:cs="Tahoma"/>
                <w:color w:val="000000"/>
                <w:lang w:val="es-ES"/>
              </w:rPr>
            </w:pPr>
            <w:r w:rsidRPr="00A956E1">
              <w:rPr>
                <w:color w:val="000000"/>
                <w:lang w:val="es-ES"/>
              </w:rPr>
              <w:t>Suscripción a Visual Studio Deployment Standard</w:t>
            </w:r>
            <w:r w:rsidRPr="00A956E1">
              <w:rPr>
                <w:rFonts w:cs="Tahoma"/>
                <w:lang w:val="es-ES"/>
              </w:rPr>
              <w:t xml:space="preserve"> </w:t>
            </w:r>
          </w:p>
        </w:tc>
        <w:tc>
          <w:tcPr>
            <w:tcW w:w="2500" w:type="pct"/>
          </w:tcPr>
          <w:p w14:paraId="07ACC126" w14:textId="77777777" w:rsidR="00B215EA" w:rsidRPr="00A956E1" w:rsidRDefault="00B215EA" w:rsidP="00892A1D">
            <w:pPr>
              <w:numPr>
                <w:ilvl w:val="0"/>
                <w:numId w:val="38"/>
              </w:numPr>
              <w:spacing w:before="80"/>
              <w:jc w:val="both"/>
              <w:rPr>
                <w:lang w:val="es-ES"/>
              </w:rPr>
            </w:pPr>
            <w:r w:rsidRPr="00A956E1">
              <w:rPr>
                <w:color w:val="000000"/>
                <w:lang w:val="es-ES"/>
              </w:rPr>
              <w:t>Suscripción a Visual Studio Deployment Datacenter</w:t>
            </w:r>
            <w:r w:rsidRPr="00A956E1">
              <w:rPr>
                <w:rFonts w:cs="Tahoma"/>
                <w:color w:val="000000"/>
                <w:lang w:val="es-ES"/>
              </w:rPr>
              <w:t xml:space="preserve"> </w:t>
            </w:r>
          </w:p>
          <w:p w14:paraId="097A8D86" w14:textId="77777777" w:rsidR="00B215EA" w:rsidRPr="0013441F" w:rsidRDefault="00B215EA" w:rsidP="00892A1D">
            <w:pPr>
              <w:numPr>
                <w:ilvl w:val="0"/>
                <w:numId w:val="38"/>
              </w:numPr>
              <w:spacing w:before="80"/>
              <w:jc w:val="both"/>
            </w:pPr>
            <w:r w:rsidRPr="0013441F">
              <w:rPr>
                <w:color w:val="000000"/>
              </w:rPr>
              <w:t>Suscripción a SharePoint Server</w:t>
            </w:r>
            <w:r w:rsidRPr="0013441F">
              <w:rPr>
                <w:rFonts w:cs="Tahoma"/>
                <w:color w:val="000000"/>
              </w:rPr>
              <w:t xml:space="preserve"> </w:t>
            </w:r>
          </w:p>
          <w:p w14:paraId="3D94026E" w14:textId="77777777" w:rsidR="00B215EA" w:rsidRPr="0013441F" w:rsidRDefault="00B215EA" w:rsidP="00892A1D">
            <w:pPr>
              <w:numPr>
                <w:ilvl w:val="0"/>
                <w:numId w:val="38"/>
              </w:numPr>
              <w:spacing w:before="80"/>
              <w:jc w:val="both"/>
            </w:pPr>
            <w:r w:rsidRPr="0013441F">
              <w:rPr>
                <w:color w:val="000000"/>
              </w:rPr>
              <w:t>Suscripción a CIS Datacenter</w:t>
            </w:r>
          </w:p>
          <w:p w14:paraId="722E0B00" w14:textId="77777777" w:rsidR="00B215EA" w:rsidRPr="0013441F" w:rsidRDefault="00B215EA" w:rsidP="00892A1D">
            <w:pPr>
              <w:numPr>
                <w:ilvl w:val="0"/>
                <w:numId w:val="38"/>
              </w:numPr>
              <w:spacing w:before="80"/>
              <w:jc w:val="both"/>
            </w:pPr>
            <w:r w:rsidRPr="0013441F">
              <w:rPr>
                <w:color w:val="000000"/>
              </w:rPr>
              <w:t>Suscripción a CIS Standard</w:t>
            </w:r>
            <w:r w:rsidRPr="0013441F">
              <w:rPr>
                <w:rFonts w:cs="Tahoma"/>
                <w:color w:val="000000"/>
              </w:rPr>
              <w:t xml:space="preserve"> </w:t>
            </w:r>
          </w:p>
          <w:p w14:paraId="6B69056B" w14:textId="77777777" w:rsidR="00B215EA" w:rsidRPr="0013441F" w:rsidRDefault="00B215EA" w:rsidP="00892A1D">
            <w:pPr>
              <w:spacing w:before="80" w:after="120"/>
              <w:ind w:left="882"/>
              <w:jc w:val="both"/>
              <w:rPr>
                <w:rFonts w:cs="Tahoma"/>
              </w:rPr>
            </w:pPr>
          </w:p>
        </w:tc>
      </w:tr>
    </w:tbl>
    <w:p w14:paraId="5C546571" w14:textId="77777777" w:rsidR="00B215EA" w:rsidRPr="00BA2FD3" w:rsidRDefault="00BA2FD3" w:rsidP="00BA2FD3">
      <w:pPr>
        <w:pStyle w:val="Heading2"/>
        <w:rPr>
          <w:rFonts w:ascii="Tahoma" w:hAnsi="Tahoma" w:cs="Tahoma"/>
          <w:b w:val="0"/>
          <w:sz w:val="18"/>
          <w:szCs w:val="18"/>
        </w:rPr>
      </w:pPr>
      <w:r w:rsidRPr="00BA2FD3">
        <w:rPr>
          <w:rFonts w:ascii="Tahoma" w:hAnsi="Tahoma" w:cs="Tahoma"/>
          <w:b w:val="0"/>
          <w:sz w:val="18"/>
          <w:szCs w:val="18"/>
        </w:rPr>
        <w:t>Windows Azure Services son elegibles para las reducciones de la licencia de suscripción por la tabla de arriba</w:t>
      </w:r>
    </w:p>
    <w:p w14:paraId="2CC48C19" w14:textId="77777777" w:rsidR="00A12176" w:rsidRPr="0013441F" w:rsidRDefault="00A12176" w:rsidP="00366502">
      <w:pPr>
        <w:pStyle w:val="Heading2"/>
        <w:ind w:left="0"/>
      </w:pPr>
    </w:p>
    <w:p w14:paraId="0B3F7214" w14:textId="77777777" w:rsidR="00BF7447" w:rsidRPr="00A956E1" w:rsidRDefault="00BF7447" w:rsidP="00366502">
      <w:pPr>
        <w:pStyle w:val="Heading2"/>
        <w:ind w:left="0"/>
        <w:rPr>
          <w:lang w:val="es-ES"/>
        </w:rPr>
      </w:pPr>
      <w:bookmarkStart w:id="624" w:name="_Toc379542841"/>
      <w:r w:rsidRPr="00A956E1">
        <w:rPr>
          <w:rFonts w:ascii="Tahoma" w:hAnsi="Tahoma" w:cs="Tahoma"/>
          <w:lang w:val="es-ES"/>
        </w:rPr>
        <w:t>Puntos de Contrato de Productos y Servicios de Microsoft</w:t>
      </w:r>
      <w:bookmarkEnd w:id="624"/>
    </w:p>
    <w:p w14:paraId="1C081853" w14:textId="77777777" w:rsidR="00BF7447" w:rsidRPr="00A956E1" w:rsidRDefault="00BF7447" w:rsidP="00004F98">
      <w:pPr>
        <w:rPr>
          <w:lang w:val="es-ES"/>
        </w:rPr>
      </w:pPr>
    </w:p>
    <w:p w14:paraId="7D99DE52" w14:textId="77777777" w:rsidR="00BF7447" w:rsidRPr="00A956E1" w:rsidRDefault="00BF7447" w:rsidP="00004F98">
      <w:pPr>
        <w:rPr>
          <w:lang w:val="es-ES"/>
        </w:rPr>
      </w:pPr>
      <w:r w:rsidRPr="00A956E1">
        <w:rPr>
          <w:rFonts w:cs="Tahoma"/>
          <w:color w:val="000000" w:themeColor="text1"/>
          <w:szCs w:val="18"/>
          <w:lang w:val="es-ES"/>
        </w:rPr>
        <w:t>Si realiza sus adquisiciones en virtud del Contrato de Productos y Servicios de Microsoft (MPSA), consulte los productos de software elegibles en Select Plus. Los siguientes servicios online son elegibles para su adquisición mediante el MPSA y tienen un valor en puntos de 1 punto por año cada uno: Office 365, Microsoft Dynamics CRM Online, Windows Intune y Yammer.</w:t>
      </w:r>
    </w:p>
    <w:p w14:paraId="12F2FC82" w14:textId="77777777" w:rsidR="00BF7447" w:rsidRPr="00A956E1" w:rsidRDefault="00BF7447" w:rsidP="00004F98">
      <w:pPr>
        <w:rPr>
          <w:lang w:val="es-ES"/>
        </w:rPr>
      </w:pPr>
      <w:r w:rsidRPr="00A956E1">
        <w:rPr>
          <w:rFonts w:cs="Tahoma"/>
          <w:color w:val="000000" w:themeColor="text1"/>
          <w:szCs w:val="18"/>
          <w:lang w:val="es-ES"/>
        </w:rPr>
        <w:t xml:space="preserve">Para obtener más detalles sobre los productos y servicios de Microsoft disponibles en virtud del MPSA, póngase en contacto con su revendedor autorizado de Microsoft y consulte el Manual de Licencia de MPSA en </w:t>
      </w:r>
      <w:hyperlink r:id="rId20" w:history="1">
        <w:r w:rsidRPr="00A956E1">
          <w:rPr>
            <w:rStyle w:val="Hyperlink"/>
            <w:rFonts w:cs="Tahoma"/>
            <w:szCs w:val="18"/>
            <w:lang w:val="es-ES"/>
          </w:rPr>
          <w:t>http://www.microsoft.com/licensing/contracts</w:t>
        </w:r>
      </w:hyperlink>
    </w:p>
    <w:p w14:paraId="0ECDBF80" w14:textId="77777777" w:rsidR="00BF7447" w:rsidRPr="00A956E1" w:rsidRDefault="00BF7447" w:rsidP="00004F98">
      <w:pPr>
        <w:rPr>
          <w:lang w:val="es-ES"/>
        </w:rPr>
      </w:pPr>
    </w:p>
    <w:p w14:paraId="063854CA" w14:textId="77777777" w:rsidR="00456002" w:rsidRPr="00A956E1" w:rsidRDefault="00456002" w:rsidP="00366502">
      <w:pPr>
        <w:pStyle w:val="Heading2"/>
        <w:ind w:left="0"/>
        <w:rPr>
          <w:lang w:val="es-ES"/>
        </w:rPr>
      </w:pPr>
      <w:bookmarkStart w:id="625" w:name="_Toc379542842"/>
      <w:r w:rsidRPr="00A956E1">
        <w:rPr>
          <w:rFonts w:ascii="Tahoma" w:hAnsi="Tahoma" w:cs="Tahoma"/>
          <w:lang w:val="es-ES"/>
        </w:rPr>
        <w:t>Continuidad del Servicio mediante un Periodo Prorrogado</w:t>
      </w:r>
      <w:bookmarkEnd w:id="623"/>
      <w:bookmarkEnd w:id="625"/>
      <w:r w:rsidRPr="00A956E1">
        <w:rPr>
          <w:rFonts w:ascii="Tahoma" w:eastAsia="Times New Roman" w:hAnsi="Tahoma" w:cs="Tahoma"/>
          <w:sz w:val="20"/>
          <w:lang w:val="es-ES"/>
        </w:rPr>
        <w:t xml:space="preserve"> </w:t>
      </w:r>
    </w:p>
    <w:p w14:paraId="3A198135" w14:textId="77777777" w:rsidR="00456002" w:rsidRPr="00A956E1" w:rsidRDefault="00456002" w:rsidP="00366502">
      <w:pPr>
        <w:tabs>
          <w:tab w:val="left" w:pos="360"/>
        </w:tabs>
        <w:rPr>
          <w:lang w:val="es-ES"/>
        </w:rPr>
      </w:pPr>
    </w:p>
    <w:p w14:paraId="7F7E8E17" w14:textId="77777777" w:rsidR="00456002" w:rsidRPr="00A956E1" w:rsidRDefault="00456002" w:rsidP="00366502">
      <w:pPr>
        <w:tabs>
          <w:tab w:val="left" w:pos="360"/>
        </w:tabs>
        <w:rPr>
          <w:lang w:val="es-ES"/>
        </w:rPr>
      </w:pPr>
      <w:r w:rsidRPr="00A956E1">
        <w:rPr>
          <w:rFonts w:cs="Tahoma"/>
          <w:b/>
          <w:szCs w:val="20"/>
          <w:lang w:val="es-ES"/>
        </w:rPr>
        <w:t>Nota:</w:t>
      </w:r>
      <w:r w:rsidRPr="00A956E1">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14:paraId="351DFF45" w14:textId="77777777" w:rsidR="00456002" w:rsidRPr="00A956E1" w:rsidRDefault="00456002" w:rsidP="00366502">
      <w:pPr>
        <w:tabs>
          <w:tab w:val="left" w:pos="360"/>
        </w:tabs>
        <w:rPr>
          <w:lang w:val="es-ES"/>
        </w:rPr>
      </w:pPr>
    </w:p>
    <w:p w14:paraId="5AD6B7BB" w14:textId="77777777" w:rsidR="00456002" w:rsidRPr="00A956E1" w:rsidRDefault="00456002" w:rsidP="00366502">
      <w:pPr>
        <w:tabs>
          <w:tab w:val="left" w:pos="360"/>
        </w:tabs>
        <w:rPr>
          <w:lang w:val="es-ES"/>
        </w:rPr>
      </w:pPr>
      <w:r w:rsidRPr="00A956E1">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731589" w:rsidRPr="00A956E1">
        <w:rPr>
          <w:rFonts w:cs="Tahoma"/>
          <w:szCs w:val="20"/>
          <w:lang w:val="es-ES"/>
        </w:rPr>
        <w:t>“</w:t>
      </w:r>
      <w:r w:rsidRPr="00A956E1">
        <w:rPr>
          <w:rFonts w:cs="Tahoma"/>
          <w:szCs w:val="20"/>
          <w:lang w:val="es-ES"/>
        </w:rPr>
        <w:t>contérmino</w:t>
      </w:r>
      <w:r w:rsidR="00731589" w:rsidRPr="00A956E1">
        <w:rPr>
          <w:rFonts w:cs="Tahoma"/>
          <w:szCs w:val="20"/>
          <w:lang w:val="es-ES"/>
        </w:rPr>
        <w:t>”</w:t>
      </w:r>
      <w:r w:rsidRPr="00A956E1">
        <w:rPr>
          <w:rFonts w:cs="Tahoma"/>
          <w:szCs w:val="20"/>
          <w:lang w:val="es-ES"/>
        </w:rPr>
        <w:t>) a fin de ser susceptibles de optar a la Continuidad del Servicio mediante un Periodo Prorrogado.</w:t>
      </w:r>
    </w:p>
    <w:p w14:paraId="7A536D94" w14:textId="77777777" w:rsidR="00456002" w:rsidRPr="00A956E1" w:rsidRDefault="00456002" w:rsidP="0014632E">
      <w:pPr>
        <w:ind w:left="720"/>
        <w:rPr>
          <w:lang w:val="es-ES"/>
        </w:rPr>
      </w:pPr>
    </w:p>
    <w:p w14:paraId="6D9FAF23" w14:textId="77777777" w:rsidR="00880BE2" w:rsidRPr="00A956E1" w:rsidRDefault="00880BE2" w:rsidP="0014632E">
      <w:pPr>
        <w:ind w:left="720"/>
        <w:rPr>
          <w:lang w:val="es-ES"/>
        </w:rPr>
      </w:pPr>
    </w:p>
    <w:p w14:paraId="220ED2F8" w14:textId="77777777" w:rsidR="00880BE2" w:rsidRPr="00A956E1" w:rsidRDefault="00880BE2" w:rsidP="0014632E">
      <w:pPr>
        <w:ind w:left="720"/>
        <w:rPr>
          <w:lang w:val="es-ES"/>
        </w:rPr>
      </w:pPr>
    </w:p>
    <w:p w14:paraId="2DC0344F" w14:textId="77777777" w:rsidR="00880BE2" w:rsidRPr="00A956E1" w:rsidRDefault="00880BE2" w:rsidP="0014632E">
      <w:pPr>
        <w:ind w:left="720"/>
        <w:rPr>
          <w:lang w:val="es-ES"/>
        </w:rPr>
      </w:pPr>
    </w:p>
    <w:p w14:paraId="41A387BA" w14:textId="77777777" w:rsidR="00880BE2" w:rsidRPr="00A956E1" w:rsidRDefault="00880BE2" w:rsidP="0014632E">
      <w:pPr>
        <w:ind w:left="720"/>
        <w:rPr>
          <w:lang w:val="es-ES"/>
        </w:rPr>
      </w:pPr>
    </w:p>
    <w:p w14:paraId="399AB9EC" w14:textId="77777777" w:rsidR="00880BE2" w:rsidRPr="00A956E1" w:rsidRDefault="00880BE2" w:rsidP="0014632E">
      <w:pPr>
        <w:ind w:left="720"/>
        <w:rPr>
          <w:lang w:val="es-ES"/>
        </w:rPr>
      </w:pPr>
    </w:p>
    <w:p w14:paraId="7FDB53EB" w14:textId="77777777" w:rsidR="00880BE2" w:rsidRPr="00A956E1" w:rsidRDefault="00880BE2" w:rsidP="0014632E">
      <w:pPr>
        <w:ind w:left="720"/>
        <w:rPr>
          <w:lang w:val="es-ES"/>
        </w:rPr>
      </w:pPr>
    </w:p>
    <w:p w14:paraId="1C2F5FA0" w14:textId="77777777" w:rsidR="00880BE2" w:rsidRPr="00A956E1" w:rsidRDefault="00880BE2" w:rsidP="0014632E">
      <w:pPr>
        <w:ind w:left="720"/>
        <w:rPr>
          <w:lang w:val="es-ES"/>
        </w:rPr>
      </w:pPr>
    </w:p>
    <w:p w14:paraId="60743D56" w14:textId="77777777" w:rsidR="00880BE2" w:rsidRPr="00A956E1" w:rsidRDefault="00880BE2" w:rsidP="0014632E">
      <w:pPr>
        <w:ind w:left="720"/>
        <w:rPr>
          <w:lang w:val="es-ES"/>
        </w:rPr>
      </w:pPr>
    </w:p>
    <w:p w14:paraId="6661FFA1" w14:textId="77777777" w:rsidR="00880BE2" w:rsidRPr="00A956E1" w:rsidRDefault="00880BE2" w:rsidP="0014632E">
      <w:pPr>
        <w:ind w:left="720"/>
        <w:rPr>
          <w:lang w:val="es-ES"/>
        </w:rPr>
      </w:pPr>
    </w:p>
    <w:p w14:paraId="5898B933" w14:textId="77777777" w:rsidR="00880BE2" w:rsidRPr="00A956E1" w:rsidRDefault="00880BE2" w:rsidP="0014632E">
      <w:pPr>
        <w:ind w:left="720"/>
        <w:rPr>
          <w:lang w:val="es-ES"/>
        </w:rPr>
      </w:pPr>
    </w:p>
    <w:p w14:paraId="7605C113" w14:textId="77777777" w:rsidR="00880BE2" w:rsidRPr="00A956E1" w:rsidRDefault="00880BE2" w:rsidP="0014632E">
      <w:pPr>
        <w:ind w:left="720"/>
        <w:rPr>
          <w:lang w:val="es-ES"/>
        </w:rPr>
      </w:pPr>
    </w:p>
    <w:p w14:paraId="55CCF727" w14:textId="77777777" w:rsidR="00880BE2" w:rsidRPr="00A956E1" w:rsidRDefault="00880BE2" w:rsidP="0014632E">
      <w:pPr>
        <w:ind w:left="720"/>
        <w:rPr>
          <w:lang w:val="es-ES"/>
        </w:rPr>
      </w:pPr>
    </w:p>
    <w:p w14:paraId="333279BF" w14:textId="77777777" w:rsidR="00880BE2" w:rsidRPr="00A956E1" w:rsidRDefault="00880BE2" w:rsidP="001463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75"/>
        <w:gridCol w:w="4023"/>
      </w:tblGrid>
      <w:tr w:rsidR="00456002" w:rsidRPr="0013441F" w14:paraId="5C26EEDB" w14:textId="77777777" w:rsidTr="003918FB">
        <w:trPr>
          <w:trHeight w:val="80"/>
          <w:tblHeader/>
        </w:trPr>
        <w:tc>
          <w:tcPr>
            <w:tcW w:w="5000" w:type="pct"/>
            <w:gridSpan w:val="2"/>
            <w:shd w:val="clear" w:color="auto" w:fill="FABF8F"/>
          </w:tcPr>
          <w:p w14:paraId="3275616A" w14:textId="77777777" w:rsidR="00456002" w:rsidRPr="0013441F" w:rsidRDefault="00456002" w:rsidP="005C647E">
            <w:pPr>
              <w:jc w:val="center"/>
              <w:rPr>
                <w:rFonts w:cs="Tahoma"/>
                <w:b/>
                <w:sz w:val="20"/>
              </w:rPr>
            </w:pPr>
            <w:r w:rsidRPr="0013441F">
              <w:rPr>
                <w:rFonts w:cs="Tahoma"/>
                <w:b/>
                <w:sz w:val="20"/>
              </w:rPr>
              <w:t>Servicios Online</w:t>
            </w:r>
          </w:p>
        </w:tc>
      </w:tr>
      <w:tr w:rsidR="00456002" w:rsidRPr="0013441F" w14:paraId="560AAE64" w14:textId="77777777" w:rsidTr="003918FB">
        <w:trPr>
          <w:trHeight w:val="219"/>
        </w:trPr>
        <w:tc>
          <w:tcPr>
            <w:tcW w:w="2485" w:type="pct"/>
          </w:tcPr>
          <w:p w14:paraId="5CA62F1C" w14:textId="77777777" w:rsidR="00D85FDD" w:rsidRPr="0013441F" w:rsidRDefault="00D85FDD" w:rsidP="001D63BA">
            <w:pPr>
              <w:keepNext/>
              <w:numPr>
                <w:ilvl w:val="0"/>
                <w:numId w:val="38"/>
              </w:numPr>
              <w:spacing w:before="80"/>
              <w:ind w:left="905" w:hanging="540"/>
            </w:pPr>
            <w:r w:rsidRPr="0013441F">
              <w:rPr>
                <w:rFonts w:cs="Tahoma"/>
              </w:rPr>
              <w:t>Exchange Online Archiving para Exchange Online*</w:t>
            </w:r>
          </w:p>
          <w:p w14:paraId="6E6A200F" w14:textId="77777777" w:rsidR="00D85FDD" w:rsidRPr="0013441F" w:rsidRDefault="00D85FDD" w:rsidP="001D63BA">
            <w:pPr>
              <w:keepNext/>
              <w:numPr>
                <w:ilvl w:val="0"/>
                <w:numId w:val="38"/>
              </w:numPr>
              <w:spacing w:before="80"/>
              <w:ind w:left="905" w:hanging="540"/>
            </w:pPr>
            <w:r w:rsidRPr="0013441F">
              <w:rPr>
                <w:rFonts w:cs="Tahoma"/>
              </w:rPr>
              <w:t xml:space="preserve">Exchange Online Archiving para Exchange Server* </w:t>
            </w:r>
          </w:p>
          <w:p w14:paraId="785CC5F3" w14:textId="77777777" w:rsidR="00456002" w:rsidRPr="0013441F" w:rsidRDefault="00456002" w:rsidP="001D63BA">
            <w:pPr>
              <w:keepNext/>
              <w:numPr>
                <w:ilvl w:val="0"/>
                <w:numId w:val="38"/>
              </w:numPr>
              <w:spacing w:before="80"/>
              <w:ind w:left="905" w:hanging="540"/>
            </w:pPr>
            <w:r w:rsidRPr="0013441F">
              <w:rPr>
                <w:rFonts w:cs="Tahoma"/>
              </w:rPr>
              <w:t>Exchange Online Kiosk*</w:t>
            </w:r>
          </w:p>
          <w:p w14:paraId="1A22E7B4" w14:textId="77777777" w:rsidR="00456002" w:rsidRPr="0013441F" w:rsidRDefault="00456002" w:rsidP="001D63BA">
            <w:pPr>
              <w:keepNext/>
              <w:numPr>
                <w:ilvl w:val="0"/>
                <w:numId w:val="38"/>
              </w:numPr>
              <w:spacing w:before="80"/>
              <w:ind w:left="905" w:hanging="540"/>
            </w:pPr>
            <w:r w:rsidRPr="0013441F">
              <w:rPr>
                <w:rFonts w:cs="Tahoma"/>
              </w:rPr>
              <w:t>Exchange Online Plan 1*</w:t>
            </w:r>
          </w:p>
          <w:p w14:paraId="481F9192" w14:textId="77777777" w:rsidR="00456002" w:rsidRPr="0013441F" w:rsidRDefault="00456002" w:rsidP="001D63BA">
            <w:pPr>
              <w:keepNext/>
              <w:numPr>
                <w:ilvl w:val="0"/>
                <w:numId w:val="38"/>
              </w:numPr>
              <w:spacing w:before="80"/>
              <w:ind w:left="905" w:hanging="540"/>
            </w:pPr>
            <w:r w:rsidRPr="0013441F">
              <w:rPr>
                <w:rFonts w:cs="Tahoma"/>
              </w:rPr>
              <w:t>Exchange Online Plan 2*</w:t>
            </w:r>
          </w:p>
          <w:p w14:paraId="7E207C2E" w14:textId="77777777" w:rsidR="00D85FDD" w:rsidRPr="0013441F" w:rsidRDefault="00D85FDD" w:rsidP="001D63BA">
            <w:pPr>
              <w:keepNext/>
              <w:numPr>
                <w:ilvl w:val="0"/>
                <w:numId w:val="38"/>
              </w:numPr>
              <w:spacing w:before="80"/>
              <w:ind w:left="905" w:hanging="540"/>
            </w:pPr>
            <w:r w:rsidRPr="0013441F">
              <w:rPr>
                <w:rFonts w:cs="Tahoma"/>
              </w:rPr>
              <w:t>Exchange Online Protection*</w:t>
            </w:r>
          </w:p>
          <w:p w14:paraId="3F48F15D" w14:textId="77777777" w:rsidR="00456002" w:rsidRPr="0013441F" w:rsidRDefault="00456002" w:rsidP="001D63BA">
            <w:pPr>
              <w:keepNext/>
              <w:numPr>
                <w:ilvl w:val="0"/>
                <w:numId w:val="38"/>
              </w:numPr>
              <w:spacing w:before="80"/>
              <w:ind w:left="905" w:hanging="540"/>
            </w:pPr>
            <w:r w:rsidRPr="0013441F">
              <w:rPr>
                <w:rFonts w:cs="Tahoma"/>
              </w:rPr>
              <w:t>Lync Online Plan 1*</w:t>
            </w:r>
          </w:p>
          <w:p w14:paraId="6C6051FA" w14:textId="77777777" w:rsidR="00456002" w:rsidRPr="0013441F" w:rsidRDefault="00456002" w:rsidP="001D63BA">
            <w:pPr>
              <w:keepNext/>
              <w:numPr>
                <w:ilvl w:val="0"/>
                <w:numId w:val="38"/>
              </w:numPr>
              <w:spacing w:before="80"/>
              <w:ind w:left="905" w:hanging="540"/>
            </w:pPr>
            <w:r w:rsidRPr="0013441F">
              <w:rPr>
                <w:rFonts w:cs="Tahoma"/>
              </w:rPr>
              <w:t>Lync Online Plan 2*</w:t>
            </w:r>
          </w:p>
          <w:p w14:paraId="4635D1D1" w14:textId="77777777" w:rsidR="00456002" w:rsidRPr="0013441F" w:rsidRDefault="00456002" w:rsidP="001D63BA">
            <w:pPr>
              <w:keepNext/>
              <w:numPr>
                <w:ilvl w:val="0"/>
                <w:numId w:val="38"/>
              </w:numPr>
              <w:spacing w:before="80"/>
              <w:ind w:left="905" w:hanging="540"/>
            </w:pPr>
            <w:r w:rsidRPr="0013441F">
              <w:rPr>
                <w:rFonts w:cs="Tahoma"/>
              </w:rPr>
              <w:t>Office 365 (Enterprise K1)*</w:t>
            </w:r>
          </w:p>
          <w:p w14:paraId="19BF0B48" w14:textId="77777777" w:rsidR="00456002" w:rsidRPr="0013441F" w:rsidRDefault="00456002" w:rsidP="001D63BA">
            <w:pPr>
              <w:keepNext/>
              <w:numPr>
                <w:ilvl w:val="0"/>
                <w:numId w:val="38"/>
              </w:numPr>
              <w:spacing w:before="80"/>
              <w:ind w:left="905" w:hanging="540"/>
            </w:pPr>
            <w:r w:rsidRPr="0013441F">
              <w:rPr>
                <w:rFonts w:cs="Tahoma"/>
              </w:rPr>
              <w:t>Office 365 (Enterprise E1)</w:t>
            </w:r>
          </w:p>
          <w:p w14:paraId="51208027" w14:textId="77777777" w:rsidR="00456002" w:rsidRPr="0013441F" w:rsidRDefault="00456002" w:rsidP="001D63BA">
            <w:pPr>
              <w:keepNext/>
              <w:numPr>
                <w:ilvl w:val="0"/>
                <w:numId w:val="38"/>
              </w:numPr>
              <w:spacing w:before="80"/>
              <w:ind w:left="895" w:hanging="530"/>
            </w:pPr>
            <w:r w:rsidRPr="0013441F">
              <w:rPr>
                <w:rFonts w:cs="Tahoma"/>
              </w:rPr>
              <w:t>Office 365 (Enterprise E3)</w:t>
            </w:r>
          </w:p>
          <w:p w14:paraId="66E13E71" w14:textId="77777777" w:rsidR="00456002" w:rsidRPr="0013441F" w:rsidRDefault="00456002" w:rsidP="001D63BA">
            <w:pPr>
              <w:keepNext/>
              <w:numPr>
                <w:ilvl w:val="0"/>
                <w:numId w:val="38"/>
              </w:numPr>
              <w:spacing w:before="80"/>
              <w:ind w:left="895" w:hanging="530"/>
              <w:rPr>
                <w:rFonts w:cs="Tahoma"/>
              </w:rPr>
            </w:pPr>
            <w:r w:rsidRPr="0013441F">
              <w:rPr>
                <w:rFonts w:cs="Tahoma"/>
              </w:rPr>
              <w:t>Office 365 (Enterprise E4)</w:t>
            </w:r>
          </w:p>
        </w:tc>
        <w:tc>
          <w:tcPr>
            <w:tcW w:w="2515" w:type="pct"/>
          </w:tcPr>
          <w:p w14:paraId="6A2572EE" w14:textId="77777777" w:rsidR="00C177EF" w:rsidRPr="0013441F" w:rsidRDefault="00C177EF" w:rsidP="001D63BA">
            <w:pPr>
              <w:keepNext/>
              <w:numPr>
                <w:ilvl w:val="0"/>
                <w:numId w:val="38"/>
              </w:numPr>
              <w:spacing w:before="80"/>
              <w:ind w:left="725"/>
            </w:pPr>
            <w:r w:rsidRPr="0013441F">
              <w:rPr>
                <w:rFonts w:cs="Tahoma"/>
              </w:rPr>
              <w:t>Microsoft Dynamics CRM Online*</w:t>
            </w:r>
          </w:p>
          <w:p w14:paraId="39B6F44C" w14:textId="77777777" w:rsidR="009E224B" w:rsidRPr="0013441F" w:rsidRDefault="009E224B" w:rsidP="001D63BA">
            <w:pPr>
              <w:keepNext/>
              <w:numPr>
                <w:ilvl w:val="0"/>
                <w:numId w:val="38"/>
              </w:numPr>
              <w:spacing w:before="80"/>
              <w:ind w:left="725"/>
            </w:pPr>
            <w:r w:rsidRPr="0013441F">
              <w:rPr>
                <w:rFonts w:cs="Tahoma"/>
              </w:rPr>
              <w:t>Office 365 (Administración Pública G1)</w:t>
            </w:r>
          </w:p>
          <w:p w14:paraId="3AC6C74D" w14:textId="77777777" w:rsidR="009E224B" w:rsidRPr="0013441F" w:rsidRDefault="009E224B" w:rsidP="001D63BA">
            <w:pPr>
              <w:keepNext/>
              <w:numPr>
                <w:ilvl w:val="0"/>
                <w:numId w:val="38"/>
              </w:numPr>
              <w:spacing w:before="80"/>
              <w:ind w:left="725"/>
            </w:pPr>
            <w:r w:rsidRPr="0013441F">
              <w:rPr>
                <w:rFonts w:cs="Tahoma"/>
              </w:rPr>
              <w:t>Office 365 (Administración Pública G3)</w:t>
            </w:r>
          </w:p>
          <w:p w14:paraId="76D89795" w14:textId="77777777" w:rsidR="009E224B" w:rsidRPr="0013441F" w:rsidRDefault="009E224B" w:rsidP="001D63BA">
            <w:pPr>
              <w:keepNext/>
              <w:numPr>
                <w:ilvl w:val="0"/>
                <w:numId w:val="38"/>
              </w:numPr>
              <w:spacing w:before="80"/>
              <w:ind w:left="725"/>
            </w:pPr>
            <w:r w:rsidRPr="0013441F">
              <w:rPr>
                <w:rFonts w:cs="Tahoma"/>
              </w:rPr>
              <w:t>Office 365 (Administración Pública G4)</w:t>
            </w:r>
          </w:p>
          <w:p w14:paraId="6E3C1B53" w14:textId="77777777" w:rsidR="00456002" w:rsidRPr="0013441F" w:rsidRDefault="00456002" w:rsidP="001D63BA">
            <w:pPr>
              <w:keepNext/>
              <w:numPr>
                <w:ilvl w:val="0"/>
                <w:numId w:val="38"/>
              </w:numPr>
              <w:spacing w:before="80"/>
              <w:ind w:left="725"/>
            </w:pPr>
            <w:r w:rsidRPr="0013441F">
              <w:rPr>
                <w:rFonts w:cs="Tahoma"/>
              </w:rPr>
              <w:t>Aplicaciones Office Web*</w:t>
            </w:r>
          </w:p>
          <w:p w14:paraId="12F12415" w14:textId="77777777" w:rsidR="002D506A" w:rsidRPr="0013441F" w:rsidRDefault="002D506A" w:rsidP="001D63BA">
            <w:pPr>
              <w:keepNext/>
              <w:numPr>
                <w:ilvl w:val="0"/>
                <w:numId w:val="38"/>
              </w:numPr>
              <w:spacing w:before="80"/>
              <w:ind w:left="725"/>
            </w:pPr>
            <w:r w:rsidRPr="0013441F">
              <w:rPr>
                <w:rFonts w:cs="Tahoma"/>
                <w:color w:val="000000"/>
              </w:rPr>
              <w:t>Power BI para Office 365*</w:t>
            </w:r>
          </w:p>
          <w:p w14:paraId="480206E1" w14:textId="77777777" w:rsidR="00C177EF" w:rsidRPr="0013441F" w:rsidRDefault="00C177EF" w:rsidP="001D63BA">
            <w:pPr>
              <w:keepNext/>
              <w:numPr>
                <w:ilvl w:val="0"/>
                <w:numId w:val="38"/>
              </w:numPr>
              <w:spacing w:before="80"/>
              <w:ind w:left="725"/>
            </w:pPr>
            <w:r w:rsidRPr="0013441F">
              <w:rPr>
                <w:rFonts w:cs="Tahoma"/>
              </w:rPr>
              <w:t>Project Online*</w:t>
            </w:r>
          </w:p>
          <w:p w14:paraId="10CEC9FF" w14:textId="77777777" w:rsidR="00C177EF" w:rsidRPr="0013441F" w:rsidRDefault="00C177EF" w:rsidP="001D63BA">
            <w:pPr>
              <w:keepNext/>
              <w:numPr>
                <w:ilvl w:val="0"/>
                <w:numId w:val="38"/>
              </w:numPr>
              <w:spacing w:before="80"/>
              <w:ind w:left="725"/>
            </w:pPr>
            <w:r w:rsidRPr="0013441F">
              <w:rPr>
                <w:rFonts w:cs="Tahoma"/>
              </w:rPr>
              <w:t>Project Pro para Office 365*</w:t>
            </w:r>
          </w:p>
          <w:p w14:paraId="6827F076" w14:textId="77777777" w:rsidR="00456002" w:rsidRPr="0013441F" w:rsidRDefault="00456002" w:rsidP="001D63BA">
            <w:pPr>
              <w:keepNext/>
              <w:numPr>
                <w:ilvl w:val="0"/>
                <w:numId w:val="38"/>
              </w:numPr>
              <w:spacing w:before="80"/>
              <w:ind w:left="725"/>
            </w:pPr>
            <w:r w:rsidRPr="0013441F">
              <w:rPr>
                <w:rFonts w:cs="Tahoma"/>
              </w:rPr>
              <w:t>SharePoint Online Plan 1*</w:t>
            </w:r>
          </w:p>
          <w:p w14:paraId="5F40BAE1" w14:textId="77777777" w:rsidR="00456002" w:rsidRPr="0013441F" w:rsidRDefault="00456002" w:rsidP="001D63BA">
            <w:pPr>
              <w:keepNext/>
              <w:numPr>
                <w:ilvl w:val="0"/>
                <w:numId w:val="38"/>
              </w:numPr>
              <w:spacing w:before="80"/>
              <w:ind w:left="725"/>
            </w:pPr>
            <w:r w:rsidRPr="0013441F">
              <w:rPr>
                <w:rFonts w:cs="Tahoma"/>
              </w:rPr>
              <w:t>SharePoint Online Plan 2*</w:t>
            </w:r>
          </w:p>
          <w:p w14:paraId="514E25AD" w14:textId="77777777" w:rsidR="00456002" w:rsidRPr="0013441F" w:rsidRDefault="00456002" w:rsidP="001D63BA">
            <w:pPr>
              <w:keepNext/>
              <w:numPr>
                <w:ilvl w:val="0"/>
                <w:numId w:val="38"/>
              </w:numPr>
              <w:spacing w:before="80"/>
              <w:ind w:left="725"/>
            </w:pPr>
            <w:r w:rsidRPr="0013441F">
              <w:rPr>
                <w:rFonts w:cs="Tahoma"/>
              </w:rPr>
              <w:t>Acceso de Socio SharePoint Online*</w:t>
            </w:r>
          </w:p>
          <w:p w14:paraId="3E0832D1" w14:textId="77777777" w:rsidR="00C177EF" w:rsidRPr="0013441F" w:rsidRDefault="00C177EF" w:rsidP="001D63BA">
            <w:pPr>
              <w:keepNext/>
              <w:numPr>
                <w:ilvl w:val="0"/>
                <w:numId w:val="38"/>
              </w:numPr>
              <w:spacing w:before="80"/>
              <w:ind w:left="725"/>
            </w:pPr>
            <w:r w:rsidRPr="0013441F">
              <w:rPr>
                <w:rFonts w:cs="Tahoma"/>
              </w:rPr>
              <w:t>Viso Pro para Office 365*</w:t>
            </w:r>
          </w:p>
          <w:p w14:paraId="5B925504" w14:textId="77777777" w:rsidR="00D8521B" w:rsidRPr="0013441F" w:rsidRDefault="001D63BA" w:rsidP="001D63BA">
            <w:pPr>
              <w:numPr>
                <w:ilvl w:val="0"/>
                <w:numId w:val="38"/>
              </w:numPr>
              <w:spacing w:before="80"/>
              <w:ind w:left="692"/>
            </w:pPr>
            <w:r w:rsidRPr="0013441F">
              <w:rPr>
                <w:rFonts w:cs="Tahoma"/>
                <w:color w:val="000000"/>
              </w:rPr>
              <w:t>Microsoft Rights Management*</w:t>
            </w:r>
          </w:p>
          <w:p w14:paraId="17D4532C" w14:textId="77777777" w:rsidR="00776E3B" w:rsidRPr="0013441F" w:rsidRDefault="00776E3B" w:rsidP="001D63BA">
            <w:pPr>
              <w:keepNext/>
              <w:numPr>
                <w:ilvl w:val="0"/>
                <w:numId w:val="38"/>
              </w:numPr>
              <w:spacing w:before="80"/>
              <w:ind w:left="725"/>
            </w:pPr>
            <w:r w:rsidRPr="0013441F">
              <w:rPr>
                <w:rFonts w:cs="Tahoma"/>
              </w:rPr>
              <w:t>Servicios de Windows Azure*</w:t>
            </w:r>
          </w:p>
          <w:p w14:paraId="478774DC" w14:textId="77777777" w:rsidR="00456002" w:rsidRPr="0013441F" w:rsidRDefault="00456002" w:rsidP="001D63BA">
            <w:pPr>
              <w:keepNext/>
              <w:numPr>
                <w:ilvl w:val="0"/>
                <w:numId w:val="38"/>
              </w:numPr>
              <w:spacing w:before="80"/>
              <w:ind w:left="720"/>
            </w:pPr>
            <w:r w:rsidRPr="0013441F">
              <w:rPr>
                <w:rFonts w:cs="Tahoma"/>
              </w:rPr>
              <w:t>Windows Intune</w:t>
            </w:r>
          </w:p>
          <w:p w14:paraId="329AE667" w14:textId="77777777" w:rsidR="00456002" w:rsidRPr="0013441F" w:rsidRDefault="00456002" w:rsidP="001D63BA">
            <w:pPr>
              <w:keepNext/>
              <w:numPr>
                <w:ilvl w:val="0"/>
                <w:numId w:val="38"/>
              </w:numPr>
              <w:spacing w:before="80"/>
              <w:ind w:left="725"/>
            </w:pPr>
            <w:r w:rsidRPr="0013441F">
              <w:rPr>
                <w:rFonts w:cs="Tahoma"/>
              </w:rPr>
              <w:t>Complemento de Windows Intune*</w:t>
            </w:r>
          </w:p>
          <w:p w14:paraId="7B85C605" w14:textId="77777777" w:rsidR="00F27B29" w:rsidRPr="0013441F" w:rsidRDefault="00F27B29" w:rsidP="001D63BA">
            <w:pPr>
              <w:keepNext/>
              <w:numPr>
                <w:ilvl w:val="0"/>
                <w:numId w:val="38"/>
              </w:numPr>
              <w:spacing w:before="80" w:after="120"/>
              <w:ind w:left="720"/>
              <w:rPr>
                <w:rFonts w:cs="Tahoma"/>
              </w:rPr>
            </w:pPr>
            <w:r w:rsidRPr="0013441F">
              <w:rPr>
                <w:rFonts w:cs="Tahoma"/>
              </w:rPr>
              <w:t>Yammer Enterprise*</w:t>
            </w:r>
          </w:p>
        </w:tc>
      </w:tr>
    </w:tbl>
    <w:p w14:paraId="72D126D7" w14:textId="77777777" w:rsidR="00776E3B" w:rsidRPr="0013441F" w:rsidRDefault="00776E3B" w:rsidP="00776E3B">
      <w:pPr>
        <w:tabs>
          <w:tab w:val="left" w:pos="360"/>
        </w:tabs>
        <w:ind w:left="720"/>
      </w:pPr>
      <w:r w:rsidRPr="0013441F">
        <w:rPr>
          <w:rFonts w:cs="Tahoma"/>
          <w:i/>
          <w:sz w:val="16"/>
          <w:szCs w:val="20"/>
        </w:rPr>
        <w:t>* Producto Adicional</w:t>
      </w:r>
    </w:p>
    <w:p w14:paraId="5CCBF140" w14:textId="77777777" w:rsidR="00023FE7" w:rsidRPr="00A956E1" w:rsidRDefault="00023FE7" w:rsidP="00FC055A">
      <w:pPr>
        <w:pStyle w:val="Heading1"/>
      </w:pPr>
      <w:r w:rsidRPr="00A956E1">
        <w:br w:type="page"/>
      </w:r>
      <w:bookmarkStart w:id="626" w:name="_Toc336338197"/>
      <w:bookmarkStart w:id="627" w:name="_Toc379542843"/>
      <w:r w:rsidRPr="00A956E1">
        <w:lastRenderedPageBreak/>
        <w:t>sección 4: TIPOS DE LICENCIAS Y precios</w:t>
      </w:r>
      <w:bookmarkEnd w:id="626"/>
      <w:bookmarkEnd w:id="627"/>
      <w:r w:rsidRPr="00A956E1">
        <w:t xml:space="preserve"> </w:t>
      </w:r>
    </w:p>
    <w:p w14:paraId="16F31ADD" w14:textId="77777777" w:rsidR="00023FE7" w:rsidRPr="0084259B" w:rsidRDefault="00023FE7">
      <w:pPr>
        <w:pStyle w:val="Heading2"/>
        <w:ind w:left="0" w:right="720"/>
        <w:rPr>
          <w:rFonts w:ascii="Tahoma" w:hAnsi="Tahoma" w:cs="Tahoma"/>
          <w:lang w:val="x-none" w:eastAsia="x-none"/>
        </w:rPr>
      </w:pPr>
    </w:p>
    <w:p w14:paraId="075A585F" w14:textId="77777777" w:rsidR="00456002" w:rsidRPr="00A956E1" w:rsidRDefault="00456002" w:rsidP="00456002">
      <w:pPr>
        <w:pStyle w:val="Heading2"/>
        <w:tabs>
          <w:tab w:val="left" w:pos="90"/>
        </w:tabs>
        <w:ind w:left="0" w:right="720"/>
        <w:rPr>
          <w:lang w:val="es-ES"/>
        </w:rPr>
      </w:pPr>
      <w:bookmarkStart w:id="628" w:name="_Toc336338198"/>
      <w:bookmarkStart w:id="629" w:name="_Toc379542844"/>
      <w:r w:rsidRPr="00A956E1">
        <w:rPr>
          <w:rFonts w:ascii="Tahoma" w:hAnsi="Tahoma" w:cs="Tahoma"/>
          <w:lang w:val="es-ES"/>
        </w:rPr>
        <w:t>Precios</w:t>
      </w:r>
      <w:bookmarkEnd w:id="628"/>
      <w:bookmarkEnd w:id="629"/>
      <w:r w:rsidRPr="00A956E1">
        <w:rPr>
          <w:rFonts w:ascii="Tahoma" w:hAnsi="Tahoma" w:cs="Tahoma"/>
          <w:lang w:val="es-ES"/>
        </w:rPr>
        <w:t xml:space="preserve"> </w:t>
      </w:r>
    </w:p>
    <w:p w14:paraId="2FFCDDF3" w14:textId="77777777" w:rsidR="00456002" w:rsidRPr="00A956E1" w:rsidRDefault="00456002" w:rsidP="00ED589D">
      <w:pPr>
        <w:ind w:right="720"/>
        <w:rPr>
          <w:lang w:val="es-ES"/>
        </w:rPr>
      </w:pPr>
    </w:p>
    <w:p w14:paraId="12DB77EA" w14:textId="77777777" w:rsidR="00456002" w:rsidRPr="00A956E1" w:rsidRDefault="00456002" w:rsidP="0014632E">
      <w:pPr>
        <w:pStyle w:val="AppendixBodyText"/>
        <w:spacing w:after="0"/>
        <w:ind w:right="720"/>
        <w:rPr>
          <w:lang w:val="es-ES"/>
        </w:rPr>
      </w:pPr>
      <w:r w:rsidRPr="00A956E1">
        <w:rPr>
          <w:rFonts w:ascii="Tahoma" w:hAnsi="Tahoma" w:cs="Tahoma"/>
          <w:sz w:val="18"/>
          <w:lang w:val="es-ES"/>
        </w:rPr>
        <w:t>Este tipo de producto está disponible para algunos Servicios Online y productos de software.</w:t>
      </w:r>
      <w:r w:rsidR="00731589" w:rsidRPr="00A956E1">
        <w:rPr>
          <w:rFonts w:ascii="Tahoma" w:hAnsi="Tahoma" w:cs="Tahoma"/>
          <w:sz w:val="18"/>
          <w:lang w:val="es-ES"/>
        </w:rPr>
        <w:t xml:space="preserve"> </w:t>
      </w:r>
      <w:r w:rsidRPr="00A956E1">
        <w:rPr>
          <w:rFonts w:ascii="Tahoma" w:hAnsi="Tahoma" w:cs="Tahoma"/>
          <w:sz w:val="18"/>
          <w:lang w:val="es-ES"/>
        </w:rPr>
        <w:t>No está destinado a una versión específica. Puede asociarse a costos de instalación u otras ofertas, tales como paquetes de activación.</w:t>
      </w:r>
      <w:r w:rsidR="00731589" w:rsidRPr="00A956E1">
        <w:rPr>
          <w:rFonts w:ascii="Tahoma" w:hAnsi="Tahoma" w:cs="Tahoma"/>
          <w:sz w:val="18"/>
          <w:lang w:val="es-ES"/>
        </w:rPr>
        <w:t xml:space="preserve"> </w:t>
      </w:r>
      <w:r w:rsidRPr="00A956E1">
        <w:rPr>
          <w:rFonts w:ascii="Tahoma" w:hAnsi="Tahoma" w:cs="Tahoma"/>
          <w:sz w:val="18"/>
          <w:lang w:val="es-ES"/>
        </w:rPr>
        <w:t>Generalmente, no conlleva ningún derecho con respecto a utilizar un producto o un servicio online.</w:t>
      </w:r>
      <w:r w:rsidR="00731589" w:rsidRPr="00A956E1">
        <w:rPr>
          <w:rFonts w:ascii="Tahoma" w:hAnsi="Tahoma" w:cs="Tahoma"/>
          <w:sz w:val="18"/>
          <w:lang w:val="es-ES"/>
        </w:rPr>
        <w:t xml:space="preserve"> </w:t>
      </w:r>
      <w:r w:rsidRPr="00A956E1">
        <w:rPr>
          <w:rFonts w:ascii="Tahoma" w:hAnsi="Tahoma" w:cs="Tahoma"/>
          <w:sz w:val="18"/>
          <w:lang w:val="es-ES"/>
        </w:rPr>
        <w:t>Del mismo modo, no ofrece ningún beneficio ni puede utilizarse para ningún otro fin ajeno al servicio o al software al que corresponde.</w:t>
      </w:r>
      <w:r w:rsidR="00731589" w:rsidRPr="00A956E1">
        <w:rPr>
          <w:rFonts w:ascii="Tahoma" w:hAnsi="Tahoma" w:cs="Tahoma"/>
          <w:sz w:val="18"/>
          <w:lang w:val="es-ES"/>
        </w:rPr>
        <w:t xml:space="preserve"> </w:t>
      </w:r>
      <w:r w:rsidRPr="00A956E1">
        <w:rPr>
          <w:rFonts w:ascii="Tahoma" w:hAnsi="Tahoma" w:cs="Tahoma"/>
          <w:sz w:val="18"/>
          <w:lang w:val="es-ES"/>
        </w:rPr>
        <w:t>Se encuentra disponible en los siguientes programas: Open, Open Value, Open Subscription License, Select y Select Plus.</w:t>
      </w:r>
    </w:p>
    <w:p w14:paraId="08940E2C" w14:textId="77777777" w:rsidR="00255158" w:rsidRPr="00A956E1" w:rsidRDefault="00255158" w:rsidP="0014632E">
      <w:pPr>
        <w:ind w:right="720"/>
        <w:rPr>
          <w:lang w:val="es-ES"/>
        </w:rPr>
      </w:pPr>
    </w:p>
    <w:p w14:paraId="32F0705F" w14:textId="77777777" w:rsidR="00456002" w:rsidRPr="00A956E1" w:rsidRDefault="00456002" w:rsidP="00456002">
      <w:pPr>
        <w:pStyle w:val="Heading2"/>
        <w:tabs>
          <w:tab w:val="left" w:pos="90"/>
        </w:tabs>
        <w:ind w:left="0" w:right="720"/>
        <w:rPr>
          <w:lang w:val="es-ES"/>
        </w:rPr>
      </w:pPr>
      <w:bookmarkStart w:id="630" w:name="_Toc323819648"/>
      <w:bookmarkStart w:id="631" w:name="_Toc336338199"/>
      <w:bookmarkStart w:id="632" w:name="_Toc379542845"/>
      <w:r w:rsidRPr="00A956E1">
        <w:rPr>
          <w:rFonts w:ascii="Tahoma" w:hAnsi="Tahoma" w:cs="Tahoma"/>
          <w:lang w:val="es-ES"/>
        </w:rPr>
        <w:t>Licencia</w:t>
      </w:r>
      <w:bookmarkEnd w:id="630"/>
      <w:bookmarkEnd w:id="631"/>
      <w:bookmarkEnd w:id="632"/>
    </w:p>
    <w:p w14:paraId="4D13C3CD" w14:textId="77777777" w:rsidR="00456002" w:rsidRPr="00A956E1" w:rsidRDefault="00456002" w:rsidP="00ED589D">
      <w:pPr>
        <w:pStyle w:val="AppendixIndent"/>
        <w:tabs>
          <w:tab w:val="left" w:pos="90"/>
        </w:tabs>
        <w:spacing w:before="0"/>
        <w:ind w:left="0" w:right="720"/>
        <w:rPr>
          <w:lang w:val="es-ES"/>
        </w:rPr>
      </w:pPr>
    </w:p>
    <w:p w14:paraId="0A4B80C5" w14:textId="77777777" w:rsidR="00456002" w:rsidRPr="0013441F" w:rsidRDefault="00456002" w:rsidP="0014632E">
      <w:pPr>
        <w:pStyle w:val="AppendixBodyText"/>
        <w:spacing w:after="0"/>
        <w:ind w:right="720"/>
      </w:pPr>
      <w:r w:rsidRPr="00A956E1">
        <w:rPr>
          <w:rFonts w:ascii="Tahoma" w:hAnsi="Tahoma" w:cs="Tahoma"/>
          <w:sz w:val="18"/>
          <w:lang w:val="es-ES"/>
        </w:rPr>
        <w:t xml:space="preserve">Este tipo de producto está destinado a una versión específica y otorga el derecho a ejecutar la versión del producto para el que se solicitó. </w:t>
      </w:r>
      <w:r w:rsidRPr="0013441F">
        <w:rPr>
          <w:rFonts w:ascii="Tahoma" w:hAnsi="Tahoma" w:cs="Tahoma"/>
          <w:sz w:val="18"/>
        </w:rPr>
        <w:t xml:space="preserve">Se encuentra disponible en los siguientes programas: </w:t>
      </w:r>
    </w:p>
    <w:p w14:paraId="0D97AB42" w14:textId="77777777" w:rsidR="00456002" w:rsidRPr="0013441F" w:rsidRDefault="00456002" w:rsidP="0014632E">
      <w:pPr>
        <w:pStyle w:val="AppendixIndent"/>
        <w:tabs>
          <w:tab w:val="left" w:pos="90"/>
        </w:tabs>
        <w:spacing w:before="0"/>
        <w:ind w:left="0" w:right="720"/>
      </w:pPr>
    </w:p>
    <w:p w14:paraId="0E91C478" w14:textId="77777777" w:rsidR="00456002" w:rsidRPr="0013441F" w:rsidRDefault="00456002" w:rsidP="00346F4B">
      <w:pPr>
        <w:pStyle w:val="AppendixBulletIndent"/>
        <w:numPr>
          <w:ilvl w:val="0"/>
          <w:numId w:val="59"/>
        </w:numPr>
        <w:tabs>
          <w:tab w:val="left" w:pos="90"/>
        </w:tabs>
        <w:spacing w:after="60"/>
        <w:ind w:left="1440" w:right="720"/>
      </w:pPr>
      <w:r w:rsidRPr="0013441F">
        <w:rPr>
          <w:rFonts w:ascii="Tahoma" w:hAnsi="Tahoma" w:cs="Tahoma"/>
          <w:sz w:val="18"/>
          <w:szCs w:val="18"/>
        </w:rPr>
        <w:t>Licencia Open</w:t>
      </w:r>
    </w:p>
    <w:p w14:paraId="092AD9A2" w14:textId="77777777" w:rsidR="00456002" w:rsidRPr="00A956E1" w:rsidRDefault="00456002" w:rsidP="00346F4B">
      <w:pPr>
        <w:pStyle w:val="AppendixBulletIndent"/>
        <w:numPr>
          <w:ilvl w:val="0"/>
          <w:numId w:val="59"/>
        </w:numPr>
        <w:tabs>
          <w:tab w:val="left" w:pos="90"/>
        </w:tabs>
        <w:spacing w:after="60"/>
        <w:ind w:left="1440" w:right="720"/>
        <w:rPr>
          <w:lang w:val="es-ES"/>
        </w:rPr>
      </w:pPr>
      <w:r w:rsidRPr="00A956E1">
        <w:rPr>
          <w:rFonts w:ascii="Tahoma" w:hAnsi="Tahoma" w:cs="Tahoma"/>
          <w:sz w:val="18"/>
          <w:szCs w:val="18"/>
          <w:lang w:val="es-ES"/>
        </w:rPr>
        <w:t xml:space="preserve">Open Value Subscription (solo para pedidos de compra completa) </w:t>
      </w:r>
    </w:p>
    <w:p w14:paraId="4BEBCB81" w14:textId="77777777" w:rsidR="00456002" w:rsidRPr="0013441F" w:rsidRDefault="00456002" w:rsidP="00346F4B">
      <w:pPr>
        <w:pStyle w:val="AppendixBulletIndent"/>
        <w:numPr>
          <w:ilvl w:val="0"/>
          <w:numId w:val="59"/>
        </w:numPr>
        <w:tabs>
          <w:tab w:val="left" w:pos="90"/>
        </w:tabs>
        <w:spacing w:after="60"/>
        <w:ind w:left="1440" w:right="720"/>
      </w:pPr>
      <w:r w:rsidRPr="0013441F">
        <w:rPr>
          <w:rFonts w:ascii="Tahoma" w:hAnsi="Tahoma" w:cs="Tahoma"/>
          <w:sz w:val="18"/>
          <w:szCs w:val="18"/>
        </w:rPr>
        <w:t xml:space="preserve">Select </w:t>
      </w:r>
    </w:p>
    <w:p w14:paraId="2FEB01C9" w14:textId="77777777" w:rsidR="00456002" w:rsidRPr="0013441F" w:rsidRDefault="00456002" w:rsidP="00346F4B">
      <w:pPr>
        <w:pStyle w:val="AppendixBulletIndent"/>
        <w:numPr>
          <w:ilvl w:val="0"/>
          <w:numId w:val="59"/>
        </w:numPr>
        <w:tabs>
          <w:tab w:val="left" w:pos="90"/>
        </w:tabs>
        <w:spacing w:after="60"/>
        <w:ind w:left="1440" w:right="720"/>
      </w:pPr>
      <w:r w:rsidRPr="0013441F">
        <w:rPr>
          <w:rFonts w:ascii="Tahoma" w:hAnsi="Tahoma" w:cs="Tahoma"/>
          <w:sz w:val="18"/>
          <w:szCs w:val="18"/>
        </w:rPr>
        <w:t>Select Plus</w:t>
      </w:r>
    </w:p>
    <w:p w14:paraId="65B04167" w14:textId="77777777" w:rsidR="00456002" w:rsidRPr="00950231" w:rsidRDefault="00B215EA" w:rsidP="00346F4B">
      <w:pPr>
        <w:pStyle w:val="AppendixBulletIndent"/>
        <w:numPr>
          <w:ilvl w:val="0"/>
          <w:numId w:val="59"/>
        </w:numPr>
        <w:tabs>
          <w:tab w:val="left" w:pos="90"/>
        </w:tabs>
        <w:spacing w:after="60"/>
        <w:ind w:left="1440" w:right="720"/>
        <w:rPr>
          <w:lang w:val="fr-FR"/>
        </w:rPr>
      </w:pPr>
      <w:r w:rsidRPr="00950231">
        <w:rPr>
          <w:rFonts w:ascii="Tahoma" w:hAnsi="Tahoma" w:cs="Tahoma"/>
          <w:sz w:val="18"/>
          <w:szCs w:val="18"/>
          <w:lang w:val="fr-FR"/>
        </w:rPr>
        <w:t>Contrato Campus y School (solo para pedidos de compra completa)</w:t>
      </w:r>
    </w:p>
    <w:p w14:paraId="35C9EDE7" w14:textId="77777777" w:rsidR="00456002" w:rsidRPr="00950231" w:rsidRDefault="00B215EA" w:rsidP="00346F4B">
      <w:pPr>
        <w:pStyle w:val="AppendixBulletIndent"/>
        <w:numPr>
          <w:ilvl w:val="0"/>
          <w:numId w:val="59"/>
        </w:numPr>
        <w:tabs>
          <w:tab w:val="left" w:pos="90"/>
        </w:tabs>
        <w:spacing w:after="60"/>
        <w:ind w:left="1440" w:right="720"/>
        <w:rPr>
          <w:lang w:val="fr-FR"/>
        </w:rPr>
      </w:pPr>
      <w:r w:rsidRPr="00950231">
        <w:rPr>
          <w:rFonts w:ascii="Tahoma" w:hAnsi="Tahoma" w:cs="Tahoma"/>
          <w:sz w:val="18"/>
          <w:szCs w:val="18"/>
          <w:lang w:val="fr-FR"/>
        </w:rPr>
        <w:t>Enrollment for Education Solutions (solo para pedidos de compra completa)</w:t>
      </w:r>
    </w:p>
    <w:p w14:paraId="1EB87676" w14:textId="77777777" w:rsidR="00456002" w:rsidRPr="00A956E1" w:rsidRDefault="00456002" w:rsidP="00346F4B">
      <w:pPr>
        <w:pStyle w:val="AppendixBulletIndent"/>
        <w:numPr>
          <w:ilvl w:val="0"/>
          <w:numId w:val="59"/>
        </w:numPr>
        <w:tabs>
          <w:tab w:val="left" w:pos="90"/>
        </w:tabs>
        <w:ind w:left="1440" w:right="720"/>
        <w:rPr>
          <w:lang w:val="es-ES"/>
        </w:rPr>
      </w:pPr>
      <w:r w:rsidRPr="00A956E1">
        <w:rPr>
          <w:rFonts w:ascii="Tahoma" w:hAnsi="Tahoma" w:cs="Tahoma"/>
          <w:sz w:val="18"/>
          <w:szCs w:val="18"/>
          <w:lang w:val="es-ES"/>
        </w:rPr>
        <w:t>Inscripción Enterprise Subscription (solo para pedidos de compra completa)</w:t>
      </w:r>
    </w:p>
    <w:p w14:paraId="25A5418B" w14:textId="77777777" w:rsidR="00B215EA" w:rsidRPr="00A956E1" w:rsidRDefault="00B215EA" w:rsidP="00346F4B">
      <w:pPr>
        <w:pStyle w:val="AppendixBulletIndent"/>
        <w:numPr>
          <w:ilvl w:val="0"/>
          <w:numId w:val="59"/>
        </w:numPr>
        <w:tabs>
          <w:tab w:val="left" w:pos="90"/>
        </w:tabs>
        <w:ind w:left="1440" w:right="720"/>
        <w:rPr>
          <w:lang w:val="es-ES"/>
        </w:rPr>
      </w:pPr>
      <w:r w:rsidRPr="00A956E1">
        <w:rPr>
          <w:rFonts w:ascii="Tahoma" w:hAnsi="Tahoma" w:cs="Tahoma"/>
          <w:sz w:val="18"/>
          <w:szCs w:val="18"/>
          <w:lang w:val="es-ES"/>
        </w:rPr>
        <w:t>Inscripción para Servidor y Nube (solo para pedidos de compra completa)</w:t>
      </w:r>
    </w:p>
    <w:p w14:paraId="4FD03F92" w14:textId="77777777" w:rsidR="00456002" w:rsidRPr="00A956E1" w:rsidRDefault="00456002" w:rsidP="0014632E">
      <w:pPr>
        <w:pStyle w:val="AppendixIndent"/>
        <w:tabs>
          <w:tab w:val="left" w:pos="90"/>
        </w:tabs>
        <w:spacing w:before="0"/>
        <w:ind w:left="0" w:right="720"/>
        <w:rPr>
          <w:lang w:val="es-ES"/>
        </w:rPr>
      </w:pPr>
    </w:p>
    <w:p w14:paraId="0323A839" w14:textId="77777777" w:rsidR="00456002" w:rsidRPr="00A956E1" w:rsidRDefault="00456002" w:rsidP="0014632E">
      <w:pPr>
        <w:pStyle w:val="AppendixBodyText"/>
        <w:spacing w:after="0"/>
        <w:ind w:right="720"/>
        <w:rPr>
          <w:lang w:val="es-ES"/>
        </w:rPr>
      </w:pPr>
      <w:r w:rsidRPr="00A956E1">
        <w:rPr>
          <w:rFonts w:ascii="Tahoma" w:hAnsi="Tahoma" w:cs="Tahoma"/>
          <w:sz w:val="18"/>
          <w:lang w:val="es-ES"/>
        </w:rPr>
        <w:t>No existe ningún tipo de requisito previo para que un Cliente adquiera una Licencia en los programas Licencia Open, Select y Select Plus.</w:t>
      </w:r>
      <w:r w:rsidR="00731589" w:rsidRPr="00A956E1">
        <w:rPr>
          <w:rFonts w:ascii="Tahoma" w:hAnsi="Tahoma" w:cs="Tahoma"/>
          <w:sz w:val="18"/>
          <w:lang w:val="es-ES"/>
        </w:rPr>
        <w:t xml:space="preserve"> </w:t>
      </w:r>
      <w:r w:rsidRPr="00A956E1">
        <w:rPr>
          <w:rFonts w:ascii="Tahoma" w:hAnsi="Tahoma" w:cs="Tahoma"/>
          <w:sz w:val="18"/>
          <w:lang w:val="es-ES"/>
        </w:rPr>
        <w:t>Consulte el contrato de programa específico para obtener información sobre las reglas de elegibilidad para solicitar una licencia perpetua a través de pedidos de compra completa.</w:t>
      </w:r>
    </w:p>
    <w:p w14:paraId="09F94091" w14:textId="77777777" w:rsidR="00255158" w:rsidRPr="00A956E1" w:rsidRDefault="00255158" w:rsidP="0014632E">
      <w:pPr>
        <w:pStyle w:val="AppendixIndent"/>
        <w:tabs>
          <w:tab w:val="left" w:pos="90"/>
        </w:tabs>
        <w:spacing w:before="0"/>
        <w:ind w:left="0" w:right="720"/>
        <w:rPr>
          <w:lang w:val="es-ES"/>
        </w:rPr>
      </w:pPr>
    </w:p>
    <w:p w14:paraId="3A2EB473" w14:textId="77777777" w:rsidR="00456002" w:rsidRPr="00A956E1" w:rsidRDefault="00456002" w:rsidP="00456002">
      <w:pPr>
        <w:pStyle w:val="Heading2"/>
        <w:tabs>
          <w:tab w:val="left" w:pos="90"/>
        </w:tabs>
        <w:ind w:left="0" w:right="720"/>
        <w:rPr>
          <w:lang w:val="es-ES"/>
        </w:rPr>
      </w:pPr>
      <w:bookmarkStart w:id="633" w:name="_Toc323819649"/>
      <w:bookmarkStart w:id="634" w:name="_Toc336338200"/>
      <w:bookmarkStart w:id="635" w:name="_Toc379542846"/>
      <w:r w:rsidRPr="00A956E1">
        <w:rPr>
          <w:rFonts w:ascii="Tahoma" w:hAnsi="Tahoma" w:cs="Tahoma"/>
          <w:lang w:val="es-ES"/>
        </w:rPr>
        <w:t>Licencia y Software Assurance</w:t>
      </w:r>
      <w:bookmarkEnd w:id="633"/>
      <w:bookmarkEnd w:id="634"/>
      <w:bookmarkEnd w:id="635"/>
      <w:r w:rsidRPr="00A956E1">
        <w:rPr>
          <w:rFonts w:ascii="Tahoma" w:hAnsi="Tahoma" w:cs="Tahoma"/>
          <w:lang w:val="es-ES"/>
        </w:rPr>
        <w:t xml:space="preserve"> </w:t>
      </w:r>
    </w:p>
    <w:p w14:paraId="2CCD6BF9" w14:textId="77777777" w:rsidR="00456002" w:rsidRPr="00A956E1" w:rsidRDefault="00456002" w:rsidP="00ED589D">
      <w:pPr>
        <w:pStyle w:val="AppendixIndent"/>
        <w:tabs>
          <w:tab w:val="left" w:pos="90"/>
        </w:tabs>
        <w:spacing w:before="0"/>
        <w:ind w:left="0" w:right="720"/>
        <w:rPr>
          <w:lang w:val="es-ES"/>
        </w:rPr>
      </w:pPr>
    </w:p>
    <w:p w14:paraId="5FB3EF98" w14:textId="77777777" w:rsidR="00456002" w:rsidRPr="0013441F" w:rsidRDefault="00456002" w:rsidP="0014632E">
      <w:pPr>
        <w:pStyle w:val="AppendixBodyText"/>
        <w:spacing w:after="0"/>
        <w:ind w:right="720"/>
      </w:pPr>
      <w:r w:rsidRPr="00A956E1">
        <w:rPr>
          <w:rFonts w:ascii="Tahoma" w:hAnsi="Tahoma" w:cs="Tahoma"/>
          <w:sz w:val="18"/>
          <w:lang w:val="es-ES"/>
        </w:rPr>
        <w:t xml:space="preserve">Este tipo de producto no está destinado a una versión específica. Permite que los Clientes adquieran Licencia y Software Assurance de forma simultánea. </w:t>
      </w:r>
      <w:r w:rsidRPr="0013441F">
        <w:rPr>
          <w:rFonts w:ascii="Tahoma" w:hAnsi="Tahoma" w:cs="Tahoma"/>
          <w:sz w:val="18"/>
        </w:rPr>
        <w:t>Se encuentra disponible en los siguientes programas:</w:t>
      </w:r>
    </w:p>
    <w:p w14:paraId="14FB86A5" w14:textId="77777777" w:rsidR="00456002" w:rsidRPr="0013441F" w:rsidRDefault="00456002" w:rsidP="0014632E">
      <w:pPr>
        <w:pStyle w:val="AppendixIndent"/>
        <w:tabs>
          <w:tab w:val="left" w:pos="90"/>
        </w:tabs>
        <w:spacing w:before="0"/>
        <w:ind w:left="0" w:right="720"/>
      </w:pPr>
    </w:p>
    <w:p w14:paraId="1069150D" w14:textId="77777777" w:rsidR="00456002" w:rsidRPr="0013441F" w:rsidRDefault="00456002" w:rsidP="00346F4B">
      <w:pPr>
        <w:pStyle w:val="AppendixBulletIndent"/>
        <w:numPr>
          <w:ilvl w:val="0"/>
          <w:numId w:val="63"/>
        </w:numPr>
        <w:tabs>
          <w:tab w:val="left" w:pos="1440"/>
        </w:tabs>
        <w:spacing w:after="60"/>
        <w:ind w:left="1440" w:right="720"/>
      </w:pPr>
      <w:r w:rsidRPr="0013441F">
        <w:rPr>
          <w:rFonts w:ascii="Tahoma" w:hAnsi="Tahoma" w:cs="Tahoma"/>
          <w:sz w:val="18"/>
        </w:rPr>
        <w:t xml:space="preserve">Licencia Open </w:t>
      </w:r>
    </w:p>
    <w:p w14:paraId="2A59548A" w14:textId="77777777" w:rsidR="00456002" w:rsidRPr="0013441F" w:rsidRDefault="00456002" w:rsidP="00346F4B">
      <w:pPr>
        <w:pStyle w:val="AppendixBulletIndent"/>
        <w:numPr>
          <w:ilvl w:val="0"/>
          <w:numId w:val="63"/>
        </w:numPr>
        <w:tabs>
          <w:tab w:val="left" w:pos="1440"/>
        </w:tabs>
        <w:spacing w:after="60"/>
        <w:ind w:left="1440" w:right="720"/>
      </w:pPr>
      <w:r w:rsidRPr="0013441F">
        <w:rPr>
          <w:rFonts w:ascii="Tahoma" w:hAnsi="Tahoma" w:cs="Tahoma"/>
          <w:sz w:val="18"/>
        </w:rPr>
        <w:t>Open Value</w:t>
      </w:r>
    </w:p>
    <w:p w14:paraId="400CEA2E" w14:textId="77777777" w:rsidR="00456002" w:rsidRPr="0013441F" w:rsidRDefault="00385C82" w:rsidP="00346F4B">
      <w:pPr>
        <w:pStyle w:val="AppendixBulletIndent"/>
        <w:numPr>
          <w:ilvl w:val="0"/>
          <w:numId w:val="63"/>
        </w:numPr>
        <w:tabs>
          <w:tab w:val="left" w:pos="1440"/>
        </w:tabs>
        <w:spacing w:after="60"/>
        <w:ind w:left="1440" w:right="720"/>
      </w:pPr>
      <w:r w:rsidRPr="0013441F">
        <w:rPr>
          <w:rFonts w:ascii="Tahoma" w:hAnsi="Tahoma" w:cs="Tahoma"/>
          <w:sz w:val="18"/>
        </w:rPr>
        <w:t>Open Value Subscription</w:t>
      </w:r>
    </w:p>
    <w:p w14:paraId="4A80BB74" w14:textId="77777777" w:rsidR="00456002" w:rsidRPr="0013441F" w:rsidRDefault="00456002" w:rsidP="00346F4B">
      <w:pPr>
        <w:pStyle w:val="AppendixBulletIndent"/>
        <w:numPr>
          <w:ilvl w:val="0"/>
          <w:numId w:val="63"/>
        </w:numPr>
        <w:tabs>
          <w:tab w:val="left" w:pos="1440"/>
        </w:tabs>
        <w:spacing w:after="60"/>
        <w:ind w:left="1440" w:right="720"/>
      </w:pPr>
      <w:r w:rsidRPr="0013441F">
        <w:rPr>
          <w:rFonts w:ascii="Tahoma" w:hAnsi="Tahoma" w:cs="Tahoma"/>
          <w:sz w:val="18"/>
        </w:rPr>
        <w:t xml:space="preserve">Select </w:t>
      </w:r>
    </w:p>
    <w:p w14:paraId="47A43BB0" w14:textId="77777777" w:rsidR="00456002" w:rsidRPr="0013441F" w:rsidRDefault="00456002" w:rsidP="00346F4B">
      <w:pPr>
        <w:pStyle w:val="AppendixBulletIndent"/>
        <w:numPr>
          <w:ilvl w:val="0"/>
          <w:numId w:val="63"/>
        </w:numPr>
        <w:tabs>
          <w:tab w:val="left" w:pos="1440"/>
        </w:tabs>
        <w:spacing w:after="60"/>
        <w:ind w:left="1440" w:right="720"/>
      </w:pPr>
      <w:r w:rsidRPr="0013441F">
        <w:rPr>
          <w:rFonts w:ascii="Tahoma" w:hAnsi="Tahoma" w:cs="Tahoma"/>
          <w:sz w:val="18"/>
        </w:rPr>
        <w:t>Select Plus</w:t>
      </w:r>
    </w:p>
    <w:p w14:paraId="0292B405" w14:textId="77777777" w:rsidR="00456002" w:rsidRPr="0013441F" w:rsidRDefault="00456002" w:rsidP="00346F4B">
      <w:pPr>
        <w:pStyle w:val="AppendixBulletIndent"/>
        <w:numPr>
          <w:ilvl w:val="0"/>
          <w:numId w:val="63"/>
        </w:numPr>
        <w:tabs>
          <w:tab w:val="left" w:pos="1440"/>
        </w:tabs>
        <w:spacing w:after="60"/>
        <w:ind w:left="1440" w:right="720"/>
      </w:pPr>
      <w:r w:rsidRPr="0013441F">
        <w:rPr>
          <w:rFonts w:ascii="Tahoma" w:hAnsi="Tahoma" w:cs="Tahoma"/>
          <w:sz w:val="18"/>
        </w:rPr>
        <w:t>Inscripción Enterprise</w:t>
      </w:r>
    </w:p>
    <w:p w14:paraId="5110D891" w14:textId="77777777" w:rsidR="00456002" w:rsidRPr="0013441F" w:rsidRDefault="00456002" w:rsidP="00346F4B">
      <w:pPr>
        <w:pStyle w:val="AppendixBulletIndent"/>
        <w:numPr>
          <w:ilvl w:val="0"/>
          <w:numId w:val="63"/>
        </w:numPr>
        <w:tabs>
          <w:tab w:val="left" w:pos="1440"/>
        </w:tabs>
        <w:ind w:left="1440" w:right="720"/>
      </w:pPr>
      <w:r w:rsidRPr="0013441F">
        <w:rPr>
          <w:rFonts w:ascii="Tahoma" w:hAnsi="Tahoma" w:cs="Tahoma"/>
          <w:sz w:val="18"/>
        </w:rPr>
        <w:t>Inscripción Enterprise Subscription</w:t>
      </w:r>
    </w:p>
    <w:p w14:paraId="0E5107BA" w14:textId="77777777" w:rsidR="00B215EA" w:rsidRPr="0013441F" w:rsidRDefault="00B215EA" w:rsidP="00346F4B">
      <w:pPr>
        <w:pStyle w:val="AppendixBulletIndent"/>
        <w:numPr>
          <w:ilvl w:val="0"/>
          <w:numId w:val="63"/>
        </w:numPr>
        <w:tabs>
          <w:tab w:val="left" w:pos="1440"/>
        </w:tabs>
        <w:ind w:left="1440" w:right="720"/>
      </w:pPr>
      <w:r w:rsidRPr="0013441F">
        <w:rPr>
          <w:rFonts w:ascii="Tahoma" w:hAnsi="Tahoma" w:cs="Tahoma"/>
          <w:sz w:val="18"/>
        </w:rPr>
        <w:t>Inscripción para Servidor y Nube</w:t>
      </w:r>
    </w:p>
    <w:p w14:paraId="55A214E7" w14:textId="77777777" w:rsidR="00456002" w:rsidRPr="0013441F" w:rsidRDefault="00456002" w:rsidP="00EF6A68">
      <w:pPr>
        <w:pStyle w:val="AppendixIndent"/>
        <w:tabs>
          <w:tab w:val="left" w:pos="90"/>
        </w:tabs>
        <w:spacing w:before="0"/>
        <w:ind w:left="0" w:right="720"/>
      </w:pPr>
    </w:p>
    <w:p w14:paraId="4608D3CF" w14:textId="77777777" w:rsidR="00456002" w:rsidRPr="00A956E1" w:rsidRDefault="00456002" w:rsidP="00EF6A68">
      <w:pPr>
        <w:pStyle w:val="AppendixBodyText"/>
        <w:spacing w:after="0"/>
        <w:ind w:right="720"/>
        <w:rPr>
          <w:lang w:val="es-ES"/>
        </w:rPr>
      </w:pPr>
      <w:r w:rsidRPr="00A956E1">
        <w:rPr>
          <w:rFonts w:ascii="Tahoma" w:hAnsi="Tahoma" w:cs="Tahoma"/>
          <w:sz w:val="18"/>
          <w:lang w:val="es-ES"/>
        </w:rPr>
        <w:t>No existe ningún requisito previo para adquirir la Licencia. Software Assurance debe adquirirse en el momento de adquirir la Licencia correspondiente o al renovar un periodo de vigencia de Software Assurance existente.</w:t>
      </w:r>
      <w:r w:rsidR="00731589" w:rsidRPr="00A956E1">
        <w:rPr>
          <w:rFonts w:ascii="Tahoma" w:hAnsi="Tahoma" w:cs="Tahoma"/>
          <w:sz w:val="18"/>
          <w:lang w:val="es-ES"/>
        </w:rPr>
        <w:t xml:space="preserve"> </w:t>
      </w:r>
      <w:r w:rsidRPr="00A956E1">
        <w:rPr>
          <w:rFonts w:ascii="Tahoma" w:hAnsi="Tahoma" w:cs="Tahoma"/>
          <w:sz w:val="18"/>
          <w:lang w:val="es-ES"/>
        </w:rPr>
        <w:t>En todos los Programas de Licencias por Volumen, si el cliente no cumple con los criterios de elegibilidad de Software Assurance y desea adquirir Software Assurance, debe adquirir la oferta de Licencia y Software Assurance.</w:t>
      </w:r>
    </w:p>
    <w:p w14:paraId="5BB289A2" w14:textId="77777777" w:rsidR="00255158" w:rsidRPr="00A956E1" w:rsidRDefault="00255158" w:rsidP="00EF6A68">
      <w:pPr>
        <w:rPr>
          <w:lang w:val="es-ES"/>
        </w:rPr>
      </w:pPr>
    </w:p>
    <w:p w14:paraId="6B56F918" w14:textId="77777777" w:rsidR="00AA4B20" w:rsidRPr="00A956E1" w:rsidRDefault="00AA4B20" w:rsidP="00EF6A68">
      <w:pPr>
        <w:rPr>
          <w:lang w:val="es-ES"/>
        </w:rPr>
      </w:pPr>
    </w:p>
    <w:p w14:paraId="029F077B" w14:textId="77777777" w:rsidR="00AA4B20" w:rsidRPr="00A956E1" w:rsidRDefault="00AA4B20" w:rsidP="00EF6A68">
      <w:pPr>
        <w:rPr>
          <w:lang w:val="es-ES"/>
        </w:rPr>
      </w:pPr>
    </w:p>
    <w:p w14:paraId="29EEB39B" w14:textId="77777777" w:rsidR="00456002" w:rsidRPr="00A956E1" w:rsidRDefault="00456002" w:rsidP="00456002">
      <w:pPr>
        <w:pStyle w:val="Heading2"/>
        <w:tabs>
          <w:tab w:val="left" w:pos="90"/>
        </w:tabs>
        <w:ind w:left="0" w:right="720"/>
        <w:rPr>
          <w:lang w:val="es-ES"/>
        </w:rPr>
      </w:pPr>
      <w:bookmarkStart w:id="636" w:name="_Toc323819650"/>
      <w:bookmarkStart w:id="637" w:name="_Toc336338201"/>
      <w:bookmarkStart w:id="638" w:name="_Toc379542847"/>
      <w:r w:rsidRPr="00A956E1">
        <w:rPr>
          <w:rFonts w:ascii="Tahoma" w:hAnsi="Tahoma" w:cs="Tahoma"/>
          <w:lang w:val="es-ES"/>
        </w:rPr>
        <w:lastRenderedPageBreak/>
        <w:t>Software Assurance</w:t>
      </w:r>
      <w:bookmarkEnd w:id="636"/>
      <w:bookmarkEnd w:id="637"/>
      <w:bookmarkEnd w:id="638"/>
    </w:p>
    <w:p w14:paraId="456D0472" w14:textId="77777777" w:rsidR="00456002" w:rsidRPr="00A956E1" w:rsidRDefault="00456002" w:rsidP="00EF6A68">
      <w:pPr>
        <w:pStyle w:val="AppendixBodyText"/>
        <w:tabs>
          <w:tab w:val="left" w:pos="90"/>
        </w:tabs>
        <w:spacing w:after="0"/>
        <w:ind w:right="720"/>
        <w:rPr>
          <w:sz w:val="14"/>
          <w:szCs w:val="14"/>
          <w:lang w:val="es-ES"/>
        </w:rPr>
      </w:pPr>
    </w:p>
    <w:p w14:paraId="025070AB" w14:textId="77777777" w:rsidR="00456002" w:rsidRPr="00A956E1" w:rsidRDefault="00456002" w:rsidP="00EF6A68">
      <w:pPr>
        <w:pStyle w:val="AppendixBodyText"/>
        <w:spacing w:after="0"/>
        <w:ind w:right="720"/>
        <w:rPr>
          <w:spacing w:val="-2"/>
          <w:lang w:val="es-ES"/>
        </w:rPr>
      </w:pPr>
      <w:r w:rsidRPr="00A956E1">
        <w:rPr>
          <w:rFonts w:ascii="Tahoma" w:hAnsi="Tahoma" w:cs="Tahoma"/>
          <w:spacing w:val="-2"/>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14:paraId="62FF0F22" w14:textId="77777777" w:rsidR="00456002" w:rsidRPr="00A956E1" w:rsidRDefault="00456002" w:rsidP="00EF6A68">
      <w:pPr>
        <w:pStyle w:val="AppendixIndent"/>
        <w:tabs>
          <w:tab w:val="left" w:pos="90"/>
        </w:tabs>
        <w:spacing w:before="0"/>
        <w:ind w:left="0" w:right="720"/>
        <w:rPr>
          <w:sz w:val="14"/>
          <w:szCs w:val="14"/>
          <w:lang w:val="es-ES"/>
        </w:rPr>
      </w:pPr>
    </w:p>
    <w:p w14:paraId="6DF48256" w14:textId="77777777" w:rsidR="00456002" w:rsidRPr="0013441F" w:rsidRDefault="00456002" w:rsidP="00EF6A68">
      <w:pPr>
        <w:pStyle w:val="AppendixBodyText"/>
        <w:spacing w:after="0"/>
        <w:ind w:right="720"/>
      </w:pPr>
      <w:r w:rsidRPr="00A956E1">
        <w:rPr>
          <w:rFonts w:ascii="Tahoma" w:hAnsi="Tahoma" w:cs="Tahoma"/>
          <w:sz w:val="18"/>
          <w:lang w:val="es-ES"/>
        </w:rPr>
        <w:t>Para obtener más información sobre los derechos de uso relativos a estos beneficios, consulte Derechos de</w:t>
      </w:r>
      <w:r w:rsidR="00AA4B20" w:rsidRPr="00A956E1">
        <w:rPr>
          <w:rFonts w:ascii="Tahoma" w:hAnsi="Tahoma" w:cs="Tahoma"/>
          <w:sz w:val="18"/>
          <w:lang w:val="es-ES"/>
        </w:rPr>
        <w:t> </w:t>
      </w:r>
      <w:r w:rsidRPr="00A956E1">
        <w:rPr>
          <w:rFonts w:ascii="Tahoma" w:hAnsi="Tahoma" w:cs="Tahoma"/>
          <w:sz w:val="18"/>
          <w:lang w:val="es-ES"/>
        </w:rPr>
        <w:t xml:space="preserve">Uso de los Productos para Licencias por Volumen. </w:t>
      </w:r>
      <w:r w:rsidRPr="0013441F">
        <w:rPr>
          <w:rFonts w:ascii="Tahoma" w:hAnsi="Tahoma" w:cs="Tahoma"/>
          <w:sz w:val="18"/>
        </w:rPr>
        <w:t>Software Assurance se encuentra disponible en los siguientes programas:</w:t>
      </w:r>
    </w:p>
    <w:p w14:paraId="58391F2B" w14:textId="77777777" w:rsidR="00456002" w:rsidRPr="00AA4B20" w:rsidRDefault="00456002" w:rsidP="00EF6A68">
      <w:pPr>
        <w:pStyle w:val="AppendixIndent"/>
        <w:tabs>
          <w:tab w:val="left" w:pos="90"/>
        </w:tabs>
        <w:spacing w:before="0"/>
        <w:ind w:left="0" w:right="720"/>
        <w:rPr>
          <w:sz w:val="14"/>
          <w:szCs w:val="14"/>
        </w:rPr>
      </w:pPr>
    </w:p>
    <w:p w14:paraId="226D8D43" w14:textId="77777777" w:rsidR="00456002" w:rsidRPr="0013441F" w:rsidRDefault="00456002" w:rsidP="00346F4B">
      <w:pPr>
        <w:pStyle w:val="AppendixBulletIndent"/>
        <w:numPr>
          <w:ilvl w:val="0"/>
          <w:numId w:val="64"/>
        </w:numPr>
        <w:tabs>
          <w:tab w:val="left" w:pos="1440"/>
        </w:tabs>
        <w:spacing w:after="60"/>
        <w:ind w:left="1440" w:right="720"/>
      </w:pPr>
      <w:r w:rsidRPr="0013441F">
        <w:rPr>
          <w:rFonts w:ascii="Tahoma" w:hAnsi="Tahoma" w:cs="Tahoma"/>
          <w:sz w:val="18"/>
        </w:rPr>
        <w:t xml:space="preserve">Licencia Open </w:t>
      </w:r>
    </w:p>
    <w:p w14:paraId="5FD1189B" w14:textId="77777777" w:rsidR="00456002" w:rsidRPr="0013441F" w:rsidRDefault="00456002" w:rsidP="00346F4B">
      <w:pPr>
        <w:pStyle w:val="AppendixBulletIndent"/>
        <w:numPr>
          <w:ilvl w:val="0"/>
          <w:numId w:val="64"/>
        </w:numPr>
        <w:tabs>
          <w:tab w:val="left" w:pos="1440"/>
        </w:tabs>
        <w:spacing w:after="60"/>
        <w:ind w:left="1440" w:right="720"/>
      </w:pPr>
      <w:r w:rsidRPr="0013441F">
        <w:rPr>
          <w:rFonts w:ascii="Tahoma" w:hAnsi="Tahoma" w:cs="Tahoma"/>
          <w:sz w:val="18"/>
        </w:rPr>
        <w:t xml:space="preserve">Open Value </w:t>
      </w:r>
    </w:p>
    <w:p w14:paraId="73A9E745" w14:textId="77777777" w:rsidR="00456002" w:rsidRPr="0013441F" w:rsidRDefault="00456002" w:rsidP="00346F4B">
      <w:pPr>
        <w:pStyle w:val="AppendixBulletIndent"/>
        <w:numPr>
          <w:ilvl w:val="0"/>
          <w:numId w:val="64"/>
        </w:numPr>
        <w:tabs>
          <w:tab w:val="left" w:pos="1440"/>
        </w:tabs>
        <w:spacing w:after="60"/>
        <w:ind w:left="1440" w:right="720"/>
      </w:pPr>
      <w:r w:rsidRPr="0013441F">
        <w:rPr>
          <w:rFonts w:ascii="Tahoma" w:hAnsi="Tahoma" w:cs="Tahoma"/>
          <w:sz w:val="18"/>
        </w:rPr>
        <w:t xml:space="preserve">Select </w:t>
      </w:r>
    </w:p>
    <w:p w14:paraId="581A30A9" w14:textId="77777777" w:rsidR="00456002" w:rsidRPr="0013441F" w:rsidRDefault="00456002" w:rsidP="00346F4B">
      <w:pPr>
        <w:pStyle w:val="AppendixBulletIndent"/>
        <w:numPr>
          <w:ilvl w:val="0"/>
          <w:numId w:val="64"/>
        </w:numPr>
        <w:tabs>
          <w:tab w:val="left" w:pos="1440"/>
        </w:tabs>
        <w:spacing w:after="60"/>
        <w:ind w:left="1440" w:right="720"/>
      </w:pPr>
      <w:r w:rsidRPr="0013441F">
        <w:rPr>
          <w:rFonts w:ascii="Tahoma" w:hAnsi="Tahoma" w:cs="Tahoma"/>
          <w:sz w:val="18"/>
        </w:rPr>
        <w:t>Select Plus</w:t>
      </w:r>
    </w:p>
    <w:p w14:paraId="7FC9A120" w14:textId="77777777" w:rsidR="00456002" w:rsidRPr="0013441F" w:rsidRDefault="00456002" w:rsidP="00346F4B">
      <w:pPr>
        <w:pStyle w:val="AppendixBulletIndent"/>
        <w:numPr>
          <w:ilvl w:val="0"/>
          <w:numId w:val="64"/>
        </w:numPr>
        <w:tabs>
          <w:tab w:val="left" w:pos="1440"/>
        </w:tabs>
        <w:ind w:left="1440" w:right="720"/>
      </w:pPr>
      <w:r w:rsidRPr="0013441F">
        <w:rPr>
          <w:rFonts w:ascii="Tahoma" w:hAnsi="Tahoma" w:cs="Tahoma"/>
          <w:sz w:val="18"/>
        </w:rPr>
        <w:t>Inscripción Enterprise</w:t>
      </w:r>
    </w:p>
    <w:p w14:paraId="753751BE" w14:textId="77777777" w:rsidR="00B215EA" w:rsidRPr="0013441F" w:rsidRDefault="00B215EA" w:rsidP="00346F4B">
      <w:pPr>
        <w:pStyle w:val="AppendixBulletIndent"/>
        <w:numPr>
          <w:ilvl w:val="0"/>
          <w:numId w:val="64"/>
        </w:numPr>
        <w:tabs>
          <w:tab w:val="left" w:pos="1440"/>
        </w:tabs>
        <w:ind w:left="1440" w:right="720"/>
      </w:pPr>
      <w:r w:rsidRPr="0013441F">
        <w:rPr>
          <w:rFonts w:ascii="Tahoma" w:hAnsi="Tahoma" w:cs="Tahoma"/>
          <w:sz w:val="18"/>
        </w:rPr>
        <w:t>Inscripción para Servidor y Nube</w:t>
      </w:r>
    </w:p>
    <w:p w14:paraId="6647CF72" w14:textId="77777777" w:rsidR="00456002" w:rsidRPr="00AA4B20" w:rsidRDefault="00456002" w:rsidP="00B147AB">
      <w:pPr>
        <w:pStyle w:val="AppendixIndent"/>
        <w:spacing w:before="0"/>
        <w:ind w:left="0" w:right="720"/>
        <w:rPr>
          <w:sz w:val="14"/>
          <w:szCs w:val="14"/>
        </w:rPr>
      </w:pPr>
    </w:p>
    <w:p w14:paraId="6BEE3821" w14:textId="77777777" w:rsidR="00456002" w:rsidRPr="006D5B27" w:rsidRDefault="00456002" w:rsidP="00B147AB">
      <w:pPr>
        <w:pStyle w:val="AppendixIndent"/>
        <w:spacing w:before="0"/>
        <w:ind w:left="0" w:right="720"/>
        <w:rPr>
          <w:rFonts w:ascii="Tahoma" w:hAnsi="Tahoma" w:cs="Tahoma"/>
        </w:rPr>
      </w:pPr>
      <w:r w:rsidRPr="006D5B27">
        <w:rPr>
          <w:rFonts w:ascii="Tahoma" w:hAnsi="Tahoma" w:cs="Tahoma"/>
          <w:sz w:val="18"/>
          <w:lang w:val="es-ES"/>
        </w:rPr>
        <w:t>Existen tres niveles distintos de compromiso que un Cliente puede seleccionar para Software Assurance.</w:t>
      </w:r>
      <w:r w:rsidR="00731589" w:rsidRPr="006D5B27">
        <w:rPr>
          <w:rFonts w:ascii="Tahoma" w:hAnsi="Tahoma" w:cs="Tahoma"/>
          <w:sz w:val="18"/>
          <w:lang w:val="es-ES"/>
        </w:rPr>
        <w:t xml:space="preserve"> </w:t>
      </w:r>
      <w:r w:rsidRPr="006D5B27">
        <w:rPr>
          <w:rFonts w:ascii="Tahoma" w:hAnsi="Tahoma" w:cs="Tahoma"/>
          <w:sz w:val="18"/>
          <w:lang w:val="es-ES"/>
        </w:rPr>
        <w:t>Los niveles disponibles varían según el programa.</w:t>
      </w:r>
      <w:r w:rsidR="00731589" w:rsidRPr="006D5B27">
        <w:rPr>
          <w:rFonts w:ascii="Tahoma" w:hAnsi="Tahoma" w:cs="Tahoma"/>
          <w:sz w:val="18"/>
          <w:lang w:val="es-ES"/>
        </w:rPr>
        <w:t xml:space="preserve"> </w:t>
      </w:r>
      <w:r w:rsidRPr="006D5B27">
        <w:rPr>
          <w:rFonts w:ascii="Tahoma" w:hAnsi="Tahoma" w:cs="Tahoma"/>
          <w:sz w:val="18"/>
          <w:lang w:val="es-ES"/>
        </w:rPr>
        <w:t>El nivel de compromiso de Software Assurance de un Cliente es uno de los diversos factores que pueden determinar el derecho a obtener beneficios de un Cliente.</w:t>
      </w:r>
      <w:r w:rsidR="00731589" w:rsidRPr="006D5B27">
        <w:rPr>
          <w:rFonts w:ascii="Tahoma" w:hAnsi="Tahoma" w:cs="Tahoma"/>
          <w:sz w:val="18"/>
          <w:lang w:val="es-ES"/>
        </w:rPr>
        <w:t xml:space="preserve"> </w:t>
      </w:r>
      <w:r w:rsidRPr="006D5B27">
        <w:rPr>
          <w:rFonts w:ascii="Tahoma" w:hAnsi="Tahoma" w:cs="Tahoma"/>
          <w:sz w:val="18"/>
        </w:rPr>
        <w:t>Un Cliente puede realizar lo siguiente:</w:t>
      </w:r>
    </w:p>
    <w:p w14:paraId="2CEC4386" w14:textId="77777777" w:rsidR="004C08A3" w:rsidRPr="006D5B27" w:rsidRDefault="004C08A3" w:rsidP="00B147AB">
      <w:pPr>
        <w:pStyle w:val="AppendixIndent"/>
        <w:spacing w:before="0"/>
        <w:ind w:left="0" w:right="720"/>
        <w:rPr>
          <w:rFonts w:ascii="Tahoma" w:hAnsi="Tahoma" w:cs="Tahoma"/>
          <w:sz w:val="14"/>
          <w:szCs w:val="14"/>
        </w:rPr>
      </w:pPr>
    </w:p>
    <w:p w14:paraId="7EE73721" w14:textId="77777777" w:rsidR="00456002" w:rsidRPr="006D5B27" w:rsidRDefault="00456002" w:rsidP="00346F4B">
      <w:pPr>
        <w:pStyle w:val="AppendixIndent"/>
        <w:numPr>
          <w:ilvl w:val="0"/>
          <w:numId w:val="65"/>
        </w:numPr>
        <w:ind w:right="720"/>
        <w:rPr>
          <w:rFonts w:ascii="Tahoma" w:hAnsi="Tahoma" w:cs="Tahoma"/>
          <w:lang w:val="es-ES"/>
        </w:rPr>
      </w:pPr>
      <w:r w:rsidRPr="006D5B27">
        <w:rPr>
          <w:rFonts w:ascii="Tahoma" w:hAnsi="Tahoma" w:cs="Tahoma"/>
          <w:sz w:val="18"/>
          <w:lang w:val="es-ES"/>
        </w:rPr>
        <w:t>Comprometerse a adjuntar Software Assurance en todos sus productos de plataforma.</w:t>
      </w:r>
      <w:r w:rsidR="00731589" w:rsidRPr="006D5B27">
        <w:rPr>
          <w:rFonts w:ascii="Tahoma" w:hAnsi="Tahoma" w:cs="Tahoma"/>
          <w:sz w:val="18"/>
          <w:lang w:val="es-ES"/>
        </w:rPr>
        <w:t xml:space="preserve"> </w:t>
      </w:r>
      <w:r w:rsidRPr="006D5B27">
        <w:rPr>
          <w:rFonts w:ascii="Tahoma" w:hAnsi="Tahoma" w:cs="Tahoma"/>
          <w:sz w:val="18"/>
          <w:lang w:val="es-ES"/>
        </w:rPr>
        <w:t>Esta opción generalmente se encuentra disponible en Contrato Enterprise y Open Value.</w:t>
      </w:r>
    </w:p>
    <w:p w14:paraId="073AE9D3" w14:textId="77777777" w:rsidR="00456002" w:rsidRPr="006D5B27" w:rsidRDefault="00456002" w:rsidP="00346F4B">
      <w:pPr>
        <w:pStyle w:val="AppendixIndent"/>
        <w:numPr>
          <w:ilvl w:val="0"/>
          <w:numId w:val="65"/>
        </w:numPr>
        <w:ind w:right="720"/>
        <w:rPr>
          <w:rFonts w:ascii="Tahoma" w:hAnsi="Tahoma" w:cs="Tahoma"/>
        </w:rPr>
      </w:pPr>
      <w:r w:rsidRPr="006D5B27">
        <w:rPr>
          <w:rFonts w:ascii="Tahoma" w:hAnsi="Tahoma" w:cs="Tahoma"/>
          <w:sz w:val="18"/>
          <w:lang w:val="es-ES"/>
        </w:rPr>
        <w:t>Comprometerse a adjuntar Software Assurance en todas sus adquisiciones en virtud de un</w:t>
      </w:r>
      <w:r w:rsidR="00AA4B20" w:rsidRPr="006D5B27">
        <w:rPr>
          <w:rFonts w:ascii="Tahoma" w:hAnsi="Tahoma" w:cs="Tahoma"/>
          <w:sz w:val="18"/>
          <w:lang w:val="es-ES"/>
        </w:rPr>
        <w:t> </w:t>
      </w:r>
      <w:r w:rsidRPr="006D5B27">
        <w:rPr>
          <w:rFonts w:ascii="Tahoma" w:hAnsi="Tahoma" w:cs="Tahoma"/>
          <w:sz w:val="18"/>
          <w:lang w:val="es-ES"/>
        </w:rPr>
        <w:t>grupo específico de productos (aplicaciones, sistemas o servidores).</w:t>
      </w:r>
      <w:r w:rsidR="00731589" w:rsidRPr="006D5B27">
        <w:rPr>
          <w:rFonts w:ascii="Tahoma" w:hAnsi="Tahoma" w:cs="Tahoma"/>
          <w:sz w:val="18"/>
          <w:lang w:val="es-ES"/>
        </w:rPr>
        <w:t xml:space="preserve"> </w:t>
      </w:r>
      <w:r w:rsidRPr="006D5B27">
        <w:rPr>
          <w:rFonts w:ascii="Tahoma" w:hAnsi="Tahoma" w:cs="Tahoma"/>
          <w:sz w:val="18"/>
          <w:lang w:val="es-ES"/>
        </w:rPr>
        <w:t xml:space="preserve">Esto se denomina Afiliación a Software Assurance (SAM). Esto no requiere el compromiso de elegir la opción para toda la compañía con respecto a Software Assurance. </w:t>
      </w:r>
      <w:r w:rsidRPr="006D5B27">
        <w:rPr>
          <w:rFonts w:ascii="Tahoma" w:hAnsi="Tahoma" w:cs="Tahoma"/>
          <w:sz w:val="18"/>
        </w:rPr>
        <w:t>Esta opción generalmente se encuentra disponible en Select.</w:t>
      </w:r>
    </w:p>
    <w:p w14:paraId="7A28E870" w14:textId="77777777" w:rsidR="00456002" w:rsidRPr="006D5B27" w:rsidRDefault="00456002" w:rsidP="00346F4B">
      <w:pPr>
        <w:pStyle w:val="AppendixIndent"/>
        <w:numPr>
          <w:ilvl w:val="0"/>
          <w:numId w:val="65"/>
        </w:numPr>
        <w:ind w:right="720"/>
        <w:rPr>
          <w:rFonts w:ascii="Tahoma" w:hAnsi="Tahoma" w:cs="Tahoma"/>
          <w:lang w:val="es-ES"/>
        </w:rPr>
      </w:pPr>
      <w:r w:rsidRPr="006D5B27">
        <w:rPr>
          <w:rFonts w:ascii="Tahoma" w:hAnsi="Tahoma" w:cs="Tahoma"/>
          <w:sz w:val="18"/>
          <w:lang w:val="es-ES"/>
        </w:rPr>
        <w:t>Adquirir Software Assurance en productos individuales sin comprometerse a ampliar Software Assurance a otros productos.</w:t>
      </w:r>
    </w:p>
    <w:p w14:paraId="0E6A1803" w14:textId="77777777" w:rsidR="0053106B" w:rsidRPr="00A956E1" w:rsidRDefault="0053106B" w:rsidP="00EF6A68">
      <w:pPr>
        <w:pStyle w:val="AppendixBodyText"/>
        <w:spacing w:after="0"/>
        <w:ind w:right="720"/>
        <w:rPr>
          <w:lang w:val="es-ES"/>
        </w:rPr>
      </w:pPr>
    </w:p>
    <w:p w14:paraId="1727E05E" w14:textId="77777777" w:rsidR="00456002" w:rsidRPr="00A956E1" w:rsidRDefault="00456002" w:rsidP="00B147AB">
      <w:pPr>
        <w:pStyle w:val="AppendixBodyText"/>
        <w:spacing w:after="0"/>
        <w:ind w:right="720"/>
        <w:rPr>
          <w:spacing w:val="-2"/>
          <w:lang w:val="es-ES"/>
        </w:rPr>
      </w:pPr>
      <w:r w:rsidRPr="00A956E1">
        <w:rPr>
          <w:rFonts w:ascii="Tahoma" w:hAnsi="Tahoma" w:cs="Tahoma"/>
          <w:spacing w:val="-2"/>
          <w:sz w:val="18"/>
          <w:lang w:val="es-ES"/>
        </w:rPr>
        <w:t>Software Assurance debe adquirirse en el momento de adquirir la Licencia o al renovar un periodo de vigencia de Software Assurance existente.</w:t>
      </w:r>
      <w:r w:rsidR="00731589" w:rsidRPr="00A956E1">
        <w:rPr>
          <w:rFonts w:ascii="Tahoma" w:hAnsi="Tahoma" w:cs="Tahoma"/>
          <w:spacing w:val="-2"/>
          <w:sz w:val="18"/>
          <w:lang w:val="es-ES"/>
        </w:rPr>
        <w:t xml:space="preserve"> </w:t>
      </w:r>
      <w:r w:rsidRPr="00A956E1">
        <w:rPr>
          <w:rFonts w:ascii="Tahoma" w:hAnsi="Tahoma" w:cs="Tahoma"/>
          <w:spacing w:val="-2"/>
          <w:sz w:val="18"/>
          <w:lang w:val="es-ES"/>
        </w:rPr>
        <w:t>De otra forma, deben adquirir una nueva Licencia o Licencia y Software Assurance con el fin de actualizar su Licencia en una fecha posterior (para el Sistema Operativo de Sobremesa Windows, la opción es actualización y Software Assurance).</w:t>
      </w:r>
      <w:r w:rsidR="00731589" w:rsidRPr="00A956E1">
        <w:rPr>
          <w:rFonts w:ascii="Tahoma" w:hAnsi="Tahoma" w:cs="Tahoma"/>
          <w:spacing w:val="-2"/>
          <w:sz w:val="18"/>
          <w:lang w:val="es-ES"/>
        </w:rPr>
        <w:t xml:space="preserve"> </w:t>
      </w:r>
      <w:r w:rsidRPr="00A956E1">
        <w:rPr>
          <w:rFonts w:ascii="Tahoma" w:hAnsi="Tahoma" w:cs="Tahoma"/>
          <w:spacing w:val="-2"/>
          <w:sz w:val="18"/>
          <w:lang w:val="es-ES"/>
        </w:rPr>
        <w:t>Los clientes de EAP que anteriormente han aplazado SKU de Licencias (SApriorL) deben realizar una compra de sus Licencias antes de poder renovar SA.</w:t>
      </w:r>
      <w:r w:rsidR="00731589" w:rsidRPr="00A956E1">
        <w:rPr>
          <w:rFonts w:ascii="Tahoma" w:hAnsi="Tahoma" w:cs="Tahoma"/>
          <w:spacing w:val="-2"/>
          <w:sz w:val="18"/>
          <w:lang w:val="es-ES"/>
        </w:rPr>
        <w:t xml:space="preserve"> </w:t>
      </w:r>
      <w:r w:rsidRPr="00A956E1">
        <w:rPr>
          <w:rFonts w:ascii="Tahoma" w:hAnsi="Tahoma" w:cs="Tahoma"/>
          <w:spacing w:val="-2"/>
          <w:sz w:val="18"/>
          <w:lang w:val="es-ES"/>
        </w:rPr>
        <w:t>Consulte la sección sobre reglas de renovación y el contrato de programa específico para obtener información sobre las reglas de elegibilidad para adquirir Software Assurance.</w:t>
      </w:r>
    </w:p>
    <w:p w14:paraId="6FD72F3E" w14:textId="77777777" w:rsidR="004C08A3" w:rsidRPr="00A956E1" w:rsidRDefault="004C08A3" w:rsidP="00B147AB">
      <w:pPr>
        <w:pStyle w:val="AppendixBodyText"/>
        <w:spacing w:after="0"/>
        <w:ind w:right="720"/>
        <w:rPr>
          <w:sz w:val="14"/>
          <w:szCs w:val="14"/>
          <w:lang w:val="es-ES"/>
        </w:rPr>
      </w:pPr>
    </w:p>
    <w:p w14:paraId="2D3C4719" w14:textId="77777777" w:rsidR="00456002" w:rsidRPr="00A956E1" w:rsidRDefault="00456002" w:rsidP="00B147AB">
      <w:pPr>
        <w:pStyle w:val="AppendixBodyText"/>
        <w:spacing w:after="0"/>
        <w:ind w:right="720"/>
        <w:rPr>
          <w:lang w:val="es-ES"/>
        </w:rPr>
      </w:pPr>
      <w:r w:rsidRPr="00A956E1">
        <w:rPr>
          <w:rFonts w:ascii="Tahoma" w:hAnsi="Tahoma" w:cs="Tahoma"/>
          <w:sz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14:paraId="7C80615F" w14:textId="77777777" w:rsidR="004C08A3" w:rsidRPr="00A956E1" w:rsidRDefault="004C08A3" w:rsidP="00B147AB">
      <w:pPr>
        <w:pStyle w:val="AppendixBodyText"/>
        <w:spacing w:after="0"/>
        <w:ind w:right="720"/>
        <w:rPr>
          <w:sz w:val="14"/>
          <w:szCs w:val="14"/>
          <w:lang w:val="es-ES"/>
        </w:rPr>
      </w:pPr>
    </w:p>
    <w:p w14:paraId="64246ACD" w14:textId="77777777" w:rsidR="00456002" w:rsidRPr="00A956E1" w:rsidRDefault="00456002" w:rsidP="00B147AB">
      <w:pPr>
        <w:pStyle w:val="AppendixBodyText"/>
        <w:spacing w:after="0"/>
        <w:ind w:right="720"/>
        <w:rPr>
          <w:lang w:val="es-ES"/>
        </w:rPr>
      </w:pPr>
      <w:r w:rsidRPr="00A956E1">
        <w:rPr>
          <w:rFonts w:ascii="Tahoma" w:hAnsi="Tahoma" w:cs="Tahoma"/>
          <w:sz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731589" w:rsidRPr="00A956E1">
        <w:rPr>
          <w:rFonts w:ascii="Tahoma" w:hAnsi="Tahoma" w:cs="Tahoma"/>
          <w:sz w:val="18"/>
          <w:lang w:val="es-ES"/>
        </w:rPr>
        <w:t xml:space="preserve"> </w:t>
      </w:r>
      <w:r w:rsidRPr="00A956E1">
        <w:rPr>
          <w:rFonts w:ascii="Tahoma" w:hAnsi="Tahoma" w:cs="Tahoma"/>
          <w:sz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731589" w:rsidRPr="00A956E1">
        <w:rPr>
          <w:rFonts w:ascii="Tahoma" w:hAnsi="Tahoma" w:cs="Tahoma"/>
          <w:sz w:val="18"/>
          <w:lang w:val="es-ES"/>
        </w:rPr>
        <w:t xml:space="preserve"> </w:t>
      </w:r>
      <w:r w:rsidRPr="00A956E1">
        <w:rPr>
          <w:rFonts w:ascii="Tahoma" w:hAnsi="Tahoma" w:cs="Tahoma"/>
          <w:sz w:val="18"/>
          <w:lang w:val="es-ES"/>
        </w:rPr>
        <w:t>Si este fuera el caso, el uso que hagan del</w:t>
      </w:r>
      <w:r w:rsidR="00AA4B20" w:rsidRPr="00A956E1">
        <w:rPr>
          <w:rFonts w:ascii="Tahoma" w:hAnsi="Tahoma" w:cs="Tahoma"/>
          <w:sz w:val="18"/>
          <w:lang w:val="es-ES"/>
        </w:rPr>
        <w:t> </w:t>
      </w:r>
      <w:r w:rsidRPr="00A956E1">
        <w:rPr>
          <w:rFonts w:ascii="Tahoma" w:hAnsi="Tahoma" w:cs="Tahoma"/>
          <w:sz w:val="18"/>
          <w:lang w:val="es-ES"/>
        </w:rPr>
        <w:t>software está sujeto a los Derechos de Uso de los Productos para ese producto y a los términos y</w:t>
      </w:r>
      <w:r w:rsidR="00AA4B20" w:rsidRPr="00A956E1">
        <w:rPr>
          <w:rFonts w:ascii="Tahoma" w:hAnsi="Tahoma" w:cs="Tahoma"/>
          <w:sz w:val="18"/>
          <w:lang w:val="es-ES"/>
        </w:rPr>
        <w:t> </w:t>
      </w:r>
      <w:r w:rsidRPr="00A956E1">
        <w:rPr>
          <w:rFonts w:ascii="Tahoma" w:hAnsi="Tahoma" w:cs="Tahoma"/>
          <w:sz w:val="18"/>
          <w:lang w:val="es-ES"/>
        </w:rPr>
        <w:t>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7"/>
        <w:gridCol w:w="1846"/>
        <w:gridCol w:w="2348"/>
        <w:gridCol w:w="3054"/>
      </w:tblGrid>
      <w:tr w:rsidR="00456002" w:rsidRPr="0013441F" w14:paraId="4667050A" w14:textId="77777777" w:rsidTr="00AA4B20">
        <w:tc>
          <w:tcPr>
            <w:tcW w:w="1467" w:type="dxa"/>
            <w:tcBorders>
              <w:top w:val="single" w:sz="4" w:space="0" w:color="auto"/>
              <w:left w:val="single" w:sz="4" w:space="0" w:color="auto"/>
              <w:bottom w:val="single" w:sz="4" w:space="0" w:color="auto"/>
              <w:right w:val="single" w:sz="4" w:space="0" w:color="auto"/>
            </w:tcBorders>
            <w:shd w:val="clear" w:color="auto" w:fill="FFCC99"/>
            <w:vAlign w:val="center"/>
          </w:tcPr>
          <w:p w14:paraId="64222CE3" w14:textId="77777777" w:rsidR="00456002" w:rsidRPr="00A956E1" w:rsidRDefault="00456002" w:rsidP="005C647E">
            <w:pPr>
              <w:pStyle w:val="AppendixTableHeadings"/>
              <w:rPr>
                <w:rFonts w:ascii="Tahoma" w:hAnsi="Tahoma" w:cs="Tahoma"/>
                <w:sz w:val="20"/>
                <w:szCs w:val="20"/>
                <w:lang w:val="es-ES"/>
              </w:rPr>
            </w:pPr>
          </w:p>
        </w:tc>
        <w:tc>
          <w:tcPr>
            <w:tcW w:w="1846"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E20E852" w14:textId="77777777" w:rsidR="00456002" w:rsidRPr="0013441F" w:rsidRDefault="00456002" w:rsidP="005C647E">
            <w:pPr>
              <w:pStyle w:val="AppendixTableHeadings"/>
              <w:rPr>
                <w:rFonts w:ascii="Tahoma" w:hAnsi="Tahoma" w:cs="Tahoma"/>
                <w:sz w:val="20"/>
              </w:rPr>
            </w:pPr>
            <w:r w:rsidRPr="0013441F">
              <w:rPr>
                <w:rFonts w:ascii="Tahoma" w:hAnsi="Tahoma" w:cs="Tahoma"/>
                <w:sz w:val="20"/>
              </w:rPr>
              <w:t>Productos empaquetados completos</w:t>
            </w:r>
          </w:p>
        </w:tc>
        <w:tc>
          <w:tcPr>
            <w:tcW w:w="2348"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F7D3BD3" w14:textId="77777777" w:rsidR="00456002" w:rsidRPr="0013441F" w:rsidRDefault="00456002" w:rsidP="005C647E">
            <w:pPr>
              <w:pStyle w:val="AppendixTableHeadings"/>
              <w:rPr>
                <w:rFonts w:ascii="Tahoma" w:hAnsi="Tahoma" w:cs="Tahoma"/>
                <w:sz w:val="20"/>
              </w:rPr>
            </w:pPr>
            <w:r w:rsidRPr="0013441F">
              <w:rPr>
                <w:rFonts w:ascii="Tahoma" w:hAnsi="Tahoma" w:cs="Tahoma"/>
                <w:sz w:val="20"/>
              </w:rPr>
              <w:t>OEM</w:t>
            </w:r>
          </w:p>
        </w:tc>
        <w:tc>
          <w:tcPr>
            <w:tcW w:w="3054" w:type="dxa"/>
            <w:tcBorders>
              <w:top w:val="single" w:sz="4" w:space="0" w:color="auto"/>
              <w:left w:val="single" w:sz="4" w:space="0" w:color="auto"/>
              <w:bottom w:val="single" w:sz="4" w:space="0" w:color="auto"/>
              <w:right w:val="single" w:sz="4" w:space="0" w:color="auto"/>
            </w:tcBorders>
            <w:shd w:val="clear" w:color="auto" w:fill="FFCC99"/>
            <w:hideMark/>
          </w:tcPr>
          <w:p w14:paraId="226CE3AC" w14:textId="77777777" w:rsidR="00456002" w:rsidRPr="0013441F" w:rsidRDefault="00456002" w:rsidP="005C647E">
            <w:pPr>
              <w:pStyle w:val="AppendixTableHeadings"/>
              <w:rPr>
                <w:rFonts w:ascii="Tahoma" w:hAnsi="Tahoma" w:cs="Tahoma"/>
                <w:sz w:val="20"/>
              </w:rPr>
            </w:pPr>
            <w:r w:rsidRPr="0013441F">
              <w:rPr>
                <w:rFonts w:ascii="Tahoma" w:hAnsi="Tahoma" w:cs="Tahoma"/>
                <w:sz w:val="20"/>
              </w:rPr>
              <w:t>Programas</w:t>
            </w:r>
          </w:p>
        </w:tc>
      </w:tr>
      <w:tr w:rsidR="00456002" w:rsidRPr="00A956E1" w14:paraId="1A262591" w14:textId="77777777" w:rsidTr="00AA4B20">
        <w:tc>
          <w:tcPr>
            <w:tcW w:w="1467" w:type="dxa"/>
            <w:tcBorders>
              <w:top w:val="single" w:sz="4" w:space="0" w:color="auto"/>
              <w:left w:val="single" w:sz="4" w:space="0" w:color="auto"/>
              <w:bottom w:val="single" w:sz="4" w:space="0" w:color="auto"/>
              <w:right w:val="single" w:sz="4" w:space="0" w:color="auto"/>
            </w:tcBorders>
            <w:vAlign w:val="center"/>
            <w:hideMark/>
          </w:tcPr>
          <w:p w14:paraId="79393C60" w14:textId="77777777" w:rsidR="00456002" w:rsidRPr="0013441F" w:rsidRDefault="00456002" w:rsidP="005C647E">
            <w:pPr>
              <w:pStyle w:val="AppendixTableText"/>
              <w:rPr>
                <w:rFonts w:ascii="Tahoma" w:hAnsi="Tahoma" w:cs="Tahoma"/>
                <w:b/>
                <w:color w:val="000000"/>
                <w:sz w:val="20"/>
                <w:szCs w:val="20"/>
              </w:rPr>
            </w:pPr>
            <w:r w:rsidRPr="0013441F">
              <w:rPr>
                <w:rFonts w:ascii="Tahoma" w:hAnsi="Tahoma" w:cs="Tahoma"/>
                <w:b/>
                <w:color w:val="000000"/>
                <w:sz w:val="20"/>
                <w:szCs w:val="20"/>
              </w:rPr>
              <w:t xml:space="preserve">Grupo de aplicaciones </w:t>
            </w:r>
          </w:p>
        </w:tc>
        <w:tc>
          <w:tcPr>
            <w:tcW w:w="1846" w:type="dxa"/>
            <w:tcBorders>
              <w:top w:val="single" w:sz="4" w:space="0" w:color="auto"/>
              <w:left w:val="single" w:sz="4" w:space="0" w:color="auto"/>
              <w:bottom w:val="single" w:sz="4" w:space="0" w:color="auto"/>
              <w:right w:val="single" w:sz="4" w:space="0" w:color="auto"/>
            </w:tcBorders>
            <w:vAlign w:val="center"/>
            <w:hideMark/>
          </w:tcPr>
          <w:p w14:paraId="23CE36B9" w14:textId="77777777" w:rsidR="00456002" w:rsidRPr="0013441F" w:rsidRDefault="00456002" w:rsidP="005C647E">
            <w:pPr>
              <w:pStyle w:val="AppendixTableText"/>
              <w:rPr>
                <w:rFonts w:ascii="Tahoma" w:hAnsi="Tahoma" w:cs="Tahoma"/>
                <w:color w:val="000000"/>
              </w:rPr>
            </w:pPr>
            <w:r w:rsidRPr="0013441F">
              <w:rPr>
                <w:rFonts w:ascii="Tahoma" w:hAnsi="Tahoma" w:cs="Tahoma"/>
                <w:color w:val="000000"/>
              </w:rPr>
              <w:t>N/D</w:t>
            </w:r>
          </w:p>
        </w:tc>
        <w:tc>
          <w:tcPr>
            <w:tcW w:w="2348" w:type="dxa"/>
            <w:tcBorders>
              <w:top w:val="single" w:sz="4" w:space="0" w:color="auto"/>
              <w:left w:val="single" w:sz="4" w:space="0" w:color="auto"/>
              <w:bottom w:val="single" w:sz="4" w:space="0" w:color="auto"/>
              <w:right w:val="single" w:sz="4" w:space="0" w:color="auto"/>
            </w:tcBorders>
            <w:vAlign w:val="center"/>
            <w:hideMark/>
          </w:tcPr>
          <w:p w14:paraId="391616D2" w14:textId="77777777" w:rsidR="00456002" w:rsidRPr="00950231" w:rsidRDefault="00456002" w:rsidP="00AA4B20">
            <w:pPr>
              <w:pStyle w:val="AppendixTableText"/>
              <w:rPr>
                <w:rFonts w:ascii="Tahoma" w:hAnsi="Tahoma" w:cs="Tahoma"/>
                <w:color w:val="000000"/>
                <w:lang w:val="fr-FR"/>
              </w:rPr>
            </w:pPr>
            <w:r w:rsidRPr="00950231">
              <w:rPr>
                <w:rFonts w:ascii="Tahoma" w:hAnsi="Tahoma" w:cs="Tahoma"/>
                <w:color w:val="000000"/>
                <w:lang w:val="fr-FR"/>
              </w:rPr>
              <w:t>SA disponible solamente como se indica a</w:t>
            </w:r>
            <w:r w:rsidR="00AA4B20" w:rsidRPr="00950231">
              <w:rPr>
                <w:rFonts w:ascii="Tahoma" w:hAnsi="Tahoma" w:cs="Tahoma"/>
                <w:color w:val="000000"/>
                <w:lang w:val="fr-FR"/>
              </w:rPr>
              <w:t> </w:t>
            </w:r>
            <w:r w:rsidRPr="00950231">
              <w:rPr>
                <w:rFonts w:ascii="Tahoma" w:hAnsi="Tahoma" w:cs="Tahoma"/>
                <w:color w:val="000000"/>
                <w:lang w:val="fr-FR"/>
              </w:rPr>
              <w:t>continuación</w:t>
            </w:r>
          </w:p>
        </w:tc>
        <w:tc>
          <w:tcPr>
            <w:tcW w:w="3054" w:type="dxa"/>
            <w:vMerge w:val="restart"/>
            <w:tcBorders>
              <w:top w:val="single" w:sz="4" w:space="0" w:color="auto"/>
              <w:left w:val="single" w:sz="4" w:space="0" w:color="auto"/>
              <w:bottom w:val="single" w:sz="4" w:space="0" w:color="auto"/>
              <w:right w:val="single" w:sz="4" w:space="0" w:color="auto"/>
            </w:tcBorders>
            <w:hideMark/>
          </w:tcPr>
          <w:p w14:paraId="1F76584C" w14:textId="77777777" w:rsidR="00456002" w:rsidRPr="00A956E1" w:rsidRDefault="00456002" w:rsidP="00AA4B20">
            <w:pPr>
              <w:pStyle w:val="AppendixTableText"/>
              <w:jc w:val="left"/>
              <w:rPr>
                <w:rFonts w:ascii="Tahoma" w:hAnsi="Tahoma" w:cs="Tahoma"/>
                <w:color w:val="000000"/>
                <w:spacing w:val="-4"/>
                <w:lang w:val="es-ES"/>
              </w:rPr>
            </w:pPr>
            <w:r w:rsidRPr="00A956E1">
              <w:rPr>
                <w:rFonts w:ascii="Tahoma" w:hAnsi="Tahoma" w:cs="Tahoma"/>
                <w:color w:val="000000"/>
                <w:spacing w:val="-4"/>
                <w:lang w:val="es-ES"/>
              </w:rPr>
              <w:t xml:space="preserve">Se aplica a Licencia Open, Select, Select Plus y a la opción selectiva (no </w:t>
            </w:r>
            <w:r w:rsidRPr="00A956E1">
              <w:rPr>
                <w:rFonts w:ascii="Tahoma" w:hAnsi="Tahoma" w:cs="Tahoma"/>
                <w:spacing w:val="-4"/>
                <w:lang w:val="es-ES"/>
              </w:rPr>
              <w:t>para toda la Organización/Compañía</w:t>
            </w:r>
            <w:r w:rsidRPr="00A956E1">
              <w:rPr>
                <w:rFonts w:ascii="Tahoma" w:hAnsi="Tahoma" w:cs="Tahoma"/>
                <w:color w:val="000000"/>
                <w:spacing w:val="-4"/>
                <w:lang w:val="es-ES"/>
              </w:rPr>
              <w:t>) en virtud de Open Value, además de a los Productos Adicionales en virtud de los Contratos Enterprise. No se aplica a los Productos Enterprise en virtud de los Contratos Open Value y</w:t>
            </w:r>
            <w:r w:rsidR="00AA4B20" w:rsidRPr="00A956E1">
              <w:rPr>
                <w:rFonts w:ascii="Tahoma" w:hAnsi="Tahoma" w:cs="Tahoma"/>
                <w:color w:val="000000"/>
                <w:spacing w:val="-4"/>
                <w:lang w:val="es-ES"/>
              </w:rPr>
              <w:t> </w:t>
            </w:r>
            <w:r w:rsidRPr="00A956E1">
              <w:rPr>
                <w:rFonts w:ascii="Tahoma" w:hAnsi="Tahoma" w:cs="Tahoma"/>
                <w:color w:val="000000"/>
                <w:spacing w:val="-4"/>
                <w:lang w:val="es-ES"/>
              </w:rPr>
              <w:t>Enterprise.</w:t>
            </w:r>
          </w:p>
        </w:tc>
      </w:tr>
      <w:tr w:rsidR="00456002" w:rsidRPr="00A956E1" w14:paraId="34767C4E" w14:textId="77777777" w:rsidTr="00AA4B20">
        <w:tc>
          <w:tcPr>
            <w:tcW w:w="1467" w:type="dxa"/>
            <w:tcBorders>
              <w:top w:val="single" w:sz="4" w:space="0" w:color="auto"/>
              <w:left w:val="single" w:sz="4" w:space="0" w:color="auto"/>
              <w:bottom w:val="single" w:sz="4" w:space="0" w:color="auto"/>
              <w:right w:val="single" w:sz="4" w:space="0" w:color="auto"/>
            </w:tcBorders>
            <w:vAlign w:val="center"/>
            <w:hideMark/>
          </w:tcPr>
          <w:p w14:paraId="447BE9DE" w14:textId="77777777" w:rsidR="00456002" w:rsidRPr="0013441F" w:rsidRDefault="00456002" w:rsidP="005C647E">
            <w:pPr>
              <w:pStyle w:val="AppendixTableText"/>
              <w:rPr>
                <w:rFonts w:ascii="Tahoma" w:hAnsi="Tahoma" w:cs="Tahoma"/>
                <w:b/>
                <w:color w:val="000000"/>
                <w:sz w:val="20"/>
                <w:szCs w:val="20"/>
              </w:rPr>
            </w:pPr>
            <w:r w:rsidRPr="0013441F">
              <w:rPr>
                <w:rFonts w:ascii="Tahoma" w:hAnsi="Tahoma" w:cs="Tahoma"/>
                <w:b/>
                <w:color w:val="000000"/>
                <w:sz w:val="20"/>
                <w:szCs w:val="20"/>
              </w:rPr>
              <w:t xml:space="preserve">Grupo de sistemas </w:t>
            </w:r>
          </w:p>
        </w:tc>
        <w:tc>
          <w:tcPr>
            <w:tcW w:w="1846" w:type="dxa"/>
            <w:tcBorders>
              <w:top w:val="single" w:sz="4" w:space="0" w:color="auto"/>
              <w:left w:val="single" w:sz="4" w:space="0" w:color="auto"/>
              <w:bottom w:val="single" w:sz="4" w:space="0" w:color="auto"/>
              <w:right w:val="single" w:sz="4" w:space="0" w:color="auto"/>
            </w:tcBorders>
            <w:vAlign w:val="center"/>
            <w:hideMark/>
          </w:tcPr>
          <w:p w14:paraId="60C7BA58" w14:textId="77777777" w:rsidR="00456002" w:rsidRPr="0013441F" w:rsidRDefault="00D72D24" w:rsidP="00D72D24">
            <w:pPr>
              <w:pStyle w:val="AppendixTableText"/>
              <w:rPr>
                <w:rFonts w:ascii="Tahoma" w:hAnsi="Tahoma" w:cs="Tahoma"/>
                <w:color w:val="000000"/>
              </w:rPr>
            </w:pPr>
            <w:r w:rsidRPr="0013441F">
              <w:rPr>
                <w:rFonts w:ascii="Tahoma" w:hAnsi="Tahoma" w:cs="Tahoma"/>
                <w:color w:val="000000"/>
              </w:rPr>
              <w:t>N/D</w:t>
            </w:r>
          </w:p>
        </w:tc>
        <w:tc>
          <w:tcPr>
            <w:tcW w:w="2348" w:type="dxa"/>
            <w:tcBorders>
              <w:top w:val="single" w:sz="4" w:space="0" w:color="auto"/>
              <w:left w:val="single" w:sz="4" w:space="0" w:color="auto"/>
              <w:bottom w:val="single" w:sz="4" w:space="0" w:color="auto"/>
              <w:right w:val="single" w:sz="4" w:space="0" w:color="auto"/>
            </w:tcBorders>
            <w:vAlign w:val="center"/>
            <w:hideMark/>
          </w:tcPr>
          <w:p w14:paraId="6944B3DC" w14:textId="77777777" w:rsidR="00456002" w:rsidRPr="00A956E1" w:rsidRDefault="00456002" w:rsidP="005C647E">
            <w:pPr>
              <w:pStyle w:val="AppendixTableText"/>
              <w:rPr>
                <w:rFonts w:ascii="Tahoma" w:hAnsi="Tahoma" w:cs="Tahoma"/>
                <w:color w:val="000000"/>
                <w:lang w:val="es-ES"/>
              </w:rPr>
            </w:pPr>
            <w:r w:rsidRPr="00A956E1">
              <w:rPr>
                <w:rFonts w:ascii="Tahoma" w:hAnsi="Tahoma" w:cs="Tahoma"/>
                <w:color w:val="000000"/>
                <w:lang w:val="es-ES"/>
              </w:rPr>
              <w:t>SA disponible solamente para productos de Embedded</w:t>
            </w:r>
          </w:p>
        </w:tc>
        <w:tc>
          <w:tcPr>
            <w:tcW w:w="3054" w:type="dxa"/>
            <w:vMerge/>
            <w:tcBorders>
              <w:top w:val="single" w:sz="4" w:space="0" w:color="auto"/>
              <w:left w:val="single" w:sz="4" w:space="0" w:color="auto"/>
              <w:bottom w:val="single" w:sz="4" w:space="0" w:color="auto"/>
              <w:right w:val="single" w:sz="4" w:space="0" w:color="auto"/>
            </w:tcBorders>
            <w:vAlign w:val="center"/>
            <w:hideMark/>
          </w:tcPr>
          <w:p w14:paraId="0BB4DC5C" w14:textId="77777777" w:rsidR="00456002" w:rsidRPr="00A956E1" w:rsidRDefault="00456002" w:rsidP="005C647E">
            <w:pPr>
              <w:rPr>
                <w:rFonts w:cs="Tahoma"/>
                <w:color w:val="000000"/>
                <w:szCs w:val="18"/>
                <w:lang w:val="es-ES"/>
              </w:rPr>
            </w:pPr>
          </w:p>
        </w:tc>
      </w:tr>
      <w:tr w:rsidR="00456002" w:rsidRPr="0013441F" w14:paraId="55CDAADA" w14:textId="77777777" w:rsidTr="00AA4B20">
        <w:tc>
          <w:tcPr>
            <w:tcW w:w="1467" w:type="dxa"/>
            <w:tcBorders>
              <w:top w:val="single" w:sz="4" w:space="0" w:color="auto"/>
              <w:left w:val="single" w:sz="4" w:space="0" w:color="auto"/>
              <w:bottom w:val="single" w:sz="4" w:space="0" w:color="auto"/>
              <w:right w:val="single" w:sz="4" w:space="0" w:color="auto"/>
            </w:tcBorders>
            <w:vAlign w:val="center"/>
            <w:hideMark/>
          </w:tcPr>
          <w:p w14:paraId="408B8FBB" w14:textId="77777777" w:rsidR="00456002" w:rsidRPr="0013441F" w:rsidRDefault="00456002" w:rsidP="005C647E">
            <w:pPr>
              <w:pStyle w:val="AppendixTableText"/>
              <w:rPr>
                <w:rFonts w:ascii="Tahoma" w:hAnsi="Tahoma" w:cs="Tahoma"/>
                <w:b/>
                <w:color w:val="000000"/>
                <w:sz w:val="20"/>
                <w:szCs w:val="20"/>
              </w:rPr>
            </w:pPr>
            <w:r w:rsidRPr="0013441F">
              <w:rPr>
                <w:rFonts w:ascii="Tahoma" w:hAnsi="Tahoma" w:cs="Tahoma"/>
                <w:b/>
                <w:color w:val="000000"/>
                <w:sz w:val="20"/>
                <w:szCs w:val="20"/>
              </w:rPr>
              <w:t>Grupo de servidores</w:t>
            </w:r>
          </w:p>
        </w:tc>
        <w:tc>
          <w:tcPr>
            <w:tcW w:w="1846" w:type="dxa"/>
            <w:tcBorders>
              <w:top w:val="single" w:sz="4" w:space="0" w:color="auto"/>
              <w:left w:val="single" w:sz="4" w:space="0" w:color="auto"/>
              <w:bottom w:val="single" w:sz="4" w:space="0" w:color="auto"/>
              <w:right w:val="single" w:sz="4" w:space="0" w:color="auto"/>
            </w:tcBorders>
            <w:vAlign w:val="center"/>
            <w:hideMark/>
          </w:tcPr>
          <w:p w14:paraId="4515D924" w14:textId="77777777" w:rsidR="00456002" w:rsidRPr="0013441F" w:rsidRDefault="00456002" w:rsidP="005C647E">
            <w:pPr>
              <w:pStyle w:val="AppendixTableText"/>
              <w:rPr>
                <w:rFonts w:ascii="Tahoma" w:hAnsi="Tahoma" w:cs="Tahoma"/>
                <w:color w:val="000000"/>
              </w:rPr>
            </w:pPr>
            <w:r w:rsidRPr="0013441F">
              <w:rPr>
                <w:rFonts w:ascii="Tahoma" w:hAnsi="Tahoma" w:cs="Tahoma"/>
                <w:color w:val="000000"/>
              </w:rPr>
              <w:t xml:space="preserve">SA disponible </w:t>
            </w:r>
          </w:p>
        </w:tc>
        <w:tc>
          <w:tcPr>
            <w:tcW w:w="2348" w:type="dxa"/>
            <w:tcBorders>
              <w:top w:val="single" w:sz="4" w:space="0" w:color="auto"/>
              <w:left w:val="single" w:sz="4" w:space="0" w:color="auto"/>
              <w:bottom w:val="single" w:sz="4" w:space="0" w:color="auto"/>
              <w:right w:val="single" w:sz="4" w:space="0" w:color="auto"/>
            </w:tcBorders>
            <w:vAlign w:val="center"/>
            <w:hideMark/>
          </w:tcPr>
          <w:p w14:paraId="72381C9B" w14:textId="77777777" w:rsidR="00456002" w:rsidRPr="0013441F" w:rsidRDefault="00456002" w:rsidP="005C647E">
            <w:pPr>
              <w:pStyle w:val="AppendixTableText"/>
              <w:rPr>
                <w:rFonts w:ascii="Tahoma" w:hAnsi="Tahoma" w:cs="Tahoma"/>
                <w:color w:val="000000"/>
              </w:rPr>
            </w:pPr>
            <w:r w:rsidRPr="0013441F">
              <w:rPr>
                <w:rFonts w:ascii="Tahoma" w:hAnsi="Tahoma" w:cs="Tahoma"/>
                <w:color w:val="000000"/>
              </w:rPr>
              <w:t>SA disponible</w:t>
            </w:r>
          </w:p>
        </w:tc>
        <w:tc>
          <w:tcPr>
            <w:tcW w:w="3054" w:type="dxa"/>
            <w:vMerge/>
            <w:tcBorders>
              <w:top w:val="single" w:sz="4" w:space="0" w:color="auto"/>
              <w:left w:val="single" w:sz="4" w:space="0" w:color="auto"/>
              <w:bottom w:val="single" w:sz="4" w:space="0" w:color="auto"/>
              <w:right w:val="single" w:sz="4" w:space="0" w:color="auto"/>
            </w:tcBorders>
            <w:vAlign w:val="center"/>
            <w:hideMark/>
          </w:tcPr>
          <w:p w14:paraId="6DAE610A" w14:textId="77777777" w:rsidR="00456002" w:rsidRPr="0013441F" w:rsidRDefault="00456002" w:rsidP="005C647E">
            <w:pPr>
              <w:rPr>
                <w:rFonts w:cs="Tahoma"/>
                <w:color w:val="000000"/>
                <w:szCs w:val="18"/>
              </w:rPr>
            </w:pPr>
          </w:p>
        </w:tc>
      </w:tr>
    </w:tbl>
    <w:p w14:paraId="4E204E87" w14:textId="77777777" w:rsidR="00456002" w:rsidRPr="0013441F" w:rsidRDefault="00456002" w:rsidP="00456002">
      <w:pPr>
        <w:ind w:right="720"/>
      </w:pPr>
    </w:p>
    <w:p w14:paraId="48716902" w14:textId="77777777" w:rsidR="00456002" w:rsidRPr="001075E1" w:rsidRDefault="00456002" w:rsidP="00B147AB">
      <w:pPr>
        <w:pStyle w:val="AppendixBodyText"/>
        <w:spacing w:after="0"/>
        <w:ind w:right="720"/>
        <w:rPr>
          <w:lang w:val="es-ES"/>
        </w:rPr>
      </w:pPr>
      <w:r w:rsidRPr="001075E1">
        <w:rPr>
          <w:rFonts w:ascii="Tahoma" w:hAnsi="Tahoma" w:cs="Tahoma"/>
          <w:sz w:val="18"/>
          <w:szCs w:val="18"/>
          <w:lang w:val="es-ES"/>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14:paraId="41D65502" w14:textId="77777777" w:rsidR="00255158" w:rsidRPr="00A956E1" w:rsidRDefault="00255158" w:rsidP="00B147AB">
      <w:pPr>
        <w:pStyle w:val="AppendixBodyText"/>
        <w:spacing w:after="0"/>
        <w:ind w:right="720"/>
        <w:rPr>
          <w:lang w:val="es-ES"/>
        </w:rPr>
      </w:pPr>
    </w:p>
    <w:p w14:paraId="5687FB0D" w14:textId="77777777" w:rsidR="00456002" w:rsidRPr="00A956E1" w:rsidRDefault="00456002" w:rsidP="00456002">
      <w:pPr>
        <w:pStyle w:val="Heading2"/>
        <w:ind w:left="0" w:right="720"/>
        <w:rPr>
          <w:lang w:val="es-ES"/>
        </w:rPr>
      </w:pPr>
      <w:bookmarkStart w:id="639" w:name="_Toc323819651"/>
      <w:bookmarkStart w:id="640" w:name="_Toc336338202"/>
      <w:bookmarkStart w:id="641" w:name="_Toc379542848"/>
      <w:r w:rsidRPr="00A956E1">
        <w:rPr>
          <w:rFonts w:ascii="Tahoma" w:hAnsi="Tahoma" w:cs="Tahoma"/>
          <w:lang w:val="es-ES"/>
        </w:rPr>
        <w:t>Licencias de Migración a Edición Superior</w:t>
      </w:r>
      <w:bookmarkEnd w:id="639"/>
      <w:bookmarkEnd w:id="640"/>
      <w:bookmarkEnd w:id="641"/>
    </w:p>
    <w:p w14:paraId="39B70CF2" w14:textId="77777777" w:rsidR="00456002" w:rsidRPr="00A956E1" w:rsidRDefault="00456002" w:rsidP="00B147AB">
      <w:pPr>
        <w:ind w:right="720"/>
        <w:rPr>
          <w:lang w:val="es-ES"/>
        </w:rPr>
      </w:pPr>
    </w:p>
    <w:p w14:paraId="3E7876FB" w14:textId="77777777" w:rsidR="00456002" w:rsidRPr="00E755BE" w:rsidRDefault="00456002" w:rsidP="00B147AB">
      <w:pPr>
        <w:pStyle w:val="AppendixIndent"/>
        <w:ind w:left="0" w:right="720"/>
        <w:rPr>
          <w:rFonts w:ascii="Tahoma" w:hAnsi="Tahoma" w:cs="Tahoma"/>
          <w:sz w:val="18"/>
          <w:szCs w:val="18"/>
          <w:lang w:val="es-ES"/>
        </w:rPr>
      </w:pPr>
      <w:r w:rsidRPr="00E755BE">
        <w:rPr>
          <w:rFonts w:ascii="Tahoma" w:hAnsi="Tahoma" w:cs="Tahoma"/>
          <w:sz w:val="18"/>
          <w:szCs w:val="18"/>
          <w:lang w:val="es-ES"/>
        </w:rPr>
        <w:t xml:space="preserve">Los Clientes pueden migrar de la edición Standard a una edición Premium de determinados productos con una Licencia de Migración a Edición Superior. Los Clientes deben disponer de una licencia con una cobertura de Software </w:t>
      </w:r>
      <w:r w:rsidRPr="00E755BE">
        <w:rPr>
          <w:rFonts w:ascii="Tahoma" w:hAnsi="Tahoma" w:cs="Tahoma"/>
          <w:color w:val="000000"/>
          <w:sz w:val="18"/>
          <w:szCs w:val="18"/>
          <w:lang w:val="es-ES"/>
        </w:rPr>
        <w:t>Assurance activa para el producto cualificado con el fin de adquirir una Licencia de Migración a</w:t>
      </w:r>
      <w:r w:rsidR="00AA4B20" w:rsidRPr="00E755BE">
        <w:rPr>
          <w:rFonts w:ascii="Tahoma" w:hAnsi="Tahoma" w:cs="Tahoma"/>
          <w:color w:val="000000"/>
          <w:sz w:val="18"/>
          <w:szCs w:val="18"/>
          <w:lang w:val="es-ES"/>
        </w:rPr>
        <w:t> </w:t>
      </w:r>
      <w:r w:rsidRPr="00E755BE">
        <w:rPr>
          <w:rFonts w:ascii="Tahoma" w:hAnsi="Tahoma" w:cs="Tahoma"/>
          <w:color w:val="000000"/>
          <w:sz w:val="18"/>
          <w:szCs w:val="18"/>
          <w:lang w:val="es-ES"/>
        </w:rPr>
        <w:t>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El derecho del Cliente de utilizar el software en virtud de una licencia de Migración a Edición Superior depende de que tenga y conserve una Licencia para el</w:t>
      </w:r>
      <w:r w:rsidRPr="00E755BE">
        <w:rPr>
          <w:rFonts w:ascii="Tahoma" w:hAnsi="Tahoma" w:cs="Tahoma"/>
          <w:sz w:val="18"/>
          <w:szCs w:val="18"/>
          <w:lang w:val="es-ES"/>
        </w:rPr>
        <w:t xml:space="preserve"> producto cualificado. Los Clientes no pueden transmitir la Licencia para el producto cualificado de forma separada de la licencia de Migración a Edición Superior.</w:t>
      </w:r>
      <w:r w:rsidR="00731589" w:rsidRPr="00E755BE">
        <w:rPr>
          <w:rFonts w:ascii="Tahoma" w:hAnsi="Tahoma" w:cs="Tahoma"/>
          <w:sz w:val="18"/>
          <w:szCs w:val="18"/>
          <w:lang w:val="es-ES"/>
        </w:rPr>
        <w:t xml:space="preserve"> </w:t>
      </w:r>
      <w:r w:rsidRPr="00E755BE">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1" w:history="1">
        <w:r w:rsidRPr="00E755BE">
          <w:rPr>
            <w:rStyle w:val="Hyperlink"/>
            <w:rFonts w:ascii="Tahoma" w:hAnsi="Tahoma" w:cs="Tahoma"/>
            <w:sz w:val="18"/>
            <w:szCs w:val="18"/>
            <w:lang w:val="es-ES"/>
          </w:rPr>
          <w:t>www.microsoft.com/licensing</w:t>
        </w:r>
      </w:hyperlink>
      <w:r w:rsidRPr="00E755BE">
        <w:rPr>
          <w:rFonts w:ascii="Tahoma" w:hAnsi="Tahoma" w:cs="Tahoma"/>
          <w:sz w:val="18"/>
          <w:szCs w:val="18"/>
          <w:lang w:val="es-ES"/>
        </w:rPr>
        <w:t>.</w:t>
      </w:r>
    </w:p>
    <w:p w14:paraId="2E795792" w14:textId="77777777" w:rsidR="00ED589D" w:rsidRPr="00A956E1" w:rsidRDefault="00ED589D" w:rsidP="00ED589D">
      <w:pPr>
        <w:rPr>
          <w:lang w:val="es-ES"/>
        </w:rPr>
      </w:pPr>
    </w:p>
    <w:p w14:paraId="00215475" w14:textId="77777777" w:rsidR="00456002" w:rsidRPr="00A956E1" w:rsidRDefault="00456002" w:rsidP="00456002">
      <w:pPr>
        <w:pStyle w:val="Heading2"/>
        <w:ind w:left="0" w:right="720"/>
        <w:rPr>
          <w:lang w:val="es-ES"/>
        </w:rPr>
      </w:pPr>
      <w:bookmarkStart w:id="642" w:name="_Toc323819652"/>
      <w:bookmarkStart w:id="643" w:name="_Toc336338203"/>
      <w:bookmarkStart w:id="644" w:name="_Toc379542849"/>
      <w:r w:rsidRPr="00A956E1">
        <w:rPr>
          <w:rFonts w:ascii="Tahoma" w:hAnsi="Tahoma" w:cs="Tahoma"/>
          <w:lang w:val="es-ES"/>
        </w:rPr>
        <w:t>Licencias de Suscripción</w:t>
      </w:r>
      <w:bookmarkEnd w:id="642"/>
      <w:bookmarkEnd w:id="643"/>
      <w:bookmarkEnd w:id="644"/>
      <w:r w:rsidRPr="00A956E1">
        <w:rPr>
          <w:rFonts w:ascii="Tahoma" w:hAnsi="Tahoma" w:cs="Tahoma"/>
          <w:lang w:val="es-ES"/>
        </w:rPr>
        <w:t xml:space="preserve"> </w:t>
      </w:r>
    </w:p>
    <w:p w14:paraId="19B1CCDF" w14:textId="77777777" w:rsidR="00456002" w:rsidRPr="00A956E1" w:rsidRDefault="00456002" w:rsidP="007C05C1">
      <w:pPr>
        <w:ind w:right="720"/>
        <w:rPr>
          <w:lang w:val="es-ES"/>
        </w:rPr>
      </w:pPr>
    </w:p>
    <w:p w14:paraId="550D3B9D" w14:textId="77777777" w:rsidR="00456002" w:rsidRPr="0013441F" w:rsidRDefault="00456002" w:rsidP="00B147AB">
      <w:pPr>
        <w:pStyle w:val="AppendixIndent"/>
        <w:spacing w:before="0"/>
        <w:ind w:left="0" w:right="720"/>
      </w:pPr>
      <w:r w:rsidRPr="00A956E1">
        <w:rPr>
          <w:rFonts w:ascii="Tahoma" w:hAnsi="Tahoma" w:cs="Tahoma"/>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AA4B20" w:rsidRPr="00A956E1">
        <w:rPr>
          <w:rFonts w:ascii="Tahoma" w:hAnsi="Tahoma" w:cs="Tahoma"/>
          <w:sz w:val="18"/>
          <w:lang w:val="es-ES"/>
        </w:rPr>
        <w:t> </w:t>
      </w:r>
      <w:r w:rsidRPr="00A956E1">
        <w:rPr>
          <w:rFonts w:ascii="Tahoma" w:hAnsi="Tahoma" w:cs="Tahoma"/>
          <w:sz w:val="18"/>
          <w:lang w:val="es-ES"/>
        </w:rPr>
        <w:t>del contrato Open en virtud del que se adquiere.</w:t>
      </w:r>
      <w:r w:rsidR="00731589" w:rsidRPr="00A956E1">
        <w:rPr>
          <w:rFonts w:ascii="Tahoma" w:hAnsi="Tahoma" w:cs="Tahoma"/>
          <w:sz w:val="18"/>
          <w:lang w:val="es-ES"/>
        </w:rPr>
        <w:t xml:space="preserve"> </w:t>
      </w:r>
      <w:r w:rsidRPr="00A956E1">
        <w:rPr>
          <w:rFonts w:ascii="Tahoma" w:hAnsi="Tahoma" w:cs="Tahoma"/>
          <w:sz w:val="18"/>
          <w:lang w:val="es-ES"/>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w:t>
      </w:r>
      <w:r w:rsidRPr="0013441F">
        <w:rPr>
          <w:rFonts w:ascii="Tahoma" w:hAnsi="Tahoma" w:cs="Tahoma"/>
          <w:sz w:val="18"/>
        </w:rPr>
        <w:t xml:space="preserve">Se encuentra disponible en los siguientes programas: </w:t>
      </w:r>
    </w:p>
    <w:p w14:paraId="77B4CB82" w14:textId="77777777" w:rsidR="00456002" w:rsidRPr="0013441F" w:rsidRDefault="00456002" w:rsidP="00B147AB">
      <w:pPr>
        <w:pStyle w:val="AppendixIndent"/>
        <w:spacing w:before="0"/>
        <w:ind w:left="0" w:right="720"/>
      </w:pPr>
    </w:p>
    <w:p w14:paraId="6DF02599" w14:textId="77777777" w:rsidR="00456002" w:rsidRPr="0013441F" w:rsidRDefault="00456002" w:rsidP="00346F4B">
      <w:pPr>
        <w:pStyle w:val="AppendixBulletIndent"/>
        <w:numPr>
          <w:ilvl w:val="0"/>
          <w:numId w:val="66"/>
        </w:numPr>
        <w:tabs>
          <w:tab w:val="left" w:pos="1440"/>
        </w:tabs>
        <w:spacing w:after="60"/>
        <w:ind w:left="1440" w:right="720"/>
      </w:pPr>
      <w:r w:rsidRPr="0013441F">
        <w:rPr>
          <w:rFonts w:ascii="Tahoma" w:hAnsi="Tahoma" w:cs="Tahoma"/>
          <w:sz w:val="18"/>
        </w:rPr>
        <w:t>Open Value</w:t>
      </w:r>
    </w:p>
    <w:p w14:paraId="30DF43A9" w14:textId="77777777" w:rsidR="00456002" w:rsidRPr="0013441F" w:rsidRDefault="00456002" w:rsidP="00346F4B">
      <w:pPr>
        <w:pStyle w:val="AppendixBulletIndent"/>
        <w:numPr>
          <w:ilvl w:val="0"/>
          <w:numId w:val="66"/>
        </w:numPr>
        <w:tabs>
          <w:tab w:val="left" w:pos="1440"/>
        </w:tabs>
        <w:spacing w:after="60"/>
        <w:ind w:left="1440" w:right="720"/>
      </w:pPr>
      <w:r w:rsidRPr="0013441F">
        <w:rPr>
          <w:rFonts w:ascii="Tahoma" w:hAnsi="Tahoma" w:cs="Tahoma"/>
          <w:sz w:val="18"/>
        </w:rPr>
        <w:t xml:space="preserve">Open Value Subscription </w:t>
      </w:r>
    </w:p>
    <w:p w14:paraId="00338596" w14:textId="77777777" w:rsidR="00456002" w:rsidRPr="0013441F" w:rsidRDefault="00456002" w:rsidP="00346F4B">
      <w:pPr>
        <w:pStyle w:val="AppendixBulletIndent"/>
        <w:numPr>
          <w:ilvl w:val="0"/>
          <w:numId w:val="66"/>
        </w:numPr>
        <w:tabs>
          <w:tab w:val="left" w:pos="1440"/>
        </w:tabs>
        <w:spacing w:after="60"/>
        <w:ind w:left="1440" w:right="720"/>
      </w:pPr>
      <w:r w:rsidRPr="0013441F">
        <w:rPr>
          <w:rFonts w:ascii="Tahoma" w:hAnsi="Tahoma" w:cs="Tahoma"/>
          <w:sz w:val="18"/>
        </w:rPr>
        <w:t xml:space="preserve">Select </w:t>
      </w:r>
    </w:p>
    <w:p w14:paraId="53988124" w14:textId="77777777" w:rsidR="00456002" w:rsidRPr="0013441F" w:rsidRDefault="00456002" w:rsidP="00346F4B">
      <w:pPr>
        <w:pStyle w:val="AppendixBulletIndent"/>
        <w:numPr>
          <w:ilvl w:val="0"/>
          <w:numId w:val="66"/>
        </w:numPr>
        <w:tabs>
          <w:tab w:val="left" w:pos="1440"/>
        </w:tabs>
        <w:spacing w:after="60"/>
        <w:ind w:left="1440" w:right="720"/>
      </w:pPr>
      <w:r w:rsidRPr="0013441F">
        <w:rPr>
          <w:rFonts w:ascii="Tahoma" w:hAnsi="Tahoma" w:cs="Tahoma"/>
          <w:sz w:val="18"/>
        </w:rPr>
        <w:t>Select Plus</w:t>
      </w:r>
    </w:p>
    <w:p w14:paraId="1C9F1E05" w14:textId="77777777" w:rsidR="00456002" w:rsidRPr="0013441F" w:rsidRDefault="00B215EA" w:rsidP="00346F4B">
      <w:pPr>
        <w:pStyle w:val="AppendixBulletIndent"/>
        <w:numPr>
          <w:ilvl w:val="0"/>
          <w:numId w:val="66"/>
        </w:numPr>
        <w:tabs>
          <w:tab w:val="left" w:pos="1440"/>
        </w:tabs>
        <w:spacing w:after="60"/>
        <w:ind w:left="1440" w:right="720"/>
      </w:pPr>
      <w:r w:rsidRPr="0013441F">
        <w:rPr>
          <w:rFonts w:ascii="Tahoma" w:hAnsi="Tahoma" w:cs="Tahoma"/>
          <w:sz w:val="18"/>
        </w:rPr>
        <w:t>Contrato Campus y School</w:t>
      </w:r>
    </w:p>
    <w:p w14:paraId="1F4F62CF" w14:textId="77777777" w:rsidR="00456002" w:rsidRPr="0013441F" w:rsidRDefault="00B215EA" w:rsidP="00346F4B">
      <w:pPr>
        <w:pStyle w:val="AppendixBulletIndent"/>
        <w:numPr>
          <w:ilvl w:val="0"/>
          <w:numId w:val="66"/>
        </w:numPr>
        <w:tabs>
          <w:tab w:val="left" w:pos="1440"/>
        </w:tabs>
        <w:spacing w:after="60"/>
        <w:ind w:left="1440" w:right="720"/>
      </w:pPr>
      <w:r w:rsidRPr="0013441F">
        <w:rPr>
          <w:rFonts w:ascii="Tahoma" w:hAnsi="Tahoma" w:cs="Tahoma"/>
          <w:sz w:val="18"/>
        </w:rPr>
        <w:t>Enrollment for Education Solutions</w:t>
      </w:r>
    </w:p>
    <w:p w14:paraId="438E737E" w14:textId="77777777" w:rsidR="00456002" w:rsidRPr="0013441F" w:rsidRDefault="00456002" w:rsidP="00346F4B">
      <w:pPr>
        <w:pStyle w:val="AppendixBulletIndent"/>
        <w:numPr>
          <w:ilvl w:val="0"/>
          <w:numId w:val="66"/>
        </w:numPr>
        <w:tabs>
          <w:tab w:val="left" w:pos="1440"/>
        </w:tabs>
        <w:spacing w:after="60"/>
        <w:ind w:left="1440" w:right="720"/>
      </w:pPr>
      <w:r w:rsidRPr="0013441F">
        <w:rPr>
          <w:rFonts w:ascii="Tahoma" w:hAnsi="Tahoma" w:cs="Tahoma"/>
          <w:sz w:val="18"/>
        </w:rPr>
        <w:t>Contrato Enterprise</w:t>
      </w:r>
    </w:p>
    <w:p w14:paraId="4AF18FE0" w14:textId="77777777" w:rsidR="00456002" w:rsidRPr="0013441F" w:rsidRDefault="00456002" w:rsidP="00346F4B">
      <w:pPr>
        <w:pStyle w:val="AppendixIndent"/>
        <w:numPr>
          <w:ilvl w:val="0"/>
          <w:numId w:val="66"/>
        </w:numPr>
        <w:tabs>
          <w:tab w:val="left" w:pos="1440"/>
        </w:tabs>
        <w:spacing w:before="0"/>
        <w:ind w:left="1440" w:right="720"/>
      </w:pPr>
      <w:r w:rsidRPr="0013441F">
        <w:rPr>
          <w:rFonts w:ascii="Tahoma" w:hAnsi="Tahoma" w:cs="Tahoma"/>
          <w:sz w:val="18"/>
        </w:rPr>
        <w:t>Inscripción Enterprise Subscription</w:t>
      </w:r>
    </w:p>
    <w:p w14:paraId="30295BD1" w14:textId="77777777" w:rsidR="00B215EA" w:rsidRPr="0013441F" w:rsidRDefault="00B215EA" w:rsidP="00346F4B">
      <w:pPr>
        <w:pStyle w:val="AppendixIndent"/>
        <w:numPr>
          <w:ilvl w:val="0"/>
          <w:numId w:val="66"/>
        </w:numPr>
        <w:tabs>
          <w:tab w:val="left" w:pos="1440"/>
        </w:tabs>
        <w:spacing w:before="0"/>
        <w:ind w:left="1440" w:right="720"/>
      </w:pPr>
      <w:r w:rsidRPr="0013441F">
        <w:rPr>
          <w:rFonts w:ascii="Tahoma" w:hAnsi="Tahoma" w:cs="Tahoma"/>
          <w:sz w:val="18"/>
        </w:rPr>
        <w:t>Inscripción para Servidor y Nube</w:t>
      </w:r>
    </w:p>
    <w:p w14:paraId="3DB439CB" w14:textId="77777777" w:rsidR="00ED589D" w:rsidRDefault="00ED589D" w:rsidP="00B147AB"/>
    <w:p w14:paraId="4619E48E" w14:textId="77777777" w:rsidR="00456002" w:rsidRPr="0013441F" w:rsidRDefault="00456002" w:rsidP="00456002">
      <w:pPr>
        <w:pStyle w:val="Heading2"/>
        <w:ind w:left="0" w:right="720"/>
      </w:pPr>
      <w:bookmarkStart w:id="645" w:name="_Toc323819653"/>
      <w:bookmarkStart w:id="646" w:name="_Toc336338204"/>
      <w:bookmarkStart w:id="647" w:name="_Toc379542850"/>
      <w:r w:rsidRPr="0013441F">
        <w:rPr>
          <w:rFonts w:ascii="Tahoma" w:hAnsi="Tahoma" w:cs="Tahoma"/>
        </w:rPr>
        <w:lastRenderedPageBreak/>
        <w:t>Actualización</w:t>
      </w:r>
      <w:bookmarkEnd w:id="645"/>
      <w:bookmarkEnd w:id="646"/>
      <w:bookmarkEnd w:id="647"/>
    </w:p>
    <w:p w14:paraId="6A62042F" w14:textId="77777777" w:rsidR="00456002" w:rsidRPr="00AA4B20" w:rsidRDefault="00456002" w:rsidP="00B147AB">
      <w:pPr>
        <w:pStyle w:val="AppendixIndent"/>
        <w:spacing w:before="0"/>
        <w:ind w:left="0" w:right="720"/>
        <w:rPr>
          <w:sz w:val="14"/>
          <w:szCs w:val="14"/>
        </w:rPr>
      </w:pPr>
    </w:p>
    <w:p w14:paraId="4D476ECB" w14:textId="77777777" w:rsidR="00456002" w:rsidRPr="002A7367" w:rsidRDefault="00456002" w:rsidP="00B147AB">
      <w:pPr>
        <w:pStyle w:val="AppendixIndent"/>
        <w:spacing w:before="0"/>
        <w:ind w:left="0" w:right="720"/>
        <w:rPr>
          <w:lang w:val="es-ES"/>
        </w:rPr>
      </w:pPr>
      <w:r w:rsidRPr="002A7367">
        <w:rPr>
          <w:rFonts w:ascii="Tahoma" w:hAnsi="Tahoma" w:cs="Tahoma"/>
          <w:sz w:val="18"/>
          <w:lang w:val="es-ES"/>
        </w:rPr>
        <w:t xml:space="preserve">Este tipo de producto se encuentra disponible solo para el </w:t>
      </w:r>
      <w:r w:rsidRPr="002A7367">
        <w:rPr>
          <w:rFonts w:ascii="Tahoma" w:hAnsi="Tahoma" w:cs="Tahoma"/>
          <w:sz w:val="18"/>
          <w:u w:val="single"/>
          <w:lang w:val="es-ES"/>
        </w:rPr>
        <w:t>Sistema Operativo de Sobremesa Windows y los Sistemas Operativos Incrustados</w:t>
      </w:r>
      <w:r w:rsidRPr="002A7367">
        <w:rPr>
          <w:rFonts w:ascii="Tahoma" w:hAnsi="Tahoma" w:cs="Tahoma"/>
          <w:sz w:val="18"/>
          <w:lang w:val="es-ES"/>
        </w:rPr>
        <w:t>, está destinado a una versión específica y otorga el derecho a ejecutar la versión del producto para el que se solicitó.</w:t>
      </w:r>
      <w:r w:rsidR="00731589" w:rsidRPr="002A7367">
        <w:rPr>
          <w:rFonts w:ascii="Tahoma" w:hAnsi="Tahoma" w:cs="Tahoma"/>
          <w:sz w:val="18"/>
          <w:lang w:val="es-ES"/>
        </w:rPr>
        <w:t xml:space="preserve"> </w:t>
      </w:r>
      <w:r w:rsidRPr="002A7367">
        <w:rPr>
          <w:rFonts w:ascii="Tahoma" w:hAnsi="Tahoma" w:cs="Tahoma"/>
          <w:sz w:val="18"/>
          <w:lang w:val="es-ES"/>
        </w:rPr>
        <w:t>Se encuentra disponible en uno o más de los siguientes programas:*</w:t>
      </w:r>
    </w:p>
    <w:p w14:paraId="487234EB" w14:textId="77777777" w:rsidR="00456002" w:rsidRPr="00A956E1" w:rsidRDefault="00456002" w:rsidP="00B147AB">
      <w:pPr>
        <w:pStyle w:val="AppendixIndent"/>
        <w:spacing w:before="0"/>
        <w:ind w:left="0" w:right="720"/>
        <w:rPr>
          <w:sz w:val="14"/>
          <w:szCs w:val="14"/>
          <w:lang w:val="es-ES"/>
        </w:rPr>
      </w:pPr>
    </w:p>
    <w:p w14:paraId="6064E6AC" w14:textId="77777777" w:rsidR="00385C82" w:rsidRPr="0013441F" w:rsidRDefault="00385C82" w:rsidP="00346F4B">
      <w:pPr>
        <w:pStyle w:val="AppendixBulletIndent"/>
        <w:numPr>
          <w:ilvl w:val="0"/>
          <w:numId w:val="59"/>
        </w:numPr>
        <w:tabs>
          <w:tab w:val="left" w:pos="1440"/>
        </w:tabs>
        <w:spacing w:after="60"/>
        <w:ind w:left="1440" w:right="720"/>
      </w:pPr>
      <w:r w:rsidRPr="0013441F">
        <w:rPr>
          <w:rFonts w:ascii="Tahoma" w:hAnsi="Tahoma" w:cs="Tahoma"/>
          <w:sz w:val="18"/>
          <w:szCs w:val="18"/>
        </w:rPr>
        <w:t>Licencia Open</w:t>
      </w:r>
    </w:p>
    <w:p w14:paraId="19F24362" w14:textId="77777777" w:rsidR="00385C82" w:rsidRPr="00A956E1" w:rsidRDefault="00385C82" w:rsidP="00346F4B">
      <w:pPr>
        <w:pStyle w:val="AppendixBulletIndent"/>
        <w:numPr>
          <w:ilvl w:val="0"/>
          <w:numId w:val="59"/>
        </w:numPr>
        <w:tabs>
          <w:tab w:val="left" w:pos="1440"/>
        </w:tabs>
        <w:spacing w:after="60"/>
        <w:ind w:left="1440" w:right="720"/>
        <w:rPr>
          <w:lang w:val="es-ES"/>
        </w:rPr>
      </w:pPr>
      <w:r w:rsidRPr="00A956E1">
        <w:rPr>
          <w:rFonts w:ascii="Tahoma" w:hAnsi="Tahoma" w:cs="Tahoma"/>
          <w:sz w:val="18"/>
          <w:szCs w:val="18"/>
          <w:lang w:val="es-ES"/>
        </w:rPr>
        <w:t xml:space="preserve">Open Value Subscription (solo para pedidos de compra completa) </w:t>
      </w:r>
    </w:p>
    <w:p w14:paraId="7E0FB37B" w14:textId="77777777" w:rsidR="00385C82" w:rsidRPr="0013441F" w:rsidRDefault="00385C82" w:rsidP="00346F4B">
      <w:pPr>
        <w:pStyle w:val="AppendixBulletIndent"/>
        <w:numPr>
          <w:ilvl w:val="0"/>
          <w:numId w:val="59"/>
        </w:numPr>
        <w:tabs>
          <w:tab w:val="left" w:pos="1440"/>
        </w:tabs>
        <w:spacing w:after="60"/>
        <w:ind w:left="1440" w:right="720"/>
      </w:pPr>
      <w:r w:rsidRPr="0013441F">
        <w:rPr>
          <w:rFonts w:ascii="Tahoma" w:hAnsi="Tahoma" w:cs="Tahoma"/>
          <w:sz w:val="18"/>
          <w:szCs w:val="18"/>
        </w:rPr>
        <w:t xml:space="preserve">Select </w:t>
      </w:r>
    </w:p>
    <w:p w14:paraId="3B656E52" w14:textId="77777777" w:rsidR="00385C82" w:rsidRPr="0013441F" w:rsidRDefault="00385C82" w:rsidP="00346F4B">
      <w:pPr>
        <w:pStyle w:val="AppendixBulletIndent"/>
        <w:numPr>
          <w:ilvl w:val="0"/>
          <w:numId w:val="59"/>
        </w:numPr>
        <w:tabs>
          <w:tab w:val="left" w:pos="1440"/>
        </w:tabs>
        <w:spacing w:after="60"/>
        <w:ind w:left="1440" w:right="720"/>
      </w:pPr>
      <w:r w:rsidRPr="0013441F">
        <w:rPr>
          <w:rFonts w:ascii="Tahoma" w:hAnsi="Tahoma" w:cs="Tahoma"/>
          <w:sz w:val="18"/>
          <w:szCs w:val="18"/>
        </w:rPr>
        <w:t>Select Plus</w:t>
      </w:r>
    </w:p>
    <w:p w14:paraId="3D460459" w14:textId="77777777" w:rsidR="00385C82" w:rsidRPr="00950231" w:rsidRDefault="00B215EA" w:rsidP="00346F4B">
      <w:pPr>
        <w:pStyle w:val="AppendixBulletIndent"/>
        <w:numPr>
          <w:ilvl w:val="0"/>
          <w:numId w:val="59"/>
        </w:numPr>
        <w:tabs>
          <w:tab w:val="left" w:pos="1440"/>
        </w:tabs>
        <w:spacing w:after="60"/>
        <w:ind w:left="1440" w:right="720"/>
        <w:rPr>
          <w:lang w:val="fr-FR"/>
        </w:rPr>
      </w:pPr>
      <w:r w:rsidRPr="00950231">
        <w:rPr>
          <w:rFonts w:ascii="Tahoma" w:hAnsi="Tahoma" w:cs="Tahoma"/>
          <w:sz w:val="18"/>
          <w:szCs w:val="18"/>
          <w:lang w:val="fr-FR"/>
        </w:rPr>
        <w:t>Contrato Campus y School (solo para pedidos de compra completa)</w:t>
      </w:r>
    </w:p>
    <w:p w14:paraId="4221ABE4" w14:textId="77777777" w:rsidR="00385C82" w:rsidRPr="00950231" w:rsidRDefault="00B215EA" w:rsidP="00346F4B">
      <w:pPr>
        <w:pStyle w:val="AppendixBulletIndent"/>
        <w:numPr>
          <w:ilvl w:val="0"/>
          <w:numId w:val="59"/>
        </w:numPr>
        <w:tabs>
          <w:tab w:val="left" w:pos="1440"/>
        </w:tabs>
        <w:spacing w:after="60"/>
        <w:ind w:left="1440" w:right="720"/>
        <w:rPr>
          <w:lang w:val="fr-FR"/>
        </w:rPr>
      </w:pPr>
      <w:r w:rsidRPr="00950231">
        <w:rPr>
          <w:rFonts w:ascii="Tahoma" w:hAnsi="Tahoma" w:cs="Tahoma"/>
          <w:sz w:val="18"/>
          <w:szCs w:val="18"/>
          <w:lang w:val="fr-FR"/>
        </w:rPr>
        <w:t>Enrollment for Education Solutions (solo para pedidos de compra completa)</w:t>
      </w:r>
    </w:p>
    <w:p w14:paraId="20CC1056" w14:textId="77777777" w:rsidR="00385C82" w:rsidRPr="00950231" w:rsidRDefault="00385C82" w:rsidP="00346F4B">
      <w:pPr>
        <w:pStyle w:val="AppendixBulletIndent"/>
        <w:numPr>
          <w:ilvl w:val="0"/>
          <w:numId w:val="59"/>
        </w:numPr>
        <w:tabs>
          <w:tab w:val="left" w:pos="1440"/>
        </w:tabs>
        <w:ind w:left="1440" w:right="720"/>
        <w:rPr>
          <w:lang w:val="fr-FR"/>
        </w:rPr>
      </w:pPr>
      <w:r w:rsidRPr="00950231">
        <w:rPr>
          <w:rFonts w:ascii="Tahoma" w:hAnsi="Tahoma" w:cs="Tahoma"/>
          <w:sz w:val="18"/>
          <w:szCs w:val="18"/>
          <w:lang w:val="fr-FR"/>
        </w:rPr>
        <w:t>Contrato de Enterprise Subscription (solo para pedidos de compra completa)</w:t>
      </w:r>
    </w:p>
    <w:p w14:paraId="4F9B8A29" w14:textId="77777777" w:rsidR="00A01D6B" w:rsidRPr="00A956E1" w:rsidRDefault="00A01D6B" w:rsidP="00A01D6B">
      <w:pPr>
        <w:pStyle w:val="AppendixIndent"/>
        <w:spacing w:before="0"/>
        <w:ind w:left="720" w:right="720"/>
        <w:rPr>
          <w:lang w:val="es-ES"/>
        </w:rPr>
      </w:pPr>
      <w:r w:rsidRPr="00A956E1">
        <w:rPr>
          <w:rFonts w:ascii="Tahoma" w:hAnsi="Tahoma" w:cs="Tahoma"/>
          <w:sz w:val="18"/>
          <w:lang w:val="es-ES"/>
        </w:rPr>
        <w:t>*Consulte la Tabla de la Lista de Productos para obtener detalles.</w:t>
      </w:r>
    </w:p>
    <w:p w14:paraId="1D101559" w14:textId="77777777" w:rsidR="00A01D6B" w:rsidRPr="00A956E1" w:rsidRDefault="00A01D6B" w:rsidP="00B147AB">
      <w:pPr>
        <w:pStyle w:val="AppendixIndent"/>
        <w:spacing w:before="0"/>
        <w:ind w:left="0" w:right="720"/>
        <w:rPr>
          <w:sz w:val="14"/>
          <w:szCs w:val="14"/>
          <w:lang w:val="es-ES"/>
        </w:rPr>
      </w:pPr>
    </w:p>
    <w:p w14:paraId="0D0FB1A1" w14:textId="77777777" w:rsidR="00456002" w:rsidRPr="00556D1A" w:rsidRDefault="00456002" w:rsidP="00AA4B20">
      <w:pPr>
        <w:pStyle w:val="AppendixIndent"/>
        <w:spacing w:before="0"/>
        <w:ind w:left="0" w:right="180"/>
        <w:rPr>
          <w:lang w:val="es-ES"/>
        </w:rPr>
      </w:pPr>
      <w:r w:rsidRPr="00556D1A">
        <w:rPr>
          <w:rFonts w:ascii="Tahoma" w:hAnsi="Tahoma" w:cs="Tahoma"/>
          <w:sz w:val="18"/>
          <w:lang w:val="es-ES"/>
        </w:rPr>
        <w:t>El Cliente debe contar con una licencia de sistema operativo de sobremesa subyacente cualificado antes de</w:t>
      </w:r>
      <w:r w:rsidR="00AA4B20" w:rsidRPr="00556D1A">
        <w:rPr>
          <w:rFonts w:ascii="Tahoma" w:hAnsi="Tahoma" w:cs="Tahoma"/>
          <w:sz w:val="18"/>
          <w:lang w:val="es-ES"/>
        </w:rPr>
        <w:t> </w:t>
      </w:r>
      <w:r w:rsidRPr="00556D1A">
        <w:rPr>
          <w:rFonts w:ascii="Tahoma" w:hAnsi="Tahoma" w:cs="Tahoma"/>
          <w:sz w:val="18"/>
          <w:lang w:val="es-ES"/>
        </w:rPr>
        <w:t>adquirir la licencia de Actualización del Sistema Operativo de Sobremesa Windows o la licencia de Actualización de los Sistemas Operativos Windows Embedded. Consulte la sección de Producto de sistemas para obtener una lista de sistemas operativos de sobremesa cualificados. Esta lista varía según el programa y las circunstancias de un pedido.</w:t>
      </w:r>
    </w:p>
    <w:p w14:paraId="2E1E2D1B" w14:textId="77777777" w:rsidR="001C1727" w:rsidRPr="00A956E1" w:rsidRDefault="001C1727" w:rsidP="00862623">
      <w:pPr>
        <w:rPr>
          <w:sz w:val="14"/>
          <w:szCs w:val="14"/>
          <w:lang w:val="es-ES"/>
        </w:rPr>
      </w:pPr>
      <w:bookmarkStart w:id="648" w:name="_Toc323819654"/>
      <w:bookmarkStart w:id="649" w:name="_Toc336338205"/>
    </w:p>
    <w:p w14:paraId="56B52073" w14:textId="77777777" w:rsidR="00456002" w:rsidRPr="00A956E1" w:rsidRDefault="00456002" w:rsidP="00862623">
      <w:pPr>
        <w:pStyle w:val="Heading2"/>
        <w:keepNext/>
        <w:ind w:left="0" w:right="720"/>
        <w:rPr>
          <w:lang w:val="es-ES"/>
        </w:rPr>
      </w:pPr>
      <w:bookmarkStart w:id="650" w:name="_Toc379542851"/>
      <w:r w:rsidRPr="00A956E1">
        <w:rPr>
          <w:rFonts w:ascii="Tahoma" w:hAnsi="Tahoma" w:cs="Tahoma"/>
          <w:lang w:val="es-ES"/>
        </w:rPr>
        <w:t>Actualización y Software Assurance</w:t>
      </w:r>
      <w:bookmarkEnd w:id="648"/>
      <w:bookmarkEnd w:id="649"/>
      <w:bookmarkEnd w:id="650"/>
      <w:r w:rsidRPr="00A956E1">
        <w:rPr>
          <w:rFonts w:ascii="Tahoma" w:hAnsi="Tahoma" w:cs="Tahoma"/>
          <w:lang w:val="es-ES"/>
        </w:rPr>
        <w:t xml:space="preserve"> </w:t>
      </w:r>
    </w:p>
    <w:p w14:paraId="7DAACC17" w14:textId="77777777" w:rsidR="00456002" w:rsidRPr="00A956E1" w:rsidRDefault="00456002" w:rsidP="00862623">
      <w:pPr>
        <w:keepNext/>
        <w:ind w:right="720"/>
        <w:rPr>
          <w:sz w:val="14"/>
          <w:szCs w:val="14"/>
          <w:lang w:val="es-ES"/>
        </w:rPr>
      </w:pPr>
    </w:p>
    <w:p w14:paraId="1C649946" w14:textId="77777777" w:rsidR="00456002" w:rsidRPr="00A956E1" w:rsidRDefault="00456002" w:rsidP="00B147AB">
      <w:pPr>
        <w:pStyle w:val="AppendixIndent"/>
        <w:spacing w:before="0"/>
        <w:ind w:left="0" w:right="720"/>
        <w:rPr>
          <w:lang w:val="es-ES"/>
        </w:rPr>
      </w:pPr>
      <w:r w:rsidRPr="00A956E1">
        <w:rPr>
          <w:rFonts w:ascii="Tahoma" w:hAnsi="Tahoma" w:cs="Tahoma"/>
          <w:sz w:val="18"/>
          <w:lang w:val="es-ES"/>
        </w:rPr>
        <w:t>Este tipo de producto se encuentra disponible solo para el Sistema Operativo de Sobremesa Windows y los Sistemas Operativos Windows Embedded, no está destinado a una versión específica y permite que los Clientes adquieran Actualización y Software Assurance para el sistema operativo de sobremesa de forma simultánea. Se encuentra disponible en uno o más de los siguientes programas*:</w:t>
      </w:r>
    </w:p>
    <w:p w14:paraId="5A58E347" w14:textId="77777777" w:rsidR="00116EDC" w:rsidRPr="00A956E1" w:rsidRDefault="00116EDC" w:rsidP="00B147AB">
      <w:pPr>
        <w:pStyle w:val="AppendixIndent"/>
        <w:spacing w:before="0"/>
        <w:ind w:left="0" w:right="720"/>
        <w:rPr>
          <w:sz w:val="14"/>
          <w:szCs w:val="14"/>
          <w:lang w:val="es-ES"/>
        </w:rPr>
      </w:pPr>
    </w:p>
    <w:p w14:paraId="1F13F442"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Licencia Open</w:t>
      </w:r>
    </w:p>
    <w:p w14:paraId="5B8E5D2B"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Open Value</w:t>
      </w:r>
    </w:p>
    <w:p w14:paraId="7F99289D"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Open Value Subscription</w:t>
      </w:r>
    </w:p>
    <w:p w14:paraId="31B801C0"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 xml:space="preserve">Select </w:t>
      </w:r>
    </w:p>
    <w:p w14:paraId="7B28002F"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Select Plus</w:t>
      </w:r>
    </w:p>
    <w:p w14:paraId="489BF852"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Contrato School</w:t>
      </w:r>
    </w:p>
    <w:p w14:paraId="22923556" w14:textId="77777777" w:rsidR="00456002" w:rsidRPr="0013441F" w:rsidRDefault="00892A1D"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szCs w:val="18"/>
        </w:rPr>
        <w:t>Enrollment for Education Solutions</w:t>
      </w:r>
    </w:p>
    <w:p w14:paraId="5E14EC06" w14:textId="77777777" w:rsidR="00456002" w:rsidRPr="0013441F" w:rsidRDefault="00456002" w:rsidP="00346F4B">
      <w:pPr>
        <w:pStyle w:val="AppendixBulletIndent"/>
        <w:numPr>
          <w:ilvl w:val="0"/>
          <w:numId w:val="60"/>
        </w:numPr>
        <w:tabs>
          <w:tab w:val="clear" w:pos="360"/>
          <w:tab w:val="num" w:pos="1440"/>
        </w:tabs>
        <w:spacing w:after="60"/>
        <w:ind w:left="1440" w:right="720"/>
      </w:pPr>
      <w:r w:rsidRPr="0013441F">
        <w:rPr>
          <w:rFonts w:ascii="Tahoma" w:hAnsi="Tahoma" w:cs="Tahoma"/>
          <w:sz w:val="18"/>
        </w:rPr>
        <w:t>Inscripción Enterprise</w:t>
      </w:r>
    </w:p>
    <w:p w14:paraId="63AF7C77" w14:textId="77777777" w:rsidR="00456002" w:rsidRPr="0013441F" w:rsidRDefault="00456002" w:rsidP="00346F4B">
      <w:pPr>
        <w:pStyle w:val="AppendixBulletIndent"/>
        <w:numPr>
          <w:ilvl w:val="0"/>
          <w:numId w:val="60"/>
        </w:numPr>
        <w:tabs>
          <w:tab w:val="clear" w:pos="360"/>
          <w:tab w:val="num" w:pos="1440"/>
        </w:tabs>
        <w:ind w:left="1440" w:right="720"/>
      </w:pPr>
      <w:r w:rsidRPr="0013441F">
        <w:rPr>
          <w:rFonts w:ascii="Tahoma" w:hAnsi="Tahoma" w:cs="Tahoma"/>
          <w:sz w:val="18"/>
        </w:rPr>
        <w:t>Inscripción Enterprise Subscription</w:t>
      </w:r>
    </w:p>
    <w:p w14:paraId="5E46DCB6" w14:textId="77777777" w:rsidR="00A01D6B" w:rsidRPr="00A956E1" w:rsidRDefault="00A01D6B" w:rsidP="00A01D6B">
      <w:pPr>
        <w:pStyle w:val="AppendixIndent"/>
        <w:spacing w:before="0"/>
        <w:ind w:left="720" w:right="720"/>
        <w:rPr>
          <w:lang w:val="es-ES"/>
        </w:rPr>
      </w:pPr>
      <w:r w:rsidRPr="00A956E1">
        <w:rPr>
          <w:rFonts w:ascii="Tahoma" w:hAnsi="Tahoma" w:cs="Tahoma"/>
          <w:sz w:val="18"/>
          <w:lang w:val="es-ES"/>
        </w:rPr>
        <w:t>*Consulte la Tabla de la Lista de Productos para obtener detalles.</w:t>
      </w:r>
    </w:p>
    <w:p w14:paraId="5F8E1924" w14:textId="77777777" w:rsidR="00A01D6B" w:rsidRPr="00A956E1" w:rsidRDefault="00A01D6B" w:rsidP="00B147AB">
      <w:pPr>
        <w:pStyle w:val="AppendixIndent"/>
        <w:spacing w:before="0"/>
        <w:ind w:left="0" w:right="720"/>
        <w:rPr>
          <w:sz w:val="14"/>
          <w:szCs w:val="14"/>
          <w:lang w:val="es-ES"/>
        </w:rPr>
      </w:pPr>
    </w:p>
    <w:p w14:paraId="696770EA" w14:textId="77777777" w:rsidR="00456002" w:rsidRPr="00A956E1" w:rsidRDefault="00456002" w:rsidP="00ED589D">
      <w:pPr>
        <w:pStyle w:val="AppendixIndent"/>
        <w:spacing w:before="0"/>
        <w:ind w:left="0" w:right="720"/>
        <w:rPr>
          <w:lang w:val="es-ES"/>
        </w:rPr>
      </w:pPr>
      <w:r w:rsidRPr="00A956E1">
        <w:rPr>
          <w:rFonts w:ascii="Tahoma" w:hAnsi="Tahoma" w:cs="Tahoma"/>
          <w:sz w:val="18"/>
          <w:lang w:val="es-ES"/>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14:paraId="40639DFE" w14:textId="77777777" w:rsidR="00ED589D" w:rsidRPr="00A956E1" w:rsidRDefault="00ED589D" w:rsidP="00B147AB">
      <w:pPr>
        <w:pStyle w:val="AppendixIndent"/>
        <w:spacing w:before="0"/>
        <w:ind w:left="0" w:right="720"/>
        <w:rPr>
          <w:sz w:val="14"/>
          <w:szCs w:val="14"/>
          <w:lang w:val="es-ES"/>
        </w:rPr>
      </w:pPr>
    </w:p>
    <w:p w14:paraId="48B10312" w14:textId="77777777" w:rsidR="00456002" w:rsidRPr="00A956E1" w:rsidRDefault="00456002" w:rsidP="00456002">
      <w:pPr>
        <w:pStyle w:val="Heading2"/>
        <w:ind w:left="0" w:right="720"/>
        <w:rPr>
          <w:lang w:val="es-ES"/>
        </w:rPr>
      </w:pPr>
      <w:bookmarkStart w:id="651" w:name="_Toc323819656"/>
      <w:bookmarkStart w:id="652" w:name="_Toc336338206"/>
      <w:bookmarkStart w:id="653" w:name="_Toc379542852"/>
      <w:r w:rsidRPr="00A956E1">
        <w:rPr>
          <w:rFonts w:ascii="Tahoma" w:hAnsi="Tahoma" w:cs="Tahoma"/>
          <w:lang w:val="es-ES"/>
        </w:rPr>
        <w:t>Licencias de Teletrabajo</w:t>
      </w:r>
      <w:bookmarkEnd w:id="651"/>
      <w:bookmarkEnd w:id="652"/>
      <w:bookmarkEnd w:id="653"/>
    </w:p>
    <w:p w14:paraId="49CFB5A9" w14:textId="77777777" w:rsidR="00456002" w:rsidRPr="00A956E1" w:rsidRDefault="00456002" w:rsidP="00B147AB">
      <w:pPr>
        <w:ind w:right="720"/>
        <w:rPr>
          <w:sz w:val="14"/>
          <w:szCs w:val="14"/>
          <w:lang w:val="es-ES"/>
        </w:rPr>
      </w:pPr>
    </w:p>
    <w:p w14:paraId="4078F25B" w14:textId="77777777" w:rsidR="00456002" w:rsidRPr="00A956E1" w:rsidRDefault="00456002" w:rsidP="00B147AB">
      <w:pPr>
        <w:pStyle w:val="AppendixIndent"/>
        <w:spacing w:before="0"/>
        <w:ind w:left="0" w:right="720"/>
        <w:rPr>
          <w:lang w:val="es-ES"/>
        </w:rPr>
      </w:pPr>
      <w:r w:rsidRPr="00A956E1">
        <w:rPr>
          <w:rFonts w:ascii="Tahoma" w:hAnsi="Tahoma" w:cs="Tahoma"/>
          <w:sz w:val="18"/>
          <w:lang w:val="es-ES"/>
        </w:rPr>
        <w:t>Se encuentra disponible en los siguientes programas:</w:t>
      </w:r>
    </w:p>
    <w:p w14:paraId="7AF65E5A" w14:textId="77777777" w:rsidR="00456002" w:rsidRPr="00A956E1" w:rsidRDefault="00456002" w:rsidP="00B147AB">
      <w:pPr>
        <w:pStyle w:val="AppendixBulletIndent"/>
        <w:ind w:left="0" w:right="720" w:firstLine="0"/>
        <w:rPr>
          <w:sz w:val="14"/>
          <w:szCs w:val="14"/>
          <w:lang w:val="es-ES"/>
        </w:rPr>
      </w:pPr>
    </w:p>
    <w:p w14:paraId="588EA5F8" w14:textId="77777777" w:rsidR="00456002" w:rsidRPr="0013441F" w:rsidRDefault="00456002" w:rsidP="00346F4B">
      <w:pPr>
        <w:pStyle w:val="AppendixBulletIndent"/>
        <w:numPr>
          <w:ilvl w:val="0"/>
          <w:numId w:val="62"/>
        </w:numPr>
        <w:tabs>
          <w:tab w:val="clear" w:pos="360"/>
          <w:tab w:val="num" w:pos="1440"/>
        </w:tabs>
        <w:spacing w:after="60"/>
        <w:ind w:left="1440" w:right="720"/>
      </w:pPr>
      <w:r w:rsidRPr="0013441F">
        <w:rPr>
          <w:rFonts w:ascii="Tahoma" w:hAnsi="Tahoma" w:cs="Tahoma"/>
          <w:sz w:val="18"/>
        </w:rPr>
        <w:t xml:space="preserve">Select </w:t>
      </w:r>
    </w:p>
    <w:p w14:paraId="7381FDEC" w14:textId="77777777" w:rsidR="00456002" w:rsidRPr="0013441F" w:rsidRDefault="00456002" w:rsidP="00346F4B">
      <w:pPr>
        <w:pStyle w:val="AppendixBulletIndent"/>
        <w:numPr>
          <w:ilvl w:val="0"/>
          <w:numId w:val="62"/>
        </w:numPr>
        <w:tabs>
          <w:tab w:val="clear" w:pos="360"/>
          <w:tab w:val="num" w:pos="1440"/>
        </w:tabs>
        <w:spacing w:after="60"/>
        <w:ind w:left="1440" w:right="720"/>
      </w:pPr>
      <w:r w:rsidRPr="0013441F">
        <w:rPr>
          <w:rFonts w:ascii="Tahoma" w:hAnsi="Tahoma" w:cs="Tahoma"/>
          <w:sz w:val="18"/>
        </w:rPr>
        <w:t>Select Plus</w:t>
      </w:r>
    </w:p>
    <w:p w14:paraId="5CF736FA" w14:textId="77777777" w:rsidR="00456002" w:rsidRPr="0013441F" w:rsidRDefault="00456002" w:rsidP="00346F4B">
      <w:pPr>
        <w:pStyle w:val="AppendixBulletIndent"/>
        <w:numPr>
          <w:ilvl w:val="0"/>
          <w:numId w:val="62"/>
        </w:numPr>
        <w:tabs>
          <w:tab w:val="clear" w:pos="360"/>
          <w:tab w:val="num" w:pos="1440"/>
        </w:tabs>
        <w:ind w:left="1440" w:right="720"/>
      </w:pPr>
      <w:r w:rsidRPr="0013441F">
        <w:rPr>
          <w:rFonts w:ascii="Tahoma" w:hAnsi="Tahoma" w:cs="Tahoma"/>
          <w:sz w:val="18"/>
        </w:rPr>
        <w:t>Inscripción Enterprise</w:t>
      </w:r>
    </w:p>
    <w:p w14:paraId="1304F28F" w14:textId="77777777" w:rsidR="00456002" w:rsidRPr="00AA4B20" w:rsidRDefault="00456002" w:rsidP="00B147AB">
      <w:pPr>
        <w:pStyle w:val="AppendixBulletIndent"/>
        <w:ind w:left="0" w:right="720" w:firstLine="0"/>
        <w:rPr>
          <w:sz w:val="14"/>
          <w:szCs w:val="14"/>
        </w:rPr>
      </w:pPr>
    </w:p>
    <w:p w14:paraId="3FDA1457" w14:textId="77777777" w:rsidR="00023FE7" w:rsidRPr="00123D28" w:rsidRDefault="00456002" w:rsidP="00A12176">
      <w:pPr>
        <w:rPr>
          <w:lang w:val="es-ES"/>
        </w:rPr>
      </w:pPr>
      <w:r w:rsidRPr="00123D28">
        <w:rPr>
          <w:lang w:val="es-ES"/>
        </w:rPr>
        <w:t xml:space="preserve">Una licencia de Teletrabajo solo puede adquirirse en relación con un producto licenciado para ejecutarse en un desktop de Teletrabajo. La oferta de Teletrabajo no es una oferta de plan de adquisición para empleados. El Cliente </w:t>
      </w:r>
      <w:r w:rsidRPr="00123D28">
        <w:rPr>
          <w:lang w:val="es-ES"/>
        </w:rPr>
        <w:lastRenderedPageBreak/>
        <w:t>de Select, Select Plus o Contrato Enterprise (no el empleado) conserva los derechos de la licencia de Teletrabajo.</w:t>
      </w:r>
      <w:r w:rsidR="00731589" w:rsidRPr="00123D28">
        <w:rPr>
          <w:lang w:val="es-ES"/>
        </w:rPr>
        <w:t xml:space="preserve"> </w:t>
      </w:r>
      <w:r w:rsidRPr="00123D28">
        <w:rPr>
          <w:lang w:val="es-ES"/>
        </w:rPr>
        <w:t>Para los derechos de Teletrabajo disponibles a los clientes de institución académica elegible, consulte el Contrato/ Inscripción.</w:t>
      </w:r>
      <w:r w:rsidR="00731589" w:rsidRPr="00123D28">
        <w:rPr>
          <w:lang w:val="es-ES"/>
        </w:rPr>
        <w:t xml:space="preserve"> </w:t>
      </w:r>
    </w:p>
    <w:p w14:paraId="2C4B36E2" w14:textId="77777777" w:rsidR="00456002" w:rsidRPr="00A956E1" w:rsidRDefault="00023FE7" w:rsidP="00FC055A">
      <w:pPr>
        <w:pStyle w:val="Heading1"/>
      </w:pPr>
      <w:bookmarkStart w:id="654" w:name="_Section_5_–"/>
      <w:bookmarkStart w:id="655" w:name="_Sección_5:_PRECIOS"/>
      <w:bookmarkEnd w:id="654"/>
      <w:bookmarkEnd w:id="655"/>
      <w:r w:rsidRPr="00A956E1">
        <w:br w:type="page"/>
      </w:r>
      <w:bookmarkStart w:id="656" w:name="_Toc336338207"/>
      <w:bookmarkStart w:id="657" w:name="_Toc379542853"/>
      <w:r w:rsidRPr="00A956E1">
        <w:lastRenderedPageBreak/>
        <w:t>Sección 5:</w:t>
      </w:r>
      <w:bookmarkStart w:id="658" w:name="Sect5_OnlineServices"/>
      <w:r w:rsidRPr="00A956E1">
        <w:t xml:space="preserve"> PRECIOS DE SERVICIOS ONLINE y</w:t>
      </w:r>
      <w:r w:rsidR="00AA4B20" w:rsidRPr="00A956E1">
        <w:t> </w:t>
      </w:r>
      <w:r w:rsidRPr="00A956E1">
        <w:t>CONDICIONES DE PAGO</w:t>
      </w:r>
      <w:bookmarkEnd w:id="656"/>
      <w:bookmarkEnd w:id="657"/>
      <w:bookmarkEnd w:id="658"/>
    </w:p>
    <w:p w14:paraId="5C853771" w14:textId="77777777" w:rsidR="00456002" w:rsidRPr="00A956E1" w:rsidRDefault="00456002" w:rsidP="00456002">
      <w:pPr>
        <w:outlineLvl w:val="2"/>
        <w:rPr>
          <w:lang w:val="es-ES"/>
        </w:rPr>
      </w:pPr>
    </w:p>
    <w:p w14:paraId="7DACE4DB" w14:textId="77777777" w:rsidR="00D85FDD" w:rsidRPr="00A956E1" w:rsidRDefault="00D85FDD" w:rsidP="003C3A72">
      <w:pPr>
        <w:pStyle w:val="Heading2"/>
        <w:ind w:left="0"/>
        <w:rPr>
          <w:lang w:val="es-ES"/>
        </w:rPr>
      </w:pPr>
      <w:bookmarkStart w:id="659" w:name="_Toc379542854"/>
      <w:r w:rsidRPr="00A956E1">
        <w:rPr>
          <w:rFonts w:ascii="Tahoma" w:hAnsi="Tahoma" w:cs="Tahoma"/>
          <w:sz w:val="32"/>
          <w:lang w:val="es-ES"/>
        </w:rPr>
        <w:t>Precios y condiciones de pago de los Servicios Online</w:t>
      </w:r>
      <w:bookmarkEnd w:id="659"/>
    </w:p>
    <w:p w14:paraId="6CD49A98" w14:textId="77777777" w:rsidR="00D85FDD" w:rsidRPr="00A956E1" w:rsidRDefault="00D85FDD" w:rsidP="00212CC6">
      <w:pPr>
        <w:outlineLvl w:val="2"/>
        <w:rPr>
          <w:lang w:val="es-ES"/>
        </w:rPr>
      </w:pPr>
    </w:p>
    <w:p w14:paraId="333BAEEF" w14:textId="77777777" w:rsidR="00456002" w:rsidRPr="0013441F" w:rsidRDefault="00456002" w:rsidP="00212CC6">
      <w:pPr>
        <w:outlineLvl w:val="2"/>
      </w:pPr>
      <w:r w:rsidRPr="00A956E1">
        <w:rPr>
          <w:rFonts w:cs="Tahoma"/>
          <w:szCs w:val="18"/>
          <w:lang w:val="es-ES"/>
        </w:rPr>
        <w:t>Servicios Online son productos que se componen de software con servicios que están disponibles bajo suscripción como se describe en los Derechos de Uso de los Productos y se suministran online.</w:t>
      </w:r>
      <w:r w:rsidR="00731589" w:rsidRPr="00A956E1">
        <w:rPr>
          <w:rFonts w:cs="Tahoma"/>
          <w:szCs w:val="18"/>
          <w:lang w:val="es-ES"/>
        </w:rPr>
        <w:t xml:space="preserve"> </w:t>
      </w:r>
      <w:r w:rsidRPr="00A956E1">
        <w:rPr>
          <w:rFonts w:cs="Tahoma"/>
          <w:szCs w:val="18"/>
          <w:lang w:val="es-ES"/>
        </w:rPr>
        <w:t xml:space="preserve">Algunos contratos de licencias por volumen dirigen a los clientes a la Lista de Productos de una lista de los </w:t>
      </w:r>
      <w:r w:rsidR="00731589" w:rsidRPr="00A956E1">
        <w:rPr>
          <w:rFonts w:cs="Tahoma"/>
          <w:szCs w:val="18"/>
          <w:lang w:val="es-ES"/>
        </w:rPr>
        <w:t>“</w:t>
      </w:r>
      <w:r w:rsidRPr="00A956E1">
        <w:rPr>
          <w:rFonts w:cs="Tahoma"/>
          <w:szCs w:val="18"/>
          <w:lang w:val="es-ES"/>
        </w:rPr>
        <w:t>Servicios Online</w:t>
      </w:r>
      <w:r w:rsidR="00731589" w:rsidRPr="00A956E1">
        <w:rPr>
          <w:rFonts w:cs="Tahoma"/>
          <w:szCs w:val="18"/>
          <w:lang w:val="es-ES"/>
        </w:rPr>
        <w:t>”</w:t>
      </w:r>
      <w:r w:rsidRPr="00A956E1">
        <w:rPr>
          <w:rFonts w:cs="Tahoma"/>
          <w:szCs w:val="18"/>
          <w:lang w:val="es-ES"/>
        </w:rPr>
        <w:t xml:space="preserve"> disponibles. </w:t>
      </w:r>
      <w:r w:rsidRPr="0013441F">
        <w:rPr>
          <w:rFonts w:cs="Tahoma"/>
          <w:szCs w:val="18"/>
        </w:rPr>
        <w:t>A efectos de esa referencia, los Servicios Online incluyen:</w:t>
      </w:r>
    </w:p>
    <w:p w14:paraId="13B2C817" w14:textId="77777777" w:rsidR="002D25C8" w:rsidRPr="0013441F" w:rsidRDefault="002D25C8" w:rsidP="00212CC6">
      <w:pPr>
        <w:outlineLvl w:val="2"/>
      </w:pPr>
    </w:p>
    <w:p w14:paraId="4CB2D5D9" w14:textId="77777777" w:rsidR="00073E15" w:rsidRPr="0013441F" w:rsidRDefault="00A0550D" w:rsidP="00A0550D">
      <w:pPr>
        <w:numPr>
          <w:ilvl w:val="0"/>
          <w:numId w:val="67"/>
        </w:numPr>
        <w:spacing w:after="60"/>
      </w:pPr>
      <w:r w:rsidRPr="0013441F">
        <w:rPr>
          <w:rFonts w:eastAsia="Calibri" w:cs="Tahoma"/>
          <w:color w:val="000000"/>
          <w:szCs w:val="18"/>
        </w:rPr>
        <w:t>Bing Maps Enterprise Platform</w:t>
      </w:r>
    </w:p>
    <w:p w14:paraId="03C2C838" w14:textId="77777777" w:rsidR="00A0550D" w:rsidRPr="00950231" w:rsidRDefault="00A0550D" w:rsidP="00A0550D">
      <w:pPr>
        <w:numPr>
          <w:ilvl w:val="0"/>
          <w:numId w:val="67"/>
        </w:numPr>
        <w:spacing w:after="60"/>
        <w:rPr>
          <w:lang w:val="fr-FR"/>
        </w:rPr>
      </w:pPr>
      <w:r w:rsidRPr="00950231">
        <w:rPr>
          <w:rFonts w:eastAsia="Calibri" w:cs="Tahoma"/>
          <w:color w:val="000000"/>
          <w:szCs w:val="18"/>
          <w:lang w:val="fr-FR"/>
        </w:rPr>
        <w:t>Mapas de Bing para Mobile Asset Management Platform</w:t>
      </w:r>
    </w:p>
    <w:p w14:paraId="6287AC69" w14:textId="77777777" w:rsidR="00A0550D" w:rsidRPr="0013441F" w:rsidRDefault="00A0550D" w:rsidP="00A0550D">
      <w:pPr>
        <w:numPr>
          <w:ilvl w:val="0"/>
          <w:numId w:val="67"/>
        </w:numPr>
        <w:spacing w:after="60"/>
      </w:pPr>
      <w:r w:rsidRPr="0013441F">
        <w:rPr>
          <w:rFonts w:eastAsia="Calibri" w:cs="Tahoma"/>
          <w:color w:val="000000"/>
          <w:szCs w:val="18"/>
        </w:rPr>
        <w:t xml:space="preserve">Prevención de pérdida de datos </w:t>
      </w:r>
    </w:p>
    <w:p w14:paraId="09EE2E76" w14:textId="77777777" w:rsidR="00A0550D" w:rsidRPr="0013441F" w:rsidRDefault="00A0550D" w:rsidP="00A0550D">
      <w:pPr>
        <w:numPr>
          <w:ilvl w:val="0"/>
          <w:numId w:val="67"/>
        </w:numPr>
        <w:spacing w:after="60"/>
      </w:pPr>
      <w:r w:rsidRPr="0013441F">
        <w:rPr>
          <w:rFonts w:eastAsia="Calibri" w:cs="Tahoma"/>
          <w:color w:val="000000"/>
          <w:szCs w:val="18"/>
        </w:rPr>
        <w:t xml:space="preserve">Duet Enterprise Online para Microsoft SharePoint y SAP </w:t>
      </w:r>
    </w:p>
    <w:p w14:paraId="11791114" w14:textId="77777777" w:rsidR="00B00423" w:rsidRPr="0013441F" w:rsidRDefault="00B00423" w:rsidP="00B00423">
      <w:pPr>
        <w:numPr>
          <w:ilvl w:val="0"/>
          <w:numId w:val="67"/>
        </w:numPr>
        <w:spacing w:after="60"/>
      </w:pPr>
      <w:r w:rsidRPr="0013441F">
        <w:rPr>
          <w:rFonts w:eastAsia="Calibri" w:cs="Tahoma"/>
          <w:color w:val="000000"/>
          <w:szCs w:val="18"/>
        </w:rPr>
        <w:t>Exchange Hosted Encryption</w:t>
      </w:r>
      <w:r w:rsidR="00731589" w:rsidRPr="0013441F">
        <w:rPr>
          <w:rFonts w:eastAsia="Calibri" w:cs="Tahoma"/>
          <w:color w:val="000000"/>
          <w:szCs w:val="18"/>
        </w:rPr>
        <w:t xml:space="preserve"> </w:t>
      </w:r>
    </w:p>
    <w:p w14:paraId="6C90E62F" w14:textId="77777777" w:rsidR="00A0550D" w:rsidRPr="0013441F" w:rsidRDefault="00A0550D" w:rsidP="00A0550D">
      <w:pPr>
        <w:numPr>
          <w:ilvl w:val="0"/>
          <w:numId w:val="67"/>
        </w:numPr>
        <w:spacing w:after="60"/>
      </w:pPr>
      <w:r w:rsidRPr="0013441F">
        <w:rPr>
          <w:rFonts w:eastAsia="Calibri" w:cs="Tahoma"/>
          <w:color w:val="000000"/>
          <w:szCs w:val="18"/>
        </w:rPr>
        <w:t xml:space="preserve">Exchange Online Archiving para Exchange Online </w:t>
      </w:r>
    </w:p>
    <w:p w14:paraId="0DDB8294" w14:textId="77777777" w:rsidR="00456002" w:rsidRPr="00950231" w:rsidRDefault="00456002" w:rsidP="00A0550D">
      <w:pPr>
        <w:numPr>
          <w:ilvl w:val="0"/>
          <w:numId w:val="67"/>
        </w:numPr>
        <w:spacing w:after="60"/>
        <w:rPr>
          <w:lang w:val="fr-FR"/>
        </w:rPr>
      </w:pPr>
      <w:r w:rsidRPr="00950231">
        <w:rPr>
          <w:rFonts w:eastAsia="Calibri" w:cs="Tahoma"/>
          <w:color w:val="000000"/>
          <w:szCs w:val="18"/>
          <w:lang w:val="fr-FR"/>
        </w:rPr>
        <w:t>Archivado de Exchange Online para Servidor de Exchange</w:t>
      </w:r>
    </w:p>
    <w:p w14:paraId="392D11A7" w14:textId="77777777" w:rsidR="00456002" w:rsidRPr="0013441F" w:rsidRDefault="00456002" w:rsidP="00346F4B">
      <w:pPr>
        <w:numPr>
          <w:ilvl w:val="0"/>
          <w:numId w:val="67"/>
        </w:numPr>
        <w:spacing w:after="60"/>
      </w:pPr>
      <w:r w:rsidRPr="0013441F">
        <w:rPr>
          <w:rFonts w:eastAsia="Calibri" w:cs="Tahoma"/>
          <w:color w:val="000000"/>
          <w:szCs w:val="18"/>
        </w:rPr>
        <w:t xml:space="preserve">Exchange Online Kiosk, Plan 1 y Plan 2 </w:t>
      </w:r>
    </w:p>
    <w:p w14:paraId="110AFBC1" w14:textId="77777777" w:rsidR="00A0550D" w:rsidRPr="0013441F" w:rsidRDefault="00A0550D" w:rsidP="00A0550D">
      <w:pPr>
        <w:numPr>
          <w:ilvl w:val="0"/>
          <w:numId w:val="67"/>
        </w:numPr>
        <w:spacing w:after="60"/>
      </w:pPr>
      <w:r w:rsidRPr="0013441F">
        <w:rPr>
          <w:rFonts w:eastAsia="Calibri" w:cs="Tahoma"/>
          <w:color w:val="000000"/>
          <w:szCs w:val="18"/>
        </w:rPr>
        <w:t xml:space="preserve">Exchange Online Protection </w:t>
      </w:r>
    </w:p>
    <w:p w14:paraId="6D68C48C" w14:textId="77777777" w:rsidR="00A0550D" w:rsidRPr="0013441F" w:rsidRDefault="00A0550D" w:rsidP="00A0550D">
      <w:pPr>
        <w:numPr>
          <w:ilvl w:val="0"/>
          <w:numId w:val="67"/>
        </w:numPr>
        <w:spacing w:after="60"/>
      </w:pPr>
      <w:r w:rsidRPr="0013441F">
        <w:rPr>
          <w:rFonts w:eastAsia="Calibri" w:cs="Tahoma"/>
          <w:color w:val="000000"/>
          <w:szCs w:val="18"/>
        </w:rPr>
        <w:t xml:space="preserve">Forefront Online Protection para Exchange </w:t>
      </w:r>
    </w:p>
    <w:p w14:paraId="674919DB" w14:textId="77777777" w:rsidR="00A0550D" w:rsidRPr="0013441F" w:rsidRDefault="00A0550D" w:rsidP="00A0550D">
      <w:pPr>
        <w:numPr>
          <w:ilvl w:val="0"/>
          <w:numId w:val="67"/>
        </w:numPr>
        <w:spacing w:after="60"/>
      </w:pPr>
      <w:r w:rsidRPr="0013441F">
        <w:rPr>
          <w:rFonts w:eastAsia="Calibri" w:cs="Tahoma"/>
          <w:color w:val="000000"/>
          <w:szCs w:val="18"/>
        </w:rPr>
        <w:t xml:space="preserve">Groove Enterprise Services </w:t>
      </w:r>
    </w:p>
    <w:p w14:paraId="7A71CF15" w14:textId="77777777" w:rsidR="00456002" w:rsidRPr="0013441F" w:rsidRDefault="00456002" w:rsidP="00A0550D">
      <w:pPr>
        <w:numPr>
          <w:ilvl w:val="0"/>
          <w:numId w:val="67"/>
        </w:numPr>
        <w:spacing w:after="60"/>
      </w:pPr>
      <w:r w:rsidRPr="0013441F">
        <w:rPr>
          <w:rFonts w:eastAsia="Calibri" w:cs="Tahoma"/>
          <w:color w:val="000000"/>
          <w:szCs w:val="18"/>
        </w:rPr>
        <w:t>Lync Online Plan 1 y 2</w:t>
      </w:r>
    </w:p>
    <w:p w14:paraId="7B224160" w14:textId="77777777" w:rsidR="00A0550D" w:rsidRPr="0013441F" w:rsidRDefault="00A0550D" w:rsidP="00A0550D">
      <w:pPr>
        <w:numPr>
          <w:ilvl w:val="0"/>
          <w:numId w:val="67"/>
        </w:numPr>
        <w:spacing w:after="60"/>
      </w:pPr>
      <w:r w:rsidRPr="0013441F">
        <w:rPr>
          <w:rFonts w:eastAsia="Calibri" w:cs="Tahoma"/>
          <w:color w:val="000000"/>
          <w:szCs w:val="18"/>
        </w:rPr>
        <w:t>Microsoft Dynamics CRM Online</w:t>
      </w:r>
    </w:p>
    <w:p w14:paraId="6C32FDAD" w14:textId="77777777" w:rsidR="00A0550D" w:rsidRPr="0013441F" w:rsidRDefault="00A0550D" w:rsidP="00A0550D">
      <w:pPr>
        <w:numPr>
          <w:ilvl w:val="0"/>
          <w:numId w:val="67"/>
        </w:numPr>
        <w:spacing w:after="60"/>
      </w:pPr>
      <w:r w:rsidRPr="0013441F">
        <w:rPr>
          <w:rFonts w:eastAsia="Calibri" w:cs="Tahoma"/>
          <w:color w:val="000000"/>
          <w:szCs w:val="18"/>
        </w:rPr>
        <w:t>Microsoft Learning E-Reference Library y IT Academy</w:t>
      </w:r>
    </w:p>
    <w:p w14:paraId="7B3AD526" w14:textId="77777777" w:rsidR="00456002" w:rsidRPr="00950231" w:rsidRDefault="00456002" w:rsidP="00A0550D">
      <w:pPr>
        <w:numPr>
          <w:ilvl w:val="0"/>
          <w:numId w:val="67"/>
        </w:numPr>
        <w:spacing w:after="60"/>
        <w:rPr>
          <w:lang w:val="fr-FR"/>
        </w:rPr>
      </w:pPr>
      <w:r w:rsidRPr="00950231">
        <w:rPr>
          <w:rFonts w:eastAsia="Calibri" w:cs="Tahoma"/>
          <w:color w:val="000000"/>
          <w:szCs w:val="18"/>
          <w:lang w:val="fr-FR"/>
        </w:rPr>
        <w:t>Office 365 Enterprise K1, E1, E3 y E4</w:t>
      </w:r>
    </w:p>
    <w:p w14:paraId="1B100406" w14:textId="77777777" w:rsidR="00061A45" w:rsidRPr="0013441F" w:rsidRDefault="008368B4" w:rsidP="00346F4B">
      <w:pPr>
        <w:numPr>
          <w:ilvl w:val="0"/>
          <w:numId w:val="67"/>
        </w:numPr>
        <w:spacing w:after="60"/>
      </w:pPr>
      <w:r w:rsidRPr="0013441F">
        <w:rPr>
          <w:rFonts w:eastAsia="Calibri" w:cs="Tahoma"/>
          <w:color w:val="000000"/>
          <w:szCs w:val="18"/>
        </w:rPr>
        <w:t>Office 365 ProPlus</w:t>
      </w:r>
    </w:p>
    <w:p w14:paraId="50771F56" w14:textId="77777777" w:rsidR="00A0550D" w:rsidRPr="0013441F" w:rsidRDefault="00A0550D" w:rsidP="00A0550D">
      <w:pPr>
        <w:numPr>
          <w:ilvl w:val="0"/>
          <w:numId w:val="67"/>
        </w:numPr>
        <w:spacing w:after="60"/>
      </w:pPr>
      <w:r w:rsidRPr="0013441F">
        <w:rPr>
          <w:rFonts w:eastAsia="Calibri" w:cs="Tahoma"/>
          <w:color w:val="000000"/>
          <w:szCs w:val="18"/>
        </w:rPr>
        <w:t xml:space="preserve">Aplicaciones Office Web </w:t>
      </w:r>
    </w:p>
    <w:p w14:paraId="04FA1930" w14:textId="77777777" w:rsidR="002D506A" w:rsidRPr="0013441F" w:rsidRDefault="002D506A" w:rsidP="00A0550D">
      <w:pPr>
        <w:numPr>
          <w:ilvl w:val="0"/>
          <w:numId w:val="67"/>
        </w:numPr>
        <w:spacing w:after="60"/>
      </w:pPr>
      <w:r w:rsidRPr="0013441F">
        <w:rPr>
          <w:rFonts w:cs="Tahoma"/>
          <w:color w:val="000000"/>
        </w:rPr>
        <w:t>Power BI para Office 365</w:t>
      </w:r>
    </w:p>
    <w:p w14:paraId="09A4EBFB" w14:textId="77777777" w:rsidR="008368B4" w:rsidRPr="0013441F" w:rsidRDefault="008368B4" w:rsidP="00A0550D">
      <w:pPr>
        <w:numPr>
          <w:ilvl w:val="0"/>
          <w:numId w:val="67"/>
        </w:numPr>
        <w:spacing w:after="60"/>
      </w:pPr>
      <w:r w:rsidRPr="0013441F">
        <w:rPr>
          <w:rFonts w:eastAsia="Calibri" w:cs="Tahoma"/>
          <w:color w:val="000000"/>
          <w:szCs w:val="18"/>
        </w:rPr>
        <w:t>Project Online</w:t>
      </w:r>
    </w:p>
    <w:p w14:paraId="16FDAFBD" w14:textId="77777777" w:rsidR="008368B4" w:rsidRPr="0013441F" w:rsidRDefault="008368B4" w:rsidP="00346F4B">
      <w:pPr>
        <w:numPr>
          <w:ilvl w:val="0"/>
          <w:numId w:val="67"/>
        </w:numPr>
        <w:spacing w:after="60"/>
      </w:pPr>
      <w:r w:rsidRPr="0013441F">
        <w:rPr>
          <w:rFonts w:eastAsia="Calibri" w:cs="Tahoma"/>
          <w:color w:val="000000"/>
          <w:szCs w:val="18"/>
        </w:rPr>
        <w:t>Project Pro para Office 365</w:t>
      </w:r>
    </w:p>
    <w:p w14:paraId="1D4B97F1" w14:textId="77777777" w:rsidR="00456002" w:rsidRPr="0013441F" w:rsidRDefault="00456002" w:rsidP="00346F4B">
      <w:pPr>
        <w:numPr>
          <w:ilvl w:val="0"/>
          <w:numId w:val="67"/>
        </w:numPr>
        <w:spacing w:after="60"/>
      </w:pPr>
      <w:r w:rsidRPr="0013441F">
        <w:rPr>
          <w:rFonts w:eastAsia="Calibri" w:cs="Tahoma"/>
          <w:color w:val="000000"/>
          <w:szCs w:val="18"/>
        </w:rPr>
        <w:t xml:space="preserve">Quiosco de SharePoint Online, Plan 1 y Plan 2 </w:t>
      </w:r>
    </w:p>
    <w:p w14:paraId="7810A774" w14:textId="77777777" w:rsidR="00456002" w:rsidRPr="0013441F" w:rsidRDefault="00456002" w:rsidP="00A0550D">
      <w:pPr>
        <w:numPr>
          <w:ilvl w:val="0"/>
          <w:numId w:val="67"/>
        </w:numPr>
        <w:spacing w:after="60"/>
      </w:pPr>
      <w:r w:rsidRPr="0013441F">
        <w:rPr>
          <w:rFonts w:eastAsia="Calibri" w:cs="Tahoma"/>
          <w:color w:val="000000"/>
          <w:szCs w:val="18"/>
        </w:rPr>
        <w:t xml:space="preserve">System Center Endpoint Protection </w:t>
      </w:r>
    </w:p>
    <w:p w14:paraId="31F5021B" w14:textId="77777777" w:rsidR="00B00423" w:rsidRPr="0013441F" w:rsidRDefault="00B00423" w:rsidP="00B00423">
      <w:pPr>
        <w:numPr>
          <w:ilvl w:val="0"/>
          <w:numId w:val="67"/>
        </w:numPr>
        <w:spacing w:after="60"/>
      </w:pPr>
      <w:r w:rsidRPr="0013441F">
        <w:rPr>
          <w:rFonts w:eastAsia="Calibri" w:cs="Tahoma"/>
          <w:color w:val="000000"/>
          <w:szCs w:val="18"/>
        </w:rPr>
        <w:t xml:space="preserve">API de Translator </w:t>
      </w:r>
    </w:p>
    <w:p w14:paraId="1F5E8E1E" w14:textId="77777777" w:rsidR="008368B4" w:rsidRPr="0013441F" w:rsidRDefault="008368B4" w:rsidP="00B00423">
      <w:pPr>
        <w:numPr>
          <w:ilvl w:val="0"/>
          <w:numId w:val="67"/>
        </w:numPr>
        <w:spacing w:after="60"/>
      </w:pPr>
      <w:r w:rsidRPr="0013441F">
        <w:rPr>
          <w:rFonts w:eastAsia="Calibri" w:cs="Tahoma"/>
          <w:color w:val="000000"/>
          <w:szCs w:val="18"/>
        </w:rPr>
        <w:t>Visio Pro para Office 365</w:t>
      </w:r>
    </w:p>
    <w:p w14:paraId="097ED33E" w14:textId="77777777" w:rsidR="00073E15" w:rsidRPr="0013441F" w:rsidRDefault="001D63BA" w:rsidP="00B00423">
      <w:pPr>
        <w:numPr>
          <w:ilvl w:val="0"/>
          <w:numId w:val="67"/>
        </w:numPr>
        <w:spacing w:after="60"/>
      </w:pPr>
      <w:r w:rsidRPr="0013441F">
        <w:rPr>
          <w:rFonts w:eastAsia="Calibri" w:cs="Tahoma"/>
          <w:color w:val="000000"/>
          <w:szCs w:val="18"/>
        </w:rPr>
        <w:t>Microsoft Rights Management</w:t>
      </w:r>
    </w:p>
    <w:p w14:paraId="617AA9CB" w14:textId="77777777" w:rsidR="00456002" w:rsidRPr="0013441F" w:rsidRDefault="00073E15" w:rsidP="00B00423">
      <w:pPr>
        <w:numPr>
          <w:ilvl w:val="0"/>
          <w:numId w:val="67"/>
        </w:numPr>
        <w:spacing w:after="60"/>
      </w:pPr>
      <w:r w:rsidRPr="0013441F">
        <w:rPr>
          <w:rFonts w:eastAsia="Calibri" w:cs="Tahoma"/>
          <w:color w:val="000000"/>
          <w:szCs w:val="18"/>
        </w:rPr>
        <w:t>Servicios de Windows Azure</w:t>
      </w:r>
    </w:p>
    <w:p w14:paraId="39D0BA65" w14:textId="77777777" w:rsidR="00073E15" w:rsidRPr="0013441F" w:rsidRDefault="00456002" w:rsidP="00346F4B">
      <w:pPr>
        <w:numPr>
          <w:ilvl w:val="0"/>
          <w:numId w:val="67"/>
        </w:numPr>
        <w:spacing w:after="60"/>
      </w:pPr>
      <w:r w:rsidRPr="0013441F">
        <w:rPr>
          <w:rFonts w:eastAsia="Calibri" w:cs="Tahoma"/>
          <w:color w:val="000000"/>
          <w:szCs w:val="18"/>
        </w:rPr>
        <w:t>Windows Intune</w:t>
      </w:r>
    </w:p>
    <w:p w14:paraId="178B92E1" w14:textId="77777777" w:rsidR="00456002" w:rsidRPr="0013441F" w:rsidRDefault="003929D1" w:rsidP="00346F4B">
      <w:pPr>
        <w:numPr>
          <w:ilvl w:val="0"/>
          <w:numId w:val="67"/>
        </w:numPr>
        <w:spacing w:after="60"/>
      </w:pPr>
      <w:r w:rsidRPr="0013441F">
        <w:rPr>
          <w:rFonts w:eastAsia="Calibri" w:cs="Tahoma"/>
          <w:color w:val="000000"/>
          <w:szCs w:val="18"/>
        </w:rPr>
        <w:t>Complemento de Windows Intune para System Center Configuration Manager y System Center Endpoint Protection</w:t>
      </w:r>
    </w:p>
    <w:p w14:paraId="608E8193" w14:textId="77777777" w:rsidR="00B00423" w:rsidRPr="0013441F" w:rsidRDefault="00B00423" w:rsidP="00346F4B">
      <w:pPr>
        <w:numPr>
          <w:ilvl w:val="0"/>
          <w:numId w:val="67"/>
        </w:numPr>
        <w:spacing w:after="60"/>
      </w:pPr>
      <w:r w:rsidRPr="0013441F">
        <w:rPr>
          <w:rFonts w:eastAsia="Calibri" w:cs="Tahoma"/>
          <w:color w:val="000000"/>
          <w:szCs w:val="18"/>
        </w:rPr>
        <w:t>Yammer Enterprise</w:t>
      </w:r>
    </w:p>
    <w:p w14:paraId="560DDB50" w14:textId="77777777" w:rsidR="002D25C8" w:rsidRPr="0013441F" w:rsidRDefault="002D25C8" w:rsidP="00212CC6"/>
    <w:p w14:paraId="6CA37004" w14:textId="77777777" w:rsidR="00456002" w:rsidRPr="00A956E1" w:rsidRDefault="00456002" w:rsidP="00116EDC">
      <w:pPr>
        <w:outlineLvl w:val="2"/>
        <w:rPr>
          <w:lang w:val="es-ES"/>
        </w:rPr>
      </w:pPr>
      <w:r w:rsidRPr="00A956E1">
        <w:rPr>
          <w:rFonts w:cs="Tahoma"/>
          <w:szCs w:val="18"/>
          <w:lang w:val="es-ES"/>
        </w:rPr>
        <w:t>Existen otras ofertas además de éstas que se identifican en la sección Servicios Online de los Derechos de Uso de los Productos.</w:t>
      </w:r>
      <w:r w:rsidR="00731589" w:rsidRPr="00A956E1">
        <w:rPr>
          <w:rFonts w:cs="Tahoma"/>
          <w:szCs w:val="18"/>
          <w:lang w:val="es-ES"/>
        </w:rPr>
        <w:t xml:space="preserve"> </w:t>
      </w:r>
      <w:r w:rsidRPr="00A956E1">
        <w:rPr>
          <w:rFonts w:cs="Tahoma"/>
          <w:szCs w:val="18"/>
          <w:lang w:val="es-ES"/>
        </w:rPr>
        <w:t xml:space="preserve">Las secciones restantes de estos </w:t>
      </w:r>
      <w:r w:rsidR="00731589" w:rsidRPr="00A956E1">
        <w:rPr>
          <w:rFonts w:cs="Tahoma"/>
          <w:szCs w:val="18"/>
          <w:lang w:val="es-ES"/>
        </w:rPr>
        <w:t>“</w:t>
      </w:r>
      <w:r w:rsidRPr="00A956E1">
        <w:rPr>
          <w:rFonts w:cs="Tahoma"/>
          <w:szCs w:val="18"/>
          <w:lang w:val="es-ES"/>
        </w:rPr>
        <w:t>Precios y Condiciones de Pago de los Servicios Online</w:t>
      </w:r>
      <w:r w:rsidR="00731589" w:rsidRPr="00A956E1">
        <w:rPr>
          <w:rFonts w:cs="Tahoma"/>
          <w:szCs w:val="18"/>
          <w:lang w:val="es-ES"/>
        </w:rPr>
        <w:t>”</w:t>
      </w:r>
      <w:r w:rsidRPr="00A956E1">
        <w:rPr>
          <w:rFonts w:cs="Tahoma"/>
          <w:szCs w:val="18"/>
          <w:lang w:val="es-ES"/>
        </w:rPr>
        <w:t xml:space="preserve"> se aplican a los Servicios Online identificados anteriormente por nombre y a las demás ofertas.</w:t>
      </w:r>
    </w:p>
    <w:p w14:paraId="550D2F21" w14:textId="77777777" w:rsidR="00116EDC" w:rsidRPr="00A956E1" w:rsidRDefault="00116EDC" w:rsidP="00116EDC">
      <w:pPr>
        <w:outlineLvl w:val="2"/>
        <w:rPr>
          <w:lang w:val="es-ES"/>
        </w:rPr>
      </w:pPr>
    </w:p>
    <w:p w14:paraId="75D5F18E" w14:textId="77777777" w:rsidR="00AA4B20" w:rsidRPr="00A956E1" w:rsidRDefault="00AA4B20" w:rsidP="00116EDC">
      <w:pPr>
        <w:outlineLvl w:val="2"/>
        <w:rPr>
          <w:lang w:val="es-ES"/>
        </w:rPr>
      </w:pPr>
    </w:p>
    <w:p w14:paraId="2BA0DC5C" w14:textId="77777777" w:rsidR="00456002" w:rsidRPr="00A956E1" w:rsidRDefault="00456002" w:rsidP="00456002">
      <w:pPr>
        <w:pStyle w:val="Heading2"/>
        <w:ind w:left="0"/>
        <w:rPr>
          <w:lang w:val="es-ES"/>
        </w:rPr>
      </w:pPr>
      <w:bookmarkStart w:id="660" w:name="_Toc336338208"/>
      <w:bookmarkStart w:id="661" w:name="_Toc379542855"/>
      <w:r w:rsidRPr="00A956E1">
        <w:rPr>
          <w:rFonts w:ascii="Tahoma" w:hAnsi="Tahoma" w:cs="Tahoma"/>
          <w:lang w:val="es-ES"/>
        </w:rPr>
        <w:lastRenderedPageBreak/>
        <w:t>Periodo de vigencia de suscripción a Servicios Online</w:t>
      </w:r>
      <w:bookmarkEnd w:id="660"/>
      <w:bookmarkEnd w:id="661"/>
    </w:p>
    <w:p w14:paraId="55326DFE" w14:textId="77777777" w:rsidR="00456002" w:rsidRPr="00A956E1" w:rsidRDefault="00456002" w:rsidP="00116EDC">
      <w:pPr>
        <w:outlineLvl w:val="2"/>
        <w:rPr>
          <w:lang w:val="es-ES"/>
        </w:rPr>
      </w:pPr>
    </w:p>
    <w:p w14:paraId="0AB28870" w14:textId="77777777" w:rsidR="006A5DAE" w:rsidRPr="00A956E1" w:rsidRDefault="00456002" w:rsidP="006A5DAE">
      <w:pPr>
        <w:outlineLvl w:val="2"/>
        <w:rPr>
          <w:lang w:val="es-ES"/>
        </w:rPr>
      </w:pPr>
      <w:r w:rsidRPr="00A956E1">
        <w:rPr>
          <w:rFonts w:cs="Tahoma"/>
          <w:szCs w:val="18"/>
          <w:lang w:val="es-ES"/>
        </w:rPr>
        <w:t>La adquisición inicial de una nueva suscripción de los servicios online determinará el periodo de suscripción.</w:t>
      </w:r>
      <w:r w:rsidR="00731589" w:rsidRPr="00A956E1">
        <w:rPr>
          <w:rFonts w:cs="Tahoma"/>
          <w:szCs w:val="18"/>
          <w:lang w:val="es-ES"/>
        </w:rPr>
        <w:t xml:space="preserve"> </w:t>
      </w:r>
      <w:r w:rsidRPr="00A956E1">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731589" w:rsidRPr="00A956E1">
        <w:rPr>
          <w:rFonts w:cs="Tahoma"/>
          <w:szCs w:val="18"/>
          <w:lang w:val="es-ES"/>
        </w:rPr>
        <w:t>“</w:t>
      </w:r>
      <w:r w:rsidRPr="00A956E1">
        <w:rPr>
          <w:rFonts w:cs="Tahoma"/>
          <w:szCs w:val="18"/>
          <w:lang w:val="es-ES"/>
        </w:rPr>
        <w:t>contérmino</w:t>
      </w:r>
      <w:r w:rsidR="00731589" w:rsidRPr="00A956E1">
        <w:rPr>
          <w:rFonts w:cs="Tahoma"/>
          <w:szCs w:val="18"/>
          <w:lang w:val="es-ES"/>
        </w:rPr>
        <w:t>”</w:t>
      </w:r>
      <w:r w:rsidRPr="00A956E1">
        <w:rPr>
          <w:rFonts w:cs="Tahoma"/>
          <w:szCs w:val="18"/>
          <w:lang w:val="es-ES"/>
        </w:rPr>
        <w:t>) como se indica en la tabla a continuación.</w:t>
      </w:r>
      <w:r w:rsidR="00731589" w:rsidRPr="00A956E1">
        <w:rPr>
          <w:rFonts w:cs="Tahoma"/>
          <w:szCs w:val="18"/>
          <w:lang w:val="es-ES"/>
        </w:rPr>
        <w:t xml:space="preserve"> </w:t>
      </w:r>
      <w:r w:rsidRPr="00A956E1">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731589" w:rsidRPr="00A956E1">
        <w:rPr>
          <w:rFonts w:cs="Tahoma"/>
          <w:szCs w:val="18"/>
          <w:lang w:val="es-ES"/>
        </w:rPr>
        <w:t xml:space="preserve"> </w:t>
      </w:r>
      <w:r w:rsidRPr="00A956E1">
        <w:rPr>
          <w:rFonts w:cs="Tahoma"/>
          <w:szCs w:val="18"/>
          <w:lang w:val="es-ES"/>
        </w:rPr>
        <w:t>Es posible que un periodo de suscripción de un año no pueda alinearse ni expire en la fecha final del contrato del Cliente.</w:t>
      </w:r>
      <w:r w:rsidR="00731589" w:rsidRPr="00A956E1">
        <w:rPr>
          <w:rFonts w:cs="Tahoma"/>
          <w:szCs w:val="18"/>
          <w:lang w:val="es-ES"/>
        </w:rPr>
        <w:t xml:space="preserve"> </w:t>
      </w:r>
      <w:r w:rsidRPr="00A956E1">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731589" w:rsidRPr="00A956E1">
        <w:rPr>
          <w:rFonts w:cs="Tahoma"/>
          <w:szCs w:val="18"/>
          <w:lang w:val="es-ES"/>
        </w:rPr>
        <w:t xml:space="preserve"> </w:t>
      </w:r>
      <w:r w:rsidRPr="00A956E1">
        <w:rPr>
          <w:rFonts w:cs="Tahoma"/>
          <w:szCs w:val="18"/>
          <w:lang w:val="es-ES"/>
        </w:rPr>
        <w:t>Si el Cliente realiza adquisiciones adicionales de un servicio, el periodo de suscripción de la adquisición adicional debe</w:t>
      </w:r>
      <w:r w:rsidR="00AA4B20" w:rsidRPr="00A956E1">
        <w:rPr>
          <w:rFonts w:cs="Tahoma"/>
          <w:szCs w:val="18"/>
          <w:lang w:val="es-ES"/>
        </w:rPr>
        <w:t> </w:t>
      </w:r>
      <w:r w:rsidRPr="00A956E1">
        <w:rPr>
          <w:rFonts w:cs="Tahoma"/>
          <w:szCs w:val="18"/>
          <w:lang w:val="es-ES"/>
        </w:rPr>
        <w:t>alinearse con el periodo de suscripción existente del Cliente para el mismo servicio.</w:t>
      </w:r>
      <w:r w:rsidR="00731589" w:rsidRPr="00A956E1">
        <w:rPr>
          <w:rFonts w:cs="Tahoma"/>
          <w:szCs w:val="18"/>
          <w:lang w:val="es-ES"/>
        </w:rPr>
        <w:t xml:space="preserve"> </w:t>
      </w:r>
      <w:r w:rsidRPr="00A956E1">
        <w:rPr>
          <w:rFonts w:cs="Tahoma"/>
          <w:szCs w:val="18"/>
          <w:lang w:val="es-ES"/>
        </w:rPr>
        <w:t>Si los precios de los pedidos adicionales de productos o servicios no se tratan en el contrato existente del Cliente, el precio que cobramos por las cantidades adicionales de servicios adicionales será el mismo precio que el de la adquisición inicial.</w:t>
      </w:r>
      <w:r w:rsidR="00731589" w:rsidRPr="00A956E1">
        <w:rPr>
          <w:rFonts w:cs="Tahoma"/>
          <w:szCs w:val="18"/>
          <w:lang w:val="es-ES"/>
        </w:rPr>
        <w:t xml:space="preserve"> </w:t>
      </w:r>
      <w:r w:rsidRPr="00A956E1">
        <w:rPr>
          <w:rFonts w:cs="Tahoma"/>
          <w:szCs w:val="18"/>
          <w:lang w:val="es-ES"/>
        </w:rPr>
        <w:t>Para información específica de los Servicios de Windows Azure consulte la sección Servicios de Windows Azure más abajo. Para obtener información específica a Office 365 adquirido a través de los programas Open License, Open Value y Open Value Subscription, consulte la sección Office 365 en Open a continuación.</w:t>
      </w:r>
    </w:p>
    <w:p w14:paraId="7E28D805" w14:textId="77777777" w:rsidR="00456002" w:rsidRPr="00A956E1" w:rsidRDefault="00456002" w:rsidP="00212CC6">
      <w:pPr>
        <w:rPr>
          <w:lang w:val="es-ES"/>
        </w:rPr>
      </w:pPr>
    </w:p>
    <w:p w14:paraId="7FF445E0" w14:textId="77777777" w:rsidR="001C1727" w:rsidRPr="00A956E1" w:rsidRDefault="001C1727">
      <w:pPr>
        <w:rPr>
          <w:lang w:val="es-ES"/>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A956E1" w14:paraId="6BFE1114"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929B190" w14:textId="77777777" w:rsidR="00456002" w:rsidRPr="00A956E1" w:rsidRDefault="00456002" w:rsidP="005C647E">
            <w:pPr>
              <w:jc w:val="center"/>
              <w:rPr>
                <w:rFonts w:eastAsia="Calibri" w:cs="Tahoma"/>
                <w:b/>
                <w:bCs/>
                <w:sz w:val="20"/>
                <w:szCs w:val="18"/>
                <w:lang w:val="es-ES"/>
              </w:rPr>
            </w:pPr>
            <w:r w:rsidRPr="00A956E1">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F8DBFA6" w14:textId="77777777" w:rsidR="00456002" w:rsidRPr="00A956E1" w:rsidRDefault="00456002" w:rsidP="005C647E">
            <w:pPr>
              <w:jc w:val="center"/>
              <w:rPr>
                <w:rFonts w:eastAsia="Calibri" w:cs="Tahoma"/>
                <w:b/>
                <w:bCs/>
                <w:sz w:val="20"/>
                <w:szCs w:val="18"/>
                <w:lang w:val="es-ES"/>
              </w:rPr>
            </w:pPr>
            <w:r w:rsidRPr="00A956E1">
              <w:rPr>
                <w:rFonts w:eastAsia="Calibri" w:cs="Tahoma"/>
                <w:b/>
                <w:bCs/>
                <w:sz w:val="20"/>
                <w:szCs w:val="18"/>
                <w:lang w:val="es-ES"/>
              </w:rPr>
              <w:t>Servicios Online disponibles para periodos de suscripción contérmino solamente</w:t>
            </w:r>
          </w:p>
        </w:tc>
      </w:tr>
      <w:tr w:rsidR="00456002" w:rsidRPr="0013441F" w14:paraId="5F09E510"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E21AF0" w14:textId="77777777" w:rsidR="00456002" w:rsidRPr="0013441F" w:rsidRDefault="00456002" w:rsidP="00346F4B">
            <w:pPr>
              <w:numPr>
                <w:ilvl w:val="0"/>
                <w:numId w:val="68"/>
              </w:numPr>
              <w:spacing w:after="60"/>
              <w:ind w:left="720" w:right="259"/>
            </w:pPr>
            <w:r w:rsidRPr="0013441F">
              <w:rPr>
                <w:rFonts w:eastAsia="Calibri" w:cs="Tahoma"/>
                <w:color w:val="000000"/>
                <w:szCs w:val="18"/>
              </w:rPr>
              <w:t>Mapas de Bing Enterprise</w:t>
            </w:r>
          </w:p>
          <w:p w14:paraId="5930279A" w14:textId="77777777" w:rsidR="00AD481C" w:rsidRPr="00A956E1" w:rsidRDefault="00AD481C" w:rsidP="00346F4B">
            <w:pPr>
              <w:numPr>
                <w:ilvl w:val="0"/>
                <w:numId w:val="68"/>
              </w:numPr>
              <w:spacing w:after="60"/>
              <w:ind w:left="720" w:right="259"/>
              <w:rPr>
                <w:lang w:val="es-ES"/>
              </w:rPr>
            </w:pPr>
            <w:r w:rsidRPr="00A956E1">
              <w:rPr>
                <w:rFonts w:eastAsia="Calibri" w:cs="Tahoma"/>
                <w:color w:val="000000"/>
                <w:szCs w:val="18"/>
                <w:lang w:val="es-ES"/>
              </w:rPr>
              <w:t>Administración de Activos Móviles de Mapas de Bing</w:t>
            </w:r>
          </w:p>
          <w:p w14:paraId="276C248D" w14:textId="77777777" w:rsidR="00456002" w:rsidRPr="0013441F" w:rsidRDefault="00456002" w:rsidP="00346F4B">
            <w:pPr>
              <w:numPr>
                <w:ilvl w:val="0"/>
                <w:numId w:val="68"/>
              </w:numPr>
              <w:spacing w:after="60"/>
              <w:ind w:left="720" w:right="259"/>
            </w:pPr>
            <w:r w:rsidRPr="0013441F">
              <w:rPr>
                <w:rFonts w:eastAsia="Calibri" w:cs="Tahoma"/>
                <w:color w:val="000000"/>
                <w:szCs w:val="18"/>
              </w:rPr>
              <w:t>Forefront Protection 2010 para Exchange Server</w:t>
            </w:r>
          </w:p>
          <w:p w14:paraId="7AC2F462" w14:textId="77777777" w:rsidR="00456002" w:rsidRPr="0013441F" w:rsidRDefault="00456002" w:rsidP="00346F4B">
            <w:pPr>
              <w:numPr>
                <w:ilvl w:val="0"/>
                <w:numId w:val="68"/>
              </w:numPr>
              <w:spacing w:after="60"/>
              <w:ind w:left="720" w:right="259"/>
            </w:pPr>
            <w:r w:rsidRPr="0013441F">
              <w:rPr>
                <w:rFonts w:eastAsia="Calibri" w:cs="Tahoma"/>
                <w:color w:val="000000"/>
                <w:szCs w:val="18"/>
              </w:rPr>
              <w:t xml:space="preserve">Forefront Protection 2010 para SharePoint </w:t>
            </w:r>
          </w:p>
          <w:p w14:paraId="24265887" w14:textId="77777777" w:rsidR="00456002" w:rsidRPr="0013441F" w:rsidRDefault="00456002" w:rsidP="00346F4B">
            <w:pPr>
              <w:numPr>
                <w:ilvl w:val="0"/>
                <w:numId w:val="68"/>
              </w:numPr>
              <w:spacing w:after="60"/>
              <w:ind w:left="720" w:right="259"/>
            </w:pPr>
            <w:r w:rsidRPr="0013441F">
              <w:rPr>
                <w:rFonts w:eastAsia="Calibri" w:cs="Tahoma"/>
                <w:color w:val="000000"/>
                <w:szCs w:val="18"/>
              </w:rPr>
              <w:t>Forefront Protection Suite</w:t>
            </w:r>
          </w:p>
          <w:p w14:paraId="6E1EEF82" w14:textId="77777777" w:rsidR="00456002" w:rsidRPr="0013441F" w:rsidRDefault="00456002" w:rsidP="00346F4B">
            <w:pPr>
              <w:numPr>
                <w:ilvl w:val="0"/>
                <w:numId w:val="68"/>
              </w:numPr>
              <w:spacing w:after="60"/>
              <w:ind w:left="720" w:right="259"/>
            </w:pPr>
            <w:r w:rsidRPr="0013441F">
              <w:rPr>
                <w:rFonts w:eastAsia="Calibri" w:cs="Tahoma"/>
                <w:color w:val="000000"/>
                <w:szCs w:val="18"/>
              </w:rPr>
              <w:t>Forefront Security para Office Communications Server</w:t>
            </w:r>
          </w:p>
          <w:p w14:paraId="33D73E78" w14:textId="77777777" w:rsidR="00456002" w:rsidRPr="00AA4B20" w:rsidRDefault="00456002" w:rsidP="00346F4B">
            <w:pPr>
              <w:numPr>
                <w:ilvl w:val="0"/>
                <w:numId w:val="68"/>
              </w:numPr>
              <w:spacing w:after="60"/>
              <w:ind w:left="720" w:right="259"/>
              <w:rPr>
                <w:spacing w:val="-2"/>
              </w:rPr>
            </w:pPr>
            <w:r w:rsidRPr="00AA4B20">
              <w:rPr>
                <w:rFonts w:eastAsia="Calibri" w:cs="Tahoma"/>
                <w:color w:val="000000"/>
                <w:spacing w:val="-2"/>
                <w:szCs w:val="18"/>
              </w:rPr>
              <w:t>Servicio de protección de Forefront Threat Management Gateway, edición Web</w:t>
            </w:r>
          </w:p>
          <w:p w14:paraId="63845F54" w14:textId="77777777" w:rsidR="00456002" w:rsidRPr="0013441F" w:rsidRDefault="00456002" w:rsidP="00346F4B">
            <w:pPr>
              <w:numPr>
                <w:ilvl w:val="0"/>
                <w:numId w:val="68"/>
              </w:numPr>
              <w:spacing w:after="60"/>
              <w:ind w:left="720" w:right="259"/>
            </w:pPr>
            <w:r w:rsidRPr="0013441F">
              <w:rPr>
                <w:rFonts w:eastAsia="Calibri" w:cs="Tahoma"/>
                <w:color w:val="000000"/>
                <w:szCs w:val="18"/>
              </w:rPr>
              <w:t>Lync Server Public Instant Messaging Connectivity con Servicio de Mensajería Instantánea de America Online (AOL) y</w:t>
            </w:r>
            <w:r w:rsidR="00AA4B20">
              <w:rPr>
                <w:rFonts w:eastAsia="Calibri" w:cs="Tahoma"/>
                <w:color w:val="000000"/>
                <w:szCs w:val="18"/>
              </w:rPr>
              <w:t> </w:t>
            </w:r>
            <w:r w:rsidRPr="0013441F">
              <w:rPr>
                <w:rFonts w:eastAsia="Calibri" w:cs="Tahoma"/>
                <w:color w:val="000000"/>
                <w:szCs w:val="18"/>
              </w:rPr>
              <w:t>servicio Windows Live Messenger</w:t>
            </w:r>
          </w:p>
          <w:p w14:paraId="6849FC45" w14:textId="77777777" w:rsidR="00456002" w:rsidRPr="0013441F" w:rsidRDefault="00456002" w:rsidP="00346F4B">
            <w:pPr>
              <w:numPr>
                <w:ilvl w:val="0"/>
                <w:numId w:val="68"/>
              </w:numPr>
              <w:spacing w:after="60"/>
              <w:ind w:left="720" w:right="259"/>
            </w:pPr>
            <w:r w:rsidRPr="0013441F">
              <w:rPr>
                <w:rFonts w:eastAsia="Calibri" w:cs="Tahoma"/>
                <w:color w:val="000000"/>
                <w:szCs w:val="18"/>
              </w:rPr>
              <w:t xml:space="preserve">Lync Server Public Instant Messaging Connectivity con Servicio de Mensajería Instantánea Yahoo </w:t>
            </w:r>
          </w:p>
          <w:p w14:paraId="795FCC56" w14:textId="77777777" w:rsidR="00456002" w:rsidRPr="0013441F" w:rsidRDefault="00456002" w:rsidP="00346F4B">
            <w:pPr>
              <w:numPr>
                <w:ilvl w:val="0"/>
                <w:numId w:val="68"/>
              </w:numPr>
              <w:spacing w:after="60"/>
              <w:ind w:left="720" w:right="259"/>
            </w:pPr>
            <w:r w:rsidRPr="0013441F">
              <w:rPr>
                <w:rFonts w:eastAsia="Calibri" w:cs="Tahoma"/>
                <w:color w:val="000000"/>
                <w:szCs w:val="18"/>
              </w:rPr>
              <w:t xml:space="preserve">Microsoft Exchange Hosted Encryption </w:t>
            </w:r>
          </w:p>
          <w:p w14:paraId="6B2F074F" w14:textId="77777777" w:rsidR="00456002" w:rsidRPr="0013441F" w:rsidRDefault="00456002" w:rsidP="00346F4B">
            <w:pPr>
              <w:numPr>
                <w:ilvl w:val="0"/>
                <w:numId w:val="68"/>
              </w:numPr>
              <w:spacing w:after="60"/>
              <w:ind w:left="720" w:right="259"/>
            </w:pPr>
            <w:r w:rsidRPr="0013441F">
              <w:rPr>
                <w:rFonts w:eastAsia="Calibri" w:cs="Tahoma"/>
                <w:color w:val="000000"/>
                <w:szCs w:val="18"/>
              </w:rPr>
              <w:t>Microsoft Learning</w:t>
            </w:r>
          </w:p>
          <w:p w14:paraId="06385C83" w14:textId="77777777" w:rsidR="00456002" w:rsidRPr="0013441F" w:rsidRDefault="00456002" w:rsidP="00346F4B">
            <w:pPr>
              <w:numPr>
                <w:ilvl w:val="0"/>
                <w:numId w:val="68"/>
              </w:numPr>
              <w:spacing w:after="60"/>
              <w:ind w:left="720" w:right="259"/>
            </w:pPr>
            <w:r w:rsidRPr="0013441F">
              <w:rPr>
                <w:rFonts w:eastAsia="Calibri" w:cs="Tahoma"/>
                <w:color w:val="000000"/>
                <w:szCs w:val="18"/>
              </w:rPr>
              <w:t>Office Groove Enterprise Services</w:t>
            </w:r>
          </w:p>
          <w:p w14:paraId="3B41B5FA" w14:textId="77777777" w:rsidR="00456002" w:rsidRPr="0013441F" w:rsidRDefault="00456002" w:rsidP="00346F4B">
            <w:pPr>
              <w:numPr>
                <w:ilvl w:val="0"/>
                <w:numId w:val="68"/>
              </w:numPr>
              <w:spacing w:after="60"/>
              <w:ind w:left="720" w:right="259"/>
            </w:pPr>
            <w:r w:rsidRPr="0013441F">
              <w:rPr>
                <w:rFonts w:eastAsia="Calibri" w:cs="Tahoma"/>
                <w:color w:val="000000"/>
                <w:szCs w:val="18"/>
              </w:rPr>
              <w:t>System Center 2012 Endpoint Protection</w:t>
            </w:r>
          </w:p>
          <w:p w14:paraId="62EF0DFC" w14:textId="77777777" w:rsidR="00456002" w:rsidRPr="0013441F"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7F87868" w14:textId="77777777" w:rsidR="00456002" w:rsidRPr="0013441F" w:rsidRDefault="001B413E" w:rsidP="00346F4B">
            <w:pPr>
              <w:numPr>
                <w:ilvl w:val="0"/>
                <w:numId w:val="69"/>
              </w:numPr>
              <w:spacing w:after="60"/>
              <w:ind w:left="576" w:right="187"/>
            </w:pPr>
            <w:r w:rsidRPr="0013441F">
              <w:rPr>
                <w:rFonts w:eastAsia="Calibri" w:cs="Tahoma"/>
                <w:color w:val="000000"/>
                <w:szCs w:val="18"/>
              </w:rPr>
              <w:t xml:space="preserve">Microsoft Dynamics CRM Online </w:t>
            </w:r>
          </w:p>
          <w:p w14:paraId="622FEAEC" w14:textId="77777777" w:rsidR="00456002" w:rsidRPr="0013441F" w:rsidRDefault="00456002" w:rsidP="00346F4B">
            <w:pPr>
              <w:numPr>
                <w:ilvl w:val="0"/>
                <w:numId w:val="69"/>
              </w:numPr>
              <w:spacing w:after="60"/>
              <w:ind w:left="576" w:right="187"/>
            </w:pPr>
            <w:r w:rsidRPr="0013441F">
              <w:rPr>
                <w:rFonts w:eastAsia="Calibri" w:cs="Tahoma"/>
                <w:color w:val="000000"/>
                <w:szCs w:val="18"/>
              </w:rPr>
              <w:t>Dynamics Mobile</w:t>
            </w:r>
          </w:p>
          <w:p w14:paraId="635441F7" w14:textId="77777777" w:rsidR="00456002" w:rsidRPr="0013441F" w:rsidRDefault="00456002" w:rsidP="00346F4B">
            <w:pPr>
              <w:numPr>
                <w:ilvl w:val="0"/>
                <w:numId w:val="69"/>
              </w:numPr>
              <w:spacing w:after="60"/>
              <w:ind w:left="576" w:right="187"/>
            </w:pPr>
            <w:r w:rsidRPr="0013441F">
              <w:rPr>
                <w:rFonts w:eastAsia="Calibri" w:cs="Tahoma"/>
                <w:color w:val="000000"/>
                <w:szCs w:val="18"/>
              </w:rPr>
              <w:t>Dynamics Onprem Mobile</w:t>
            </w:r>
          </w:p>
          <w:p w14:paraId="32737F97" w14:textId="77777777" w:rsidR="009B3FA2" w:rsidRPr="00A956E1" w:rsidRDefault="009B3FA2" w:rsidP="00346F4B">
            <w:pPr>
              <w:numPr>
                <w:ilvl w:val="0"/>
                <w:numId w:val="69"/>
              </w:numPr>
              <w:spacing w:after="60"/>
              <w:ind w:left="576" w:right="187"/>
              <w:rPr>
                <w:lang w:val="pt-BR"/>
              </w:rPr>
            </w:pPr>
            <w:r w:rsidRPr="00A956E1">
              <w:rPr>
                <w:rFonts w:eastAsia="Calibri" w:cs="Tahoma"/>
                <w:color w:val="000000"/>
                <w:szCs w:val="18"/>
                <w:lang w:val="pt-BR"/>
              </w:rPr>
              <w:t>Archivado de Exchange Online para Exchange Online</w:t>
            </w:r>
          </w:p>
          <w:p w14:paraId="13F29C0D" w14:textId="77777777" w:rsidR="00456002" w:rsidRPr="00950231" w:rsidRDefault="00456002" w:rsidP="00346F4B">
            <w:pPr>
              <w:numPr>
                <w:ilvl w:val="0"/>
                <w:numId w:val="69"/>
              </w:numPr>
              <w:spacing w:after="60"/>
              <w:ind w:left="576" w:right="187"/>
              <w:rPr>
                <w:lang w:val="fr-FR"/>
              </w:rPr>
            </w:pPr>
            <w:r w:rsidRPr="00950231">
              <w:rPr>
                <w:rFonts w:eastAsia="Calibri" w:cs="Tahoma"/>
                <w:color w:val="000000"/>
                <w:szCs w:val="18"/>
                <w:lang w:val="fr-FR"/>
              </w:rPr>
              <w:t>Archivado de Exchange Online para Servidor de Exchange</w:t>
            </w:r>
          </w:p>
          <w:p w14:paraId="5D594A2E" w14:textId="77777777" w:rsidR="00456002" w:rsidRPr="0013441F" w:rsidRDefault="00456002" w:rsidP="00346F4B">
            <w:pPr>
              <w:numPr>
                <w:ilvl w:val="0"/>
                <w:numId w:val="69"/>
              </w:numPr>
              <w:spacing w:after="60"/>
              <w:ind w:left="576" w:right="187"/>
            </w:pPr>
            <w:r w:rsidRPr="0013441F">
              <w:rPr>
                <w:rFonts w:eastAsia="Calibri" w:cs="Tahoma"/>
                <w:color w:val="000000"/>
                <w:szCs w:val="18"/>
              </w:rPr>
              <w:t xml:space="preserve">Exchange Online Kiosk, Plan 1 y Plan 2 </w:t>
            </w:r>
          </w:p>
          <w:p w14:paraId="457FAE09" w14:textId="77777777" w:rsidR="00343766" w:rsidRPr="0013441F" w:rsidRDefault="00343766" w:rsidP="00346F4B">
            <w:pPr>
              <w:numPr>
                <w:ilvl w:val="0"/>
                <w:numId w:val="69"/>
              </w:numPr>
              <w:spacing w:after="60"/>
              <w:ind w:left="576" w:right="187"/>
            </w:pPr>
            <w:r w:rsidRPr="0013441F">
              <w:rPr>
                <w:rFonts w:eastAsia="Calibri" w:cs="Tahoma"/>
                <w:color w:val="000000"/>
                <w:szCs w:val="18"/>
              </w:rPr>
              <w:t>Exchange Online Protection</w:t>
            </w:r>
          </w:p>
          <w:p w14:paraId="4E447B9E" w14:textId="77777777" w:rsidR="00456002" w:rsidRPr="0013441F" w:rsidRDefault="00456002" w:rsidP="00346F4B">
            <w:pPr>
              <w:numPr>
                <w:ilvl w:val="0"/>
                <w:numId w:val="69"/>
              </w:numPr>
              <w:spacing w:after="60"/>
              <w:ind w:left="576" w:right="187"/>
            </w:pPr>
            <w:r w:rsidRPr="0013441F">
              <w:rPr>
                <w:rFonts w:eastAsia="Calibri" w:cs="Tahoma"/>
                <w:color w:val="000000"/>
                <w:szCs w:val="18"/>
              </w:rPr>
              <w:t>Lync Online Plan 1 y 2</w:t>
            </w:r>
          </w:p>
          <w:p w14:paraId="344728E7" w14:textId="77777777" w:rsidR="009B3FA2" w:rsidRPr="0013441F" w:rsidRDefault="00456002" w:rsidP="00346F4B">
            <w:pPr>
              <w:numPr>
                <w:ilvl w:val="0"/>
                <w:numId w:val="69"/>
              </w:numPr>
              <w:spacing w:after="60"/>
              <w:ind w:left="576" w:right="187"/>
            </w:pPr>
            <w:r w:rsidRPr="0013441F">
              <w:rPr>
                <w:rFonts w:eastAsia="Calibri" w:cs="Tahoma"/>
                <w:color w:val="000000"/>
                <w:szCs w:val="18"/>
              </w:rPr>
              <w:t>Office 365 Ámbito educativo A2, A3 y A4</w:t>
            </w:r>
          </w:p>
          <w:p w14:paraId="28F8EADB" w14:textId="77777777" w:rsidR="00456002" w:rsidRPr="00950231" w:rsidRDefault="009B3FA2" w:rsidP="00346F4B">
            <w:pPr>
              <w:numPr>
                <w:ilvl w:val="0"/>
                <w:numId w:val="69"/>
              </w:numPr>
              <w:spacing w:after="60"/>
              <w:ind w:left="576" w:right="187"/>
              <w:rPr>
                <w:lang w:val="fr-FR"/>
              </w:rPr>
            </w:pPr>
            <w:r w:rsidRPr="00950231">
              <w:rPr>
                <w:rFonts w:eastAsia="Calibri" w:cs="Tahoma"/>
                <w:color w:val="000000"/>
                <w:szCs w:val="18"/>
                <w:lang w:val="fr-FR"/>
              </w:rPr>
              <w:t>Office 365 Enterprise K1, E1, E3 y E4</w:t>
            </w:r>
          </w:p>
          <w:p w14:paraId="70568B3A" w14:textId="77777777" w:rsidR="00061A45" w:rsidRPr="0013441F" w:rsidRDefault="008368B4" w:rsidP="00346F4B">
            <w:pPr>
              <w:numPr>
                <w:ilvl w:val="0"/>
                <w:numId w:val="69"/>
              </w:numPr>
              <w:spacing w:after="60"/>
              <w:ind w:left="576" w:right="187"/>
            </w:pPr>
            <w:r w:rsidRPr="0013441F">
              <w:rPr>
                <w:rFonts w:eastAsia="Calibri" w:cs="Tahoma"/>
                <w:color w:val="000000"/>
                <w:szCs w:val="18"/>
              </w:rPr>
              <w:t>Office 365 ProPlus</w:t>
            </w:r>
          </w:p>
          <w:p w14:paraId="43282EB3" w14:textId="77777777" w:rsidR="00456002" w:rsidRPr="0013441F" w:rsidRDefault="00456002" w:rsidP="00346F4B">
            <w:pPr>
              <w:numPr>
                <w:ilvl w:val="0"/>
                <w:numId w:val="69"/>
              </w:numPr>
              <w:spacing w:after="60"/>
              <w:ind w:left="576" w:right="187"/>
            </w:pPr>
            <w:r w:rsidRPr="0013441F">
              <w:rPr>
                <w:rFonts w:eastAsia="Calibri" w:cs="Tahoma"/>
                <w:color w:val="000000"/>
                <w:szCs w:val="18"/>
              </w:rPr>
              <w:t>Office Web Applications</w:t>
            </w:r>
          </w:p>
          <w:p w14:paraId="779461F7" w14:textId="77777777" w:rsidR="002D506A" w:rsidRPr="0013441F" w:rsidRDefault="002D506A" w:rsidP="00346F4B">
            <w:pPr>
              <w:numPr>
                <w:ilvl w:val="0"/>
                <w:numId w:val="69"/>
              </w:numPr>
              <w:spacing w:after="60"/>
              <w:ind w:left="576" w:right="187"/>
            </w:pPr>
            <w:r w:rsidRPr="0013441F">
              <w:rPr>
                <w:rFonts w:cs="Tahoma"/>
                <w:color w:val="000000"/>
              </w:rPr>
              <w:t>Power BI para Office 365</w:t>
            </w:r>
          </w:p>
          <w:p w14:paraId="127F31E0" w14:textId="77777777" w:rsidR="008368B4" w:rsidRPr="0013441F" w:rsidRDefault="008368B4" w:rsidP="00346F4B">
            <w:pPr>
              <w:numPr>
                <w:ilvl w:val="0"/>
                <w:numId w:val="69"/>
              </w:numPr>
              <w:spacing w:after="60"/>
              <w:ind w:left="576" w:right="187"/>
            </w:pPr>
            <w:r w:rsidRPr="0013441F">
              <w:rPr>
                <w:rFonts w:eastAsia="Calibri" w:cs="Tahoma"/>
                <w:color w:val="000000"/>
                <w:szCs w:val="18"/>
              </w:rPr>
              <w:t>Project Online</w:t>
            </w:r>
          </w:p>
          <w:p w14:paraId="34A91CA4" w14:textId="77777777" w:rsidR="008368B4" w:rsidRPr="0013441F" w:rsidRDefault="008368B4" w:rsidP="00346F4B">
            <w:pPr>
              <w:numPr>
                <w:ilvl w:val="0"/>
                <w:numId w:val="69"/>
              </w:numPr>
              <w:spacing w:after="60"/>
              <w:ind w:left="576" w:right="187"/>
            </w:pPr>
            <w:r w:rsidRPr="0013441F">
              <w:rPr>
                <w:rFonts w:eastAsia="Calibri" w:cs="Tahoma"/>
                <w:color w:val="000000"/>
                <w:szCs w:val="18"/>
              </w:rPr>
              <w:t>Project Pro para Office 365</w:t>
            </w:r>
          </w:p>
          <w:p w14:paraId="56BC973E" w14:textId="77777777" w:rsidR="00523BAF" w:rsidRPr="0013441F" w:rsidRDefault="00456002" w:rsidP="00523BAF">
            <w:pPr>
              <w:numPr>
                <w:ilvl w:val="0"/>
                <w:numId w:val="69"/>
              </w:numPr>
              <w:spacing w:after="60"/>
              <w:ind w:left="576" w:right="187"/>
            </w:pPr>
            <w:r w:rsidRPr="0013441F">
              <w:rPr>
                <w:rFonts w:eastAsia="Calibri" w:cs="Tahoma"/>
                <w:color w:val="000000"/>
                <w:szCs w:val="18"/>
              </w:rPr>
              <w:t>SharePoint Online Plan 1 y Plan 2</w:t>
            </w:r>
          </w:p>
          <w:p w14:paraId="1C03134C" w14:textId="77777777" w:rsidR="00456002" w:rsidRPr="0013441F" w:rsidRDefault="00523BAF" w:rsidP="00523BAF">
            <w:pPr>
              <w:numPr>
                <w:ilvl w:val="0"/>
                <w:numId w:val="69"/>
              </w:numPr>
              <w:spacing w:after="60"/>
              <w:ind w:left="576" w:right="187"/>
            </w:pPr>
            <w:r w:rsidRPr="0013441F">
              <w:rPr>
                <w:rFonts w:eastAsia="Calibri" w:cs="Tahoma"/>
                <w:color w:val="000000"/>
                <w:szCs w:val="18"/>
              </w:rPr>
              <w:t xml:space="preserve">Visio Pro para Office 365 </w:t>
            </w:r>
          </w:p>
          <w:p w14:paraId="3D08020F" w14:textId="77777777" w:rsidR="00D8521B" w:rsidRPr="0013441F" w:rsidRDefault="001D63BA" w:rsidP="00346F4B">
            <w:pPr>
              <w:numPr>
                <w:ilvl w:val="0"/>
                <w:numId w:val="69"/>
              </w:numPr>
              <w:spacing w:after="60"/>
              <w:ind w:left="576" w:right="187"/>
            </w:pPr>
            <w:r w:rsidRPr="0013441F">
              <w:rPr>
                <w:rFonts w:eastAsia="Calibri" w:cs="Tahoma"/>
                <w:color w:val="000000"/>
                <w:szCs w:val="18"/>
              </w:rPr>
              <w:t>Microsoft Rights Management</w:t>
            </w:r>
          </w:p>
          <w:p w14:paraId="7743BCCF" w14:textId="77777777" w:rsidR="002653EB" w:rsidRPr="0013441F" w:rsidRDefault="002653EB" w:rsidP="00346F4B">
            <w:pPr>
              <w:numPr>
                <w:ilvl w:val="0"/>
                <w:numId w:val="69"/>
              </w:numPr>
              <w:spacing w:after="60"/>
              <w:ind w:left="576" w:right="187"/>
            </w:pPr>
            <w:r w:rsidRPr="0013441F">
              <w:rPr>
                <w:rFonts w:eastAsia="Calibri" w:cs="Tahoma"/>
                <w:color w:val="000000"/>
                <w:szCs w:val="18"/>
              </w:rPr>
              <w:t>Servicios de Windows Azure</w:t>
            </w:r>
          </w:p>
          <w:p w14:paraId="7CAF3659" w14:textId="77777777" w:rsidR="00456002" w:rsidRPr="0013441F" w:rsidRDefault="00456002" w:rsidP="00346F4B">
            <w:pPr>
              <w:numPr>
                <w:ilvl w:val="0"/>
                <w:numId w:val="69"/>
              </w:numPr>
              <w:spacing w:after="60"/>
              <w:ind w:left="576" w:right="187"/>
            </w:pPr>
            <w:r w:rsidRPr="0013441F">
              <w:rPr>
                <w:rFonts w:eastAsia="Calibri" w:cs="Tahoma"/>
                <w:color w:val="000000"/>
                <w:szCs w:val="18"/>
              </w:rPr>
              <w:t>Windows Intune</w:t>
            </w:r>
          </w:p>
          <w:p w14:paraId="68C4FCED" w14:textId="77777777" w:rsidR="00456002" w:rsidRPr="0013441F" w:rsidRDefault="003929D1" w:rsidP="00346F4B">
            <w:pPr>
              <w:numPr>
                <w:ilvl w:val="0"/>
                <w:numId w:val="69"/>
              </w:numPr>
              <w:spacing w:after="60"/>
              <w:ind w:left="576" w:right="187"/>
            </w:pPr>
            <w:r w:rsidRPr="0013441F">
              <w:rPr>
                <w:rFonts w:eastAsia="Calibri" w:cs="Tahoma"/>
                <w:color w:val="000000"/>
                <w:szCs w:val="18"/>
              </w:rPr>
              <w:t>Complemento de Windows Intune</w:t>
            </w:r>
          </w:p>
          <w:p w14:paraId="6827EF08" w14:textId="77777777" w:rsidR="009B3FA2" w:rsidRPr="0013441F" w:rsidRDefault="009B3FA2" w:rsidP="00346F4B">
            <w:pPr>
              <w:numPr>
                <w:ilvl w:val="0"/>
                <w:numId w:val="69"/>
              </w:numPr>
              <w:spacing w:after="60"/>
              <w:ind w:left="576" w:right="187"/>
              <w:rPr>
                <w:rFonts w:eastAsia="Calibri" w:cs="Tahoma"/>
                <w:szCs w:val="18"/>
              </w:rPr>
            </w:pPr>
            <w:r w:rsidRPr="0013441F">
              <w:rPr>
                <w:rFonts w:eastAsia="Calibri" w:cs="Tahoma"/>
                <w:color w:val="000000"/>
                <w:szCs w:val="18"/>
              </w:rPr>
              <w:t>Yammer Enterprise</w:t>
            </w:r>
          </w:p>
        </w:tc>
      </w:tr>
    </w:tbl>
    <w:p w14:paraId="19A58AE1" w14:textId="77777777" w:rsidR="00171817" w:rsidRDefault="00171817" w:rsidP="00212CC6">
      <w:pPr>
        <w:pStyle w:val="Heading2"/>
        <w:ind w:left="0"/>
      </w:pPr>
    </w:p>
    <w:p w14:paraId="7ECD9B12" w14:textId="77777777" w:rsidR="00AA4B20" w:rsidRDefault="00AA4B20" w:rsidP="00AA4B20"/>
    <w:p w14:paraId="30C310BA" w14:textId="77777777" w:rsidR="00AA4B20" w:rsidRDefault="00AA4B20" w:rsidP="00AA4B20"/>
    <w:p w14:paraId="46658DE8" w14:textId="77777777" w:rsidR="00AA4B20" w:rsidRPr="00AA4B20" w:rsidRDefault="00AA4B20" w:rsidP="00AA4B20"/>
    <w:p w14:paraId="4101CB0F" w14:textId="77777777" w:rsidR="00456002" w:rsidRPr="00A956E1" w:rsidRDefault="00456002" w:rsidP="00171817">
      <w:pPr>
        <w:pStyle w:val="Heading2"/>
        <w:ind w:left="0"/>
        <w:rPr>
          <w:lang w:val="es-ES"/>
        </w:rPr>
      </w:pPr>
      <w:bookmarkStart w:id="662" w:name="_Toc336338209"/>
      <w:bookmarkStart w:id="663" w:name="_Toc379542856"/>
      <w:r w:rsidRPr="00A956E1">
        <w:rPr>
          <w:rFonts w:ascii="Tahoma" w:hAnsi="Tahoma" w:cs="Tahoma"/>
          <w:lang w:val="es-ES"/>
        </w:rPr>
        <w:lastRenderedPageBreak/>
        <w:t>Adquisiciones y Renovación Automática de Servicios Online</w:t>
      </w:r>
      <w:bookmarkEnd w:id="662"/>
      <w:bookmarkEnd w:id="663"/>
      <w:r w:rsidRPr="00A956E1">
        <w:rPr>
          <w:rFonts w:ascii="Tahoma" w:hAnsi="Tahoma" w:cs="Tahoma"/>
          <w:lang w:val="es-ES"/>
        </w:rPr>
        <w:t xml:space="preserve"> </w:t>
      </w:r>
    </w:p>
    <w:p w14:paraId="7CD7C6C0" w14:textId="77777777" w:rsidR="00456002" w:rsidRPr="00A956E1" w:rsidRDefault="00456002" w:rsidP="00171817">
      <w:pPr>
        <w:outlineLvl w:val="2"/>
        <w:rPr>
          <w:sz w:val="14"/>
          <w:szCs w:val="14"/>
          <w:lang w:val="es-ES"/>
        </w:rPr>
      </w:pPr>
    </w:p>
    <w:p w14:paraId="7CF0BED0" w14:textId="77777777" w:rsidR="00456002" w:rsidRPr="00A956E1" w:rsidRDefault="00456002" w:rsidP="00212CC6">
      <w:pPr>
        <w:outlineLvl w:val="2"/>
        <w:rPr>
          <w:lang w:val="es-ES"/>
        </w:rPr>
      </w:pPr>
      <w:r w:rsidRPr="00A956E1">
        <w:rPr>
          <w:rFonts w:cs="Tahoma"/>
          <w:szCs w:val="18"/>
          <w:lang w:val="es-ES"/>
        </w:rPr>
        <w:t>Los Clientes deben tener un Contrato de Licencias por Volumen activo para solicitar o renovar suscripciones a</w:t>
      </w:r>
      <w:r w:rsidR="00AA4B20" w:rsidRPr="00A956E1">
        <w:rPr>
          <w:rFonts w:cs="Tahoma"/>
          <w:szCs w:val="18"/>
          <w:lang w:val="es-ES"/>
        </w:rPr>
        <w:t> </w:t>
      </w:r>
      <w:r w:rsidRPr="00A956E1">
        <w:rPr>
          <w:rFonts w:cs="Tahoma"/>
          <w:szCs w:val="18"/>
          <w:lang w:val="es-ES"/>
        </w:rPr>
        <w:t>servicios online en las Licencias por Volumen.</w:t>
      </w:r>
      <w:r w:rsidR="00731589" w:rsidRPr="00A956E1">
        <w:rPr>
          <w:rFonts w:cs="Tahoma"/>
          <w:szCs w:val="18"/>
          <w:lang w:val="es-ES"/>
        </w:rPr>
        <w:t xml:space="preserve"> </w:t>
      </w:r>
      <w:r w:rsidRPr="00A956E1">
        <w:rPr>
          <w:rFonts w:cs="Tahoma"/>
          <w:szCs w:val="18"/>
          <w:lang w:val="es-ES"/>
        </w:rPr>
        <w:t xml:space="preserve">Una suscripción a servicios online se renueva automáticamente el día después de que expire su periodo de suscripción, a no ser que el Cliente decida no renovar mediante la opción de no utilizar la </w:t>
      </w:r>
      <w:r w:rsidRPr="00A956E1">
        <w:rPr>
          <w:rFonts w:cs="Tahoma"/>
          <w:color w:val="000000"/>
          <w:szCs w:val="18"/>
          <w:lang w:val="es-ES"/>
        </w:rPr>
        <w:t xml:space="preserve">renovación </w:t>
      </w:r>
      <w:r w:rsidRPr="00A956E1">
        <w:rPr>
          <w:bCs/>
          <w:color w:val="000000"/>
          <w:lang w:val="es-ES"/>
        </w:rPr>
        <w:t>automática con un mínimo de cinco (5)</w:t>
      </w:r>
      <w:r w:rsidRPr="00A956E1">
        <w:rPr>
          <w:b/>
          <w:bCs/>
          <w:color w:val="1F497D"/>
          <w:lang w:val="es-ES"/>
        </w:rPr>
        <w:t xml:space="preserve"> </w:t>
      </w:r>
      <w:r w:rsidRPr="00A956E1">
        <w:rPr>
          <w:rFonts w:cs="Tahoma"/>
          <w:szCs w:val="18"/>
          <w:lang w:val="es-ES"/>
        </w:rPr>
        <w:t>días antes del vencimiento del periodo de suscripción.</w:t>
      </w:r>
      <w:r w:rsidR="00731589" w:rsidRPr="00A956E1">
        <w:rPr>
          <w:rFonts w:cs="Tahoma"/>
          <w:szCs w:val="18"/>
          <w:lang w:val="es-ES"/>
        </w:rPr>
        <w:t xml:space="preserve"> </w:t>
      </w:r>
      <w:r w:rsidRPr="00A956E1">
        <w:rPr>
          <w:rFonts w:cs="Tahoma"/>
          <w:szCs w:val="18"/>
          <w:lang w:val="es-ES"/>
        </w:rPr>
        <w:t>Luego de la renovación automática, Microsoft facturará la cantidad de licencias que expirarán con la misma opción de periodo de suscripción si el contrato inicial del Cliente se mantiene activo.</w:t>
      </w:r>
      <w:r w:rsidR="00731589" w:rsidRPr="00A956E1">
        <w:rPr>
          <w:rFonts w:cs="Tahoma"/>
          <w:szCs w:val="18"/>
          <w:lang w:val="es-ES"/>
        </w:rPr>
        <w:t xml:space="preserve"> </w:t>
      </w:r>
      <w:r w:rsidRPr="00A956E1">
        <w:rPr>
          <w:rFonts w:cs="Tahoma"/>
          <w:szCs w:val="18"/>
          <w:lang w:val="es-ES"/>
        </w:rPr>
        <w:t>Las suscripciones a servicios online para Clientes de Government y Academic no se renovarán automáticamente, salvo que el Cliente elija la opción de renovación automática.</w:t>
      </w:r>
      <w:r w:rsidR="00731589" w:rsidRPr="00A956E1">
        <w:rPr>
          <w:rFonts w:cs="Tahoma"/>
          <w:szCs w:val="18"/>
          <w:lang w:val="es-ES"/>
        </w:rPr>
        <w:t xml:space="preserve"> </w:t>
      </w:r>
      <w:r w:rsidRPr="00A956E1">
        <w:rPr>
          <w:rFonts w:cs="Tahoma"/>
          <w:szCs w:val="18"/>
          <w:lang w:val="es-ES"/>
        </w:rPr>
        <w:t>Los precios se reajustarán en el momento de la renovación.</w:t>
      </w:r>
      <w:r w:rsidR="00731589" w:rsidRPr="00A956E1">
        <w:rPr>
          <w:rFonts w:cs="Tahoma"/>
          <w:szCs w:val="18"/>
          <w:lang w:val="es-ES"/>
        </w:rPr>
        <w:t xml:space="preserve"> </w:t>
      </w:r>
      <w:r w:rsidRPr="00A956E1">
        <w:rPr>
          <w:rFonts w:cs="Tahoma"/>
          <w:szCs w:val="18"/>
          <w:lang w:val="es-ES"/>
        </w:rPr>
        <w:t>La opción de renovación automática no está disponible para los Servicios de Windows Azure.</w:t>
      </w:r>
    </w:p>
    <w:p w14:paraId="3AD53690" w14:textId="77777777" w:rsidR="00116EDC" w:rsidRPr="00A956E1" w:rsidRDefault="00116EDC" w:rsidP="00116EDC">
      <w:pPr>
        <w:rPr>
          <w:sz w:val="14"/>
          <w:szCs w:val="14"/>
          <w:lang w:val="es-ES"/>
        </w:rPr>
      </w:pPr>
    </w:p>
    <w:p w14:paraId="209AF5AD" w14:textId="77777777" w:rsidR="00456002" w:rsidRPr="00A956E1" w:rsidRDefault="00456002" w:rsidP="00171817">
      <w:pPr>
        <w:pStyle w:val="Heading2"/>
        <w:ind w:left="0"/>
        <w:rPr>
          <w:lang w:val="es-ES"/>
        </w:rPr>
      </w:pPr>
      <w:bookmarkStart w:id="664" w:name="_Toc336338210"/>
      <w:bookmarkStart w:id="665" w:name="_Toc379542857"/>
      <w:r w:rsidRPr="00A956E1">
        <w:rPr>
          <w:rFonts w:ascii="Tahoma" w:hAnsi="Tahoma" w:cs="Tahoma"/>
          <w:lang w:val="es-ES"/>
        </w:rPr>
        <w:t>Administración de estado de renovación y de renovación automática</w:t>
      </w:r>
      <w:bookmarkEnd w:id="664"/>
      <w:bookmarkEnd w:id="665"/>
    </w:p>
    <w:p w14:paraId="73CFACA2" w14:textId="77777777" w:rsidR="00456002" w:rsidRPr="00A956E1" w:rsidRDefault="00456002" w:rsidP="00171817">
      <w:pPr>
        <w:outlineLvl w:val="2"/>
        <w:rPr>
          <w:sz w:val="14"/>
          <w:szCs w:val="14"/>
          <w:lang w:val="es-ES"/>
        </w:rPr>
      </w:pPr>
    </w:p>
    <w:p w14:paraId="011ECB4D" w14:textId="77777777" w:rsidR="00456002" w:rsidRPr="009A044E" w:rsidRDefault="00456002" w:rsidP="00171817">
      <w:pPr>
        <w:outlineLvl w:val="2"/>
        <w:rPr>
          <w:lang w:val="es-ES"/>
        </w:rPr>
      </w:pPr>
      <w:r w:rsidRPr="009A044E">
        <w:rPr>
          <w:rFonts w:cs="Tahoma"/>
          <w:szCs w:val="18"/>
          <w:lang w:val="es-ES"/>
        </w:rPr>
        <w:t>Los Clientes recibirán notificaciones de renovación antes del término de sus periodos de suscripción a servicios online y</w:t>
      </w:r>
      <w:r w:rsidR="00AA4B20" w:rsidRPr="009A044E">
        <w:rPr>
          <w:rFonts w:cs="Tahoma"/>
          <w:szCs w:val="18"/>
          <w:lang w:val="es-ES"/>
        </w:rPr>
        <w:t> </w:t>
      </w:r>
      <w:r w:rsidRPr="009A044E">
        <w:rPr>
          <w:rFonts w:cs="Tahoma"/>
          <w:szCs w:val="18"/>
          <w:lang w:val="es-ES"/>
        </w:rPr>
        <w:t>podrán cancelar su renovación o cambiar un pedido de renovación automática si realizan las acciones necesarias al menos treinta (30) días antes de la finalización del periodo de suscripción.</w:t>
      </w:r>
      <w:r w:rsidR="00731589" w:rsidRPr="009A044E">
        <w:rPr>
          <w:rFonts w:cs="Tahoma"/>
          <w:szCs w:val="18"/>
          <w:lang w:val="es-ES"/>
        </w:rPr>
        <w:t xml:space="preserve"> </w:t>
      </w:r>
      <w:r w:rsidRPr="009A044E">
        <w:rPr>
          <w:rFonts w:cs="Tahoma"/>
          <w:szCs w:val="18"/>
          <w:lang w:val="es-ES"/>
        </w:rPr>
        <w:t>Asimismo, los Clientes pueden cambiar su pedido de renovación al realizar un pedido a su revendedor treinta (30) días antes de la expiración del periodo de suscripción.</w:t>
      </w:r>
      <w:r w:rsidR="00731589" w:rsidRPr="009A044E">
        <w:rPr>
          <w:rFonts w:cs="Tahoma"/>
          <w:szCs w:val="18"/>
          <w:lang w:val="es-ES"/>
        </w:rPr>
        <w:t xml:space="preserve"> </w:t>
      </w:r>
      <w:r w:rsidRPr="009A044E">
        <w:rPr>
          <w:rFonts w:cs="Tahoma"/>
          <w:szCs w:val="18"/>
          <w:lang w:val="es-ES"/>
        </w:rPr>
        <w:t>Los Clientes podrán cancelar una renovación de suscripción al proporcionar una notificación escrita con treinta (30) días de</w:t>
      </w:r>
      <w:r w:rsidR="00AA4B20" w:rsidRPr="009A044E">
        <w:rPr>
          <w:rFonts w:cs="Tahoma"/>
          <w:szCs w:val="18"/>
          <w:lang w:val="es-ES"/>
        </w:rPr>
        <w:t> </w:t>
      </w:r>
      <w:r w:rsidRPr="009A044E">
        <w:rPr>
          <w:rFonts w:cs="Tahoma"/>
          <w:szCs w:val="18"/>
          <w:lang w:val="es-ES"/>
        </w:rPr>
        <w:t>anticipación a Microsoft en un formulario que se encuentra disponible través de su revendedor de Microsoft o en http://microsoft.com/licensing/contracts.</w:t>
      </w:r>
      <w:r w:rsidR="00731589" w:rsidRPr="009A044E">
        <w:rPr>
          <w:rFonts w:cs="Tahoma"/>
          <w:szCs w:val="18"/>
          <w:lang w:val="es-ES"/>
        </w:rPr>
        <w:t xml:space="preserve"> </w:t>
      </w:r>
      <w:r w:rsidRPr="009A044E">
        <w:rPr>
          <w:rFonts w:cs="Tahoma"/>
          <w:szCs w:val="18"/>
          <w:lang w:val="es-ES"/>
        </w:rPr>
        <w:t>Todas las renovaciones de servicios inician un nuevo periodo de suscripción que comienza el primer día del siguiente mes natural después de la expiración del periodo de suscripción anterior.</w:t>
      </w:r>
    </w:p>
    <w:p w14:paraId="1569F39C" w14:textId="77777777" w:rsidR="00456002" w:rsidRPr="00A956E1" w:rsidRDefault="00456002" w:rsidP="00171817">
      <w:pPr>
        <w:outlineLvl w:val="2"/>
        <w:rPr>
          <w:sz w:val="14"/>
          <w:szCs w:val="14"/>
          <w:lang w:val="es-ES"/>
        </w:rPr>
      </w:pPr>
    </w:p>
    <w:p w14:paraId="1CB368B7" w14:textId="77777777" w:rsidR="00456002" w:rsidRPr="00A956E1" w:rsidRDefault="00456002" w:rsidP="00171817">
      <w:pPr>
        <w:outlineLvl w:val="2"/>
        <w:rPr>
          <w:lang w:val="es-ES"/>
        </w:rPr>
      </w:pPr>
      <w:r w:rsidRPr="00A956E1">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731589" w:rsidRPr="00A956E1">
        <w:rPr>
          <w:rFonts w:cs="Tahoma"/>
          <w:szCs w:val="18"/>
          <w:lang w:val="es-ES"/>
        </w:rPr>
        <w:t xml:space="preserve"> </w:t>
      </w:r>
    </w:p>
    <w:p w14:paraId="29C4E692" w14:textId="77777777" w:rsidR="00BD1A6A" w:rsidRPr="00A956E1" w:rsidRDefault="00BD1A6A">
      <w:pPr>
        <w:rPr>
          <w:sz w:val="14"/>
          <w:szCs w:val="14"/>
          <w:lang w:val="es-ES"/>
        </w:rPr>
      </w:pPr>
      <w:bookmarkStart w:id="666" w:name="_Toc336338211"/>
    </w:p>
    <w:p w14:paraId="01CE4613" w14:textId="77777777" w:rsidR="00456002" w:rsidRPr="00A956E1" w:rsidRDefault="00456002" w:rsidP="00456002">
      <w:pPr>
        <w:pStyle w:val="Heading2"/>
        <w:ind w:left="0"/>
        <w:rPr>
          <w:lang w:val="es-ES"/>
        </w:rPr>
      </w:pPr>
      <w:bookmarkStart w:id="667" w:name="_Toc379542858"/>
      <w:r w:rsidRPr="00A956E1">
        <w:rPr>
          <w:rFonts w:ascii="Tahoma" w:hAnsi="Tahoma" w:cs="Tahoma"/>
          <w:lang w:val="es-ES"/>
        </w:rPr>
        <w:t>Cancelación de los Servicios Online</w:t>
      </w:r>
      <w:bookmarkEnd w:id="666"/>
      <w:bookmarkEnd w:id="667"/>
    </w:p>
    <w:p w14:paraId="6162E642" w14:textId="77777777" w:rsidR="00456002" w:rsidRPr="00A956E1" w:rsidRDefault="00456002" w:rsidP="00456002">
      <w:pPr>
        <w:outlineLvl w:val="2"/>
        <w:rPr>
          <w:sz w:val="14"/>
          <w:szCs w:val="14"/>
          <w:lang w:val="es-ES"/>
        </w:rPr>
      </w:pPr>
    </w:p>
    <w:p w14:paraId="2A285FA3" w14:textId="77777777" w:rsidR="00456002" w:rsidRPr="00A956E1" w:rsidRDefault="00456002" w:rsidP="00116EDC">
      <w:pPr>
        <w:outlineLvl w:val="2"/>
        <w:rPr>
          <w:lang w:val="es-ES"/>
        </w:rPr>
      </w:pPr>
      <w:r w:rsidRPr="00A956E1">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731589" w:rsidRPr="00A956E1">
        <w:rPr>
          <w:rFonts w:cs="Tahoma"/>
          <w:szCs w:val="18"/>
          <w:lang w:val="es-ES"/>
        </w:rPr>
        <w:t xml:space="preserve"> </w:t>
      </w:r>
      <w:r w:rsidRPr="00A956E1">
        <w:rPr>
          <w:rFonts w:cs="Tahoma"/>
          <w:szCs w:val="18"/>
          <w:lang w:val="es-ES"/>
        </w:rPr>
        <w:t>Consulte las secciones de</w:t>
      </w:r>
      <w:r w:rsidR="00AA4B20" w:rsidRPr="00A956E1">
        <w:rPr>
          <w:rFonts w:cs="Tahoma"/>
          <w:szCs w:val="18"/>
          <w:lang w:val="es-ES"/>
        </w:rPr>
        <w:t> </w:t>
      </w:r>
      <w:r w:rsidRPr="00A956E1">
        <w:rPr>
          <w:rFonts w:cs="Tahoma"/>
          <w:szCs w:val="18"/>
          <w:lang w:val="es-ES"/>
        </w:rPr>
        <w:t>productos específicos de esta Lista de Productos para obtener información sobre los términos de cancelación adicionales que puedan existir.</w:t>
      </w:r>
    </w:p>
    <w:p w14:paraId="69E9C75B" w14:textId="77777777" w:rsidR="00116EDC" w:rsidRPr="00A956E1" w:rsidRDefault="00116EDC" w:rsidP="00116EDC">
      <w:pPr>
        <w:outlineLvl w:val="2"/>
        <w:rPr>
          <w:sz w:val="14"/>
          <w:szCs w:val="14"/>
          <w:lang w:val="es-ES"/>
        </w:rPr>
      </w:pPr>
    </w:p>
    <w:p w14:paraId="4891D16A" w14:textId="77777777" w:rsidR="00456002" w:rsidRPr="00A956E1" w:rsidRDefault="00456002" w:rsidP="00456002">
      <w:pPr>
        <w:pStyle w:val="Heading2"/>
        <w:ind w:left="0"/>
        <w:rPr>
          <w:lang w:val="es-ES"/>
        </w:rPr>
      </w:pPr>
      <w:bookmarkStart w:id="668" w:name="_Toc328145982"/>
      <w:bookmarkStart w:id="669" w:name="_Toc336338212"/>
      <w:bookmarkStart w:id="670" w:name="_Toc379542859"/>
      <w:r w:rsidRPr="00A956E1">
        <w:rPr>
          <w:rFonts w:ascii="Tahoma" w:hAnsi="Tahoma" w:cs="Tahoma"/>
          <w:lang w:val="es-ES"/>
        </w:rPr>
        <w:t>Opciones de condiciones de pago de los Servicios Online</w:t>
      </w:r>
      <w:bookmarkEnd w:id="668"/>
      <w:bookmarkEnd w:id="669"/>
      <w:bookmarkEnd w:id="670"/>
    </w:p>
    <w:p w14:paraId="1D1BA3CE" w14:textId="77777777" w:rsidR="00456002" w:rsidRPr="00A956E1" w:rsidRDefault="00456002" w:rsidP="00456002">
      <w:pPr>
        <w:ind w:left="720"/>
        <w:outlineLvl w:val="2"/>
        <w:rPr>
          <w:sz w:val="14"/>
          <w:szCs w:val="14"/>
          <w:lang w:val="es-ES"/>
        </w:rPr>
      </w:pPr>
    </w:p>
    <w:p w14:paraId="4867D693" w14:textId="77777777" w:rsidR="00456002" w:rsidRPr="00A956E1" w:rsidRDefault="00456002" w:rsidP="00456002">
      <w:pPr>
        <w:outlineLvl w:val="2"/>
        <w:rPr>
          <w:lang w:val="es-ES"/>
        </w:rPr>
      </w:pPr>
      <w:r w:rsidRPr="00A956E1">
        <w:rPr>
          <w:rFonts w:cs="Tahoma"/>
          <w:szCs w:val="18"/>
          <w:lang w:val="es-ES"/>
        </w:rPr>
        <w:t>Los Clientes deben abonar las suscripciones a servicios online de un año en su totalidad al comienzo del periodo de suscripción.</w:t>
      </w:r>
      <w:r w:rsidR="00731589" w:rsidRPr="00A956E1">
        <w:rPr>
          <w:rFonts w:cs="Tahoma"/>
          <w:szCs w:val="18"/>
          <w:lang w:val="es-ES"/>
        </w:rPr>
        <w:t xml:space="preserve"> </w:t>
      </w:r>
      <w:r w:rsidRPr="00A956E1">
        <w:rPr>
          <w:rFonts w:cs="Tahoma"/>
          <w:szCs w:val="18"/>
          <w:lang w:val="es-ES"/>
        </w:rPr>
        <w:t xml:space="preserve">Los Clientes que opten por los periodos de suscripción contérmino o por </w:t>
      </w:r>
      <w:r w:rsidR="00731589" w:rsidRPr="00A956E1">
        <w:rPr>
          <w:rFonts w:cs="Tahoma"/>
          <w:szCs w:val="18"/>
          <w:lang w:val="es-ES"/>
        </w:rPr>
        <w:t>“</w:t>
      </w:r>
      <w:r w:rsidRPr="00A956E1">
        <w:rPr>
          <w:rFonts w:cs="Tahoma"/>
          <w:szCs w:val="18"/>
          <w:lang w:val="es-ES"/>
        </w:rPr>
        <w:t>alinearse al 2º Aniversario</w:t>
      </w:r>
      <w:r w:rsidR="00731589" w:rsidRPr="00A956E1">
        <w:rPr>
          <w:rFonts w:cs="Tahoma"/>
          <w:szCs w:val="18"/>
          <w:lang w:val="es-ES"/>
        </w:rPr>
        <w:t>”</w:t>
      </w:r>
      <w:r w:rsidRPr="00A956E1">
        <w:rPr>
          <w:rFonts w:cs="Tahoma"/>
          <w:szCs w:val="18"/>
          <w:lang w:val="es-ES"/>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731589" w:rsidRPr="00A956E1">
        <w:rPr>
          <w:rFonts w:cs="Tahoma"/>
          <w:szCs w:val="18"/>
          <w:lang w:val="es-ES"/>
        </w:rPr>
        <w:t xml:space="preserve"> </w:t>
      </w:r>
      <w:r w:rsidRPr="00A956E1">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529F9CD8" w14:textId="77777777" w:rsidR="00456002" w:rsidRPr="00A956E1" w:rsidRDefault="00456002" w:rsidP="00456002">
      <w:pPr>
        <w:outlineLvl w:val="2"/>
        <w:rPr>
          <w:sz w:val="14"/>
          <w:szCs w:val="14"/>
          <w:lang w:val="es-ES"/>
        </w:rPr>
      </w:pPr>
    </w:p>
    <w:p w14:paraId="5050E355" w14:textId="77777777" w:rsidR="00456002" w:rsidRPr="00A956E1" w:rsidRDefault="00456002" w:rsidP="00456002">
      <w:pPr>
        <w:outlineLvl w:val="2"/>
        <w:rPr>
          <w:lang w:val="es-ES"/>
        </w:rPr>
      </w:pPr>
      <w:r w:rsidRPr="00A956E1">
        <w:rPr>
          <w:rFonts w:cs="Tahoma"/>
          <w:szCs w:val="18"/>
          <w:lang w:val="es-ES"/>
        </w:rPr>
        <w:t>Además, los Clientes de Open Value también pueden elegir una opción de pago mensual.</w:t>
      </w:r>
      <w:r w:rsidR="00731589" w:rsidRPr="00A956E1">
        <w:rPr>
          <w:rFonts w:cs="Tahoma"/>
          <w:szCs w:val="18"/>
          <w:lang w:val="es-ES"/>
        </w:rPr>
        <w:t xml:space="preserve"> </w:t>
      </w:r>
      <w:r w:rsidRPr="00A956E1">
        <w:rPr>
          <w:rFonts w:cs="Tahoma"/>
          <w:szCs w:val="18"/>
          <w:lang w:val="es-ES"/>
        </w:rPr>
        <w:t>Para la opción de pago mensual, cada mes se emitirá automáticamente una factura de una parte durante el periodo de suscripción para la cantidad de suscripciones que el Cliente haya solicitado.</w:t>
      </w:r>
    </w:p>
    <w:p w14:paraId="4A2E1E0D" w14:textId="77777777" w:rsidR="00456002" w:rsidRPr="00A956E1" w:rsidRDefault="00456002" w:rsidP="00456002">
      <w:pPr>
        <w:outlineLvl w:val="2"/>
        <w:rPr>
          <w:sz w:val="14"/>
          <w:szCs w:val="14"/>
          <w:lang w:val="es-ES"/>
        </w:rPr>
      </w:pPr>
    </w:p>
    <w:p w14:paraId="6643C152" w14:textId="77777777" w:rsidR="00456002" w:rsidRPr="00A3486E" w:rsidRDefault="00456002" w:rsidP="00456002">
      <w:pPr>
        <w:outlineLvl w:val="2"/>
        <w:rPr>
          <w:lang w:val="es-ES"/>
        </w:rPr>
      </w:pPr>
      <w:r w:rsidRPr="00A3486E">
        <w:rPr>
          <w:rFonts w:cs="Tahoma"/>
          <w:szCs w:val="18"/>
          <w:lang w:val="es-ES"/>
        </w:rPr>
        <w:t>Los precios y las condiciones de pago para suscripciones adquiridas a través de revendedores se determinarán mediante acuerdo entre el Cliente y el revendedor.</w:t>
      </w:r>
      <w:r w:rsidR="00731589" w:rsidRPr="00A3486E">
        <w:rPr>
          <w:rFonts w:cs="Tahoma"/>
          <w:szCs w:val="18"/>
          <w:lang w:val="es-ES"/>
        </w:rPr>
        <w:t xml:space="preserve"> </w:t>
      </w:r>
      <w:r w:rsidRPr="00A3486E">
        <w:rPr>
          <w:rFonts w:cs="Tahoma"/>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731589" w:rsidRPr="00A3486E">
        <w:rPr>
          <w:rFonts w:cs="Tahoma"/>
          <w:szCs w:val="18"/>
          <w:lang w:val="es-ES"/>
        </w:rPr>
        <w:t xml:space="preserve"> </w:t>
      </w:r>
      <w:r w:rsidRPr="00A3486E">
        <w:rPr>
          <w:rFonts w:cs="Tahoma"/>
          <w:szCs w:val="18"/>
          <w:lang w:val="es-ES"/>
        </w:rPr>
        <w:t xml:space="preserve">Es posible que los Clientes con un Contrato Enterprise no puedan remitir un pedido </w:t>
      </w:r>
      <w:r w:rsidR="00731589" w:rsidRPr="00A3486E">
        <w:rPr>
          <w:rFonts w:cs="Tahoma"/>
          <w:szCs w:val="18"/>
          <w:lang w:val="es-ES"/>
        </w:rPr>
        <w:t>“</w:t>
      </w:r>
      <w:r w:rsidRPr="00A3486E">
        <w:rPr>
          <w:rFonts w:cs="Tahoma"/>
          <w:szCs w:val="18"/>
          <w:lang w:val="es-ES"/>
        </w:rPr>
        <w:t>true up</w:t>
      </w:r>
      <w:r w:rsidR="00731589" w:rsidRPr="00A3486E">
        <w:rPr>
          <w:rFonts w:cs="Tahoma"/>
          <w:szCs w:val="18"/>
          <w:lang w:val="es-ES"/>
        </w:rPr>
        <w:t>”</w:t>
      </w:r>
      <w:r w:rsidRPr="00A3486E">
        <w:rPr>
          <w:rFonts w:cs="Tahoma"/>
          <w:szCs w:val="18"/>
          <w:lang w:val="es-ES"/>
        </w:rPr>
        <w:t xml:space="preserve"> para licencias de suscripción adicionales.</w:t>
      </w:r>
      <w:r w:rsidR="00731589" w:rsidRPr="00A3486E">
        <w:rPr>
          <w:rFonts w:cs="Tahoma"/>
          <w:szCs w:val="18"/>
          <w:lang w:val="es-ES"/>
        </w:rPr>
        <w:t xml:space="preserve"> </w:t>
      </w:r>
    </w:p>
    <w:p w14:paraId="505C5682" w14:textId="77777777" w:rsidR="00456002" w:rsidRPr="00A956E1" w:rsidRDefault="00456002" w:rsidP="00DF28F2">
      <w:pPr>
        <w:outlineLvl w:val="2"/>
        <w:rPr>
          <w:sz w:val="14"/>
          <w:szCs w:val="14"/>
          <w:lang w:val="es-ES"/>
        </w:rPr>
      </w:pPr>
    </w:p>
    <w:p w14:paraId="016F8C67" w14:textId="77777777" w:rsidR="00456002" w:rsidRDefault="006A5DAE" w:rsidP="00116EDC">
      <w:pPr>
        <w:outlineLvl w:val="2"/>
        <w:rPr>
          <w:rFonts w:cs="Tahoma"/>
          <w:szCs w:val="18"/>
          <w:lang w:val="es-ES"/>
        </w:rPr>
      </w:pPr>
      <w:r w:rsidRPr="00A956E1">
        <w:rPr>
          <w:rFonts w:cs="Tahoma"/>
          <w:szCs w:val="18"/>
          <w:lang w:val="es-ES"/>
        </w:rPr>
        <w:lastRenderedPageBreak/>
        <w:t>Para información específica de los Servicios de Windows Azure consulte la sección Servicios de Windows Azure más abajo.</w:t>
      </w:r>
    </w:p>
    <w:p w14:paraId="2F69F05C" w14:textId="77777777" w:rsidR="00A33E97" w:rsidRPr="00A956E1" w:rsidRDefault="00A33E97" w:rsidP="00116EDC">
      <w:pPr>
        <w:outlineLvl w:val="2"/>
        <w:rPr>
          <w:lang w:val="es-ES"/>
        </w:rPr>
      </w:pPr>
    </w:p>
    <w:p w14:paraId="0E36C1F5" w14:textId="77777777" w:rsidR="00456002" w:rsidRPr="00A956E1" w:rsidRDefault="00456002" w:rsidP="00456002">
      <w:pPr>
        <w:pStyle w:val="Heading2"/>
        <w:ind w:left="0"/>
        <w:rPr>
          <w:lang w:val="es-ES"/>
        </w:rPr>
      </w:pPr>
      <w:bookmarkStart w:id="671" w:name="_Toc328145983"/>
      <w:bookmarkStart w:id="672" w:name="_Toc336338213"/>
      <w:bookmarkStart w:id="673" w:name="_Toc379542860"/>
      <w:r w:rsidRPr="00A956E1">
        <w:rPr>
          <w:rFonts w:ascii="Tahoma" w:hAnsi="Tahoma" w:cs="Tahoma"/>
          <w:lang w:val="es-ES"/>
        </w:rPr>
        <w:t>Requisitos mínimos de adquisición para Servicios Online en Licencias por Volumen</w:t>
      </w:r>
      <w:bookmarkEnd w:id="671"/>
      <w:bookmarkEnd w:id="672"/>
      <w:bookmarkEnd w:id="673"/>
    </w:p>
    <w:p w14:paraId="65BB8C63" w14:textId="77777777" w:rsidR="00456002" w:rsidRPr="00A956E1" w:rsidRDefault="00456002" w:rsidP="00DF28F2">
      <w:pPr>
        <w:outlineLvl w:val="2"/>
        <w:rPr>
          <w:lang w:val="es-ES"/>
        </w:rPr>
      </w:pPr>
    </w:p>
    <w:p w14:paraId="670592E2" w14:textId="77777777" w:rsidR="00116EDC" w:rsidRPr="00A956E1" w:rsidRDefault="00456002" w:rsidP="00116EDC">
      <w:pPr>
        <w:outlineLvl w:val="2"/>
        <w:rPr>
          <w:lang w:val="es-ES"/>
        </w:rPr>
      </w:pPr>
      <w:r w:rsidRPr="00A956E1">
        <w:rPr>
          <w:rFonts w:cs="Tahoma"/>
          <w:szCs w:val="18"/>
          <w:lang w:val="es-ES"/>
        </w:rPr>
        <w:t>Un Cliente es susceptible de optar al programa Open Value con una adquisición mínima de 5 licencias.</w:t>
      </w:r>
      <w:r w:rsidR="00731589" w:rsidRPr="00A956E1">
        <w:rPr>
          <w:rFonts w:cs="Tahoma"/>
          <w:szCs w:val="18"/>
          <w:lang w:val="es-ES"/>
        </w:rPr>
        <w:t xml:space="preserve"> </w:t>
      </w:r>
      <w:r w:rsidRPr="00A956E1">
        <w:rPr>
          <w:rFonts w:cs="Tahoma"/>
          <w:szCs w:val="18"/>
          <w:lang w:val="es-ES"/>
        </w:rPr>
        <w:t>Esta regla se aplica también al contabilizar la cantidad de Licencias de Suscripción de Usuario (USLs) de Servicios Online.</w:t>
      </w:r>
      <w:r w:rsidR="00731589" w:rsidRPr="00A956E1">
        <w:rPr>
          <w:rFonts w:cs="Tahoma"/>
          <w:szCs w:val="18"/>
          <w:lang w:val="es-ES"/>
        </w:rPr>
        <w:t xml:space="preserve"> </w:t>
      </w:r>
      <w:r w:rsidRPr="00A956E1">
        <w:rPr>
          <w:rFonts w:cs="Tahoma"/>
          <w:szCs w:val="18"/>
          <w:lang w:val="es-ES"/>
        </w:rPr>
        <w:t>Una USL</w:t>
      </w:r>
      <w:r w:rsidR="00AA4B20" w:rsidRPr="00A956E1">
        <w:rPr>
          <w:rFonts w:cs="Tahoma"/>
          <w:szCs w:val="18"/>
          <w:lang w:val="es-ES"/>
        </w:rPr>
        <w:t> </w:t>
      </w:r>
      <w:r w:rsidRPr="00A956E1">
        <w:rPr>
          <w:rFonts w:cs="Tahoma"/>
          <w:szCs w:val="18"/>
          <w:lang w:val="es-ES"/>
        </w:rPr>
        <w:t>puede incluirse en la cantidad mínima de 5 licencias.</w:t>
      </w:r>
      <w:r w:rsidR="00731589" w:rsidRPr="00A956E1">
        <w:rPr>
          <w:rFonts w:cs="Tahoma"/>
          <w:szCs w:val="18"/>
          <w:lang w:val="es-ES"/>
        </w:rPr>
        <w:t xml:space="preserve"> </w:t>
      </w:r>
      <w:r w:rsidRPr="00A956E1">
        <w:rPr>
          <w:rFonts w:cs="Tahoma"/>
          <w:szCs w:val="18"/>
          <w:lang w:val="es-ES"/>
        </w:rPr>
        <w:t>Un pedido de 5 USLs cumple con el requisito mínimo del programa Open Value.</w:t>
      </w:r>
      <w:r w:rsidR="00731589" w:rsidRPr="00A956E1">
        <w:rPr>
          <w:rFonts w:cs="Tahoma"/>
          <w:szCs w:val="18"/>
          <w:lang w:val="es-ES"/>
        </w:rPr>
        <w:t xml:space="preserve"> </w:t>
      </w:r>
      <w:r w:rsidRPr="00A956E1">
        <w:rPr>
          <w:rFonts w:cs="Tahoma"/>
          <w:szCs w:val="18"/>
          <w:lang w:val="es-ES"/>
        </w:rPr>
        <w:t>Sin embargo, 5 USLs independientes no cumplen con el mínimo de Open Value para toda la compañía y Open Value Subscription.</w:t>
      </w:r>
      <w:r w:rsidR="00731589" w:rsidRPr="00A956E1">
        <w:rPr>
          <w:rFonts w:cs="Tahoma"/>
          <w:szCs w:val="18"/>
          <w:lang w:val="es-ES"/>
        </w:rPr>
        <w:t xml:space="preserve"> </w:t>
      </w:r>
      <w:r w:rsidRPr="00A956E1">
        <w:rPr>
          <w:rFonts w:cs="Tahoma"/>
          <w:szCs w:val="18"/>
          <w:lang w:val="es-ES"/>
        </w:rPr>
        <w:t>Para la opción para toda la compañía de OV y Open Value Subscription, el pedido inicial debe incluir un mínimo de 5 Licencias de Plataforma Desktop o Licencias de Componente Desktop, además de cualquier USL.</w:t>
      </w:r>
      <w:r w:rsidR="00731589" w:rsidRPr="00A956E1">
        <w:rPr>
          <w:rFonts w:cs="Tahoma"/>
          <w:szCs w:val="18"/>
          <w:lang w:val="es-ES"/>
        </w:rPr>
        <w:t xml:space="preserve"> </w:t>
      </w:r>
    </w:p>
    <w:p w14:paraId="5BE0D33F" w14:textId="77777777" w:rsidR="00116EDC" w:rsidRPr="00A956E1" w:rsidRDefault="00116EDC" w:rsidP="00116EDC">
      <w:pPr>
        <w:outlineLvl w:val="2"/>
        <w:rPr>
          <w:lang w:val="es-ES"/>
        </w:rPr>
      </w:pPr>
    </w:p>
    <w:p w14:paraId="5B150E59" w14:textId="77777777" w:rsidR="00776E3B" w:rsidRPr="00A956E1" w:rsidRDefault="00776E3B" w:rsidP="00776E3B">
      <w:pPr>
        <w:pStyle w:val="Heading3"/>
        <w:rPr>
          <w:lang w:val="es-ES"/>
        </w:rPr>
      </w:pPr>
      <w:bookmarkStart w:id="674" w:name="_Toc336338214"/>
      <w:bookmarkStart w:id="675" w:name="_Toc379542861"/>
      <w:r w:rsidRPr="00A956E1">
        <w:rPr>
          <w:rFonts w:ascii="Tahoma" w:hAnsi="Tahoma" w:cs="Tahoma"/>
          <w:sz w:val="24"/>
          <w:lang w:val="es-ES"/>
        </w:rPr>
        <w:t>Servicios de Windows Azure</w:t>
      </w:r>
      <w:bookmarkEnd w:id="674"/>
      <w:bookmarkEnd w:id="675"/>
    </w:p>
    <w:p w14:paraId="51D44CD7" w14:textId="77777777" w:rsidR="00776E3B" w:rsidRPr="00A956E1" w:rsidRDefault="00776E3B" w:rsidP="00DF28F2">
      <w:pPr>
        <w:outlineLvl w:val="1"/>
        <w:rPr>
          <w:lang w:val="es-ES"/>
        </w:rPr>
      </w:pPr>
    </w:p>
    <w:p w14:paraId="5894AC25" w14:textId="77777777" w:rsidR="006A5DAE" w:rsidRPr="00A956E1" w:rsidRDefault="005242EC" w:rsidP="005242EC">
      <w:pPr>
        <w:spacing w:after="60"/>
        <w:outlineLvl w:val="1"/>
        <w:rPr>
          <w:lang w:val="es-ES"/>
        </w:rPr>
      </w:pPr>
      <w:r w:rsidRPr="00A956E1">
        <w:rPr>
          <w:rFonts w:cs="Tahoma"/>
          <w:b/>
          <w:szCs w:val="18"/>
          <w:lang w:val="es-ES"/>
        </w:rPr>
        <w:t>Definiciones</w:t>
      </w:r>
    </w:p>
    <w:p w14:paraId="5A9CF1B0" w14:textId="77777777" w:rsidR="006A5DAE" w:rsidRPr="00A956E1" w:rsidRDefault="006A5DAE" w:rsidP="006A5DAE">
      <w:pPr>
        <w:outlineLvl w:val="1"/>
        <w:rPr>
          <w:lang w:val="es-ES"/>
        </w:rPr>
      </w:pPr>
      <w:r w:rsidRPr="00A956E1">
        <w:rPr>
          <w:rFonts w:cs="Tahoma"/>
          <w:szCs w:val="18"/>
          <w:u w:val="single"/>
          <w:lang w:val="es-ES"/>
        </w:rPr>
        <w:t>Tasas de Compromiso</w:t>
      </w:r>
      <w:r w:rsidRPr="00A956E1">
        <w:rPr>
          <w:rFonts w:cs="Tahoma"/>
          <w:b/>
          <w:szCs w:val="18"/>
          <w:lang w:val="es-ES"/>
        </w:rPr>
        <w:t xml:space="preserve"> </w:t>
      </w:r>
      <w:r w:rsidRPr="00A956E1">
        <w:rPr>
          <w:rFonts w:cs="Tahoma"/>
          <w:szCs w:val="18"/>
          <w:lang w:val="es-ES"/>
        </w:rPr>
        <w:t>son los precios para todo el uso de los Servicios de Windows Azure para el Compromiso Anual Asignado.</w:t>
      </w:r>
    </w:p>
    <w:p w14:paraId="51F0DC81" w14:textId="77777777" w:rsidR="006A5DAE" w:rsidRPr="00A956E1" w:rsidRDefault="006A5DAE" w:rsidP="006A5DAE">
      <w:pPr>
        <w:outlineLvl w:val="1"/>
        <w:rPr>
          <w:lang w:val="es-ES"/>
        </w:rPr>
      </w:pPr>
    </w:p>
    <w:p w14:paraId="20482C76" w14:textId="77777777" w:rsidR="006A5DAE" w:rsidRPr="00A956E1" w:rsidRDefault="006A5DAE" w:rsidP="006A5DAE">
      <w:pPr>
        <w:outlineLvl w:val="1"/>
        <w:rPr>
          <w:lang w:val="es-ES"/>
        </w:rPr>
      </w:pPr>
      <w:r w:rsidRPr="00A956E1">
        <w:rPr>
          <w:rFonts w:cs="Tahoma"/>
          <w:szCs w:val="18"/>
          <w:u w:val="single"/>
          <w:lang w:val="es-ES"/>
        </w:rPr>
        <w:t>Tasas de Consumo</w:t>
      </w:r>
      <w:r w:rsidRPr="00A956E1">
        <w:rPr>
          <w:rFonts w:cs="Tahoma"/>
          <w:szCs w:val="18"/>
          <w:lang w:val="es-ES"/>
        </w:rPr>
        <w:t xml:space="preserve"> son los precios para todo el uso de los Servicios de Windows Azure sobre el Compromiso Anual Asignado. Las Tasas de Consumo pueden ser también referidas como </w:t>
      </w:r>
      <w:r w:rsidR="00731589" w:rsidRPr="00A956E1">
        <w:rPr>
          <w:rFonts w:cs="Tahoma"/>
          <w:szCs w:val="18"/>
          <w:lang w:val="es-ES"/>
        </w:rPr>
        <w:t>“</w:t>
      </w:r>
      <w:r w:rsidRPr="00A956E1">
        <w:rPr>
          <w:rFonts w:cs="Tahoma"/>
          <w:szCs w:val="18"/>
          <w:lang w:val="es-ES"/>
        </w:rPr>
        <w:t>Tasas de Superávit</w:t>
      </w:r>
      <w:r w:rsidR="00731589" w:rsidRPr="00A956E1">
        <w:rPr>
          <w:rFonts w:cs="Tahoma"/>
          <w:szCs w:val="18"/>
          <w:lang w:val="es-ES"/>
        </w:rPr>
        <w:t>”</w:t>
      </w:r>
      <w:r w:rsidRPr="00A956E1">
        <w:rPr>
          <w:rFonts w:cs="Tahoma"/>
          <w:szCs w:val="18"/>
          <w:lang w:val="es-ES"/>
        </w:rPr>
        <w:t xml:space="preserve"> o </w:t>
      </w:r>
      <w:r w:rsidR="00731589" w:rsidRPr="00A956E1">
        <w:rPr>
          <w:rFonts w:cs="Tahoma"/>
          <w:szCs w:val="18"/>
          <w:lang w:val="es-ES"/>
        </w:rPr>
        <w:t>“</w:t>
      </w:r>
      <w:r w:rsidRPr="00A956E1">
        <w:rPr>
          <w:rFonts w:cs="Tahoma"/>
          <w:szCs w:val="18"/>
          <w:lang w:val="es-ES"/>
        </w:rPr>
        <w:t>Superávit</w:t>
      </w:r>
      <w:r w:rsidR="00731589" w:rsidRPr="00A956E1">
        <w:rPr>
          <w:rFonts w:cs="Tahoma"/>
          <w:szCs w:val="18"/>
          <w:lang w:val="es-ES"/>
        </w:rPr>
        <w:t>”</w:t>
      </w:r>
      <w:r w:rsidRPr="00A956E1">
        <w:rPr>
          <w:rFonts w:cs="Tahoma"/>
          <w:szCs w:val="18"/>
          <w:lang w:val="es-ES"/>
        </w:rPr>
        <w:t xml:space="preserve"> en otros documentos de Microsoft o Windows Azure. Las Tasas de Compromiso son iguales a las Tasas de Consumo.</w:t>
      </w:r>
    </w:p>
    <w:p w14:paraId="0BDE7E6A" w14:textId="77777777" w:rsidR="006A5DAE" w:rsidRPr="00A956E1" w:rsidRDefault="006A5DAE" w:rsidP="006A5DAE">
      <w:pPr>
        <w:outlineLvl w:val="1"/>
        <w:rPr>
          <w:lang w:val="es-ES"/>
        </w:rPr>
      </w:pPr>
    </w:p>
    <w:p w14:paraId="71A47049" w14:textId="77777777" w:rsidR="006A5DAE" w:rsidRPr="00A956E1" w:rsidRDefault="006A5DAE" w:rsidP="006A5DAE">
      <w:pPr>
        <w:outlineLvl w:val="1"/>
        <w:rPr>
          <w:lang w:val="es-ES"/>
        </w:rPr>
      </w:pPr>
      <w:r w:rsidRPr="00A956E1">
        <w:rPr>
          <w:rFonts w:cs="Tahoma"/>
          <w:szCs w:val="18"/>
          <w:u w:val="single"/>
          <w:lang w:val="es-ES"/>
        </w:rPr>
        <w:t>Compromiso Monetario</w:t>
      </w:r>
      <w:r w:rsidRPr="00A956E1">
        <w:rPr>
          <w:rFonts w:cs="Tahoma"/>
          <w:szCs w:val="18"/>
          <w:lang w:val="es-ES"/>
        </w:rPr>
        <w:t xml:space="preserve"> es la cantidad total de dinero que un cliente destina a pagar durante el periodo de la suscripción por su uso de los Servicios de Windows Azure.</w:t>
      </w:r>
    </w:p>
    <w:p w14:paraId="4C74A12C" w14:textId="77777777" w:rsidR="00BD1A6A" w:rsidRPr="00A956E1" w:rsidRDefault="00BD1A6A" w:rsidP="006A5DAE">
      <w:pPr>
        <w:outlineLvl w:val="1"/>
        <w:rPr>
          <w:lang w:val="es-ES"/>
        </w:rPr>
      </w:pPr>
    </w:p>
    <w:p w14:paraId="3157EA2E" w14:textId="77777777" w:rsidR="006A5DAE" w:rsidRPr="00A956E1" w:rsidRDefault="006A5DAE" w:rsidP="006A5DAE">
      <w:pPr>
        <w:outlineLvl w:val="1"/>
        <w:rPr>
          <w:lang w:val="es-ES"/>
        </w:rPr>
      </w:pPr>
      <w:r w:rsidRPr="00A956E1">
        <w:rPr>
          <w:rFonts w:cs="Tahoma"/>
          <w:szCs w:val="18"/>
          <w:u w:val="single"/>
          <w:lang w:val="es-ES"/>
        </w:rPr>
        <w:t>Compromiso Anual Asignado</w:t>
      </w:r>
      <w:r w:rsidRPr="00A956E1">
        <w:rPr>
          <w:rFonts w:cs="Tahoma"/>
          <w:szCs w:val="18"/>
          <w:lang w:val="es-ES"/>
        </w:rPr>
        <w:t xml:space="preserve"> es la parte del Compromiso Monetario asignada anualmente durante el periodo de Inscripción.</w:t>
      </w:r>
    </w:p>
    <w:p w14:paraId="14BFAE58" w14:textId="77777777" w:rsidR="002653EB" w:rsidRPr="00A956E1" w:rsidRDefault="002653EB" w:rsidP="006A5DAE">
      <w:pPr>
        <w:outlineLvl w:val="1"/>
        <w:rPr>
          <w:lang w:val="es-ES"/>
        </w:rPr>
      </w:pPr>
    </w:p>
    <w:p w14:paraId="18903253" w14:textId="77777777" w:rsidR="002653EB" w:rsidRPr="00A956E1" w:rsidRDefault="002653EB" w:rsidP="006A5DAE">
      <w:pPr>
        <w:outlineLvl w:val="1"/>
        <w:rPr>
          <w:lang w:val="es-ES"/>
        </w:rPr>
      </w:pPr>
      <w:r w:rsidRPr="00A956E1">
        <w:rPr>
          <w:rFonts w:cs="Tahoma"/>
          <w:szCs w:val="18"/>
          <w:lang w:val="es-ES"/>
        </w:rPr>
        <w:t>Asignación de Consumo es el uso en exceso de un Compromiso Anual Asignado máximo por el cual se facturará anualmente a un cliente si se le licencia en virtud de un Contrato Enterprise Directo.</w:t>
      </w:r>
    </w:p>
    <w:p w14:paraId="6EE75126" w14:textId="77777777" w:rsidR="001C1727" w:rsidRPr="00A956E1" w:rsidRDefault="001C1727">
      <w:pPr>
        <w:rPr>
          <w:lang w:val="es-ES"/>
        </w:rPr>
      </w:pPr>
    </w:p>
    <w:p w14:paraId="3B210515" w14:textId="77777777" w:rsidR="006A5DAE" w:rsidRPr="00A956E1" w:rsidRDefault="006A5DAE" w:rsidP="005242EC">
      <w:pPr>
        <w:spacing w:after="60"/>
        <w:outlineLvl w:val="1"/>
        <w:rPr>
          <w:lang w:val="es-ES"/>
        </w:rPr>
      </w:pPr>
      <w:r w:rsidRPr="00A956E1">
        <w:rPr>
          <w:rFonts w:cs="Tahoma"/>
          <w:b/>
          <w:szCs w:val="18"/>
          <w:lang w:val="es-ES"/>
        </w:rPr>
        <w:t>Período de Suscripción</w:t>
      </w:r>
    </w:p>
    <w:p w14:paraId="7CCCCE37" w14:textId="77777777" w:rsidR="006A5DAE" w:rsidRPr="00A956E1" w:rsidRDefault="006A5DAE" w:rsidP="006A5DAE">
      <w:pPr>
        <w:outlineLvl w:val="1"/>
        <w:rPr>
          <w:lang w:val="es-ES"/>
        </w:rPr>
      </w:pPr>
      <w:r w:rsidRPr="00A956E1">
        <w:rPr>
          <w:rFonts w:cs="Tahoma"/>
          <w:szCs w:val="18"/>
          <w:lang w:val="es-ES"/>
        </w:rPr>
        <w:t>Los clientes de Servicios de Windows Azure solo pueden suscribirse a un periodo de suscripción que finalice en la fecha final de la inscripción del cliente (</w:t>
      </w:r>
      <w:r w:rsidR="00731589" w:rsidRPr="00A956E1">
        <w:rPr>
          <w:rFonts w:cs="Tahoma"/>
          <w:szCs w:val="18"/>
          <w:lang w:val="es-ES"/>
        </w:rPr>
        <w:t>“</w:t>
      </w:r>
      <w:r w:rsidRPr="00A956E1">
        <w:rPr>
          <w:rFonts w:cs="Tahoma"/>
          <w:szCs w:val="18"/>
          <w:lang w:val="es-ES"/>
        </w:rPr>
        <w:t>contérmino</w:t>
      </w:r>
      <w:r w:rsidR="00731589" w:rsidRPr="00A956E1">
        <w:rPr>
          <w:rFonts w:cs="Tahoma"/>
          <w:szCs w:val="18"/>
          <w:lang w:val="es-ES"/>
        </w:rPr>
        <w:t>”</w:t>
      </w:r>
      <w:r w:rsidRPr="00A956E1">
        <w:rPr>
          <w:rFonts w:cs="Tahoma"/>
          <w:szCs w:val="18"/>
          <w:lang w:val="es-ES"/>
        </w:rPr>
        <w:t xml:space="preserve">). </w:t>
      </w:r>
      <w:r w:rsidRPr="00A956E1">
        <w:rPr>
          <w:lang w:val="es-ES"/>
        </w:rPr>
        <w:t>A los clientes les quedan al menos dos meses restantes en su período de inscripción</w:t>
      </w:r>
      <w:r w:rsidRPr="00A956E1">
        <w:rPr>
          <w:rFonts w:cs="Tahoma"/>
          <w:szCs w:val="18"/>
          <w:lang w:val="es-ES"/>
        </w:rPr>
        <w:t>.</w:t>
      </w:r>
    </w:p>
    <w:p w14:paraId="58102125" w14:textId="77777777" w:rsidR="006A5DAE" w:rsidRPr="00A956E1" w:rsidRDefault="006A5DAE" w:rsidP="006A5DAE">
      <w:pPr>
        <w:rPr>
          <w:lang w:val="es-ES"/>
        </w:rPr>
      </w:pPr>
    </w:p>
    <w:p w14:paraId="7DD46A5F" w14:textId="77777777" w:rsidR="006A5DAE" w:rsidRPr="00A956E1" w:rsidRDefault="005242EC" w:rsidP="005242EC">
      <w:pPr>
        <w:spacing w:after="60"/>
        <w:outlineLvl w:val="1"/>
        <w:rPr>
          <w:lang w:val="es-ES"/>
        </w:rPr>
      </w:pPr>
      <w:r w:rsidRPr="00A956E1">
        <w:rPr>
          <w:rFonts w:cs="Tahoma"/>
          <w:b/>
          <w:szCs w:val="18"/>
          <w:lang w:val="es-ES"/>
        </w:rPr>
        <w:t>Compromiso Monetario</w:t>
      </w:r>
    </w:p>
    <w:p w14:paraId="5901A7DC" w14:textId="77777777" w:rsidR="006A5DAE" w:rsidRPr="00A956E1" w:rsidRDefault="006A5DAE" w:rsidP="006A5DAE">
      <w:pPr>
        <w:outlineLvl w:val="1"/>
        <w:rPr>
          <w:lang w:val="es-ES"/>
        </w:rPr>
      </w:pPr>
      <w:r w:rsidRPr="00A956E1">
        <w:rPr>
          <w:rFonts w:cs="Tahoma"/>
          <w:szCs w:val="18"/>
          <w:lang w:val="es-ES"/>
        </w:rPr>
        <w:t>El pedido inicial del Cliente debe incluir un Compromiso Monetario y se debe realizar en cualquier momento antes del último mes de su periodo de inscripción. El Compromiso Monetario en virtud de la suscripción contérmino se asignará de forma proporcional a lo largo del periodo de inscripción.</w:t>
      </w:r>
    </w:p>
    <w:p w14:paraId="2F918BBF" w14:textId="77777777" w:rsidR="002653EB" w:rsidRPr="00A956E1" w:rsidRDefault="002653EB" w:rsidP="006A5DAE">
      <w:pPr>
        <w:outlineLvl w:val="1"/>
        <w:rPr>
          <w:lang w:val="es-ES"/>
        </w:rPr>
      </w:pPr>
    </w:p>
    <w:p w14:paraId="7DAAFCA5" w14:textId="77777777" w:rsidR="002653EB" w:rsidRPr="00A956E1" w:rsidRDefault="002653EB" w:rsidP="006A5DAE">
      <w:pPr>
        <w:outlineLvl w:val="1"/>
        <w:rPr>
          <w:lang w:val="es-ES"/>
        </w:rPr>
      </w:pPr>
      <w:r w:rsidRPr="00A956E1">
        <w:rPr>
          <w:rFonts w:cs="Tahoma"/>
          <w:szCs w:val="18"/>
          <w:lang w:val="es-ES"/>
        </w:rPr>
        <w:t>El monto de cada factura de Compromiso Monetario no se aplicará al uso previo a la fecha de cobertura de esa factura.</w:t>
      </w:r>
    </w:p>
    <w:p w14:paraId="23AB331D" w14:textId="77777777" w:rsidR="006A5DAE" w:rsidRPr="00A956E1" w:rsidRDefault="006A5DAE" w:rsidP="006A5DAE">
      <w:pPr>
        <w:outlineLvl w:val="1"/>
        <w:rPr>
          <w:lang w:val="es-ES"/>
        </w:rPr>
      </w:pPr>
    </w:p>
    <w:p w14:paraId="79D4AC09" w14:textId="77777777" w:rsidR="006A5DAE" w:rsidRPr="00A956E1" w:rsidRDefault="006A5DAE" w:rsidP="006A5DAE">
      <w:pPr>
        <w:rPr>
          <w:lang w:val="es-ES"/>
        </w:rPr>
      </w:pPr>
      <w:r w:rsidRPr="00A956E1">
        <w:rPr>
          <w:lang w:val="es-ES"/>
        </w:rPr>
        <w:t>Los clientes pueden aumentar su Compromiso Monetario en cualquier momento al realizar pedidos adicionales.</w:t>
      </w:r>
      <w:r w:rsidR="00731589" w:rsidRPr="00A956E1">
        <w:rPr>
          <w:lang w:val="es-ES"/>
        </w:rPr>
        <w:t xml:space="preserve"> </w:t>
      </w:r>
      <w:r w:rsidRPr="00A956E1">
        <w:rPr>
          <w:lang w:val="es-ES"/>
        </w:rPr>
        <w:t>Los Compromisos Anuales se aumentarán según la cantidad del pedido adicional multiplicada por doce y dividida por el número de meses completos restantes en el año en que se realizó el pedido adicional.</w:t>
      </w:r>
    </w:p>
    <w:p w14:paraId="6ED8C090" w14:textId="77777777" w:rsidR="002653EB" w:rsidRPr="00A956E1" w:rsidRDefault="002653EB" w:rsidP="006A5DAE">
      <w:pPr>
        <w:rPr>
          <w:lang w:val="es-ES"/>
        </w:rPr>
      </w:pPr>
    </w:p>
    <w:p w14:paraId="0C6058B7" w14:textId="77777777" w:rsidR="002653EB" w:rsidRPr="00A956E1" w:rsidRDefault="002653EB" w:rsidP="006A5DAE">
      <w:pPr>
        <w:rPr>
          <w:lang w:val="es-ES"/>
        </w:rPr>
      </w:pPr>
      <w:r w:rsidRPr="00A956E1">
        <w:rPr>
          <w:lang w:val="es-ES"/>
        </w:rPr>
        <w:t>Los clientes son elegibles para informar reducciones en futuros Compromisos Monetarios conforme a la Sección 3: Reducciones de Licencias de Suscripción.</w:t>
      </w:r>
    </w:p>
    <w:p w14:paraId="67381675" w14:textId="77777777" w:rsidR="006A5DAE" w:rsidRPr="00A956E1" w:rsidRDefault="006A5DAE" w:rsidP="006A5DAE">
      <w:pPr>
        <w:rPr>
          <w:lang w:val="es-ES"/>
        </w:rPr>
      </w:pPr>
    </w:p>
    <w:p w14:paraId="6DC26643" w14:textId="77777777" w:rsidR="006A5DAE" w:rsidRPr="00A956E1" w:rsidRDefault="006A5DAE" w:rsidP="006A5DAE">
      <w:pPr>
        <w:outlineLvl w:val="1"/>
        <w:rPr>
          <w:lang w:val="es-ES"/>
        </w:rPr>
      </w:pPr>
      <w:r w:rsidRPr="00A956E1">
        <w:rPr>
          <w:rFonts w:cs="Tahoma"/>
          <w:szCs w:val="18"/>
          <w:lang w:val="es-ES"/>
        </w:rPr>
        <w:t xml:space="preserve">Cada año, los clientes deben consumir su </w:t>
      </w:r>
      <w:r w:rsidRPr="00A956E1">
        <w:rPr>
          <w:lang w:val="es-ES"/>
        </w:rPr>
        <w:t>Compromiso Anual Asignado</w:t>
      </w:r>
      <w:r w:rsidRPr="00A956E1">
        <w:rPr>
          <w:rFonts w:cs="Tahoma"/>
          <w:szCs w:val="18"/>
          <w:lang w:val="es-ES"/>
        </w:rPr>
        <w:t xml:space="preserve"> antes del último día del mes anterior al aniversario de la inscripción. Las partes del </w:t>
      </w:r>
      <w:r w:rsidRPr="00A956E1">
        <w:rPr>
          <w:lang w:val="es-ES"/>
        </w:rPr>
        <w:t>Compromiso Anual Asignado no se traspasarán</w:t>
      </w:r>
      <w:r w:rsidRPr="00A956E1">
        <w:rPr>
          <w:rFonts w:cs="Tahoma"/>
          <w:szCs w:val="18"/>
          <w:lang w:val="es-ES"/>
        </w:rPr>
        <w:t xml:space="preserve"> y se perderán. </w:t>
      </w:r>
    </w:p>
    <w:p w14:paraId="55D9F76C" w14:textId="77777777" w:rsidR="002653EB" w:rsidRPr="00A956E1" w:rsidRDefault="002653EB" w:rsidP="006A5DAE">
      <w:pPr>
        <w:outlineLvl w:val="1"/>
        <w:rPr>
          <w:lang w:val="es-ES"/>
        </w:rPr>
      </w:pPr>
    </w:p>
    <w:p w14:paraId="25F5D768" w14:textId="77777777" w:rsidR="002653EB" w:rsidRPr="00A956E1" w:rsidRDefault="002653EB" w:rsidP="006A5DAE">
      <w:pPr>
        <w:outlineLvl w:val="1"/>
        <w:rPr>
          <w:lang w:val="es-ES"/>
        </w:rPr>
      </w:pPr>
      <w:r w:rsidRPr="00A956E1">
        <w:rPr>
          <w:rFonts w:cs="Tahoma"/>
          <w:szCs w:val="18"/>
          <w:lang w:val="es-ES"/>
        </w:rPr>
        <w:lastRenderedPageBreak/>
        <w:t>Cada año, el cliente puede utilizar la Asignación de Consumo antes del último día del mes anterior al aniversario de la inscripción. Las partes de la Asignación de Consumo que no se utilicen no se traspasarán y se perderán.</w:t>
      </w:r>
    </w:p>
    <w:p w14:paraId="63557D35" w14:textId="77777777" w:rsidR="006A5DAE" w:rsidRPr="00A956E1" w:rsidRDefault="006A5DAE" w:rsidP="006A5DAE">
      <w:pPr>
        <w:rPr>
          <w:lang w:val="es-ES"/>
        </w:rPr>
      </w:pPr>
    </w:p>
    <w:p w14:paraId="61B13E95" w14:textId="77777777" w:rsidR="00AA4B20" w:rsidRPr="00A956E1" w:rsidRDefault="00AA4B20" w:rsidP="006A5DAE">
      <w:pPr>
        <w:rPr>
          <w:lang w:val="es-ES"/>
        </w:rPr>
      </w:pPr>
    </w:p>
    <w:p w14:paraId="67BABC48" w14:textId="77777777" w:rsidR="006A5DAE" w:rsidRPr="00A956E1" w:rsidRDefault="005242EC" w:rsidP="005242EC">
      <w:pPr>
        <w:spacing w:after="60"/>
        <w:outlineLvl w:val="1"/>
        <w:rPr>
          <w:lang w:val="es-ES"/>
        </w:rPr>
      </w:pPr>
      <w:r w:rsidRPr="00A956E1">
        <w:rPr>
          <w:rFonts w:cs="Tahoma"/>
          <w:b/>
          <w:szCs w:val="18"/>
          <w:lang w:val="es-ES"/>
        </w:rPr>
        <w:t xml:space="preserve">Pago y precios </w:t>
      </w:r>
    </w:p>
    <w:p w14:paraId="01D6146A" w14:textId="77777777" w:rsidR="005D54B5" w:rsidRPr="005A12C5" w:rsidRDefault="005D54B5" w:rsidP="006A5DAE">
      <w:pPr>
        <w:rPr>
          <w:lang w:val="es-ES"/>
        </w:rPr>
      </w:pPr>
      <w:r w:rsidRPr="005A12C5">
        <w:rPr>
          <w:lang w:val="es-ES"/>
        </w:rPr>
        <w:t>Las Tasas de Pago son iguales a las Tasas de Consumo.</w:t>
      </w:r>
    </w:p>
    <w:p w14:paraId="0CD9DC76" w14:textId="77777777" w:rsidR="005D54B5" w:rsidRPr="005A12C5" w:rsidRDefault="005D54B5" w:rsidP="006A5DAE">
      <w:pPr>
        <w:rPr>
          <w:lang w:val="es-ES"/>
        </w:rPr>
      </w:pPr>
    </w:p>
    <w:p w14:paraId="1CEB45F5" w14:textId="77777777" w:rsidR="005D54B5" w:rsidRPr="005A12C5" w:rsidRDefault="005D54B5" w:rsidP="006A5DAE">
      <w:pPr>
        <w:rPr>
          <w:lang w:val="es-ES"/>
        </w:rPr>
      </w:pPr>
      <w:r w:rsidRPr="005A12C5">
        <w:rPr>
          <w:lang w:val="es-ES"/>
        </w:rPr>
        <w:t>La Asignación de Consumo equivale al cincuenta por ciento del Compromiso Anual Asignado. Por ejemplo, para un Compromiso Anual Asignado de $100.000, la Asignación de Consumo equivale a $50.000.</w:t>
      </w:r>
    </w:p>
    <w:p w14:paraId="08E77D1F" w14:textId="77777777" w:rsidR="005D54B5" w:rsidRPr="005A12C5" w:rsidRDefault="005D54B5" w:rsidP="006A5DAE">
      <w:pPr>
        <w:rPr>
          <w:lang w:val="es-ES"/>
        </w:rPr>
      </w:pPr>
    </w:p>
    <w:p w14:paraId="33B7D089" w14:textId="77777777" w:rsidR="006A5DAE" w:rsidRPr="005A12C5" w:rsidRDefault="005D54B5" w:rsidP="006A5DAE">
      <w:pPr>
        <w:rPr>
          <w:lang w:val="es-ES"/>
        </w:rPr>
      </w:pPr>
      <w:r w:rsidRPr="005A12C5">
        <w:rPr>
          <w:lang w:val="es-ES"/>
        </w:rPr>
        <w:t>E</w:t>
      </w:r>
      <w:r w:rsidRPr="005A12C5">
        <w:rPr>
          <w:rFonts w:cs="Tahoma"/>
          <w:szCs w:val="18"/>
          <w:lang w:val="es-ES"/>
        </w:rPr>
        <w:t xml:space="preserve">l </w:t>
      </w:r>
      <w:r w:rsidRPr="005A12C5">
        <w:rPr>
          <w:lang w:val="es-ES"/>
        </w:rPr>
        <w:t>primer Compromiso Anual Asignado se facturará inmediatamente y los futuros Compromisos Anuales Asignados se</w:t>
      </w:r>
      <w:r w:rsidR="00AA4B20" w:rsidRPr="005A12C5">
        <w:rPr>
          <w:lang w:val="es-ES"/>
        </w:rPr>
        <w:t> </w:t>
      </w:r>
      <w:r w:rsidRPr="005A12C5">
        <w:rPr>
          <w:lang w:val="es-ES"/>
        </w:rPr>
        <w:t>facturarán en el aniversario de la fecha de entrada en vigor de la inscripción. También, los clientes pueden elegir pagar su Compromiso Monetario al realizar el pedido inicial.</w:t>
      </w:r>
    </w:p>
    <w:p w14:paraId="2DC7F7CB" w14:textId="77777777" w:rsidR="006A5DAE" w:rsidRPr="005A12C5" w:rsidRDefault="006A5DAE" w:rsidP="006A5DAE">
      <w:pPr>
        <w:rPr>
          <w:lang w:val="es-ES"/>
        </w:rPr>
      </w:pPr>
    </w:p>
    <w:p w14:paraId="6B79E4AC" w14:textId="77777777" w:rsidR="005D54B5" w:rsidRPr="005A12C5" w:rsidRDefault="006A5DAE" w:rsidP="006A5DAE">
      <w:pPr>
        <w:rPr>
          <w:lang w:val="es-ES"/>
        </w:rPr>
      </w:pPr>
      <w:r w:rsidRPr="005A12C5">
        <w:rPr>
          <w:lang w:val="es-ES"/>
        </w:rPr>
        <w:t xml:space="preserve">Cada mes, Microsoft descontará el valor monetario del Compromiso Anual Asignado consumió del uso de un cliente de los Servicios de Windows Azure. Una vez que se haya terminado el saldo del Compromiso Anual Asignado del cliente, cualquier uso adicional se facturará según las Tasas de Consumo. </w:t>
      </w:r>
    </w:p>
    <w:p w14:paraId="3E468C57" w14:textId="77777777" w:rsidR="005D54B5" w:rsidRPr="005A12C5" w:rsidRDefault="005D54B5" w:rsidP="006A5DAE">
      <w:pPr>
        <w:rPr>
          <w:lang w:val="es-ES"/>
        </w:rPr>
      </w:pPr>
    </w:p>
    <w:p w14:paraId="3382AC6A" w14:textId="77777777" w:rsidR="006A5DAE" w:rsidRPr="005A12C5" w:rsidRDefault="005D54B5" w:rsidP="006A5DAE">
      <w:pPr>
        <w:rPr>
          <w:lang w:val="es-ES"/>
        </w:rPr>
      </w:pPr>
      <w:r w:rsidRPr="005A12C5">
        <w:rPr>
          <w:lang w:val="es-ES"/>
        </w:rPr>
        <w:t>Si el uso de un cliente es más alto que el Compromiso Anual Asignado más la Asignación de Consumo, todo el uso que supere el Compromiso Anual Asignado se facturará a las Tasas de Consumo al cliente o a su revendedor al final de cada trimestre de inscripción.</w:t>
      </w:r>
    </w:p>
    <w:p w14:paraId="371D2AEF" w14:textId="77777777" w:rsidR="006A5DAE" w:rsidRPr="005A12C5" w:rsidRDefault="006A5DAE" w:rsidP="006A5DAE">
      <w:pPr>
        <w:rPr>
          <w:lang w:val="es-ES"/>
        </w:rPr>
      </w:pPr>
    </w:p>
    <w:p w14:paraId="7504F726" w14:textId="77777777" w:rsidR="0006338A" w:rsidRPr="005A12C5" w:rsidRDefault="0006338A" w:rsidP="006A5DAE">
      <w:pPr>
        <w:rPr>
          <w:lang w:val="es-ES"/>
        </w:rPr>
      </w:pPr>
      <w:r w:rsidRPr="005A12C5">
        <w:rPr>
          <w:lang w:val="es-ES"/>
        </w:rPr>
        <w:t>Si el uso de un cliente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5A8A7553" w14:textId="77777777" w:rsidR="0006338A" w:rsidRPr="005A12C5" w:rsidRDefault="0006338A" w:rsidP="006A5DAE">
      <w:pPr>
        <w:rPr>
          <w:lang w:val="es-ES"/>
        </w:rPr>
      </w:pPr>
    </w:p>
    <w:p w14:paraId="0CC3C932" w14:textId="77777777" w:rsidR="006A5DAE" w:rsidRPr="005A12C5" w:rsidRDefault="006A5DAE" w:rsidP="006A5DAE">
      <w:pPr>
        <w:rPr>
          <w:lang w:val="es-ES"/>
        </w:rPr>
      </w:pPr>
      <w:r w:rsidRPr="005A12C5">
        <w:rPr>
          <w:lang w:val="es-ES"/>
        </w:rPr>
        <w:t>Todo uso de los Servicios de Windows Azure después de la expiración o la terminación de un periodo de suscripción del cliente se facturará al cliente o su revendedor según las Tasas de Consumo vigentes en ese momento de forma trimestral.</w:t>
      </w:r>
    </w:p>
    <w:p w14:paraId="4E0A470C" w14:textId="77777777" w:rsidR="006A5DAE" w:rsidRPr="005A12C5" w:rsidRDefault="006A5DAE" w:rsidP="006A5DAE">
      <w:pPr>
        <w:rPr>
          <w:lang w:val="es-ES"/>
        </w:rPr>
      </w:pPr>
    </w:p>
    <w:p w14:paraId="7B5486ED" w14:textId="77777777" w:rsidR="006A5DAE" w:rsidRPr="005A12C5" w:rsidRDefault="006A5DAE" w:rsidP="006A5DAE">
      <w:pPr>
        <w:rPr>
          <w:lang w:val="es-ES"/>
        </w:rPr>
      </w:pPr>
      <w:r w:rsidRPr="005A12C5">
        <w:rPr>
          <w:lang w:val="es-ES"/>
        </w:rPr>
        <w:t>Microsoft puede rebajar los precios de Servicios de Windows Azure individuales durante un periodo de inscripción del cliente.</w:t>
      </w:r>
      <w:r w:rsidR="00731589" w:rsidRPr="005A12C5">
        <w:rPr>
          <w:lang w:val="es-ES"/>
        </w:rPr>
        <w:t xml:space="preserve"> </w:t>
      </w:r>
      <w:r w:rsidRPr="005A12C5">
        <w:rPr>
          <w:lang w:val="es-ES"/>
        </w:rPr>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 los clientes una notificación de</w:t>
      </w:r>
      <w:r w:rsidR="00AA4B20" w:rsidRPr="005A12C5">
        <w:rPr>
          <w:lang w:val="es-ES"/>
        </w:rPr>
        <w:t> </w:t>
      </w:r>
      <w:r w:rsidRPr="005A12C5">
        <w:rPr>
          <w:lang w:val="es-ES"/>
        </w:rPr>
        <w:t>dichos cambios.</w:t>
      </w:r>
    </w:p>
    <w:p w14:paraId="74C91DB1" w14:textId="77777777" w:rsidR="006A5DAE" w:rsidRPr="005A12C5" w:rsidRDefault="006A5DAE" w:rsidP="006A5DAE">
      <w:pPr>
        <w:rPr>
          <w:lang w:val="es-ES"/>
        </w:rPr>
      </w:pPr>
    </w:p>
    <w:p w14:paraId="62850935" w14:textId="77777777" w:rsidR="006A5DAE" w:rsidRPr="005A12C5" w:rsidRDefault="006A5DAE" w:rsidP="006A5DAE">
      <w:pPr>
        <w:rPr>
          <w:lang w:val="es-ES"/>
        </w:rPr>
      </w:pPr>
      <w:r w:rsidRPr="005A12C5">
        <w:rPr>
          <w:rFonts w:cs="Tahoma"/>
          <w:szCs w:val="18"/>
          <w:lang w:val="es-ES"/>
        </w:rPr>
        <w:t>Los precios y las condiciones de pago para suscripciones adquiridas a través de revendedores se determinarán mediante acuerdo entre el Cliente y el revendedor.</w:t>
      </w:r>
      <w:r w:rsidR="00731589" w:rsidRPr="005A12C5">
        <w:rPr>
          <w:rFonts w:cs="Tahoma"/>
          <w:szCs w:val="18"/>
          <w:lang w:val="es-ES"/>
        </w:rPr>
        <w:t xml:space="preserve"> </w:t>
      </w:r>
      <w:r w:rsidRPr="005A12C5">
        <w:rPr>
          <w:rFonts w:cs="Tahoma"/>
          <w:szCs w:val="18"/>
          <w:lang w:val="es-ES"/>
        </w:rPr>
        <w:t xml:space="preserve">El </w:t>
      </w:r>
      <w:r w:rsidRPr="005A12C5">
        <w:rPr>
          <w:iCs/>
          <w:lang w:val="es-ES"/>
        </w:rPr>
        <w:t>revendedor del cliente proporcionará información adicional sobre el proceso de pedidos de los Servicios de Windows Azure.</w:t>
      </w:r>
      <w:r w:rsidR="00731589" w:rsidRPr="005A12C5">
        <w:rPr>
          <w:iCs/>
          <w:lang w:val="es-ES"/>
        </w:rPr>
        <w:t xml:space="preserve"> </w:t>
      </w:r>
      <w:r w:rsidRPr="005A12C5">
        <w:rPr>
          <w:iCs/>
          <w:lang w:val="es-ES"/>
        </w:rPr>
        <w:t xml:space="preserve">Los precios y las condiciones de facturación de todos los Servicios de Windows Azure se regirán por un contrato independiente entre el cliente y su revendedor. </w:t>
      </w:r>
      <w:r w:rsidRPr="005A12C5">
        <w:rPr>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14:paraId="24BF247A" w14:textId="77777777" w:rsidR="00BD1A6A" w:rsidRPr="00A956E1" w:rsidRDefault="00BD1A6A">
      <w:pPr>
        <w:rPr>
          <w:lang w:val="es-ES"/>
        </w:rPr>
      </w:pPr>
    </w:p>
    <w:p w14:paraId="53E71737" w14:textId="77777777" w:rsidR="001D63BA" w:rsidRPr="00A956E1" w:rsidRDefault="001D63BA" w:rsidP="001D63BA">
      <w:pPr>
        <w:pStyle w:val="Heading2"/>
        <w:ind w:left="0"/>
        <w:rPr>
          <w:lang w:val="es-ES"/>
        </w:rPr>
      </w:pPr>
      <w:bookmarkStart w:id="676" w:name="_Toc379542862"/>
      <w:r w:rsidRPr="00A956E1">
        <w:rPr>
          <w:rFonts w:ascii="Tahoma" w:hAnsi="Tahoma" w:cs="Tahoma"/>
          <w:lang w:val="es-ES"/>
        </w:rPr>
        <w:t>Office 365 en Open</w:t>
      </w:r>
      <w:bookmarkEnd w:id="676"/>
    </w:p>
    <w:p w14:paraId="637269FA" w14:textId="77777777" w:rsidR="001D63BA" w:rsidRPr="00A956E1" w:rsidRDefault="001D63BA" w:rsidP="00004F98">
      <w:pPr>
        <w:rPr>
          <w:lang w:val="es-ES"/>
        </w:rPr>
      </w:pPr>
    </w:p>
    <w:p w14:paraId="37588339" w14:textId="77777777" w:rsidR="001D63BA" w:rsidRPr="00A956E1" w:rsidRDefault="001D63BA" w:rsidP="00004F98">
      <w:pPr>
        <w:rPr>
          <w:lang w:val="es-ES"/>
        </w:rPr>
      </w:pPr>
      <w:bookmarkStart w:id="677" w:name="_Toc372892120"/>
      <w:r w:rsidRPr="00A956E1">
        <w:rPr>
          <w:lang w:val="es-ES"/>
        </w:rPr>
        <w:t>Office 365 se vende a través de los programas Open License, Open Value y Open Value Subscription como un método de pago por adelantado por un año.</w:t>
      </w:r>
      <w:r w:rsidR="00731589" w:rsidRPr="00A956E1">
        <w:rPr>
          <w:lang w:val="es-ES"/>
        </w:rPr>
        <w:t xml:space="preserve"> </w:t>
      </w:r>
      <w:r w:rsidRPr="00A956E1">
        <w:rPr>
          <w:lang w:val="es-ES"/>
        </w:rPr>
        <w:t>La fecha inicial y final de la suscripción al servicio son independientes del periodo de vigencia del contrato de licencias por volumen.</w:t>
      </w:r>
      <w:r w:rsidR="00731589" w:rsidRPr="00A956E1">
        <w:rPr>
          <w:lang w:val="es-ES"/>
        </w:rPr>
        <w:t xml:space="preserve"> </w:t>
      </w:r>
      <w:r w:rsidRPr="00A956E1">
        <w:rPr>
          <w:lang w:val="es-ES"/>
        </w:rPr>
        <w:t>El período de suscripción comienza con la activación de la clave del producto, no en el momento de la solicitud.</w:t>
      </w:r>
      <w:r w:rsidR="00731589" w:rsidRPr="00A956E1">
        <w:rPr>
          <w:lang w:val="es-ES"/>
        </w:rPr>
        <w:t xml:space="preserve"> </w:t>
      </w:r>
      <w:r w:rsidRPr="00A956E1">
        <w:rPr>
          <w:lang w:val="es-ES"/>
        </w:rPr>
        <w:t>Una vez que esté activada la clave del producto de Office 365, Microsoft no aceptará solicitudes de devolución que hayan enviado nuestros socios comerciales.</w:t>
      </w:r>
      <w:bookmarkEnd w:id="677"/>
    </w:p>
    <w:p w14:paraId="59AEEEA8" w14:textId="77777777" w:rsidR="0067627F" w:rsidRPr="00A956E1" w:rsidRDefault="0067627F" w:rsidP="00004F98">
      <w:pPr>
        <w:rPr>
          <w:lang w:val="es-ES"/>
        </w:rPr>
      </w:pPr>
    </w:p>
    <w:p w14:paraId="270691C7" w14:textId="77777777" w:rsidR="00456002" w:rsidRPr="00A956E1" w:rsidRDefault="00456002" w:rsidP="00456002">
      <w:pPr>
        <w:pStyle w:val="Heading2"/>
        <w:ind w:left="0"/>
        <w:rPr>
          <w:lang w:val="es-ES"/>
        </w:rPr>
      </w:pPr>
      <w:bookmarkStart w:id="678" w:name="_Toc328145984"/>
      <w:bookmarkStart w:id="679" w:name="_Toc336338215"/>
      <w:bookmarkStart w:id="680" w:name="_Toc379542863"/>
      <w:r w:rsidRPr="00A956E1">
        <w:rPr>
          <w:rFonts w:ascii="Tahoma" w:hAnsi="Tahoma" w:cs="Tahoma"/>
          <w:lang w:val="es-ES"/>
        </w:rPr>
        <w:t>Disponibilidad Regional de Servicios Online</w:t>
      </w:r>
      <w:bookmarkEnd w:id="678"/>
      <w:bookmarkEnd w:id="679"/>
      <w:bookmarkEnd w:id="680"/>
      <w:r w:rsidRPr="00A956E1">
        <w:rPr>
          <w:rFonts w:ascii="Tahoma" w:hAnsi="Tahoma" w:cs="Tahoma"/>
          <w:lang w:val="es-ES"/>
        </w:rPr>
        <w:t xml:space="preserve"> </w:t>
      </w:r>
    </w:p>
    <w:p w14:paraId="4213449A" w14:textId="77777777" w:rsidR="00456002" w:rsidRPr="00A956E1" w:rsidRDefault="00456002" w:rsidP="00004F98">
      <w:pPr>
        <w:rPr>
          <w:lang w:val="es-ES"/>
        </w:rPr>
      </w:pPr>
    </w:p>
    <w:p w14:paraId="783BA275" w14:textId="77777777" w:rsidR="0067627F" w:rsidRPr="00A956E1" w:rsidRDefault="00456002" w:rsidP="00004F98">
      <w:pPr>
        <w:rPr>
          <w:lang w:val="es-ES"/>
        </w:rPr>
      </w:pPr>
      <w:r w:rsidRPr="00A956E1">
        <w:rPr>
          <w:lang w:val="es-ES"/>
        </w:rPr>
        <w:t xml:space="preserve">Visite </w:t>
      </w:r>
      <w:hyperlink r:id="rId22" w:anchor="international" w:history="1">
        <w:r w:rsidRPr="00A956E1">
          <w:rPr>
            <w:rStyle w:val="Hyperlink"/>
            <w:lang w:val="es-ES"/>
          </w:rPr>
          <w:t>http://www.microsoft.com/online/faq.aspx#international</w:t>
        </w:r>
      </w:hyperlink>
      <w:r w:rsidRPr="00A956E1">
        <w:rPr>
          <w:color w:val="1F497D"/>
          <w:lang w:val="es-ES"/>
        </w:rPr>
        <w:t xml:space="preserve"> </w:t>
      </w:r>
      <w:r w:rsidRPr="00A956E1">
        <w:rPr>
          <w:color w:val="000000"/>
          <w:lang w:val="es-ES"/>
        </w:rPr>
        <w:t>para ver una lista de países y regiones en que están disponibles los Servicios Online.</w:t>
      </w:r>
      <w:r w:rsidR="00731589" w:rsidRPr="00A956E1">
        <w:rPr>
          <w:color w:val="000000"/>
          <w:lang w:val="es-ES"/>
        </w:rPr>
        <w:t xml:space="preserve"> </w:t>
      </w:r>
    </w:p>
    <w:p w14:paraId="22D44C88" w14:textId="77777777" w:rsidR="00456002" w:rsidRPr="00A956E1" w:rsidRDefault="00456002" w:rsidP="00456002">
      <w:pPr>
        <w:pStyle w:val="Heading2"/>
        <w:ind w:left="0"/>
        <w:rPr>
          <w:lang w:val="es-ES"/>
        </w:rPr>
      </w:pPr>
      <w:bookmarkStart w:id="681" w:name="_Toc328145985"/>
      <w:bookmarkStart w:id="682" w:name="_Toc336338216"/>
      <w:bookmarkStart w:id="683" w:name="_Toc379542864"/>
      <w:r w:rsidRPr="00A956E1">
        <w:rPr>
          <w:rFonts w:ascii="Tahoma" w:hAnsi="Tahoma" w:cs="Tahoma"/>
          <w:lang w:val="es-ES"/>
        </w:rPr>
        <w:lastRenderedPageBreak/>
        <w:t>Términos de Servicios Online adicionales</w:t>
      </w:r>
      <w:bookmarkEnd w:id="681"/>
      <w:bookmarkEnd w:id="682"/>
      <w:bookmarkEnd w:id="683"/>
    </w:p>
    <w:p w14:paraId="4588B1C8" w14:textId="77777777" w:rsidR="00456002" w:rsidRPr="00A956E1" w:rsidRDefault="00456002" w:rsidP="00004F98">
      <w:pPr>
        <w:rPr>
          <w:lang w:val="es-ES"/>
        </w:rPr>
      </w:pPr>
    </w:p>
    <w:p w14:paraId="28191E39" w14:textId="77777777" w:rsidR="00456002" w:rsidRPr="00A956E1" w:rsidRDefault="00456002" w:rsidP="00004F98">
      <w:pPr>
        <w:rPr>
          <w:lang w:val="es-ES"/>
        </w:rPr>
      </w:pPr>
      <w:r w:rsidRPr="00A956E1">
        <w:rPr>
          <w:lang w:val="es-ES"/>
        </w:rPr>
        <w:t>Esta Lista de Productos puede incluir información adicional sobre productos específicos.</w:t>
      </w:r>
      <w:r w:rsidR="00731589" w:rsidRPr="00A956E1">
        <w:rPr>
          <w:lang w:val="es-ES"/>
        </w:rPr>
        <w:t xml:space="preserve"> </w:t>
      </w:r>
      <w:r w:rsidRPr="00A956E1">
        <w:rPr>
          <w:lang w:val="es-ES"/>
        </w:rPr>
        <w:t>Consulte las secciones de productos de este documento para obtener información adicional.</w:t>
      </w:r>
    </w:p>
    <w:p w14:paraId="66A93F01" w14:textId="77777777" w:rsidR="00456002" w:rsidRPr="00A956E1" w:rsidRDefault="00456002" w:rsidP="00004F98">
      <w:pPr>
        <w:rPr>
          <w:lang w:val="es-ES"/>
        </w:rPr>
      </w:pPr>
    </w:p>
    <w:p w14:paraId="05E30274" w14:textId="77777777" w:rsidR="00456002" w:rsidRPr="00A956E1" w:rsidRDefault="00456002" w:rsidP="00004F98">
      <w:pPr>
        <w:rPr>
          <w:lang w:val="es-ES"/>
        </w:rPr>
      </w:pPr>
      <w:r w:rsidRPr="00A956E1">
        <w:rPr>
          <w:lang w:val="es-ES"/>
        </w:rPr>
        <w:t>Los Derechos de Uso de los Productos que se encuentran disponibles en http://www.microsoftvolumelicensing.com/userights/PUR.aspx establecen otros términos y condiciones generales y específicos de los productos que rigen el uso de servicios online.</w:t>
      </w:r>
      <w:r w:rsidR="00731589" w:rsidRPr="00A956E1">
        <w:rPr>
          <w:lang w:val="es-ES"/>
        </w:rPr>
        <w:t xml:space="preserve"> </w:t>
      </w:r>
      <w:r w:rsidRPr="00A956E1">
        <w:rPr>
          <w:lang w:val="es-ES"/>
        </w:rPr>
        <w:t>Los Derechos de Uso de los Productos de servicios online están sujetos a cambios como se describe en la sección Servicios Online de ese documento.</w:t>
      </w:r>
    </w:p>
    <w:p w14:paraId="70E1BDA2" w14:textId="77777777" w:rsidR="00456002" w:rsidRPr="00A956E1" w:rsidRDefault="00456002" w:rsidP="00004F98">
      <w:pPr>
        <w:rPr>
          <w:lang w:val="es-ES"/>
        </w:rPr>
      </w:pPr>
    </w:p>
    <w:p w14:paraId="1F34D11C" w14:textId="77777777" w:rsidR="00026546" w:rsidRPr="00A956E1" w:rsidRDefault="00456002" w:rsidP="00004F98">
      <w:pPr>
        <w:rPr>
          <w:lang w:val="es-ES"/>
        </w:rPr>
      </w:pPr>
      <w:bookmarkStart w:id="684" w:name="_Toc325313160"/>
      <w:r w:rsidRPr="00A956E1">
        <w:rPr>
          <w:lang w:val="es-ES"/>
        </w:rPr>
        <w:t>Los anteriores Precios y Condiciones de Pago de los Servicios Online no se aplican a los Servicios Online obtenidos conforme al Contrato Microsoft Online Subscription.</w:t>
      </w:r>
      <w:r w:rsidR="00731589" w:rsidRPr="00A956E1">
        <w:rPr>
          <w:lang w:val="es-ES"/>
        </w:rPr>
        <w:t xml:space="preserve"> </w:t>
      </w:r>
      <w:r w:rsidRPr="00A956E1">
        <w:rPr>
          <w:lang w:val="es-ES"/>
        </w:rPr>
        <w:t>Todos los términos aplicables a los Servicios Online obtenidos conforme al Contrato Microsoft Online Subscription se incluyen en dicho contrato y en Microsoft Online Services – Portal del cliente.</w:t>
      </w:r>
      <w:bookmarkEnd w:id="684"/>
    </w:p>
    <w:p w14:paraId="4846F052" w14:textId="77777777" w:rsidR="00676723" w:rsidRPr="00A956E1" w:rsidRDefault="00676723" w:rsidP="00004F98">
      <w:pPr>
        <w:rPr>
          <w:lang w:val="es-ES"/>
        </w:rPr>
      </w:pPr>
      <w:bookmarkStart w:id="685" w:name="_Supplemental_Terms_For"/>
      <w:bookmarkStart w:id="686" w:name="_Toc336338217"/>
      <w:bookmarkEnd w:id="685"/>
      <w:r w:rsidRPr="00A956E1">
        <w:rPr>
          <w:lang w:val="es-ES"/>
        </w:rPr>
        <w:br w:type="page"/>
      </w:r>
    </w:p>
    <w:p w14:paraId="647E48C3" w14:textId="77777777" w:rsidR="00023FE7" w:rsidRPr="00A956E1" w:rsidRDefault="00A33112" w:rsidP="00FC055A">
      <w:pPr>
        <w:pStyle w:val="Heading1"/>
      </w:pPr>
      <w:bookmarkStart w:id="687" w:name="_Toc379542865"/>
      <w:r w:rsidRPr="00A956E1">
        <w:lastRenderedPageBreak/>
        <w:t>SECCIÓN 6: REGLAS DE RENOVACIÓN DE SOFTWARE ASSURANCE</w:t>
      </w:r>
      <w:bookmarkEnd w:id="686"/>
      <w:bookmarkEnd w:id="687"/>
    </w:p>
    <w:p w14:paraId="5BBA4BE9" w14:textId="77777777" w:rsidR="00865A60" w:rsidRPr="00A956E1" w:rsidRDefault="00865A60" w:rsidP="00865A60">
      <w:pPr>
        <w:rPr>
          <w:lang w:val="es-ES"/>
        </w:rPr>
      </w:pPr>
    </w:p>
    <w:p w14:paraId="14FF1924" w14:textId="77777777" w:rsidR="00171817" w:rsidRPr="00A956E1" w:rsidRDefault="00171817" w:rsidP="00171817">
      <w:pPr>
        <w:pStyle w:val="Heading4"/>
        <w:tabs>
          <w:tab w:val="clear" w:pos="720"/>
          <w:tab w:val="num" w:pos="0"/>
        </w:tabs>
        <w:ind w:left="0" w:firstLine="0"/>
        <w:rPr>
          <w:lang w:val="es-ES"/>
        </w:rPr>
      </w:pPr>
      <w:bookmarkStart w:id="688" w:name="_Toc323159745"/>
      <w:bookmarkStart w:id="689" w:name="_Toc336338218"/>
      <w:bookmarkStart w:id="690" w:name="_Toc379542866"/>
      <w:r w:rsidRPr="00A956E1">
        <w:rPr>
          <w:rFonts w:ascii="Tahoma" w:hAnsi="Tahoma" w:cs="Tahoma"/>
          <w:sz w:val="24"/>
          <w:lang w:val="es-ES"/>
        </w:rPr>
        <w:t>Licencia Open</w:t>
      </w:r>
      <w:bookmarkEnd w:id="688"/>
      <w:bookmarkEnd w:id="689"/>
      <w:bookmarkEnd w:id="690"/>
    </w:p>
    <w:p w14:paraId="19743859" w14:textId="77777777" w:rsidR="00171817" w:rsidRPr="00A956E1" w:rsidRDefault="00171817" w:rsidP="00865A60">
      <w:pPr>
        <w:pStyle w:val="Heading4"/>
        <w:tabs>
          <w:tab w:val="clear" w:pos="720"/>
          <w:tab w:val="num" w:pos="0"/>
        </w:tabs>
        <w:spacing w:before="0"/>
        <w:ind w:left="0" w:firstLine="0"/>
        <w:rPr>
          <w:lang w:val="es-ES"/>
        </w:rPr>
      </w:pPr>
    </w:p>
    <w:p w14:paraId="1AA25FA3" w14:textId="77777777" w:rsidR="00171817" w:rsidRPr="00A956E1" w:rsidRDefault="00171817" w:rsidP="005242EC">
      <w:pPr>
        <w:pStyle w:val="StyleHeading22Left138Firstline0"/>
        <w:tabs>
          <w:tab w:val="num" w:pos="0"/>
        </w:tabs>
        <w:ind w:left="0"/>
        <w:jc w:val="left"/>
        <w:rPr>
          <w:lang w:val="es-ES"/>
        </w:rPr>
      </w:pPr>
      <w:r w:rsidRPr="00A956E1">
        <w:rPr>
          <w:rFonts w:ascii="Tahoma" w:hAnsi="Tahoma" w:cs="Tahoma"/>
          <w:sz w:val="18"/>
          <w:lang w:val="es-ES"/>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14:paraId="623BB79F" w14:textId="77777777" w:rsidR="00865A60" w:rsidRPr="00A956E1" w:rsidRDefault="00865A60" w:rsidP="005242EC">
      <w:pPr>
        <w:pStyle w:val="AppendIndentSub"/>
        <w:ind w:left="0"/>
        <w:rPr>
          <w:lang w:val="es-ES"/>
        </w:rPr>
      </w:pPr>
    </w:p>
    <w:p w14:paraId="28002C93" w14:textId="77777777" w:rsidR="00171817" w:rsidRPr="00A956E1" w:rsidRDefault="00171817" w:rsidP="002171C3">
      <w:pPr>
        <w:pStyle w:val="Heading4"/>
        <w:ind w:left="360"/>
        <w:rPr>
          <w:lang w:val="es-ES"/>
        </w:rPr>
      </w:pPr>
      <w:bookmarkStart w:id="691" w:name="_Toc336338219"/>
      <w:bookmarkStart w:id="692" w:name="_Toc379542867"/>
      <w:r w:rsidRPr="00A956E1">
        <w:rPr>
          <w:rFonts w:ascii="Tahoma" w:hAnsi="Tahoma" w:cs="Tahoma"/>
          <w:sz w:val="24"/>
          <w:lang w:val="es-ES"/>
        </w:rPr>
        <w:t>Open Value 20xx</w:t>
      </w:r>
      <w:bookmarkEnd w:id="691"/>
      <w:bookmarkEnd w:id="692"/>
    </w:p>
    <w:p w14:paraId="29BAC6C4" w14:textId="77777777" w:rsidR="00171817" w:rsidRPr="00A956E1" w:rsidRDefault="00171817" w:rsidP="00171817">
      <w:pPr>
        <w:tabs>
          <w:tab w:val="num" w:pos="0"/>
        </w:tabs>
        <w:rPr>
          <w:lang w:val="es-ES"/>
        </w:rPr>
      </w:pPr>
    </w:p>
    <w:p w14:paraId="7D680BFD" w14:textId="77777777" w:rsidR="00171817" w:rsidRPr="00A956E1" w:rsidRDefault="00171817" w:rsidP="005242EC">
      <w:pPr>
        <w:keepNext/>
        <w:tabs>
          <w:tab w:val="num" w:pos="720"/>
        </w:tabs>
        <w:spacing w:after="60"/>
        <w:ind w:left="360" w:hanging="360"/>
        <w:outlineLvl w:val="3"/>
        <w:rPr>
          <w:lang w:val="es-ES"/>
        </w:rPr>
      </w:pPr>
      <w:r w:rsidRPr="00A956E1">
        <w:rPr>
          <w:b/>
          <w:szCs w:val="20"/>
          <w:lang w:val="es-ES"/>
        </w:rPr>
        <w:t xml:space="preserve">Renovación de cobertura en virtud del Mismo Contrato </w:t>
      </w:r>
    </w:p>
    <w:p w14:paraId="1BA0F15B" w14:textId="77777777" w:rsidR="00171817" w:rsidRPr="00A956E1" w:rsidRDefault="00171817" w:rsidP="00171817">
      <w:pPr>
        <w:tabs>
          <w:tab w:val="num" w:pos="0"/>
        </w:tabs>
        <w:rPr>
          <w:lang w:val="es-ES"/>
        </w:rPr>
      </w:pPr>
      <w:r w:rsidRPr="00A956E1">
        <w:rPr>
          <w:rFonts w:cs="Tahoma"/>
          <w:szCs w:val="20"/>
          <w:lang w:val="es-ES"/>
        </w:rPr>
        <w:t>La cobertura de Software Assurance solicitada en virtud de un contrato Open Value finalizará tras la expiración (o</w:t>
      </w:r>
      <w:r w:rsidR="00AA4B20" w:rsidRPr="00A956E1">
        <w:rPr>
          <w:rFonts w:cs="Tahoma"/>
          <w:szCs w:val="20"/>
          <w:lang w:val="es-ES"/>
        </w:rPr>
        <w:t> </w:t>
      </w:r>
      <w:r w:rsidRPr="00A956E1">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731589" w:rsidRPr="00A956E1">
        <w:rPr>
          <w:rFonts w:cs="Tahoma"/>
          <w:szCs w:val="20"/>
          <w:lang w:val="es-ES"/>
        </w:rPr>
        <w:t xml:space="preserve"> </w:t>
      </w:r>
      <w:r w:rsidRPr="00A956E1">
        <w:rPr>
          <w:rFonts w:cs="Tahoma"/>
          <w:szCs w:val="20"/>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14:paraId="0858010F" w14:textId="77777777" w:rsidR="00171817" w:rsidRPr="00A956E1" w:rsidRDefault="00171817" w:rsidP="00171817">
      <w:pPr>
        <w:tabs>
          <w:tab w:val="num" w:pos="0"/>
        </w:tabs>
        <w:rPr>
          <w:lang w:val="es-ES"/>
        </w:rPr>
      </w:pPr>
    </w:p>
    <w:p w14:paraId="332D5D7D" w14:textId="77777777" w:rsidR="00171817" w:rsidRPr="00A956E1" w:rsidRDefault="00171817" w:rsidP="005242EC">
      <w:pPr>
        <w:keepNext/>
        <w:tabs>
          <w:tab w:val="num" w:pos="720"/>
        </w:tabs>
        <w:spacing w:after="60"/>
        <w:ind w:left="360" w:hanging="360"/>
        <w:outlineLvl w:val="3"/>
        <w:rPr>
          <w:lang w:val="es-ES"/>
        </w:rPr>
      </w:pPr>
      <w:r w:rsidRPr="00A956E1">
        <w:rPr>
          <w:b/>
          <w:szCs w:val="20"/>
          <w:lang w:val="es-ES"/>
        </w:rPr>
        <w:t>Renovación de cobertura desde un contrato separado</w:t>
      </w:r>
    </w:p>
    <w:p w14:paraId="6E68515C" w14:textId="77777777" w:rsidR="00171817" w:rsidRPr="00A956E1" w:rsidRDefault="00171817" w:rsidP="00865A60">
      <w:pPr>
        <w:tabs>
          <w:tab w:val="num" w:pos="0"/>
        </w:tabs>
        <w:rPr>
          <w:lang w:val="es-ES"/>
        </w:rPr>
      </w:pPr>
      <w:r w:rsidRPr="00A956E1">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731589" w:rsidRPr="00A956E1">
        <w:rPr>
          <w:rFonts w:cs="Tahoma"/>
          <w:szCs w:val="20"/>
          <w:lang w:val="es-ES"/>
        </w:rPr>
        <w:t xml:space="preserve"> </w:t>
      </w:r>
      <w:r w:rsidRPr="00A956E1">
        <w:rPr>
          <w:rFonts w:cs="Tahoma"/>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14:paraId="3306252B" w14:textId="77777777" w:rsidR="00865A60" w:rsidRPr="00A956E1" w:rsidRDefault="00865A60" w:rsidP="005242EC">
      <w:pPr>
        <w:tabs>
          <w:tab w:val="num" w:pos="0"/>
        </w:tabs>
        <w:rPr>
          <w:lang w:val="es-ES"/>
        </w:rPr>
      </w:pPr>
    </w:p>
    <w:p w14:paraId="0DCCA815" w14:textId="77777777" w:rsidR="00171817" w:rsidRPr="00A956E1" w:rsidRDefault="00171817" w:rsidP="002171C3">
      <w:pPr>
        <w:pStyle w:val="Heading4"/>
        <w:ind w:left="360"/>
        <w:rPr>
          <w:lang w:val="es-ES"/>
        </w:rPr>
      </w:pPr>
      <w:bookmarkStart w:id="693" w:name="_Toc323159746"/>
      <w:bookmarkStart w:id="694" w:name="_Toc336338220"/>
      <w:bookmarkStart w:id="695" w:name="_Toc379542868"/>
      <w:r w:rsidRPr="00A956E1">
        <w:rPr>
          <w:rFonts w:ascii="Tahoma" w:hAnsi="Tahoma" w:cs="Tahoma"/>
          <w:sz w:val="24"/>
          <w:lang w:val="es-ES"/>
        </w:rPr>
        <w:t>Select 20xx</w:t>
      </w:r>
      <w:bookmarkEnd w:id="693"/>
      <w:bookmarkEnd w:id="694"/>
      <w:bookmarkEnd w:id="695"/>
    </w:p>
    <w:p w14:paraId="7F58EFB6" w14:textId="77777777" w:rsidR="00171817" w:rsidRPr="00A956E1" w:rsidRDefault="00171817" w:rsidP="00171817">
      <w:pPr>
        <w:tabs>
          <w:tab w:val="num" w:pos="0"/>
        </w:tabs>
        <w:rPr>
          <w:lang w:val="es-ES"/>
        </w:rPr>
      </w:pPr>
    </w:p>
    <w:p w14:paraId="11F12144" w14:textId="77777777" w:rsidR="00171817" w:rsidRPr="00A956E1" w:rsidRDefault="00171817" w:rsidP="005242EC">
      <w:pPr>
        <w:pStyle w:val="Heading4"/>
        <w:spacing w:before="0" w:after="60"/>
        <w:ind w:left="360"/>
        <w:rPr>
          <w:lang w:val="es-ES"/>
        </w:rPr>
      </w:pPr>
      <w:bookmarkStart w:id="696" w:name="_Toc323159747"/>
      <w:bookmarkStart w:id="697" w:name="_Toc328145990"/>
      <w:bookmarkStart w:id="698" w:name="_Toc336338221"/>
      <w:bookmarkStart w:id="699" w:name="_Toc379542869"/>
      <w:r w:rsidRPr="00A956E1">
        <w:rPr>
          <w:rFonts w:ascii="Tahoma" w:hAnsi="Tahoma"/>
          <w:sz w:val="18"/>
          <w:lang w:val="es-ES"/>
        </w:rPr>
        <w:t>Renovación de cobertura en virtud del Mismo Contrato</w:t>
      </w:r>
      <w:bookmarkEnd w:id="696"/>
      <w:bookmarkEnd w:id="697"/>
      <w:bookmarkEnd w:id="698"/>
      <w:bookmarkEnd w:id="699"/>
      <w:r w:rsidRPr="00A956E1">
        <w:rPr>
          <w:rFonts w:ascii="Tahoma" w:hAnsi="Tahoma"/>
          <w:sz w:val="18"/>
          <w:lang w:val="es-ES"/>
        </w:rPr>
        <w:t xml:space="preserve"> </w:t>
      </w:r>
    </w:p>
    <w:p w14:paraId="6A95E2D3" w14:textId="77777777" w:rsidR="00171817" w:rsidRPr="00A956E1" w:rsidRDefault="00171817" w:rsidP="00171817">
      <w:pPr>
        <w:pStyle w:val="styleheading22left138firstline00"/>
        <w:tabs>
          <w:tab w:val="num" w:pos="0"/>
        </w:tabs>
        <w:snapToGrid w:val="0"/>
        <w:ind w:left="0"/>
        <w:jc w:val="left"/>
        <w:rPr>
          <w:spacing w:val="-2"/>
          <w:lang w:val="es-ES"/>
        </w:rPr>
      </w:pPr>
      <w:r w:rsidRPr="00A956E1">
        <w:rPr>
          <w:rFonts w:ascii="Tahoma" w:hAnsi="Tahoma" w:cs="Tahoma"/>
          <w:spacing w:val="-2"/>
          <w:sz w:val="18"/>
          <w:lang w:val="es-ES"/>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14:paraId="132BB08A" w14:textId="77777777" w:rsidR="00973A93" w:rsidRPr="00A956E1" w:rsidRDefault="00973A93">
      <w:pPr>
        <w:rPr>
          <w:lang w:val="es-ES"/>
        </w:rPr>
      </w:pPr>
      <w:bookmarkStart w:id="700" w:name="_Toc323159748"/>
      <w:bookmarkStart w:id="701" w:name="_Toc336338222"/>
    </w:p>
    <w:p w14:paraId="0E206997" w14:textId="77777777" w:rsidR="00AA4B20" w:rsidRPr="00A956E1" w:rsidRDefault="00AA4B20">
      <w:pPr>
        <w:rPr>
          <w:lang w:val="es-ES"/>
        </w:rPr>
      </w:pPr>
    </w:p>
    <w:p w14:paraId="0C7F75F7" w14:textId="77777777" w:rsidR="00AA4B20" w:rsidRPr="00A956E1" w:rsidRDefault="00AA4B20">
      <w:pPr>
        <w:rPr>
          <w:lang w:val="es-ES"/>
        </w:rPr>
      </w:pPr>
    </w:p>
    <w:p w14:paraId="10DD2960" w14:textId="77777777" w:rsidR="00AA4B20" w:rsidRPr="00A956E1" w:rsidRDefault="00AA4B20">
      <w:pPr>
        <w:rPr>
          <w:lang w:val="es-ES"/>
        </w:rPr>
      </w:pPr>
    </w:p>
    <w:p w14:paraId="0F88F489" w14:textId="77777777" w:rsidR="00171817" w:rsidRPr="00A956E1" w:rsidRDefault="00171817" w:rsidP="005242EC">
      <w:pPr>
        <w:pStyle w:val="Heading4"/>
        <w:spacing w:before="0" w:after="60"/>
        <w:ind w:left="360"/>
        <w:rPr>
          <w:lang w:val="es-ES"/>
        </w:rPr>
      </w:pPr>
      <w:bookmarkStart w:id="702" w:name="_Toc379542870"/>
      <w:r w:rsidRPr="00A956E1">
        <w:rPr>
          <w:rFonts w:ascii="Tahoma" w:hAnsi="Tahoma"/>
          <w:sz w:val="18"/>
          <w:lang w:val="es-ES"/>
        </w:rPr>
        <w:lastRenderedPageBreak/>
        <w:t>Renovación de cobertura desde un contrato separado</w:t>
      </w:r>
      <w:bookmarkEnd w:id="700"/>
      <w:bookmarkEnd w:id="701"/>
      <w:bookmarkEnd w:id="702"/>
    </w:p>
    <w:p w14:paraId="1419E924" w14:textId="77777777" w:rsidR="00171817" w:rsidRPr="00A956E1" w:rsidRDefault="00171817" w:rsidP="0063466C">
      <w:pPr>
        <w:pStyle w:val="styleheading22left138firstline00"/>
        <w:tabs>
          <w:tab w:val="num" w:pos="0"/>
        </w:tabs>
        <w:snapToGrid w:val="0"/>
        <w:ind w:left="0"/>
        <w:jc w:val="left"/>
        <w:rPr>
          <w:lang w:val="es-ES"/>
        </w:rPr>
      </w:pPr>
      <w:r w:rsidRPr="00A956E1">
        <w:rPr>
          <w:rFonts w:ascii="Tahoma" w:hAnsi="Tahoma" w:cs="Tahoma"/>
          <w:sz w:val="18"/>
          <w:lang w:val="es-ES"/>
        </w:rPr>
        <w:t>Los clientes pueden solicitar Software Assurance sin necesidad de solicitar simultáneamente una Licencia para las copias de los productos cuyas licencias perpetuas habían obtenido previamente a través de Software Assurance en</w:t>
      </w:r>
      <w:r w:rsidR="00AA4B20" w:rsidRPr="00A956E1">
        <w:rPr>
          <w:rFonts w:ascii="Tahoma" w:hAnsi="Tahoma" w:cs="Tahoma"/>
          <w:sz w:val="18"/>
          <w:lang w:val="es-ES"/>
        </w:rPr>
        <w:t> </w:t>
      </w:r>
      <w:r w:rsidRPr="00A956E1">
        <w:rPr>
          <w:rFonts w:ascii="Tahoma" w:hAnsi="Tahoma" w:cs="Tahoma"/>
          <w:sz w:val="18"/>
          <w:lang w:val="es-ES"/>
        </w:rPr>
        <w:t>otros Programas de Licencias por Volumen, siempre que (i) la nueva inscripción entre en vigor, como máximo, al</w:t>
      </w:r>
      <w:r w:rsidR="00AA4B20" w:rsidRPr="00A956E1">
        <w:rPr>
          <w:rFonts w:ascii="Tahoma" w:hAnsi="Tahoma" w:cs="Tahoma"/>
          <w:sz w:val="18"/>
          <w:lang w:val="es-ES"/>
        </w:rPr>
        <w:t> </w:t>
      </w:r>
      <w:r w:rsidRPr="00A956E1">
        <w:rPr>
          <w:rFonts w:ascii="Tahoma" w:hAnsi="Tahoma" w:cs="Tahoma"/>
          <w:sz w:val="18"/>
          <w:lang w:val="es-ES"/>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4111B47D" w14:textId="77777777" w:rsidR="00865A60" w:rsidRPr="00A956E1" w:rsidRDefault="00865A60" w:rsidP="0063466C">
      <w:pPr>
        <w:outlineLvl w:val="2"/>
        <w:rPr>
          <w:lang w:val="es-ES"/>
        </w:rPr>
      </w:pPr>
    </w:p>
    <w:p w14:paraId="5F45F1E8" w14:textId="77777777" w:rsidR="00171817" w:rsidRPr="00A956E1" w:rsidRDefault="00171817" w:rsidP="002171C3">
      <w:pPr>
        <w:pStyle w:val="Heading4"/>
        <w:ind w:left="360"/>
        <w:rPr>
          <w:lang w:val="es-ES"/>
        </w:rPr>
      </w:pPr>
      <w:bookmarkStart w:id="703" w:name="_Toc336338223"/>
      <w:bookmarkStart w:id="704" w:name="_Toc379542871"/>
      <w:r w:rsidRPr="00A956E1">
        <w:rPr>
          <w:rFonts w:ascii="Tahoma" w:hAnsi="Tahoma" w:cs="Tahoma"/>
          <w:sz w:val="24"/>
          <w:lang w:val="es-ES"/>
        </w:rPr>
        <w:t>Select Plus 20xx</w:t>
      </w:r>
      <w:bookmarkEnd w:id="703"/>
      <w:bookmarkEnd w:id="704"/>
    </w:p>
    <w:p w14:paraId="195E2A99" w14:textId="77777777" w:rsidR="00171817" w:rsidRPr="00A956E1" w:rsidRDefault="00171817" w:rsidP="00171817">
      <w:pPr>
        <w:rPr>
          <w:lang w:val="es-ES"/>
        </w:rPr>
      </w:pPr>
    </w:p>
    <w:p w14:paraId="4C94F6D7" w14:textId="77777777" w:rsidR="00171817" w:rsidRPr="00A956E1" w:rsidRDefault="00171817" w:rsidP="0063466C">
      <w:pPr>
        <w:spacing w:after="60"/>
        <w:rPr>
          <w:lang w:val="es-ES"/>
        </w:rPr>
      </w:pPr>
      <w:r w:rsidRPr="00A956E1">
        <w:rPr>
          <w:b/>
          <w:bCs/>
          <w:lang w:val="es-ES"/>
        </w:rPr>
        <w:t xml:space="preserve">Renovación de cobertura en virtud del Mismo Contrato </w:t>
      </w:r>
    </w:p>
    <w:p w14:paraId="09CE65FC" w14:textId="77777777" w:rsidR="00171817" w:rsidRPr="00A956E1" w:rsidRDefault="00171817" w:rsidP="00171817">
      <w:pPr>
        <w:rPr>
          <w:lang w:val="es-ES"/>
        </w:rPr>
      </w:pPr>
      <w:r w:rsidRPr="00A956E1">
        <w:rPr>
          <w:iCs/>
          <w:lang w:val="es-ES"/>
        </w:rPr>
        <w:t>Con fecha de entrada en vigencia el 1</w:t>
      </w:r>
      <w:r w:rsidR="00731589" w:rsidRPr="00A956E1">
        <w:rPr>
          <w:iCs/>
          <w:vertAlign w:val="superscript"/>
          <w:lang w:val="es-ES"/>
        </w:rPr>
        <w:t xml:space="preserve"> </w:t>
      </w:r>
      <w:r w:rsidRPr="00A956E1">
        <w:rPr>
          <w:iCs/>
          <w:lang w:val="es-ES"/>
        </w:rPr>
        <w:t>de marzo de 2011, la cobertura inicial</w:t>
      </w:r>
      <w:r w:rsidRPr="00A956E1">
        <w:rPr>
          <w:i/>
          <w:iCs/>
          <w:lang w:val="es-ES"/>
        </w:rPr>
        <w:t xml:space="preserve"> </w:t>
      </w:r>
      <w:r w:rsidRPr="00A956E1">
        <w:rPr>
          <w:lang w:val="es-ES"/>
        </w:rPr>
        <w:t>de Software Assurance (nueva o</w:t>
      </w:r>
      <w:r w:rsidR="00AA4B20" w:rsidRPr="00A956E1">
        <w:rPr>
          <w:lang w:val="es-ES"/>
        </w:rPr>
        <w:t> </w:t>
      </w:r>
      <w:r w:rsidRPr="00A956E1">
        <w:rPr>
          <w:lang w:val="es-ES"/>
        </w:rPr>
        <w:t>renovación) solicitada según un registro de Select Plus terminará veinticuatro (24) meses además del número de</w:t>
      </w:r>
      <w:r w:rsidR="00AA4B20" w:rsidRPr="00A956E1">
        <w:rPr>
          <w:lang w:val="es-ES"/>
        </w:rPr>
        <w:t> </w:t>
      </w:r>
      <w:r w:rsidRPr="00A956E1">
        <w:rPr>
          <w:lang w:val="es-ES"/>
        </w:rPr>
        <w:t xml:space="preserve">meses desde la fecha de inicio de la cobertura de Software Assurance hasta el siguiente </w:t>
      </w:r>
      <w:r w:rsidR="00731589" w:rsidRPr="00A956E1">
        <w:rPr>
          <w:lang w:val="es-ES"/>
        </w:rPr>
        <w:t>“</w:t>
      </w:r>
      <w:r w:rsidRPr="00A956E1">
        <w:rPr>
          <w:lang w:val="es-ES"/>
        </w:rPr>
        <w:t>aniversario de filial</w:t>
      </w:r>
      <w:r w:rsidR="00731589" w:rsidRPr="00A956E1">
        <w:rPr>
          <w:lang w:val="es-ES"/>
        </w:rPr>
        <w:t>”</w:t>
      </w:r>
      <w:r w:rsidRPr="00A956E1">
        <w:rPr>
          <w:lang w:val="es-ES"/>
        </w:rPr>
        <w:t xml:space="preserve"> (es</w:t>
      </w:r>
      <w:r w:rsidR="00AA4B20" w:rsidRPr="00A956E1">
        <w:rPr>
          <w:lang w:val="es-ES"/>
        </w:rPr>
        <w:t> </w:t>
      </w:r>
      <w:r w:rsidRPr="00A956E1">
        <w:rPr>
          <w:lang w:val="es-ES"/>
        </w:rPr>
        <w:t>decir, un mes definido por el Cliente que conllevará a decisiones de renovación anuales). Los Clientes y los Socios</w:t>
      </w:r>
      <w:r w:rsidR="00AA4B20" w:rsidRPr="00A956E1">
        <w:rPr>
          <w:lang w:val="es-ES"/>
        </w:rPr>
        <w:t> </w:t>
      </w:r>
      <w:r w:rsidRPr="00A956E1">
        <w:rPr>
          <w:lang w:val="es-ES"/>
        </w:rPr>
        <w:t>recibirán una notificación escrita de sus opciones de renovación antes de la expiración de su cobertura de</w:t>
      </w:r>
      <w:r w:rsidR="00AA4B20" w:rsidRPr="00A956E1">
        <w:rPr>
          <w:lang w:val="es-ES"/>
        </w:rPr>
        <w:t> </w:t>
      </w:r>
      <w:r w:rsidRPr="00A956E1">
        <w:rPr>
          <w:lang w:val="es-ES"/>
        </w:rPr>
        <w:t xml:space="preserve">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14:paraId="4E2B19C9" w14:textId="77777777" w:rsidR="00171817" w:rsidRPr="00A956E1" w:rsidRDefault="00171817" w:rsidP="00171817">
      <w:pPr>
        <w:rPr>
          <w:lang w:val="es-ES"/>
        </w:rPr>
      </w:pPr>
    </w:p>
    <w:p w14:paraId="6689186C" w14:textId="77777777" w:rsidR="00171817" w:rsidRPr="00A956E1" w:rsidRDefault="00171817" w:rsidP="0063466C">
      <w:pPr>
        <w:spacing w:after="60"/>
        <w:rPr>
          <w:lang w:val="es-ES"/>
        </w:rPr>
      </w:pPr>
      <w:r w:rsidRPr="00A956E1">
        <w:rPr>
          <w:b/>
          <w:bCs/>
          <w:lang w:val="es-ES"/>
        </w:rPr>
        <w:t>Renovación de cobertura desde un contrato separado</w:t>
      </w:r>
    </w:p>
    <w:p w14:paraId="347AD05C" w14:textId="77777777" w:rsidR="00171817" w:rsidRPr="00A956E1" w:rsidRDefault="00171817" w:rsidP="0063466C">
      <w:pPr>
        <w:rPr>
          <w:lang w:val="es-ES"/>
        </w:rPr>
      </w:pPr>
      <w:r w:rsidRPr="00A956E1">
        <w:rPr>
          <w:lang w:val="es-ES"/>
        </w:rPr>
        <w:t>Los clientes pueden solicitar Software Assurance sin necesidad de solicitar simultáneamente una Licencia para las copias de los productos cuyas licencias perpetuas habían obtenido previamente a través de Software Assurance en</w:t>
      </w:r>
      <w:r w:rsidR="00AA4B20" w:rsidRPr="00A956E1">
        <w:rPr>
          <w:lang w:val="es-ES"/>
        </w:rPr>
        <w:t> </w:t>
      </w:r>
      <w:r w:rsidRPr="00A956E1">
        <w:rPr>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66982D31" w14:textId="77777777" w:rsidR="00865A60" w:rsidRPr="00A956E1" w:rsidRDefault="00865A60" w:rsidP="00865A60">
      <w:pPr>
        <w:tabs>
          <w:tab w:val="num" w:pos="0"/>
        </w:tabs>
        <w:rPr>
          <w:lang w:val="es-ES"/>
        </w:rPr>
      </w:pPr>
    </w:p>
    <w:p w14:paraId="770A8D7C" w14:textId="77777777" w:rsidR="00171817" w:rsidRPr="00A956E1" w:rsidRDefault="00171817" w:rsidP="002171C3">
      <w:pPr>
        <w:pStyle w:val="Heading4"/>
        <w:ind w:hanging="720"/>
        <w:rPr>
          <w:lang w:val="es-ES"/>
        </w:rPr>
      </w:pPr>
      <w:bookmarkStart w:id="705" w:name="_Toc336338224"/>
      <w:bookmarkStart w:id="706" w:name="_Toc379542872"/>
      <w:r w:rsidRPr="00A956E1">
        <w:rPr>
          <w:rFonts w:ascii="Tahoma" w:hAnsi="Tahoma" w:cs="Tahoma"/>
          <w:sz w:val="24"/>
          <w:szCs w:val="22"/>
          <w:lang w:val="es-ES"/>
        </w:rPr>
        <w:t>Contrato Enterprise 2011 y versiones posteriores</w:t>
      </w:r>
      <w:bookmarkEnd w:id="705"/>
      <w:bookmarkEnd w:id="706"/>
    </w:p>
    <w:p w14:paraId="6AE2C255" w14:textId="77777777" w:rsidR="00171817" w:rsidRPr="00A956E1" w:rsidRDefault="00171817" w:rsidP="00865A60">
      <w:pPr>
        <w:outlineLvl w:val="2"/>
        <w:rPr>
          <w:lang w:val="es-ES"/>
        </w:rPr>
      </w:pPr>
    </w:p>
    <w:p w14:paraId="1846337D" w14:textId="77777777" w:rsidR="00171817" w:rsidRPr="00A956E1" w:rsidRDefault="00171817" w:rsidP="0063466C">
      <w:pPr>
        <w:keepNext/>
        <w:tabs>
          <w:tab w:val="num" w:pos="720"/>
        </w:tabs>
        <w:spacing w:after="60"/>
        <w:ind w:left="360" w:hanging="360"/>
        <w:outlineLvl w:val="3"/>
        <w:rPr>
          <w:lang w:val="es-ES"/>
        </w:rPr>
      </w:pPr>
      <w:r w:rsidRPr="00A956E1">
        <w:rPr>
          <w:b/>
          <w:szCs w:val="20"/>
          <w:lang w:val="es-ES"/>
        </w:rPr>
        <w:t>Renovación de cobertura en virtud del mismo contrato</w:t>
      </w:r>
    </w:p>
    <w:p w14:paraId="5831F895" w14:textId="77777777" w:rsidR="00171817" w:rsidRPr="00C2075A" w:rsidRDefault="00171817" w:rsidP="00171817">
      <w:pPr>
        <w:tabs>
          <w:tab w:val="num" w:pos="0"/>
        </w:tabs>
        <w:rPr>
          <w:lang w:val="es-ES"/>
        </w:rPr>
      </w:pPr>
      <w:r w:rsidRPr="00C2075A">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w:t>
      </w:r>
      <w:r w:rsidR="00AA4B20" w:rsidRPr="00C2075A">
        <w:rPr>
          <w:rFonts w:cs="Tahoma"/>
          <w:szCs w:val="20"/>
          <w:lang w:val="es-ES"/>
        </w:rPr>
        <w:t> </w:t>
      </w:r>
      <w:r w:rsidRPr="00C2075A">
        <w:rPr>
          <w:rFonts w:cs="Tahoma"/>
          <w:szCs w:val="20"/>
          <w:lang w:val="es-ES"/>
        </w:rPr>
        <w:t>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731589" w:rsidRPr="00C2075A">
        <w:rPr>
          <w:rFonts w:cs="Tahoma"/>
          <w:szCs w:val="20"/>
          <w:lang w:val="es-ES"/>
        </w:rPr>
        <w:t xml:space="preserve"> </w:t>
      </w:r>
      <w:r w:rsidRPr="00C2075A">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101A527C" w14:textId="77777777" w:rsidR="00171817" w:rsidRPr="00A956E1" w:rsidRDefault="00171817" w:rsidP="00171817">
      <w:pPr>
        <w:tabs>
          <w:tab w:val="num" w:pos="0"/>
        </w:tabs>
        <w:rPr>
          <w:lang w:val="es-ES"/>
        </w:rPr>
      </w:pPr>
    </w:p>
    <w:p w14:paraId="5CDB172B" w14:textId="77777777" w:rsidR="00171817" w:rsidRPr="00A956E1" w:rsidRDefault="00171817" w:rsidP="0063466C">
      <w:pPr>
        <w:keepNext/>
        <w:tabs>
          <w:tab w:val="num" w:pos="720"/>
        </w:tabs>
        <w:spacing w:after="60"/>
        <w:ind w:left="360" w:hanging="360"/>
        <w:outlineLvl w:val="3"/>
        <w:rPr>
          <w:lang w:val="es-ES"/>
        </w:rPr>
      </w:pPr>
      <w:r w:rsidRPr="00A956E1">
        <w:rPr>
          <w:b/>
          <w:szCs w:val="20"/>
          <w:lang w:val="es-ES"/>
        </w:rPr>
        <w:t>Renovación de cobertura desde un contrato separado</w:t>
      </w:r>
    </w:p>
    <w:p w14:paraId="5C14A855" w14:textId="77777777" w:rsidR="00171817" w:rsidRPr="006751AE" w:rsidRDefault="00171817" w:rsidP="00171817">
      <w:pPr>
        <w:tabs>
          <w:tab w:val="num" w:pos="0"/>
        </w:tabs>
        <w:rPr>
          <w:lang w:val="es-ES"/>
        </w:rPr>
      </w:pPr>
      <w:r w:rsidRPr="006751AE">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731589" w:rsidRPr="006751AE">
        <w:rPr>
          <w:rFonts w:cs="Tahoma"/>
          <w:color w:val="000000"/>
          <w:szCs w:val="20"/>
          <w:lang w:val="es-ES"/>
        </w:rPr>
        <w:t xml:space="preserve"> </w:t>
      </w:r>
      <w:r w:rsidRPr="006751AE">
        <w:rPr>
          <w:rFonts w:cs="Tahoma"/>
          <w:color w:val="000000"/>
          <w:szCs w:val="20"/>
          <w:lang w:val="es-ES"/>
        </w:rPr>
        <w:t>En el caso de Productos Adicionales, para</w:t>
      </w:r>
      <w:r w:rsidRPr="006751AE">
        <w:rPr>
          <w:rFonts w:cs="Tahoma"/>
          <w:color w:val="000000"/>
          <w:szCs w:val="24"/>
          <w:lang w:val="es-ES"/>
        </w:rPr>
        <w:t xml:space="preserve"> que la cobertura se renueve con un Contrato de Licencia Open, el Cliente dispone de noventa (90) días desde el vencimiento para realizar el pedido.</w:t>
      </w:r>
      <w:r w:rsidR="00731589" w:rsidRPr="006751AE">
        <w:rPr>
          <w:rFonts w:cs="Tahoma"/>
          <w:color w:val="000000"/>
          <w:szCs w:val="24"/>
          <w:lang w:val="es-ES"/>
        </w:rPr>
        <w:t xml:space="preserve"> </w:t>
      </w:r>
    </w:p>
    <w:p w14:paraId="1F8AAB4F" w14:textId="77777777" w:rsidR="00171817" w:rsidRPr="00A956E1" w:rsidRDefault="00171817" w:rsidP="00171817">
      <w:pPr>
        <w:tabs>
          <w:tab w:val="num" w:pos="0"/>
        </w:tabs>
        <w:rPr>
          <w:lang w:val="es-ES"/>
        </w:rPr>
      </w:pPr>
    </w:p>
    <w:p w14:paraId="25DAB4CA" w14:textId="77777777" w:rsidR="00171817" w:rsidRPr="00A956E1" w:rsidRDefault="00171817" w:rsidP="0063466C">
      <w:pPr>
        <w:keepNext/>
        <w:tabs>
          <w:tab w:val="num" w:pos="720"/>
        </w:tabs>
        <w:spacing w:after="60"/>
        <w:ind w:left="360" w:hanging="360"/>
        <w:outlineLvl w:val="3"/>
        <w:rPr>
          <w:lang w:val="es-ES"/>
        </w:rPr>
      </w:pPr>
      <w:r w:rsidRPr="00A956E1">
        <w:rPr>
          <w:b/>
          <w:szCs w:val="20"/>
          <w:lang w:val="es-ES"/>
        </w:rPr>
        <w:lastRenderedPageBreak/>
        <w:t xml:space="preserve">Enrollment for Application Platform </w:t>
      </w:r>
    </w:p>
    <w:p w14:paraId="525680F9" w14:textId="77777777" w:rsidR="00171817" w:rsidRPr="00A956E1" w:rsidRDefault="00171817" w:rsidP="00171817">
      <w:pPr>
        <w:tabs>
          <w:tab w:val="num" w:pos="0"/>
        </w:tabs>
        <w:rPr>
          <w:lang w:val="es-ES"/>
        </w:rPr>
      </w:pPr>
      <w:r w:rsidRPr="00A956E1">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14:paraId="5B9EB742" w14:textId="77777777" w:rsidR="00B215EA" w:rsidRPr="00A956E1" w:rsidRDefault="00B215EA" w:rsidP="00171817">
      <w:pPr>
        <w:tabs>
          <w:tab w:val="num" w:pos="0"/>
        </w:tabs>
        <w:rPr>
          <w:lang w:val="es-ES"/>
        </w:rPr>
      </w:pPr>
    </w:p>
    <w:p w14:paraId="72E940E8" w14:textId="77777777" w:rsidR="00B215EA" w:rsidRPr="00A956E1" w:rsidRDefault="00B215EA" w:rsidP="00B215EA">
      <w:pPr>
        <w:keepNext/>
        <w:tabs>
          <w:tab w:val="num" w:pos="720"/>
        </w:tabs>
        <w:spacing w:after="60"/>
        <w:ind w:left="360" w:hanging="360"/>
        <w:outlineLvl w:val="3"/>
        <w:rPr>
          <w:lang w:val="es-ES"/>
        </w:rPr>
      </w:pPr>
      <w:r w:rsidRPr="00A956E1">
        <w:rPr>
          <w:b/>
          <w:szCs w:val="20"/>
          <w:lang w:val="es-ES"/>
        </w:rPr>
        <w:t xml:space="preserve">Inscripción para Servidor y Nube </w:t>
      </w:r>
    </w:p>
    <w:p w14:paraId="796BEDA1" w14:textId="77777777" w:rsidR="00B215EA" w:rsidRPr="00A956E1" w:rsidRDefault="00B215EA" w:rsidP="00B215EA">
      <w:pPr>
        <w:tabs>
          <w:tab w:val="num" w:pos="0"/>
        </w:tabs>
        <w:rPr>
          <w:lang w:val="es-ES"/>
        </w:rPr>
      </w:pPr>
      <w:r w:rsidRPr="00A956E1">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A956E1">
        <w:rPr>
          <w:lang w:val="es-ES"/>
        </w:rPr>
        <w:t>Los clientes de EAP que anteriormente han aplazado Licencias mediante SKU de SApriorL deben realizar una compra de sus Licencias antes de poder renovar SA.</w:t>
      </w:r>
    </w:p>
    <w:p w14:paraId="3C882250" w14:textId="77777777" w:rsidR="00B215EA" w:rsidRPr="00A956E1" w:rsidRDefault="00B215EA" w:rsidP="00171817">
      <w:pPr>
        <w:tabs>
          <w:tab w:val="num" w:pos="0"/>
        </w:tabs>
        <w:rPr>
          <w:lang w:val="es-ES"/>
        </w:rPr>
      </w:pPr>
    </w:p>
    <w:p w14:paraId="4D993566" w14:textId="77777777" w:rsidR="00BD1A6A" w:rsidRPr="00A956E1" w:rsidRDefault="00BD1A6A" w:rsidP="00865A60">
      <w:pPr>
        <w:rPr>
          <w:lang w:val="es-ES"/>
        </w:rPr>
      </w:pPr>
      <w:bookmarkStart w:id="707" w:name="_Toc336338225"/>
    </w:p>
    <w:p w14:paraId="09A257D5" w14:textId="77777777" w:rsidR="00171817" w:rsidRPr="00A956E1" w:rsidRDefault="00171817" w:rsidP="00951852">
      <w:pPr>
        <w:pStyle w:val="Heading4"/>
        <w:ind w:left="360"/>
        <w:rPr>
          <w:lang w:val="es-ES"/>
        </w:rPr>
      </w:pPr>
      <w:bookmarkStart w:id="708" w:name="_Toc379542873"/>
      <w:r w:rsidRPr="00A956E1">
        <w:rPr>
          <w:rFonts w:ascii="Tahoma" w:hAnsi="Tahoma" w:cs="Tahoma"/>
          <w:sz w:val="24"/>
          <w:lang w:val="es-ES"/>
        </w:rPr>
        <w:t>Contrato Enterprise Pre-2011</w:t>
      </w:r>
      <w:bookmarkEnd w:id="707"/>
      <w:bookmarkEnd w:id="708"/>
    </w:p>
    <w:p w14:paraId="34104EB0" w14:textId="77777777" w:rsidR="00171817" w:rsidRPr="00A956E1" w:rsidRDefault="00171817" w:rsidP="00171817">
      <w:pPr>
        <w:tabs>
          <w:tab w:val="num" w:pos="0"/>
        </w:tabs>
        <w:rPr>
          <w:lang w:val="es-ES"/>
        </w:rPr>
      </w:pPr>
    </w:p>
    <w:p w14:paraId="70A77446" w14:textId="77777777" w:rsidR="00171817" w:rsidRPr="00A956E1" w:rsidRDefault="00171817" w:rsidP="00171817">
      <w:pPr>
        <w:tabs>
          <w:tab w:val="num" w:pos="0"/>
        </w:tabs>
        <w:rPr>
          <w:lang w:val="es-ES"/>
        </w:rPr>
      </w:pPr>
      <w:r w:rsidRPr="00A956E1">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731589" w:rsidRPr="00A956E1">
        <w:rPr>
          <w:rFonts w:cs="Tahoma"/>
          <w:szCs w:val="20"/>
          <w:lang w:val="es-ES"/>
        </w:rPr>
        <w:t xml:space="preserve"> </w:t>
      </w:r>
      <w:r w:rsidRPr="00A956E1">
        <w:rPr>
          <w:rFonts w:cs="Tahoma"/>
          <w:szCs w:val="20"/>
          <w:lang w:val="es-ES"/>
        </w:rPr>
        <w:t xml:space="preserve">Para realizar la renovación, los Clientes deben firmar una nueva Inscripción y Contrato Enterprise 2011 o posterior. El periodo de renovación comenzará el día siguiente a la expiración del periodo de vigencia anterior. </w:t>
      </w:r>
    </w:p>
    <w:p w14:paraId="6324A66D" w14:textId="77777777" w:rsidR="00171817" w:rsidRPr="00A956E1" w:rsidRDefault="00171817" w:rsidP="00171817">
      <w:pPr>
        <w:tabs>
          <w:tab w:val="num" w:pos="0"/>
        </w:tabs>
        <w:rPr>
          <w:lang w:val="es-ES"/>
        </w:rPr>
      </w:pPr>
    </w:p>
    <w:p w14:paraId="10118D53" w14:textId="77777777" w:rsidR="003E606C" w:rsidRPr="00A956E1" w:rsidRDefault="00171817" w:rsidP="0063466C">
      <w:pPr>
        <w:tabs>
          <w:tab w:val="num" w:pos="0"/>
        </w:tabs>
        <w:spacing w:after="60"/>
        <w:rPr>
          <w:lang w:val="es-ES"/>
        </w:rPr>
      </w:pPr>
      <w:r w:rsidRPr="00A956E1">
        <w:rPr>
          <w:rFonts w:cs="Tahoma"/>
          <w:b/>
          <w:szCs w:val="20"/>
          <w:lang w:val="es-ES"/>
        </w:rPr>
        <w:t>Enrollment for Application Platform</w:t>
      </w:r>
    </w:p>
    <w:p w14:paraId="0C6767F2" w14:textId="77777777" w:rsidR="00171817" w:rsidRPr="00A956E1" w:rsidRDefault="00171817" w:rsidP="0063466C">
      <w:pPr>
        <w:tabs>
          <w:tab w:val="num" w:pos="0"/>
        </w:tabs>
        <w:rPr>
          <w:lang w:val="es-ES"/>
        </w:rPr>
      </w:pPr>
      <w:r w:rsidRPr="00A956E1">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14:paraId="760B6AA1" w14:textId="77777777" w:rsidR="00865A60" w:rsidRPr="00A956E1" w:rsidRDefault="00865A60" w:rsidP="00865A60">
      <w:pPr>
        <w:rPr>
          <w:lang w:val="es-ES"/>
        </w:rPr>
      </w:pPr>
    </w:p>
    <w:p w14:paraId="2F0699C7" w14:textId="77777777" w:rsidR="00B215EA" w:rsidRPr="00A956E1" w:rsidRDefault="00B215EA" w:rsidP="00B215EA">
      <w:pPr>
        <w:keepNext/>
        <w:tabs>
          <w:tab w:val="num" w:pos="720"/>
        </w:tabs>
        <w:spacing w:after="60"/>
        <w:ind w:left="360" w:hanging="360"/>
        <w:outlineLvl w:val="3"/>
        <w:rPr>
          <w:lang w:val="es-ES"/>
        </w:rPr>
      </w:pPr>
      <w:r w:rsidRPr="00A956E1">
        <w:rPr>
          <w:b/>
          <w:szCs w:val="20"/>
          <w:lang w:val="es-ES"/>
        </w:rPr>
        <w:t xml:space="preserve">Inscripción para Servidor y Nube </w:t>
      </w:r>
    </w:p>
    <w:p w14:paraId="2B46215D" w14:textId="77777777" w:rsidR="00B215EA" w:rsidRPr="00A956E1" w:rsidRDefault="00B215EA" w:rsidP="00B215EA">
      <w:pPr>
        <w:rPr>
          <w:lang w:val="es-ES"/>
        </w:rPr>
      </w:pPr>
      <w:r w:rsidRPr="00A956E1">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A956E1">
        <w:rPr>
          <w:lang w:val="es-ES"/>
        </w:rPr>
        <w:t>Los clientes de EAP que anteriormente han aplazado Licencias mediante SKU de SApriorL deben realizar una compra de sus Licencias antes de poder renovar SA.</w:t>
      </w:r>
    </w:p>
    <w:p w14:paraId="3C7ABDDC" w14:textId="77777777" w:rsidR="00B215EA" w:rsidRPr="00A956E1" w:rsidRDefault="00B215EA" w:rsidP="00865A60">
      <w:pPr>
        <w:rPr>
          <w:lang w:val="es-ES"/>
        </w:rPr>
      </w:pPr>
    </w:p>
    <w:p w14:paraId="4BD268ED" w14:textId="77777777" w:rsidR="00171817" w:rsidRPr="00A956E1" w:rsidRDefault="00171817" w:rsidP="00951852">
      <w:pPr>
        <w:pStyle w:val="Heading4"/>
        <w:ind w:left="360"/>
        <w:rPr>
          <w:lang w:val="es-ES"/>
        </w:rPr>
      </w:pPr>
      <w:bookmarkStart w:id="709" w:name="_Toc323159750"/>
      <w:bookmarkStart w:id="710" w:name="_Toc336338226"/>
      <w:bookmarkStart w:id="711" w:name="_Toc379542874"/>
      <w:r w:rsidRPr="00A956E1">
        <w:rPr>
          <w:rFonts w:ascii="Tahoma" w:hAnsi="Tahoma" w:cs="Tahoma"/>
          <w:sz w:val="24"/>
          <w:lang w:val="es-ES"/>
        </w:rPr>
        <w:t>Renovación de programas cruzados</w:t>
      </w:r>
      <w:bookmarkEnd w:id="709"/>
      <w:bookmarkEnd w:id="710"/>
      <w:bookmarkEnd w:id="711"/>
    </w:p>
    <w:p w14:paraId="62103B4A" w14:textId="77777777" w:rsidR="00171817" w:rsidRPr="00A956E1" w:rsidRDefault="00171817" w:rsidP="00171817">
      <w:pPr>
        <w:tabs>
          <w:tab w:val="num" w:pos="0"/>
        </w:tabs>
        <w:rPr>
          <w:lang w:val="es-ES"/>
        </w:rPr>
      </w:pPr>
    </w:p>
    <w:p w14:paraId="23BF7501" w14:textId="77777777" w:rsidR="00171817" w:rsidRPr="00A956E1" w:rsidRDefault="00171817" w:rsidP="00171817">
      <w:pPr>
        <w:pStyle w:val="AppendIndentSub"/>
        <w:tabs>
          <w:tab w:val="num" w:pos="0"/>
        </w:tabs>
        <w:ind w:left="0"/>
        <w:rPr>
          <w:lang w:val="es-ES"/>
        </w:rPr>
      </w:pPr>
      <w:r w:rsidRPr="00A956E1">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AA4B20" w:rsidRPr="00A956E1">
        <w:rPr>
          <w:rFonts w:ascii="Tahoma" w:hAnsi="Tahoma" w:cs="Tahoma"/>
          <w:sz w:val="18"/>
          <w:lang w:val="es-ES"/>
        </w:rPr>
        <w:t> </w:t>
      </w:r>
      <w:r w:rsidRPr="00A956E1">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14:paraId="02F86928" w14:textId="77777777" w:rsidR="00171817" w:rsidRPr="00A956E1" w:rsidRDefault="00171817" w:rsidP="00171817">
      <w:pPr>
        <w:pStyle w:val="AppendIndentSub"/>
        <w:tabs>
          <w:tab w:val="num" w:pos="0"/>
        </w:tabs>
        <w:ind w:left="0"/>
        <w:rPr>
          <w:lang w:val="es-ES"/>
        </w:rPr>
      </w:pPr>
    </w:p>
    <w:p w14:paraId="0EE6C314" w14:textId="77777777" w:rsidR="00171817" w:rsidRPr="00AA526A" w:rsidRDefault="00171817" w:rsidP="00171817">
      <w:pPr>
        <w:pStyle w:val="AppendIndentSub"/>
        <w:tabs>
          <w:tab w:val="num" w:pos="0"/>
        </w:tabs>
        <w:ind w:left="0"/>
        <w:rPr>
          <w:lang w:val="es-ES"/>
        </w:rPr>
      </w:pPr>
      <w:r w:rsidRPr="00AA526A">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731589" w:rsidRPr="00AA526A">
        <w:rPr>
          <w:rFonts w:ascii="Tahoma" w:hAnsi="Tahoma" w:cs="Tahoma"/>
          <w:sz w:val="18"/>
          <w:szCs w:val="18"/>
          <w:lang w:val="es-ES"/>
        </w:rPr>
        <w:t xml:space="preserve"> </w:t>
      </w:r>
      <w:r w:rsidRPr="00AA526A">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w:t>
      </w:r>
      <w:r w:rsidR="00AA4B20" w:rsidRPr="00AA526A">
        <w:rPr>
          <w:rFonts w:ascii="Tahoma" w:hAnsi="Tahoma" w:cs="Tahoma"/>
          <w:sz w:val="18"/>
          <w:szCs w:val="18"/>
          <w:lang w:val="es-ES"/>
        </w:rPr>
        <w:t> </w:t>
      </w:r>
      <w:r w:rsidRPr="00AA526A">
        <w:rPr>
          <w:rFonts w:ascii="Tahoma" w:hAnsi="Tahoma" w:cs="Tahoma"/>
          <w:sz w:val="18"/>
          <w:szCs w:val="18"/>
          <w:lang w:val="es-ES"/>
        </w:rPr>
        <w:t>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14:paraId="45D69BCD" w14:textId="77777777" w:rsidR="00023FE7" w:rsidRPr="00A956E1" w:rsidRDefault="00023FE7">
      <w:pPr>
        <w:pStyle w:val="AppendixIndent"/>
        <w:tabs>
          <w:tab w:val="num" w:pos="0"/>
        </w:tabs>
        <w:ind w:left="0"/>
        <w:rPr>
          <w:lang w:val="es-ES"/>
        </w:rPr>
      </w:pPr>
    </w:p>
    <w:p w14:paraId="5523E788" w14:textId="77777777" w:rsidR="00023FE7" w:rsidRPr="00A956E1" w:rsidRDefault="00023FE7">
      <w:pPr>
        <w:rPr>
          <w:lang w:val="es-ES"/>
        </w:rPr>
      </w:pPr>
      <w:r w:rsidRPr="00A956E1">
        <w:rPr>
          <w:rFonts w:cs="Tahoma"/>
          <w:lang w:val="es-ES"/>
        </w:rPr>
        <w:br w:type="page"/>
      </w:r>
    </w:p>
    <w:p w14:paraId="5D762100" w14:textId="77777777" w:rsidR="00EA1A1E" w:rsidRPr="00A956E1" w:rsidRDefault="00EA1A1E" w:rsidP="00FC055A">
      <w:pPr>
        <w:pStyle w:val="Heading1"/>
      </w:pPr>
      <w:bookmarkStart w:id="712" w:name="_Toc336338227"/>
      <w:bookmarkStart w:id="713" w:name="_Toc379542875"/>
      <w:r w:rsidRPr="00A956E1">
        <w:lastRenderedPageBreak/>
        <w:t>SECCIÓN 7: Beneficios de Software Assurance (SA) y Beneficios de Servicios Online (OLS)</w:t>
      </w:r>
      <w:bookmarkEnd w:id="712"/>
      <w:bookmarkEnd w:id="713"/>
      <w:r w:rsidRPr="00A956E1">
        <w:t xml:space="preserve"> </w:t>
      </w:r>
    </w:p>
    <w:p w14:paraId="17DCD99D" w14:textId="77777777" w:rsidR="00EA1A1E" w:rsidRPr="00A956E1" w:rsidRDefault="00EA1A1E" w:rsidP="00EA1A1E">
      <w:pPr>
        <w:rPr>
          <w:lang w:val="es-ES"/>
        </w:rPr>
      </w:pPr>
    </w:p>
    <w:p w14:paraId="0E9522FF" w14:textId="77777777" w:rsidR="00E7419A" w:rsidRPr="00A956E1" w:rsidRDefault="00E7419A" w:rsidP="00E7419A">
      <w:pPr>
        <w:spacing w:after="60"/>
        <w:rPr>
          <w:lang w:val="es-ES"/>
        </w:rPr>
      </w:pPr>
      <w:r w:rsidRPr="00A956E1">
        <w:rPr>
          <w:rFonts w:cs="Tahoma"/>
          <w:szCs w:val="20"/>
          <w:lang w:val="es-ES"/>
        </w:rPr>
        <w:t>Los beneficios de Software Assurance y los beneficios de Servicios Online se describen en esta sección.</w:t>
      </w:r>
      <w:r w:rsidR="00731589" w:rsidRPr="00A956E1">
        <w:rPr>
          <w:rFonts w:cs="Tahoma"/>
          <w:szCs w:val="20"/>
          <w:lang w:val="es-ES"/>
        </w:rPr>
        <w:t xml:space="preserve"> </w:t>
      </w:r>
    </w:p>
    <w:p w14:paraId="0A6C44A4" w14:textId="77777777" w:rsidR="00EA1A1E" w:rsidRPr="00A956E1" w:rsidRDefault="00EA1A1E" w:rsidP="00BA0707">
      <w:pPr>
        <w:rPr>
          <w:lang w:val="es-ES"/>
        </w:rPr>
      </w:pPr>
    </w:p>
    <w:p w14:paraId="7691FD4C" w14:textId="77777777" w:rsidR="003E606C" w:rsidRPr="00A956E1" w:rsidRDefault="003E606C" w:rsidP="0063466C">
      <w:pPr>
        <w:spacing w:after="60"/>
        <w:rPr>
          <w:lang w:val="es-ES"/>
        </w:rPr>
      </w:pPr>
      <w:r w:rsidRPr="00A956E1">
        <w:rPr>
          <w:rFonts w:cs="Tahoma"/>
          <w:b/>
          <w:szCs w:val="20"/>
          <w:lang w:val="es-ES"/>
        </w:rPr>
        <w:t>Beneficios de Software Assurance</w:t>
      </w:r>
    </w:p>
    <w:p w14:paraId="59AF55E0" w14:textId="77777777" w:rsidR="00E7419A" w:rsidRPr="000859C7" w:rsidRDefault="00E7419A" w:rsidP="0063466C">
      <w:pPr>
        <w:rPr>
          <w:lang w:val="es-ES"/>
        </w:rPr>
      </w:pPr>
      <w:r w:rsidRPr="000859C7">
        <w:rPr>
          <w:rFonts w:cs="Tahoma"/>
          <w:szCs w:val="20"/>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731589" w:rsidRPr="000859C7">
        <w:rPr>
          <w:rFonts w:cs="Tahoma"/>
          <w:szCs w:val="20"/>
          <w:lang w:val="es-ES"/>
        </w:rPr>
        <w:t xml:space="preserve"> </w:t>
      </w:r>
      <w:r w:rsidRPr="000859C7">
        <w:rPr>
          <w:rFonts w:cs="Tahoma"/>
          <w:szCs w:val="20"/>
          <w:lang w:val="es-ES"/>
        </w:rPr>
        <w:t>Cualquier cambio que se produzca durante el periodo de cobertura (por ejemplo, devoluciones o adquisiciones adicionales, o transiciones de servicios online) puede ocasionar un cambio en la elegibilidad para obtener beneficios.</w:t>
      </w:r>
    </w:p>
    <w:p w14:paraId="367E6996" w14:textId="77777777" w:rsidR="00BA0707" w:rsidRPr="00A956E1" w:rsidRDefault="00BA0707" w:rsidP="00BA0707">
      <w:pPr>
        <w:rPr>
          <w:lang w:val="es-ES"/>
        </w:rPr>
      </w:pPr>
    </w:p>
    <w:p w14:paraId="2AA578F5" w14:textId="77777777" w:rsidR="0063466C" w:rsidRPr="00A956E1" w:rsidRDefault="0063466C" w:rsidP="0063466C">
      <w:pPr>
        <w:spacing w:after="60"/>
        <w:rPr>
          <w:lang w:val="es-ES"/>
        </w:rPr>
      </w:pPr>
      <w:r w:rsidRPr="00A956E1">
        <w:rPr>
          <w:rFonts w:cs="Tahoma"/>
          <w:b/>
          <w:szCs w:val="20"/>
          <w:lang w:val="es-ES"/>
        </w:rPr>
        <w:t xml:space="preserve">Beneficios de los Servicios Online </w:t>
      </w:r>
    </w:p>
    <w:p w14:paraId="291E2433" w14:textId="77777777" w:rsidR="00E7419A" w:rsidRPr="00A956E1" w:rsidRDefault="009F1A2B" w:rsidP="0063466C">
      <w:pPr>
        <w:rPr>
          <w:lang w:val="es-ES"/>
        </w:rPr>
      </w:pPr>
      <w:r w:rsidRPr="00A956E1">
        <w:rPr>
          <w:rFonts w:cs="Tahoma"/>
          <w:szCs w:val="20"/>
          <w:lang w:val="es-ES"/>
        </w:rPr>
        <w:t>Estos beneficios varían según el producto.</w:t>
      </w:r>
      <w:r w:rsidR="00731589" w:rsidRPr="00A956E1">
        <w:rPr>
          <w:rFonts w:cs="Tahoma"/>
          <w:szCs w:val="20"/>
          <w:lang w:val="es-ES"/>
        </w:rPr>
        <w:t xml:space="preserve"> </w:t>
      </w:r>
      <w:r w:rsidRPr="00A956E1">
        <w:rPr>
          <w:rFonts w:cs="Tahoma"/>
          <w:szCs w:val="20"/>
          <w:lang w:val="es-ES"/>
        </w:rPr>
        <w:t>El acceso y los derechos de uso de los beneficios de Servicios Online por</w:t>
      </w:r>
      <w:r w:rsidR="00AA4B20" w:rsidRPr="00A956E1">
        <w:rPr>
          <w:rFonts w:cs="Tahoma"/>
          <w:szCs w:val="20"/>
          <w:lang w:val="es-ES"/>
        </w:rPr>
        <w:t> </w:t>
      </w:r>
      <w:r w:rsidRPr="00A956E1">
        <w:rPr>
          <w:rFonts w:cs="Tahoma"/>
          <w:szCs w:val="20"/>
          <w:lang w:val="es-ES"/>
        </w:rPr>
        <w:t xml:space="preserve">parte del Cliente expiran en el momento de la expiración de la licencia de suscripción a los servicios online. </w:t>
      </w:r>
    </w:p>
    <w:p w14:paraId="045F802A" w14:textId="77777777" w:rsidR="009F1A2B" w:rsidRPr="00A956E1" w:rsidRDefault="009F1A2B" w:rsidP="0063466C">
      <w:pPr>
        <w:rPr>
          <w:lang w:val="es-ES"/>
        </w:rPr>
      </w:pPr>
    </w:p>
    <w:p w14:paraId="5EC4713F" w14:textId="77777777" w:rsidR="00E7419A" w:rsidRPr="00A956E1" w:rsidRDefault="00E7419A" w:rsidP="0063466C">
      <w:pPr>
        <w:rPr>
          <w:lang w:val="es-ES"/>
        </w:rPr>
      </w:pPr>
      <w:r w:rsidRPr="00A956E1">
        <w:rPr>
          <w:rFonts w:cs="Tahoma"/>
          <w:szCs w:val="20"/>
          <w:lang w:val="es-ES"/>
        </w:rPr>
        <w:t>Cualquier excepción a las reglas anteriores se indica en las secciones de beneficios individuales, que aparecen a continuación.</w:t>
      </w:r>
      <w:r w:rsidR="00731589" w:rsidRPr="00A956E1">
        <w:rPr>
          <w:rFonts w:cs="Tahoma"/>
          <w:szCs w:val="20"/>
          <w:lang w:val="es-ES"/>
        </w:rPr>
        <w:t xml:space="preserve"> </w:t>
      </w:r>
      <w:r w:rsidRPr="00A956E1">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14:paraId="31395B40" w14:textId="77777777" w:rsidR="00023FE7" w:rsidRPr="00A956E1" w:rsidRDefault="00023FE7" w:rsidP="0063466C">
      <w:pPr>
        <w:pStyle w:val="AppendixBodyText"/>
        <w:spacing w:after="0"/>
        <w:rPr>
          <w:lang w:val="es-ES"/>
        </w:rPr>
      </w:pPr>
    </w:p>
    <w:p w14:paraId="006E662B" w14:textId="77777777" w:rsidR="00023FE7" w:rsidRPr="00A956E1" w:rsidRDefault="00023FE7" w:rsidP="0063466C">
      <w:pPr>
        <w:pStyle w:val="AppendixBodyText"/>
        <w:spacing w:after="0"/>
        <w:rPr>
          <w:lang w:val="es-ES"/>
        </w:rPr>
      </w:pPr>
      <w:r w:rsidRPr="00A956E1">
        <w:rPr>
          <w:rFonts w:ascii="Tahoma" w:hAnsi="Tahoma" w:cs="Tahoma"/>
          <w:sz w:val="18"/>
          <w:lang w:val="es-ES"/>
        </w:rPr>
        <w:t>Los beneficios de Software Assurance y los beneficios de Servicios Online se asignan en virtud de los distintos programas, como se indica en el gráfico que aparece a continuación:</w:t>
      </w:r>
    </w:p>
    <w:p w14:paraId="265230C7" w14:textId="77777777" w:rsidR="00023FE7" w:rsidRPr="00A956E1" w:rsidRDefault="00023FE7" w:rsidP="00BA0707">
      <w:pPr>
        <w:pStyle w:val="AppendixBodyText"/>
        <w:spacing w:after="0"/>
        <w:rPr>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24"/>
        <w:gridCol w:w="1494"/>
        <w:gridCol w:w="1692"/>
        <w:gridCol w:w="2520"/>
        <w:gridCol w:w="1260"/>
      </w:tblGrid>
      <w:tr w:rsidR="009233CA" w:rsidRPr="0013441F" w14:paraId="47A72768" w14:textId="77777777" w:rsidTr="00AA4B20">
        <w:trPr>
          <w:trHeight w:val="178"/>
        </w:trPr>
        <w:tc>
          <w:tcPr>
            <w:tcW w:w="1447" w:type="dxa"/>
            <w:shd w:val="clear" w:color="auto" w:fill="FFCC99"/>
            <w:vAlign w:val="center"/>
          </w:tcPr>
          <w:p w14:paraId="3A25FBC4" w14:textId="77777777" w:rsidR="00394D2B" w:rsidRPr="0013441F" w:rsidRDefault="00394D2B" w:rsidP="00FF3343">
            <w:pPr>
              <w:pStyle w:val="AppendixTableHeadings"/>
              <w:jc w:val="left"/>
              <w:rPr>
                <w:rFonts w:ascii="Tahoma" w:hAnsi="Tahoma" w:cs="Tahoma"/>
                <w:sz w:val="20"/>
                <w:szCs w:val="20"/>
              </w:rPr>
            </w:pPr>
            <w:r w:rsidRPr="0013441F">
              <w:rPr>
                <w:rFonts w:ascii="Tahoma" w:hAnsi="Tahoma" w:cs="Tahoma"/>
                <w:sz w:val="20"/>
                <w:szCs w:val="20"/>
              </w:rPr>
              <w:t>Programas</w:t>
            </w:r>
          </w:p>
        </w:tc>
        <w:tc>
          <w:tcPr>
            <w:tcW w:w="1224" w:type="dxa"/>
            <w:shd w:val="clear" w:color="auto" w:fill="FFCC99"/>
            <w:vAlign w:val="center"/>
          </w:tcPr>
          <w:p w14:paraId="5E385964" w14:textId="77777777" w:rsidR="00394D2B" w:rsidRPr="0013441F" w:rsidRDefault="00394D2B" w:rsidP="00FF3343">
            <w:pPr>
              <w:pStyle w:val="AppendixTableHeadings"/>
              <w:jc w:val="left"/>
              <w:rPr>
                <w:rFonts w:ascii="Tahoma" w:hAnsi="Tahoma" w:cs="Tahoma"/>
                <w:sz w:val="20"/>
                <w:szCs w:val="20"/>
              </w:rPr>
            </w:pPr>
            <w:r w:rsidRPr="0013441F">
              <w:rPr>
                <w:rFonts w:ascii="Tahoma" w:hAnsi="Tahoma" w:cs="Tahoma"/>
                <w:sz w:val="20"/>
                <w:szCs w:val="20"/>
              </w:rPr>
              <w:t>Licencia Open</w:t>
            </w:r>
          </w:p>
        </w:tc>
        <w:tc>
          <w:tcPr>
            <w:tcW w:w="1494" w:type="dxa"/>
            <w:shd w:val="clear" w:color="auto" w:fill="FFCC99"/>
            <w:vAlign w:val="center"/>
          </w:tcPr>
          <w:p w14:paraId="32CA48EA" w14:textId="77777777" w:rsidR="00394D2B" w:rsidRPr="0013441F" w:rsidRDefault="00394D2B" w:rsidP="00FF3343">
            <w:pPr>
              <w:pStyle w:val="AppendixTableHeadings"/>
              <w:jc w:val="left"/>
              <w:rPr>
                <w:rFonts w:ascii="Tahoma" w:hAnsi="Tahoma" w:cs="Tahoma"/>
                <w:sz w:val="20"/>
                <w:szCs w:val="20"/>
              </w:rPr>
            </w:pPr>
            <w:r w:rsidRPr="0013441F">
              <w:rPr>
                <w:rFonts w:ascii="Tahoma" w:hAnsi="Tahoma" w:cs="Tahoma"/>
                <w:sz w:val="20"/>
                <w:szCs w:val="20"/>
              </w:rPr>
              <w:t>Open Value</w:t>
            </w:r>
          </w:p>
        </w:tc>
        <w:tc>
          <w:tcPr>
            <w:tcW w:w="1692" w:type="dxa"/>
            <w:shd w:val="clear" w:color="auto" w:fill="FFCC99"/>
            <w:vAlign w:val="center"/>
          </w:tcPr>
          <w:p w14:paraId="155C0EF4" w14:textId="77777777" w:rsidR="00394D2B" w:rsidRPr="0013441F" w:rsidRDefault="00394D2B" w:rsidP="00FF3343">
            <w:pPr>
              <w:pStyle w:val="AppendixTableHeadings"/>
              <w:jc w:val="left"/>
              <w:rPr>
                <w:rFonts w:ascii="Tahoma" w:hAnsi="Tahoma" w:cs="Tahoma"/>
                <w:sz w:val="20"/>
                <w:szCs w:val="20"/>
              </w:rPr>
            </w:pPr>
            <w:r w:rsidRPr="0013441F">
              <w:rPr>
                <w:rFonts w:ascii="Tahoma" w:hAnsi="Tahoma" w:cs="Tahoma"/>
                <w:sz w:val="20"/>
                <w:szCs w:val="20"/>
              </w:rPr>
              <w:t>Open Value Subscription – Education Solutions</w:t>
            </w:r>
          </w:p>
        </w:tc>
        <w:tc>
          <w:tcPr>
            <w:tcW w:w="2520" w:type="dxa"/>
            <w:shd w:val="clear" w:color="auto" w:fill="FFCC99"/>
            <w:vAlign w:val="center"/>
          </w:tcPr>
          <w:p w14:paraId="07B6673C" w14:textId="77777777" w:rsidR="00394D2B" w:rsidRPr="0013441F" w:rsidRDefault="00394D2B" w:rsidP="00FF3343">
            <w:pPr>
              <w:pStyle w:val="AppendixTableHeadings"/>
              <w:jc w:val="left"/>
            </w:pPr>
            <w:r w:rsidRPr="0013441F">
              <w:rPr>
                <w:rFonts w:ascii="Tahoma" w:hAnsi="Tahoma" w:cs="Tahoma"/>
                <w:sz w:val="20"/>
                <w:szCs w:val="20"/>
              </w:rPr>
              <w:t>Select*</w:t>
            </w:r>
          </w:p>
          <w:p w14:paraId="7BA30BEF" w14:textId="77777777" w:rsidR="00394D2B" w:rsidRPr="0013441F" w:rsidRDefault="00394D2B" w:rsidP="00FF3343">
            <w:pPr>
              <w:pStyle w:val="AppendixTableHeadings"/>
              <w:jc w:val="left"/>
            </w:pPr>
            <w:r w:rsidRPr="0013441F">
              <w:rPr>
                <w:rFonts w:ascii="Tahoma" w:hAnsi="Tahoma" w:cs="Tahoma"/>
                <w:sz w:val="20"/>
                <w:szCs w:val="20"/>
              </w:rPr>
              <w:t>Contrato Enterprise</w:t>
            </w:r>
          </w:p>
          <w:p w14:paraId="390DD74C" w14:textId="77777777" w:rsidR="00394D2B" w:rsidRPr="0013441F" w:rsidRDefault="00394D2B" w:rsidP="00FF3343">
            <w:pPr>
              <w:pStyle w:val="AppendixTableHeadings"/>
              <w:jc w:val="left"/>
            </w:pPr>
            <w:r w:rsidRPr="0013441F">
              <w:rPr>
                <w:rFonts w:ascii="Tahoma" w:hAnsi="Tahoma" w:cs="Tahoma"/>
                <w:sz w:val="20"/>
                <w:szCs w:val="20"/>
              </w:rPr>
              <w:t>Enrollment for Education Solutions en virtud del Contrato Campus y</w:t>
            </w:r>
          </w:p>
          <w:p w14:paraId="630941AB" w14:textId="77777777" w:rsidR="00394D2B" w:rsidRPr="0013441F" w:rsidRDefault="00394D2B" w:rsidP="00FF3343">
            <w:pPr>
              <w:pStyle w:val="AppendixTableHeadings"/>
              <w:jc w:val="left"/>
              <w:rPr>
                <w:rFonts w:ascii="Tahoma" w:hAnsi="Tahoma" w:cs="Tahoma"/>
                <w:sz w:val="20"/>
                <w:szCs w:val="20"/>
              </w:rPr>
            </w:pPr>
            <w:r w:rsidRPr="0013441F">
              <w:rPr>
                <w:rFonts w:ascii="Tahoma" w:hAnsi="Tahoma" w:cs="Tahoma"/>
                <w:sz w:val="20"/>
                <w:szCs w:val="20"/>
              </w:rPr>
              <w:t>Contrato School</w:t>
            </w:r>
          </w:p>
        </w:tc>
        <w:tc>
          <w:tcPr>
            <w:tcW w:w="1260" w:type="dxa"/>
            <w:shd w:val="clear" w:color="auto" w:fill="FFCC99"/>
            <w:vAlign w:val="center"/>
          </w:tcPr>
          <w:p w14:paraId="75292CC3" w14:textId="77777777" w:rsidR="00394D2B" w:rsidRPr="0013441F" w:rsidRDefault="00394D2B" w:rsidP="007E466C">
            <w:pPr>
              <w:pStyle w:val="AppendixTableHeadings"/>
              <w:rPr>
                <w:rFonts w:ascii="Tahoma" w:hAnsi="Tahoma" w:cs="Tahoma"/>
                <w:sz w:val="20"/>
                <w:szCs w:val="20"/>
              </w:rPr>
            </w:pPr>
            <w:r w:rsidRPr="0013441F">
              <w:rPr>
                <w:rFonts w:ascii="Tahoma" w:hAnsi="Tahoma" w:cs="Tahoma"/>
                <w:sz w:val="20"/>
                <w:szCs w:val="20"/>
              </w:rPr>
              <w:t>Select Plus</w:t>
            </w:r>
          </w:p>
        </w:tc>
      </w:tr>
      <w:tr w:rsidR="009233CA" w:rsidRPr="0013441F" w14:paraId="3DC20CA9" w14:textId="77777777" w:rsidTr="00AA4B20">
        <w:trPr>
          <w:trHeight w:val="369"/>
        </w:trPr>
        <w:tc>
          <w:tcPr>
            <w:tcW w:w="1447" w:type="dxa"/>
            <w:vAlign w:val="center"/>
          </w:tcPr>
          <w:p w14:paraId="729F9047" w14:textId="77777777" w:rsidR="00394D2B" w:rsidRPr="00A956E1" w:rsidRDefault="00394D2B">
            <w:pPr>
              <w:pStyle w:val="AppendixTableText"/>
              <w:rPr>
                <w:rFonts w:ascii="Tahoma" w:hAnsi="Tahoma" w:cs="Tahoma"/>
                <w:szCs w:val="20"/>
                <w:lang w:val="es-ES"/>
              </w:rPr>
            </w:pPr>
            <w:r w:rsidRPr="00A956E1">
              <w:rPr>
                <w:rFonts w:ascii="Tahoma" w:hAnsi="Tahoma" w:cs="Tahoma"/>
                <w:szCs w:val="20"/>
                <w:lang w:val="es-ES"/>
              </w:rPr>
              <w:t>Los beneficios están disponibles según:</w:t>
            </w:r>
          </w:p>
        </w:tc>
        <w:tc>
          <w:tcPr>
            <w:tcW w:w="1224" w:type="dxa"/>
            <w:vAlign w:val="center"/>
          </w:tcPr>
          <w:p w14:paraId="6E6EE947" w14:textId="77777777" w:rsidR="00394D2B" w:rsidRPr="0013441F" w:rsidRDefault="00394D2B">
            <w:pPr>
              <w:pStyle w:val="AppendixTableText"/>
              <w:rPr>
                <w:rFonts w:ascii="Tahoma" w:hAnsi="Tahoma" w:cs="Tahoma"/>
                <w:szCs w:val="20"/>
              </w:rPr>
            </w:pPr>
            <w:r w:rsidRPr="0013441F">
              <w:rPr>
                <w:rFonts w:ascii="Tahoma" w:hAnsi="Tahoma" w:cs="Tahoma"/>
                <w:szCs w:val="20"/>
              </w:rPr>
              <w:t>Número de Licencia</w:t>
            </w:r>
          </w:p>
        </w:tc>
        <w:tc>
          <w:tcPr>
            <w:tcW w:w="1494" w:type="dxa"/>
            <w:vAlign w:val="center"/>
          </w:tcPr>
          <w:p w14:paraId="2FF841CE" w14:textId="77777777" w:rsidR="00394D2B" w:rsidRPr="0013441F" w:rsidRDefault="00394D2B">
            <w:pPr>
              <w:pStyle w:val="AppendixTableText"/>
              <w:rPr>
                <w:rFonts w:ascii="Tahoma" w:hAnsi="Tahoma" w:cs="Tahoma"/>
                <w:szCs w:val="20"/>
              </w:rPr>
            </w:pPr>
            <w:r w:rsidRPr="0013441F">
              <w:rPr>
                <w:rFonts w:ascii="Tahoma" w:hAnsi="Tahoma" w:cs="Tahoma"/>
                <w:szCs w:val="20"/>
              </w:rPr>
              <w:t>Contrato</w:t>
            </w:r>
          </w:p>
        </w:tc>
        <w:tc>
          <w:tcPr>
            <w:tcW w:w="1692" w:type="dxa"/>
            <w:vAlign w:val="center"/>
          </w:tcPr>
          <w:p w14:paraId="62013CCC" w14:textId="77777777" w:rsidR="00394D2B" w:rsidRPr="0013441F" w:rsidRDefault="00394D2B" w:rsidP="00394D2B">
            <w:pPr>
              <w:pStyle w:val="AppendixTableText"/>
              <w:rPr>
                <w:rFonts w:ascii="Tahoma" w:hAnsi="Tahoma" w:cs="Tahoma"/>
                <w:szCs w:val="20"/>
              </w:rPr>
            </w:pPr>
            <w:r w:rsidRPr="0013441F">
              <w:rPr>
                <w:rFonts w:ascii="Tahoma" w:hAnsi="Tahoma" w:cs="Tahoma"/>
                <w:szCs w:val="20"/>
              </w:rPr>
              <w:t>Contrato</w:t>
            </w:r>
          </w:p>
        </w:tc>
        <w:tc>
          <w:tcPr>
            <w:tcW w:w="2520" w:type="dxa"/>
            <w:vAlign w:val="center"/>
          </w:tcPr>
          <w:p w14:paraId="64864A74" w14:textId="77777777" w:rsidR="00394D2B" w:rsidRPr="0013441F" w:rsidRDefault="00394D2B">
            <w:pPr>
              <w:pStyle w:val="AppendixTableText"/>
              <w:rPr>
                <w:rFonts w:ascii="Tahoma" w:hAnsi="Tahoma" w:cs="Tahoma"/>
                <w:szCs w:val="20"/>
              </w:rPr>
            </w:pPr>
            <w:r w:rsidRPr="0013441F">
              <w:rPr>
                <w:rFonts w:ascii="Tahoma" w:hAnsi="Tahoma" w:cs="Tahoma"/>
                <w:szCs w:val="20"/>
              </w:rPr>
              <w:t>Elegible</w:t>
            </w:r>
          </w:p>
        </w:tc>
        <w:tc>
          <w:tcPr>
            <w:tcW w:w="1260" w:type="dxa"/>
          </w:tcPr>
          <w:p w14:paraId="0EE33702" w14:textId="77777777" w:rsidR="00394D2B" w:rsidRPr="0013441F" w:rsidRDefault="00394D2B">
            <w:pPr>
              <w:pStyle w:val="AppendixTableText"/>
              <w:rPr>
                <w:rFonts w:ascii="Tahoma" w:hAnsi="Tahoma" w:cs="Tahoma"/>
                <w:szCs w:val="20"/>
              </w:rPr>
            </w:pPr>
            <w:r w:rsidRPr="0013441F">
              <w:rPr>
                <w:rFonts w:ascii="Tahoma" w:hAnsi="Tahoma" w:cs="Tahoma"/>
                <w:szCs w:val="20"/>
              </w:rPr>
              <w:t>Filial Registrada</w:t>
            </w:r>
          </w:p>
        </w:tc>
      </w:tr>
    </w:tbl>
    <w:p w14:paraId="586C8D6E" w14:textId="77777777" w:rsidR="00023FE7" w:rsidRPr="00A956E1" w:rsidRDefault="00023FE7" w:rsidP="0063466C">
      <w:pPr>
        <w:pStyle w:val="AppendixBodyText"/>
        <w:spacing w:after="0"/>
        <w:ind w:right="403"/>
        <w:rPr>
          <w:lang w:val="es-ES"/>
        </w:rPr>
      </w:pPr>
      <w:r w:rsidRPr="00A956E1">
        <w:rPr>
          <w:rFonts w:ascii="Tahoma" w:hAnsi="Tahoma" w:cs="Tahoma"/>
          <w:b/>
          <w:i/>
          <w:sz w:val="16"/>
          <w:szCs w:val="16"/>
          <w:lang w:val="es-ES"/>
        </w:rPr>
        <w:t>Nota:</w:t>
      </w:r>
      <w:r w:rsidRPr="00A956E1">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 Microsoft Open Value.</w:t>
      </w:r>
    </w:p>
    <w:p w14:paraId="577A8D3A" w14:textId="77777777" w:rsidR="00023FE7" w:rsidRPr="00A956E1" w:rsidRDefault="00023FE7" w:rsidP="0063466C">
      <w:pPr>
        <w:pStyle w:val="AppendixBodyText"/>
        <w:spacing w:after="0"/>
        <w:rPr>
          <w:lang w:val="es-ES"/>
        </w:rPr>
      </w:pPr>
    </w:p>
    <w:p w14:paraId="1388C2DD" w14:textId="77777777" w:rsidR="00023FE7" w:rsidRDefault="00023FE7" w:rsidP="0063466C">
      <w:pPr>
        <w:pStyle w:val="AppendixBodyText"/>
        <w:spacing w:after="0"/>
        <w:rPr>
          <w:rFonts w:ascii="Tahoma" w:hAnsi="Tahoma" w:cs="Tahoma"/>
          <w:sz w:val="18"/>
          <w:szCs w:val="18"/>
          <w:lang w:val="es-ES"/>
        </w:rPr>
      </w:pPr>
      <w:r w:rsidRPr="00A956E1">
        <w:rPr>
          <w:rFonts w:ascii="Tahoma" w:hAnsi="Tahoma" w:cs="Tahoma"/>
          <w:sz w:val="18"/>
          <w:lang w:val="es-ES"/>
        </w:rPr>
        <w:t>Los Beneficios de Software Assurance y los beneficios de Servicios Online se indican en el gráfico que aparece a continuación.</w:t>
      </w:r>
      <w:r w:rsidR="00731589" w:rsidRPr="00A956E1">
        <w:rPr>
          <w:rFonts w:ascii="Tahoma" w:hAnsi="Tahoma" w:cs="Tahoma"/>
          <w:sz w:val="18"/>
          <w:lang w:val="es-ES"/>
        </w:rPr>
        <w:t xml:space="preserve"> </w:t>
      </w:r>
      <w:r w:rsidRPr="00A956E1">
        <w:rPr>
          <w:rFonts w:ascii="Tahoma" w:hAnsi="Tahoma" w:cs="Tahoma"/>
          <w:sz w:val="18"/>
          <w:lang w:val="es-ES"/>
        </w:rPr>
        <w:t>Algunos beneficios corresponden a licencias individuales para las que se adquiere Software Assurance.</w:t>
      </w:r>
      <w:r w:rsidR="00731589" w:rsidRPr="00A956E1">
        <w:rPr>
          <w:rFonts w:ascii="Tahoma" w:hAnsi="Tahoma" w:cs="Tahoma"/>
          <w:sz w:val="18"/>
          <w:lang w:val="es-ES"/>
        </w:rPr>
        <w:t xml:space="preserve"> </w:t>
      </w:r>
      <w:r w:rsidRPr="00A956E1">
        <w:rPr>
          <w:rFonts w:ascii="Tahoma" w:hAnsi="Tahoma" w:cs="Tahoma"/>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731589" w:rsidRPr="00A956E1">
        <w:rPr>
          <w:rFonts w:ascii="Tahoma" w:hAnsi="Tahoma" w:cs="Tahoma"/>
          <w:sz w:val="18"/>
          <w:lang w:val="es-ES"/>
        </w:rPr>
        <w:t xml:space="preserve"> </w:t>
      </w:r>
      <w:r w:rsidRPr="00A956E1">
        <w:rPr>
          <w:rFonts w:ascii="Tahoma" w:hAnsi="Tahoma" w:cs="Tahoma"/>
          <w:sz w:val="18"/>
          <w:lang w:val="es-ES"/>
        </w:rPr>
        <w:t>Los productos cualificados se identifican en cada sección de los productos.</w:t>
      </w:r>
      <w:r w:rsidR="00731589" w:rsidRPr="00A956E1">
        <w:rPr>
          <w:rFonts w:ascii="Tahoma" w:hAnsi="Tahoma" w:cs="Tahoma"/>
          <w:sz w:val="18"/>
          <w:lang w:val="es-ES"/>
        </w:rPr>
        <w:t xml:space="preserve"> </w:t>
      </w:r>
      <w:r w:rsidRPr="00A956E1">
        <w:rPr>
          <w:rFonts w:ascii="Tahoma" w:hAnsi="Tahoma" w:cs="Tahoma"/>
          <w:sz w:val="18"/>
          <w:lang w:val="es-ES"/>
        </w:rPr>
        <w:t>Algunos beneficios se conceden según los gastos en SA del Cliente en un determinado conjunto de productos cualificados dentro de un grupo.</w:t>
      </w:r>
      <w:r w:rsidR="00731589" w:rsidRPr="00A956E1">
        <w:rPr>
          <w:rFonts w:ascii="Tahoma" w:hAnsi="Tahoma" w:cs="Tahoma"/>
          <w:sz w:val="18"/>
          <w:lang w:val="es-ES"/>
        </w:rPr>
        <w:t xml:space="preserve"> </w:t>
      </w:r>
      <w:r w:rsidRPr="00A956E1">
        <w:rPr>
          <w:rFonts w:ascii="Tahoma" w:hAnsi="Tahoma" w:cs="Tahoma"/>
          <w:sz w:val="18"/>
          <w:lang w:val="es-ES"/>
        </w:rPr>
        <w:t xml:space="preserve">Para tales fines, los </w:t>
      </w:r>
      <w:r w:rsidR="00731589" w:rsidRPr="00A956E1">
        <w:rPr>
          <w:rFonts w:ascii="Tahoma" w:hAnsi="Tahoma" w:cs="Tahoma"/>
          <w:sz w:val="18"/>
          <w:lang w:val="es-ES"/>
        </w:rPr>
        <w:t>“</w:t>
      </w:r>
      <w:r w:rsidRPr="00A956E1">
        <w:rPr>
          <w:rFonts w:ascii="Tahoma" w:hAnsi="Tahoma" w:cs="Tahoma"/>
          <w:sz w:val="18"/>
          <w:lang w:val="es-ES"/>
        </w:rPr>
        <w:t>Gastos en SA</w:t>
      </w:r>
      <w:r w:rsidR="00731589" w:rsidRPr="00A956E1">
        <w:rPr>
          <w:rFonts w:ascii="Tahoma" w:hAnsi="Tahoma" w:cs="Tahoma"/>
          <w:sz w:val="18"/>
          <w:lang w:val="es-ES"/>
        </w:rPr>
        <w:t>”</w:t>
      </w:r>
      <w:r w:rsidRPr="00A956E1">
        <w:rPr>
          <w:rFonts w:ascii="Tahoma" w:hAnsi="Tahoma" w:cs="Tahoma"/>
          <w:sz w:val="18"/>
          <w:lang w:val="es-ES"/>
        </w:rPr>
        <w:t xml:space="preserve"> no se refieren literalmente a la cantidad real de dólares que el Cliente ha</w:t>
      </w:r>
      <w:r w:rsidR="00AA4B20" w:rsidRPr="00A956E1">
        <w:rPr>
          <w:rFonts w:ascii="Tahoma" w:hAnsi="Tahoma" w:cs="Tahoma"/>
          <w:sz w:val="18"/>
          <w:lang w:val="es-ES"/>
        </w:rPr>
        <w:t> </w:t>
      </w:r>
      <w:r w:rsidRPr="00A956E1">
        <w:rPr>
          <w:rFonts w:ascii="Tahoma" w:hAnsi="Tahoma" w:cs="Tahoma"/>
          <w:sz w:val="18"/>
          <w:lang w:val="es-ES"/>
        </w:rPr>
        <w:t>gastado.</w:t>
      </w:r>
      <w:r w:rsidR="00731589" w:rsidRPr="00A956E1">
        <w:rPr>
          <w:rFonts w:ascii="Tahoma" w:hAnsi="Tahoma" w:cs="Tahoma"/>
          <w:sz w:val="18"/>
          <w:lang w:val="es-ES"/>
        </w:rPr>
        <w:t xml:space="preserve"> </w:t>
      </w:r>
      <w:r w:rsidRPr="00A956E1">
        <w:rPr>
          <w:rFonts w:ascii="Tahoma" w:hAnsi="Tahoma" w:cs="Tahoma"/>
          <w:sz w:val="18"/>
          <w:lang w:val="es-ES"/>
        </w:rPr>
        <w:t xml:space="preserve">En lugar de eso, es una aproximación de lo que un Cliente ha gastado en la cobertura de Software Assurance para dichos productos en virtud de su Inscripción Select o Enterprise, </w:t>
      </w:r>
      <w:r w:rsidRPr="00A956E1">
        <w:rPr>
          <w:rFonts w:ascii="Tahoma" w:hAnsi="Tahoma" w:cs="Tahoma"/>
          <w:sz w:val="18"/>
          <w:szCs w:val="18"/>
          <w:lang w:val="es-ES"/>
        </w:rPr>
        <w:t>registro Select Plus o contrato Open (por ejemplo, adquisiciones de solo SA y el componente SA de las adquisiciones L&amp;SA).</w:t>
      </w:r>
      <w:r w:rsidR="00731589" w:rsidRPr="00A956E1">
        <w:rPr>
          <w:rFonts w:ascii="Tahoma" w:hAnsi="Tahoma" w:cs="Tahoma"/>
          <w:sz w:val="18"/>
          <w:szCs w:val="18"/>
          <w:lang w:val="es-ES"/>
        </w:rPr>
        <w:t xml:space="preserve"> </w:t>
      </w:r>
      <w:r w:rsidRPr="00A956E1">
        <w:rPr>
          <w:rFonts w:ascii="Tahoma" w:hAnsi="Tahoma" w:cs="Tahoma"/>
          <w:sz w:val="18"/>
          <w:szCs w:val="18"/>
          <w:lang w:val="es-ES"/>
        </w:rPr>
        <w:t>Para Clientes en virtud de programas de suscripción, es una aproximación de la cantidad total en dólares que el Cliente ha gastado en licencias para dichos productos en virtud de su inscripción o contrato.</w:t>
      </w:r>
      <w:r w:rsidR="00731589" w:rsidRPr="00A956E1">
        <w:rPr>
          <w:rFonts w:ascii="Tahoma" w:hAnsi="Tahoma" w:cs="Tahoma"/>
          <w:sz w:val="18"/>
          <w:szCs w:val="18"/>
          <w:lang w:val="es-ES"/>
        </w:rPr>
        <w:t xml:space="preserve"> </w:t>
      </w:r>
      <w:r w:rsidRPr="00A956E1">
        <w:rPr>
          <w:rFonts w:ascii="Tahoma" w:hAnsi="Tahoma" w:cs="Tahoma"/>
          <w:sz w:val="18"/>
          <w:szCs w:val="18"/>
          <w:lang w:val="es-ES"/>
        </w:rPr>
        <w:t xml:space="preserve">Otros beneficios corresponden a Afiliación a Software </w:t>
      </w:r>
      <w:r w:rsidRPr="00A956E1">
        <w:rPr>
          <w:rFonts w:ascii="Tahoma" w:hAnsi="Tahoma" w:cs="Tahoma"/>
          <w:sz w:val="18"/>
          <w:szCs w:val="18"/>
          <w:lang w:val="es-ES"/>
        </w:rPr>
        <w:lastRenderedPageBreak/>
        <w:t>Assurance; Afiliación a Software Assurance para el grupo de productos aplicable hace que el Cliente sea susceptible de obtener dichos beneficios.</w:t>
      </w:r>
    </w:p>
    <w:p w14:paraId="00A85522" w14:textId="77777777" w:rsidR="000859C7" w:rsidRPr="00A956E1" w:rsidRDefault="000859C7" w:rsidP="0063466C">
      <w:pPr>
        <w:pStyle w:val="AppendixBodyText"/>
        <w:spacing w:after="0"/>
        <w:rPr>
          <w:lang w:val="es-ES"/>
        </w:rPr>
      </w:pPr>
    </w:p>
    <w:tbl>
      <w:tblPr>
        <w:tblW w:w="9426" w:type="dxa"/>
        <w:tblInd w:w="96" w:type="dxa"/>
        <w:tblLayout w:type="fixed"/>
        <w:tblLook w:val="0000" w:firstRow="0" w:lastRow="0" w:firstColumn="0" w:lastColumn="0" w:noHBand="0" w:noVBand="0"/>
      </w:tblPr>
      <w:tblGrid>
        <w:gridCol w:w="2352"/>
        <w:gridCol w:w="1548"/>
        <w:gridCol w:w="1327"/>
        <w:gridCol w:w="1530"/>
        <w:gridCol w:w="1418"/>
        <w:gridCol w:w="1251"/>
      </w:tblGrid>
      <w:tr w:rsidR="004B4C79" w:rsidRPr="0013441F" w14:paraId="1067B840" w14:textId="77777777" w:rsidTr="002C5DA7">
        <w:trPr>
          <w:trHeight w:val="255"/>
          <w:tblHeader/>
        </w:trPr>
        <w:tc>
          <w:tcPr>
            <w:tcW w:w="2352" w:type="dxa"/>
            <w:tcBorders>
              <w:top w:val="single" w:sz="8" w:space="0" w:color="auto"/>
              <w:left w:val="single" w:sz="8" w:space="0" w:color="auto"/>
              <w:bottom w:val="single" w:sz="8" w:space="0" w:color="auto"/>
              <w:right w:val="single" w:sz="8" w:space="0" w:color="auto"/>
            </w:tcBorders>
            <w:shd w:val="clear" w:color="auto" w:fill="FFCC99"/>
            <w:vAlign w:val="center"/>
          </w:tcPr>
          <w:p w14:paraId="54D69958" w14:textId="77777777" w:rsidR="004B4C79" w:rsidRPr="0013441F" w:rsidRDefault="004B4C79" w:rsidP="00E06FE8">
            <w:pPr>
              <w:pStyle w:val="AppendixTableHeadings"/>
              <w:rPr>
                <w:rFonts w:ascii="Tahoma" w:hAnsi="Tahoma" w:cs="Tahoma"/>
                <w:sz w:val="20"/>
                <w:szCs w:val="20"/>
              </w:rPr>
            </w:pPr>
            <w:r w:rsidRPr="0013441F">
              <w:rPr>
                <w:rFonts w:ascii="Tahoma" w:hAnsi="Tahoma" w:cs="Tahoma"/>
                <w:sz w:val="20"/>
                <w:szCs w:val="20"/>
              </w:rPr>
              <w:t>Beneficios</w:t>
            </w:r>
          </w:p>
        </w:tc>
        <w:tc>
          <w:tcPr>
            <w:tcW w:w="1548" w:type="dxa"/>
            <w:tcBorders>
              <w:top w:val="single" w:sz="8" w:space="0" w:color="auto"/>
              <w:left w:val="single" w:sz="8" w:space="0" w:color="auto"/>
              <w:bottom w:val="single" w:sz="8" w:space="0" w:color="auto"/>
              <w:right w:val="single" w:sz="8" w:space="0" w:color="auto"/>
            </w:tcBorders>
            <w:shd w:val="clear" w:color="auto" w:fill="FFCC99"/>
            <w:vAlign w:val="center"/>
          </w:tcPr>
          <w:p w14:paraId="47C5B450" w14:textId="77777777" w:rsidR="004B4C79" w:rsidRPr="0013441F" w:rsidRDefault="004B4C79" w:rsidP="00E06FE8">
            <w:pPr>
              <w:pStyle w:val="AppendixTableHeadings"/>
              <w:rPr>
                <w:rFonts w:ascii="Tahoma" w:hAnsi="Tahoma" w:cs="Tahoma"/>
                <w:sz w:val="20"/>
                <w:szCs w:val="20"/>
              </w:rPr>
            </w:pPr>
            <w:r w:rsidRPr="0013441F">
              <w:rPr>
                <w:rFonts w:ascii="Tahoma" w:hAnsi="Tahoma" w:cs="Tahoma"/>
                <w:sz w:val="20"/>
                <w:szCs w:val="20"/>
              </w:rPr>
              <w:t>Grupo de aplicaciones</w:t>
            </w:r>
          </w:p>
        </w:tc>
        <w:tc>
          <w:tcPr>
            <w:tcW w:w="1327" w:type="dxa"/>
            <w:tcBorders>
              <w:top w:val="single" w:sz="8" w:space="0" w:color="auto"/>
              <w:left w:val="single" w:sz="8" w:space="0" w:color="auto"/>
              <w:bottom w:val="single" w:sz="8" w:space="0" w:color="auto"/>
              <w:right w:val="single" w:sz="8" w:space="0" w:color="auto"/>
            </w:tcBorders>
            <w:shd w:val="clear" w:color="auto" w:fill="FFCC99"/>
            <w:vAlign w:val="center"/>
          </w:tcPr>
          <w:p w14:paraId="06A34339" w14:textId="77777777" w:rsidR="004B4C79" w:rsidRPr="0013441F" w:rsidRDefault="004B4C79" w:rsidP="00E06FE8">
            <w:pPr>
              <w:pStyle w:val="AppendixTableHeadings"/>
              <w:rPr>
                <w:rFonts w:ascii="Tahoma" w:hAnsi="Tahoma" w:cs="Tahoma"/>
                <w:sz w:val="20"/>
                <w:szCs w:val="20"/>
              </w:rPr>
            </w:pPr>
            <w:r w:rsidRPr="0013441F">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056933C" w14:textId="77777777" w:rsidR="004B4C79" w:rsidRPr="0013441F" w:rsidRDefault="004B4C79" w:rsidP="00E06FE8">
            <w:pPr>
              <w:pStyle w:val="AppendixTableHeadings"/>
              <w:rPr>
                <w:rFonts w:ascii="Tahoma" w:hAnsi="Tahoma" w:cs="Tahoma"/>
                <w:sz w:val="20"/>
                <w:szCs w:val="20"/>
              </w:rPr>
            </w:pPr>
            <w:r w:rsidRPr="0013441F">
              <w:rPr>
                <w:rFonts w:ascii="Tahoma" w:hAnsi="Tahoma" w:cs="Tahoma"/>
                <w:sz w:val="20"/>
                <w:szCs w:val="20"/>
              </w:rPr>
              <w:t>Grupo de servidores</w:t>
            </w:r>
          </w:p>
        </w:tc>
        <w:tc>
          <w:tcPr>
            <w:tcW w:w="1418" w:type="dxa"/>
            <w:tcBorders>
              <w:top w:val="single" w:sz="8" w:space="0" w:color="auto"/>
              <w:left w:val="single" w:sz="8" w:space="0" w:color="auto"/>
              <w:bottom w:val="single" w:sz="8" w:space="0" w:color="auto"/>
              <w:right w:val="single" w:sz="8" w:space="0" w:color="auto"/>
            </w:tcBorders>
            <w:shd w:val="clear" w:color="auto" w:fill="FFCC99"/>
            <w:vAlign w:val="center"/>
          </w:tcPr>
          <w:p w14:paraId="545B411C" w14:textId="77777777" w:rsidR="004B4C79" w:rsidRPr="0013441F" w:rsidRDefault="004B4C79" w:rsidP="00E06FE8">
            <w:pPr>
              <w:pStyle w:val="AppendixTableHeadings"/>
              <w:rPr>
                <w:rFonts w:ascii="Tahoma" w:hAnsi="Tahoma" w:cs="Tahoma"/>
                <w:sz w:val="20"/>
                <w:szCs w:val="20"/>
              </w:rPr>
            </w:pPr>
          </w:p>
        </w:tc>
        <w:tc>
          <w:tcPr>
            <w:tcW w:w="1251" w:type="dxa"/>
            <w:tcBorders>
              <w:top w:val="single" w:sz="8" w:space="0" w:color="auto"/>
              <w:left w:val="single" w:sz="8" w:space="0" w:color="auto"/>
              <w:bottom w:val="single" w:sz="8" w:space="0" w:color="auto"/>
              <w:right w:val="single" w:sz="8" w:space="0" w:color="auto"/>
            </w:tcBorders>
            <w:shd w:val="clear" w:color="auto" w:fill="FFCC99"/>
            <w:vAlign w:val="center"/>
          </w:tcPr>
          <w:p w14:paraId="4BDDA09E" w14:textId="77777777" w:rsidR="004B4C79" w:rsidRPr="0013441F" w:rsidRDefault="004B4C79" w:rsidP="00E06FE8">
            <w:pPr>
              <w:pStyle w:val="AppendixTableHeadings"/>
              <w:rPr>
                <w:rFonts w:ascii="Tahoma" w:hAnsi="Tahoma" w:cs="Tahoma"/>
                <w:sz w:val="20"/>
                <w:szCs w:val="20"/>
              </w:rPr>
            </w:pPr>
            <w:r w:rsidRPr="0013441F">
              <w:rPr>
                <w:rFonts w:ascii="Tahoma" w:hAnsi="Tahoma" w:cs="Tahoma"/>
                <w:sz w:val="20"/>
                <w:szCs w:val="20"/>
              </w:rPr>
              <w:t>Office 365</w:t>
            </w:r>
          </w:p>
        </w:tc>
      </w:tr>
      <w:tr w:rsidR="004B4C79" w:rsidRPr="0013441F" w14:paraId="24BF5E29" w14:textId="77777777" w:rsidTr="002C5DA7">
        <w:trPr>
          <w:trHeight w:val="255"/>
        </w:trPr>
        <w:tc>
          <w:tcPr>
            <w:tcW w:w="2352" w:type="dxa"/>
            <w:tcBorders>
              <w:top w:val="single" w:sz="8" w:space="0" w:color="auto"/>
              <w:left w:val="single" w:sz="4" w:space="0" w:color="auto"/>
              <w:bottom w:val="single" w:sz="4" w:space="0" w:color="auto"/>
              <w:right w:val="single" w:sz="4" w:space="0" w:color="auto"/>
            </w:tcBorders>
            <w:vAlign w:val="bottom"/>
          </w:tcPr>
          <w:p w14:paraId="76142379" w14:textId="77777777" w:rsidR="004B4C79" w:rsidRPr="0013441F" w:rsidRDefault="004B4C79">
            <w:pPr>
              <w:pStyle w:val="AppendixTableText"/>
              <w:jc w:val="left"/>
              <w:rPr>
                <w:rFonts w:ascii="Tahoma" w:hAnsi="Tahoma" w:cs="Tahoma"/>
              </w:rPr>
            </w:pPr>
            <w:r w:rsidRPr="0013441F">
              <w:rPr>
                <w:rFonts w:ascii="Tahoma" w:hAnsi="Tahoma" w:cs="Tahoma"/>
              </w:rPr>
              <w:t>Derechos a Nuevas Versiones</w:t>
            </w:r>
          </w:p>
        </w:tc>
        <w:tc>
          <w:tcPr>
            <w:tcW w:w="1548" w:type="dxa"/>
            <w:tcBorders>
              <w:top w:val="single" w:sz="8" w:space="0" w:color="auto"/>
              <w:left w:val="nil"/>
              <w:bottom w:val="single" w:sz="4" w:space="0" w:color="auto"/>
              <w:right w:val="single" w:sz="4" w:space="0" w:color="auto"/>
            </w:tcBorders>
            <w:vAlign w:val="center"/>
          </w:tcPr>
          <w:p w14:paraId="7DA1C9F2"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8" w:space="0" w:color="auto"/>
              <w:left w:val="nil"/>
              <w:bottom w:val="single" w:sz="4" w:space="0" w:color="auto"/>
              <w:right w:val="single" w:sz="4" w:space="0" w:color="auto"/>
            </w:tcBorders>
            <w:vAlign w:val="center"/>
          </w:tcPr>
          <w:p w14:paraId="42CD45D2"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57FC5B56"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single" w:sz="8" w:space="0" w:color="auto"/>
              <w:left w:val="nil"/>
              <w:bottom w:val="single" w:sz="4" w:space="0" w:color="auto"/>
              <w:right w:val="single" w:sz="4" w:space="0" w:color="auto"/>
            </w:tcBorders>
            <w:vAlign w:val="center"/>
          </w:tcPr>
          <w:p w14:paraId="0748C81D" w14:textId="77777777" w:rsidR="004B4C79" w:rsidRPr="0013441F" w:rsidRDefault="004B4C79" w:rsidP="00E06FE8">
            <w:pPr>
              <w:pStyle w:val="AppendixTableText"/>
              <w:rPr>
                <w:rFonts w:ascii="Tahoma" w:hAnsi="Tahoma" w:cs="Tahoma"/>
              </w:rPr>
            </w:pPr>
          </w:p>
        </w:tc>
        <w:tc>
          <w:tcPr>
            <w:tcW w:w="1251" w:type="dxa"/>
            <w:tcBorders>
              <w:top w:val="single" w:sz="8" w:space="0" w:color="auto"/>
              <w:left w:val="nil"/>
              <w:bottom w:val="single" w:sz="4" w:space="0" w:color="auto"/>
              <w:right w:val="single" w:sz="4" w:space="0" w:color="auto"/>
            </w:tcBorders>
            <w:vAlign w:val="center"/>
          </w:tcPr>
          <w:p w14:paraId="0E31BA29" w14:textId="77777777" w:rsidR="004B4C79" w:rsidRPr="0013441F" w:rsidRDefault="00302B84" w:rsidP="00E06FE8">
            <w:pPr>
              <w:pStyle w:val="AppendixTableText"/>
              <w:rPr>
                <w:rFonts w:ascii="Tahoma" w:hAnsi="Tahoma" w:cs="Tahoma"/>
              </w:rPr>
            </w:pPr>
            <w:r w:rsidRPr="0013441F">
              <w:rPr>
                <w:rFonts w:ascii="Tahoma" w:hAnsi="Tahoma" w:cs="Tahoma"/>
              </w:rPr>
              <w:t>Sí</w:t>
            </w:r>
          </w:p>
        </w:tc>
      </w:tr>
      <w:tr w:rsidR="004B4C79" w:rsidRPr="0013441F" w14:paraId="496D1A2B"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5C8C0543" w14:textId="77777777" w:rsidR="004B4C79" w:rsidRPr="0013441F" w:rsidRDefault="004B4C79">
            <w:pPr>
              <w:pStyle w:val="AppendixTableText"/>
              <w:jc w:val="left"/>
              <w:rPr>
                <w:rFonts w:ascii="Tahoma" w:hAnsi="Tahoma" w:cs="Tahoma"/>
              </w:rPr>
            </w:pPr>
            <w:r w:rsidRPr="0013441F">
              <w:rPr>
                <w:rFonts w:ascii="Tahoma" w:hAnsi="Tahoma" w:cs="Tahoma"/>
              </w:rPr>
              <w:t>Office Multi Language Pack</w:t>
            </w:r>
          </w:p>
        </w:tc>
        <w:tc>
          <w:tcPr>
            <w:tcW w:w="1548" w:type="dxa"/>
            <w:tcBorders>
              <w:top w:val="single" w:sz="6" w:space="0" w:color="auto"/>
              <w:left w:val="single" w:sz="6" w:space="0" w:color="auto"/>
              <w:bottom w:val="single" w:sz="6" w:space="0" w:color="auto"/>
              <w:right w:val="single" w:sz="6" w:space="0" w:color="auto"/>
            </w:tcBorders>
            <w:vAlign w:val="center"/>
          </w:tcPr>
          <w:p w14:paraId="02B2C84A"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6" w:space="0" w:color="auto"/>
              <w:left w:val="single" w:sz="6" w:space="0" w:color="auto"/>
              <w:bottom w:val="single" w:sz="6" w:space="0" w:color="auto"/>
              <w:right w:val="single" w:sz="6" w:space="0" w:color="auto"/>
            </w:tcBorders>
            <w:vAlign w:val="center"/>
          </w:tcPr>
          <w:p w14:paraId="1FBA7668" w14:textId="77777777" w:rsidR="004B4C79" w:rsidRPr="0013441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F5D3E1D" w14:textId="77777777" w:rsidR="004B4C79" w:rsidRPr="0013441F" w:rsidRDefault="004B4C79" w:rsidP="00E06FE8">
            <w:pPr>
              <w:pStyle w:val="AppendixTableText"/>
              <w:rPr>
                <w:rStyle w:val="CommentReference"/>
                <w:rFonts w:ascii="Tahoma" w:hAnsi="Tahoma" w:cs="Tahoma"/>
                <w:sz w:val="18"/>
                <w:szCs w:val="18"/>
              </w:rPr>
            </w:pPr>
          </w:p>
        </w:tc>
        <w:tc>
          <w:tcPr>
            <w:tcW w:w="1418" w:type="dxa"/>
            <w:tcBorders>
              <w:top w:val="single" w:sz="6" w:space="0" w:color="auto"/>
              <w:left w:val="single" w:sz="6" w:space="0" w:color="auto"/>
              <w:bottom w:val="single" w:sz="6" w:space="0" w:color="auto"/>
              <w:right w:val="single" w:sz="4" w:space="0" w:color="auto"/>
            </w:tcBorders>
            <w:vAlign w:val="center"/>
          </w:tcPr>
          <w:p w14:paraId="4724B035" w14:textId="77777777" w:rsidR="004B4C79" w:rsidRPr="0013441F" w:rsidRDefault="004B4C79" w:rsidP="00E06FE8">
            <w:pPr>
              <w:pStyle w:val="AppendixTableText"/>
              <w:rPr>
                <w:rStyle w:val="CommentReference"/>
                <w:rFonts w:ascii="Tahoma" w:hAnsi="Tahoma" w:cs="Tahoma"/>
                <w:sz w:val="18"/>
                <w:szCs w:val="18"/>
              </w:rPr>
            </w:pPr>
          </w:p>
        </w:tc>
        <w:tc>
          <w:tcPr>
            <w:tcW w:w="1251" w:type="dxa"/>
            <w:tcBorders>
              <w:top w:val="single" w:sz="6" w:space="0" w:color="auto"/>
              <w:left w:val="single" w:sz="6" w:space="0" w:color="auto"/>
              <w:bottom w:val="single" w:sz="6" w:space="0" w:color="auto"/>
              <w:right w:val="single" w:sz="4" w:space="0" w:color="auto"/>
            </w:tcBorders>
            <w:vAlign w:val="center"/>
          </w:tcPr>
          <w:p w14:paraId="6588BAA4" w14:textId="77777777" w:rsidR="004B4C79" w:rsidRPr="0013441F" w:rsidRDefault="004B4C79" w:rsidP="00E06FE8">
            <w:pPr>
              <w:pStyle w:val="AppendixTableText"/>
              <w:rPr>
                <w:rStyle w:val="CommentReference"/>
                <w:rFonts w:ascii="Tahoma" w:hAnsi="Tahoma" w:cs="Tahoma"/>
                <w:sz w:val="18"/>
                <w:szCs w:val="18"/>
              </w:rPr>
            </w:pPr>
            <w:r w:rsidRPr="0013441F">
              <w:rPr>
                <w:rFonts w:ascii="Tahoma" w:hAnsi="Tahoma" w:cs="Tahoma"/>
              </w:rPr>
              <w:t>Sí</w:t>
            </w:r>
          </w:p>
        </w:tc>
      </w:tr>
      <w:tr w:rsidR="004B4C79" w:rsidRPr="0013441F" w14:paraId="1550FA79"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7991AF5F" w14:textId="77777777" w:rsidR="004B4C79" w:rsidRPr="0013441F" w:rsidRDefault="00E7419A">
            <w:pPr>
              <w:pStyle w:val="AppendixTableText"/>
              <w:jc w:val="left"/>
              <w:rPr>
                <w:rFonts w:ascii="Tahoma" w:hAnsi="Tahoma" w:cs="Tahoma"/>
              </w:rPr>
            </w:pPr>
            <w:r w:rsidRPr="0013441F">
              <w:rPr>
                <w:rFonts w:ascii="Tahoma" w:hAnsi="Tahoma" w:cs="Tahoma"/>
              </w:rPr>
              <w:t>Planning Services</w:t>
            </w:r>
          </w:p>
        </w:tc>
        <w:tc>
          <w:tcPr>
            <w:tcW w:w="1548" w:type="dxa"/>
            <w:tcBorders>
              <w:top w:val="single" w:sz="6" w:space="0" w:color="auto"/>
              <w:left w:val="single" w:sz="6" w:space="0" w:color="auto"/>
              <w:bottom w:val="single" w:sz="6" w:space="0" w:color="auto"/>
              <w:right w:val="single" w:sz="6" w:space="0" w:color="auto"/>
            </w:tcBorders>
            <w:vAlign w:val="center"/>
          </w:tcPr>
          <w:p w14:paraId="6501C1DA"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6" w:space="0" w:color="auto"/>
              <w:left w:val="single" w:sz="6" w:space="0" w:color="auto"/>
              <w:bottom w:val="single" w:sz="6" w:space="0" w:color="auto"/>
              <w:right w:val="single" w:sz="6" w:space="0" w:color="auto"/>
            </w:tcBorders>
            <w:vAlign w:val="center"/>
          </w:tcPr>
          <w:p w14:paraId="0F76A93B" w14:textId="77777777" w:rsidR="004B4C79" w:rsidRPr="0013441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46F886" w14:textId="77777777" w:rsidR="004B4C79" w:rsidRPr="0013441F" w:rsidRDefault="004B4C79" w:rsidP="00E06FE8">
            <w:pPr>
              <w:pStyle w:val="AppendixTableText"/>
              <w:rPr>
                <w:rStyle w:val="CommentReference"/>
                <w:rFonts w:ascii="Tahoma" w:hAnsi="Tahoma" w:cs="Tahoma"/>
                <w:sz w:val="18"/>
                <w:szCs w:val="18"/>
              </w:rPr>
            </w:pPr>
            <w:r w:rsidRPr="0013441F">
              <w:rPr>
                <w:rStyle w:val="CommentReference"/>
                <w:rFonts w:ascii="Tahoma" w:hAnsi="Tahoma" w:cs="Tahoma"/>
                <w:sz w:val="18"/>
                <w:szCs w:val="18"/>
              </w:rPr>
              <w:t>Sí</w:t>
            </w:r>
          </w:p>
        </w:tc>
        <w:tc>
          <w:tcPr>
            <w:tcW w:w="1418" w:type="dxa"/>
            <w:tcBorders>
              <w:top w:val="single" w:sz="6" w:space="0" w:color="auto"/>
              <w:left w:val="single" w:sz="6" w:space="0" w:color="auto"/>
              <w:bottom w:val="single" w:sz="6" w:space="0" w:color="auto"/>
              <w:right w:val="single" w:sz="4" w:space="0" w:color="auto"/>
            </w:tcBorders>
            <w:vAlign w:val="center"/>
          </w:tcPr>
          <w:p w14:paraId="7BB92071" w14:textId="77777777" w:rsidR="004B4C79" w:rsidRPr="0013441F" w:rsidRDefault="004B4C79" w:rsidP="00E06FE8">
            <w:pPr>
              <w:pStyle w:val="AppendixTableText"/>
              <w:rPr>
                <w:rStyle w:val="CommentReference"/>
                <w:rFonts w:ascii="Tahoma" w:hAnsi="Tahoma" w:cs="Tahoma"/>
                <w:sz w:val="18"/>
                <w:szCs w:val="18"/>
              </w:rPr>
            </w:pPr>
          </w:p>
        </w:tc>
        <w:tc>
          <w:tcPr>
            <w:tcW w:w="1251" w:type="dxa"/>
            <w:tcBorders>
              <w:top w:val="single" w:sz="6" w:space="0" w:color="auto"/>
              <w:left w:val="single" w:sz="6" w:space="0" w:color="auto"/>
              <w:bottom w:val="single" w:sz="6" w:space="0" w:color="auto"/>
              <w:right w:val="single" w:sz="4" w:space="0" w:color="auto"/>
            </w:tcBorders>
            <w:vAlign w:val="center"/>
          </w:tcPr>
          <w:p w14:paraId="081E813F" w14:textId="77777777" w:rsidR="004B4C79" w:rsidRPr="0013441F" w:rsidRDefault="004B4C79" w:rsidP="00E06FE8">
            <w:pPr>
              <w:pStyle w:val="AppendixTableText"/>
              <w:rPr>
                <w:rStyle w:val="CommentReference"/>
                <w:rFonts w:ascii="Tahoma" w:hAnsi="Tahoma" w:cs="Tahoma"/>
                <w:sz w:val="18"/>
                <w:szCs w:val="18"/>
              </w:rPr>
            </w:pPr>
          </w:p>
        </w:tc>
      </w:tr>
      <w:tr w:rsidR="004B4C79" w:rsidRPr="0013441F" w14:paraId="32DED81C"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5EA5AA5A" w14:textId="77777777" w:rsidR="004B4C79" w:rsidRPr="00A956E1" w:rsidRDefault="004B4C79" w:rsidP="008D0051">
            <w:pPr>
              <w:pStyle w:val="AppendixTableText"/>
              <w:jc w:val="left"/>
              <w:rPr>
                <w:rFonts w:ascii="Tahoma" w:hAnsi="Tahoma" w:cs="Tahoma"/>
                <w:lang w:val="es-ES"/>
              </w:rPr>
            </w:pPr>
            <w:r w:rsidRPr="00A956E1">
              <w:rPr>
                <w:rFonts w:ascii="Tahoma" w:hAnsi="Tahoma" w:cs="Tahoma"/>
                <w:lang w:val="es-ES"/>
              </w:rPr>
              <w:t>Derechos de la edición Enterprise</w:t>
            </w:r>
          </w:p>
        </w:tc>
        <w:tc>
          <w:tcPr>
            <w:tcW w:w="1548" w:type="dxa"/>
            <w:tcBorders>
              <w:top w:val="nil"/>
              <w:left w:val="nil"/>
              <w:bottom w:val="single" w:sz="4" w:space="0" w:color="auto"/>
              <w:right w:val="single" w:sz="4" w:space="0" w:color="auto"/>
            </w:tcBorders>
            <w:vAlign w:val="center"/>
          </w:tcPr>
          <w:p w14:paraId="148539F5" w14:textId="77777777" w:rsidR="004B4C79" w:rsidRPr="00A956E1" w:rsidRDefault="004B4C79" w:rsidP="00E06FE8">
            <w:pPr>
              <w:pStyle w:val="AppendixTableText"/>
              <w:rPr>
                <w:rFonts w:ascii="Tahoma" w:hAnsi="Tahoma" w:cs="Tahoma"/>
                <w:lang w:val="es-ES"/>
              </w:rPr>
            </w:pPr>
          </w:p>
        </w:tc>
        <w:tc>
          <w:tcPr>
            <w:tcW w:w="1327" w:type="dxa"/>
            <w:tcBorders>
              <w:top w:val="nil"/>
              <w:left w:val="nil"/>
              <w:bottom w:val="single" w:sz="4" w:space="0" w:color="auto"/>
              <w:right w:val="single" w:sz="4" w:space="0" w:color="auto"/>
            </w:tcBorders>
            <w:vAlign w:val="center"/>
          </w:tcPr>
          <w:p w14:paraId="560D17C3" w14:textId="77777777" w:rsidR="004B4C79" w:rsidRPr="0013441F" w:rsidRDefault="004B4C79" w:rsidP="00E06FE8">
            <w:pPr>
              <w:pStyle w:val="AppendixTableText"/>
              <w:rPr>
                <w:rFonts w:ascii="Tahoma" w:hAnsi="Tahoma" w:cs="Tahoma"/>
              </w:rPr>
            </w:pPr>
            <w:r w:rsidRPr="0013441F">
              <w:rPr>
                <w:rFonts w:ascii="Tahoma" w:hAnsi="Tahoma" w:cs="Tahoma"/>
              </w:rPr>
              <w:t>Sí</w:t>
            </w:r>
            <w:r w:rsidRPr="0013441F">
              <w:rPr>
                <w:rFonts w:ascii="Tahoma" w:hAnsi="Tahoma" w:cs="Tahoma"/>
                <w:vertAlign w:val="superscript"/>
              </w:rPr>
              <w:t>3</w:t>
            </w:r>
          </w:p>
        </w:tc>
        <w:tc>
          <w:tcPr>
            <w:tcW w:w="1530" w:type="dxa"/>
            <w:tcBorders>
              <w:top w:val="nil"/>
              <w:left w:val="nil"/>
              <w:bottom w:val="single" w:sz="4" w:space="0" w:color="auto"/>
              <w:right w:val="single" w:sz="4" w:space="0" w:color="auto"/>
            </w:tcBorders>
            <w:vAlign w:val="center"/>
          </w:tcPr>
          <w:p w14:paraId="4F5570AD" w14:textId="77777777" w:rsidR="004B4C79" w:rsidRPr="0013441F" w:rsidRDefault="004B4C79" w:rsidP="00E06FE8">
            <w:pPr>
              <w:pStyle w:val="AppendixTableText"/>
              <w:rPr>
                <w:rFonts w:ascii="Tahoma" w:hAnsi="Tahoma" w:cs="Tahoma"/>
              </w:rPr>
            </w:pPr>
          </w:p>
        </w:tc>
        <w:tc>
          <w:tcPr>
            <w:tcW w:w="1418" w:type="dxa"/>
            <w:tcBorders>
              <w:top w:val="nil"/>
              <w:left w:val="nil"/>
              <w:bottom w:val="single" w:sz="4" w:space="0" w:color="auto"/>
              <w:right w:val="single" w:sz="4" w:space="0" w:color="auto"/>
            </w:tcBorders>
            <w:vAlign w:val="center"/>
          </w:tcPr>
          <w:p w14:paraId="1BD078B6"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27B3AC1F" w14:textId="77777777" w:rsidR="004B4C79" w:rsidRPr="0013441F" w:rsidRDefault="004B4C79" w:rsidP="00E06FE8">
            <w:pPr>
              <w:pStyle w:val="AppendixTableText"/>
              <w:rPr>
                <w:rFonts w:ascii="Tahoma" w:hAnsi="Tahoma" w:cs="Tahoma"/>
              </w:rPr>
            </w:pPr>
          </w:p>
        </w:tc>
      </w:tr>
      <w:tr w:rsidR="004B4C79" w:rsidRPr="0013441F" w14:paraId="1F1F5974"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2A158284" w14:textId="77777777" w:rsidR="004B4C79" w:rsidRPr="0013441F" w:rsidRDefault="004B4C79">
            <w:pPr>
              <w:pStyle w:val="AppendixTableText"/>
              <w:jc w:val="left"/>
              <w:rPr>
                <w:rFonts w:ascii="Tahoma" w:hAnsi="Tahoma" w:cs="Tahoma"/>
              </w:rPr>
            </w:pPr>
            <w:r w:rsidRPr="0013441F">
              <w:rPr>
                <w:rFonts w:ascii="Tahoma" w:hAnsi="Tahoma" w:cs="Tahoma"/>
              </w:rPr>
              <w:t>Cupones de Formación</w:t>
            </w:r>
          </w:p>
        </w:tc>
        <w:tc>
          <w:tcPr>
            <w:tcW w:w="1548" w:type="dxa"/>
            <w:tcBorders>
              <w:top w:val="nil"/>
              <w:left w:val="nil"/>
              <w:bottom w:val="single" w:sz="4" w:space="0" w:color="auto"/>
              <w:right w:val="single" w:sz="4" w:space="0" w:color="auto"/>
            </w:tcBorders>
            <w:vAlign w:val="center"/>
          </w:tcPr>
          <w:p w14:paraId="163CBB5A"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nil"/>
              <w:left w:val="nil"/>
              <w:bottom w:val="single" w:sz="4" w:space="0" w:color="auto"/>
              <w:right w:val="single" w:sz="4" w:space="0" w:color="auto"/>
            </w:tcBorders>
            <w:vAlign w:val="center"/>
          </w:tcPr>
          <w:p w14:paraId="32EC246B"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nil"/>
              <w:left w:val="nil"/>
              <w:bottom w:val="single" w:sz="4" w:space="0" w:color="auto"/>
              <w:right w:val="single" w:sz="4" w:space="0" w:color="auto"/>
            </w:tcBorders>
            <w:vAlign w:val="center"/>
          </w:tcPr>
          <w:p w14:paraId="283DE39B" w14:textId="77777777" w:rsidR="004B4C79" w:rsidRPr="0013441F" w:rsidRDefault="004B4C79" w:rsidP="00E06FE8">
            <w:pPr>
              <w:pStyle w:val="AppendixTableText"/>
              <w:rPr>
                <w:rFonts w:ascii="Tahoma" w:hAnsi="Tahoma" w:cs="Tahoma"/>
              </w:rPr>
            </w:pPr>
          </w:p>
        </w:tc>
        <w:tc>
          <w:tcPr>
            <w:tcW w:w="1418" w:type="dxa"/>
            <w:tcBorders>
              <w:top w:val="nil"/>
              <w:left w:val="nil"/>
              <w:bottom w:val="single" w:sz="4" w:space="0" w:color="auto"/>
              <w:right w:val="single" w:sz="4" w:space="0" w:color="auto"/>
            </w:tcBorders>
            <w:vAlign w:val="center"/>
          </w:tcPr>
          <w:p w14:paraId="695176C4"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754625A6" w14:textId="77777777" w:rsidR="004B4C79" w:rsidRPr="0013441F" w:rsidRDefault="004B4C79" w:rsidP="00E06FE8">
            <w:pPr>
              <w:pStyle w:val="AppendixTableText"/>
              <w:rPr>
                <w:rFonts w:ascii="Tahoma" w:hAnsi="Tahoma" w:cs="Tahoma"/>
              </w:rPr>
            </w:pPr>
          </w:p>
        </w:tc>
      </w:tr>
      <w:tr w:rsidR="004B4C79" w:rsidRPr="0013441F" w14:paraId="10C828DC"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10B76C45" w14:textId="77777777" w:rsidR="004B4C79" w:rsidRPr="0013441F" w:rsidRDefault="004B4C79">
            <w:pPr>
              <w:pStyle w:val="AppendixTableText"/>
              <w:jc w:val="left"/>
              <w:rPr>
                <w:rFonts w:ascii="Tahoma" w:hAnsi="Tahoma" w:cs="Tahoma"/>
              </w:rPr>
            </w:pPr>
            <w:r w:rsidRPr="0013441F">
              <w:rPr>
                <w:rFonts w:ascii="Tahoma" w:hAnsi="Tahoma" w:cs="Tahoma"/>
              </w:rPr>
              <w:t>E-Learning</w:t>
            </w:r>
          </w:p>
        </w:tc>
        <w:tc>
          <w:tcPr>
            <w:tcW w:w="1548" w:type="dxa"/>
            <w:tcBorders>
              <w:top w:val="nil"/>
              <w:left w:val="nil"/>
              <w:bottom w:val="single" w:sz="4" w:space="0" w:color="auto"/>
              <w:right w:val="single" w:sz="4" w:space="0" w:color="auto"/>
            </w:tcBorders>
            <w:vAlign w:val="center"/>
          </w:tcPr>
          <w:p w14:paraId="67C13E39"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nil"/>
              <w:left w:val="nil"/>
              <w:bottom w:val="single" w:sz="4" w:space="0" w:color="auto"/>
              <w:right w:val="single" w:sz="4" w:space="0" w:color="auto"/>
            </w:tcBorders>
            <w:vAlign w:val="center"/>
          </w:tcPr>
          <w:p w14:paraId="7B7D0285"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nil"/>
              <w:left w:val="nil"/>
              <w:bottom w:val="single" w:sz="4" w:space="0" w:color="auto"/>
              <w:right w:val="single" w:sz="4" w:space="0" w:color="auto"/>
            </w:tcBorders>
            <w:vAlign w:val="center"/>
          </w:tcPr>
          <w:p w14:paraId="05D6A527"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nil"/>
              <w:left w:val="nil"/>
              <w:bottom w:val="single" w:sz="4" w:space="0" w:color="auto"/>
              <w:right w:val="single" w:sz="4" w:space="0" w:color="auto"/>
            </w:tcBorders>
            <w:vAlign w:val="center"/>
          </w:tcPr>
          <w:p w14:paraId="168A6DF6"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57A930F6" w14:textId="77777777" w:rsidR="004B4C79" w:rsidRPr="0013441F" w:rsidRDefault="004B4C79" w:rsidP="00E06FE8">
            <w:pPr>
              <w:pStyle w:val="AppendixTableText"/>
              <w:rPr>
                <w:rFonts w:ascii="Tahoma" w:hAnsi="Tahoma" w:cs="Tahoma"/>
              </w:rPr>
            </w:pPr>
            <w:r w:rsidRPr="0013441F">
              <w:rPr>
                <w:rFonts w:ascii="Tahoma" w:hAnsi="Tahoma" w:cs="Tahoma"/>
              </w:rPr>
              <w:t>Sí</w:t>
            </w:r>
          </w:p>
        </w:tc>
      </w:tr>
      <w:tr w:rsidR="004B4C79" w:rsidRPr="0013441F" w14:paraId="094D9C11"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69D42B14" w14:textId="77777777" w:rsidR="004B4C79" w:rsidRPr="0013441F" w:rsidRDefault="004B4C79">
            <w:pPr>
              <w:pStyle w:val="AppendixTableText"/>
              <w:jc w:val="left"/>
              <w:rPr>
                <w:rFonts w:ascii="Tahoma" w:hAnsi="Tahoma" w:cs="Tahoma"/>
              </w:rPr>
            </w:pPr>
            <w:r w:rsidRPr="0013441F">
              <w:rPr>
                <w:rFonts w:ascii="Tahoma" w:hAnsi="Tahoma" w:cs="Tahoma"/>
              </w:rPr>
              <w:t>Programa de Teletrabajo</w:t>
            </w:r>
          </w:p>
        </w:tc>
        <w:tc>
          <w:tcPr>
            <w:tcW w:w="1548" w:type="dxa"/>
            <w:tcBorders>
              <w:top w:val="nil"/>
              <w:left w:val="nil"/>
              <w:bottom w:val="single" w:sz="4" w:space="0" w:color="auto"/>
              <w:right w:val="single" w:sz="4" w:space="0" w:color="auto"/>
            </w:tcBorders>
            <w:vAlign w:val="center"/>
          </w:tcPr>
          <w:p w14:paraId="0B859016"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nil"/>
              <w:left w:val="nil"/>
              <w:bottom w:val="single" w:sz="4" w:space="0" w:color="auto"/>
              <w:right w:val="single" w:sz="4" w:space="0" w:color="auto"/>
            </w:tcBorders>
            <w:vAlign w:val="center"/>
          </w:tcPr>
          <w:p w14:paraId="1DF54C19" w14:textId="77777777" w:rsidR="004B4C79" w:rsidRPr="0013441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6752615" w14:textId="77777777" w:rsidR="004B4C79" w:rsidRPr="0013441F" w:rsidRDefault="004B4C79" w:rsidP="00E06FE8">
            <w:pPr>
              <w:pStyle w:val="AppendixTableText"/>
              <w:rPr>
                <w:rFonts w:ascii="Tahoma" w:hAnsi="Tahoma" w:cs="Tahoma"/>
              </w:rPr>
            </w:pPr>
          </w:p>
        </w:tc>
        <w:tc>
          <w:tcPr>
            <w:tcW w:w="1418" w:type="dxa"/>
            <w:tcBorders>
              <w:top w:val="nil"/>
              <w:left w:val="nil"/>
              <w:bottom w:val="single" w:sz="4" w:space="0" w:color="auto"/>
              <w:right w:val="single" w:sz="4" w:space="0" w:color="auto"/>
            </w:tcBorders>
            <w:vAlign w:val="center"/>
          </w:tcPr>
          <w:p w14:paraId="3742ED03"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1D8B6FD2" w14:textId="77777777" w:rsidR="004B4C79" w:rsidRPr="0013441F" w:rsidRDefault="004B4C79" w:rsidP="00E06FE8">
            <w:pPr>
              <w:pStyle w:val="AppendixTableText"/>
              <w:rPr>
                <w:rFonts w:ascii="Tahoma" w:hAnsi="Tahoma" w:cs="Tahoma"/>
              </w:rPr>
            </w:pPr>
          </w:p>
        </w:tc>
      </w:tr>
      <w:tr w:rsidR="004B4C79" w:rsidRPr="0013441F" w14:paraId="757A0E98"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0168E450" w14:textId="77777777" w:rsidR="004B4C79" w:rsidRPr="0013441F" w:rsidRDefault="004B4C79">
            <w:pPr>
              <w:pStyle w:val="AppendixTableText"/>
              <w:jc w:val="left"/>
              <w:rPr>
                <w:rFonts w:ascii="Tahoma" w:hAnsi="Tahoma" w:cs="Tahoma"/>
              </w:rPr>
            </w:pPr>
            <w:r w:rsidRPr="0013441F">
              <w:rPr>
                <w:rFonts w:ascii="Tahoma" w:hAnsi="Tahoma" w:cs="Tahoma"/>
              </w:rPr>
              <w:t>Enterprise Source Licensing Program</w:t>
            </w:r>
          </w:p>
        </w:tc>
        <w:tc>
          <w:tcPr>
            <w:tcW w:w="1548" w:type="dxa"/>
            <w:tcBorders>
              <w:top w:val="nil"/>
              <w:left w:val="nil"/>
              <w:bottom w:val="single" w:sz="4" w:space="0" w:color="auto"/>
              <w:right w:val="single" w:sz="4" w:space="0" w:color="auto"/>
            </w:tcBorders>
            <w:vAlign w:val="center"/>
          </w:tcPr>
          <w:p w14:paraId="300B8404" w14:textId="77777777" w:rsidR="004B4C79" w:rsidRPr="0013441F" w:rsidRDefault="004B4C79" w:rsidP="00E06FE8">
            <w:pPr>
              <w:pStyle w:val="AppendixTableText"/>
              <w:rPr>
                <w:rFonts w:ascii="Tahoma" w:hAnsi="Tahoma" w:cs="Tahoma"/>
              </w:rPr>
            </w:pPr>
          </w:p>
        </w:tc>
        <w:tc>
          <w:tcPr>
            <w:tcW w:w="1327" w:type="dxa"/>
            <w:tcBorders>
              <w:top w:val="nil"/>
              <w:left w:val="nil"/>
              <w:bottom w:val="single" w:sz="4" w:space="0" w:color="auto"/>
              <w:right w:val="single" w:sz="4" w:space="0" w:color="auto"/>
            </w:tcBorders>
            <w:vAlign w:val="center"/>
          </w:tcPr>
          <w:p w14:paraId="44D454B6" w14:textId="77777777" w:rsidR="004B4C79" w:rsidRPr="0013441F" w:rsidRDefault="004B4C79" w:rsidP="00D72D24">
            <w:pPr>
              <w:pStyle w:val="AppendixTableText"/>
              <w:rPr>
                <w:rFonts w:ascii="Tahoma" w:hAnsi="Tahoma" w:cs="Tahoma"/>
              </w:rPr>
            </w:pPr>
            <w:r w:rsidRPr="0013441F">
              <w:rPr>
                <w:rFonts w:ascii="Tahoma" w:hAnsi="Tahoma" w:cs="Tahoma"/>
              </w:rPr>
              <w:t>Sí</w:t>
            </w:r>
            <w:r w:rsidRPr="0013441F">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20C2A57F" w14:textId="77777777" w:rsidR="004B4C79" w:rsidRPr="0013441F" w:rsidRDefault="004B4C79" w:rsidP="00E06FE8">
            <w:pPr>
              <w:pStyle w:val="AppendixTableText"/>
              <w:rPr>
                <w:rFonts w:ascii="Tahoma" w:hAnsi="Tahoma" w:cs="Tahoma"/>
              </w:rPr>
            </w:pPr>
          </w:p>
        </w:tc>
        <w:tc>
          <w:tcPr>
            <w:tcW w:w="1418" w:type="dxa"/>
            <w:tcBorders>
              <w:top w:val="nil"/>
              <w:left w:val="nil"/>
              <w:bottom w:val="single" w:sz="4" w:space="0" w:color="auto"/>
              <w:right w:val="single" w:sz="4" w:space="0" w:color="auto"/>
            </w:tcBorders>
            <w:vAlign w:val="center"/>
          </w:tcPr>
          <w:p w14:paraId="6653ACFC"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33203410" w14:textId="77777777" w:rsidR="004B4C79" w:rsidRPr="0013441F" w:rsidRDefault="004B4C79" w:rsidP="00E06FE8">
            <w:pPr>
              <w:pStyle w:val="AppendixTableText"/>
              <w:rPr>
                <w:rFonts w:ascii="Tahoma" w:hAnsi="Tahoma" w:cs="Tahoma"/>
              </w:rPr>
            </w:pPr>
          </w:p>
        </w:tc>
      </w:tr>
      <w:tr w:rsidR="004B4C79" w:rsidRPr="0013441F" w14:paraId="24A716B2"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668ED3AE" w14:textId="77777777" w:rsidR="004B4C79" w:rsidRPr="00A956E1" w:rsidRDefault="004B4C79" w:rsidP="00AA4B20">
            <w:pPr>
              <w:pStyle w:val="AppendixTableText"/>
              <w:jc w:val="left"/>
              <w:rPr>
                <w:rFonts w:ascii="Tahoma" w:hAnsi="Tahoma" w:cs="Tahoma"/>
                <w:lang w:val="es-ES"/>
              </w:rPr>
            </w:pPr>
            <w:r w:rsidRPr="00A956E1">
              <w:rPr>
                <w:rFonts w:ascii="Tahoma" w:hAnsi="Tahoma" w:cs="Tahoma"/>
                <w:lang w:val="es-ES"/>
              </w:rPr>
              <w:t>Soporte Técnico para</w:t>
            </w:r>
            <w:r w:rsidR="00AA4B20" w:rsidRPr="00A956E1">
              <w:rPr>
                <w:rFonts w:ascii="Tahoma" w:hAnsi="Tahoma" w:cs="Tahoma"/>
                <w:lang w:val="es-ES"/>
              </w:rPr>
              <w:t> </w:t>
            </w:r>
            <w:r w:rsidRPr="00A956E1">
              <w:rPr>
                <w:rFonts w:ascii="Tahoma" w:hAnsi="Tahoma" w:cs="Tahoma"/>
                <w:lang w:val="es-ES"/>
              </w:rPr>
              <w:t>la</w:t>
            </w:r>
            <w:r w:rsidR="00AA4B20" w:rsidRPr="00A956E1">
              <w:rPr>
                <w:rFonts w:ascii="Tahoma" w:hAnsi="Tahoma" w:cs="Tahoma"/>
                <w:lang w:val="es-ES"/>
              </w:rPr>
              <w:t> </w:t>
            </w:r>
            <w:r w:rsidRPr="00A956E1">
              <w:rPr>
                <w:rFonts w:ascii="Tahoma" w:hAnsi="Tahoma" w:cs="Tahoma"/>
                <w:lang w:val="es-ES"/>
              </w:rPr>
              <w:t>Resolución de</w:t>
            </w:r>
            <w:r w:rsidR="00AA4B20" w:rsidRPr="00A956E1">
              <w:rPr>
                <w:rFonts w:ascii="Tahoma" w:hAnsi="Tahoma" w:cs="Tahoma"/>
                <w:lang w:val="es-ES"/>
              </w:rPr>
              <w:t> </w:t>
            </w:r>
            <w:r w:rsidRPr="00A956E1">
              <w:rPr>
                <w:rFonts w:ascii="Tahoma" w:hAnsi="Tahoma" w:cs="Tahoma"/>
                <w:lang w:val="es-ES"/>
              </w:rPr>
              <w:t>Problemas 24x7</w:t>
            </w:r>
          </w:p>
        </w:tc>
        <w:tc>
          <w:tcPr>
            <w:tcW w:w="1548" w:type="dxa"/>
            <w:tcBorders>
              <w:top w:val="single" w:sz="6" w:space="0" w:color="auto"/>
              <w:left w:val="single" w:sz="6" w:space="0" w:color="auto"/>
              <w:bottom w:val="single" w:sz="6" w:space="0" w:color="auto"/>
              <w:right w:val="single" w:sz="6" w:space="0" w:color="auto"/>
            </w:tcBorders>
            <w:vAlign w:val="center"/>
          </w:tcPr>
          <w:p w14:paraId="105B9ACC"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6" w:space="0" w:color="auto"/>
              <w:left w:val="single" w:sz="6" w:space="0" w:color="auto"/>
              <w:bottom w:val="single" w:sz="6" w:space="0" w:color="auto"/>
              <w:right w:val="single" w:sz="6" w:space="0" w:color="auto"/>
            </w:tcBorders>
            <w:vAlign w:val="center"/>
          </w:tcPr>
          <w:p w14:paraId="254E3CC2"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457D9E3E" w14:textId="77777777" w:rsidR="004B4C79" w:rsidRPr="0013441F" w:rsidRDefault="004B4C79" w:rsidP="00E06FE8">
            <w:pPr>
              <w:pStyle w:val="AppendixTableText"/>
              <w:rPr>
                <w:rStyle w:val="CommentReference"/>
                <w:rFonts w:ascii="Tahoma" w:hAnsi="Tahoma" w:cs="Tahoma"/>
                <w:sz w:val="18"/>
                <w:szCs w:val="18"/>
              </w:rPr>
            </w:pPr>
            <w:r w:rsidRPr="0013441F">
              <w:rPr>
                <w:rFonts w:ascii="Tahoma" w:hAnsi="Tahoma" w:cs="Tahoma"/>
              </w:rPr>
              <w:t>Sí</w:t>
            </w:r>
          </w:p>
        </w:tc>
        <w:tc>
          <w:tcPr>
            <w:tcW w:w="1418" w:type="dxa"/>
            <w:tcBorders>
              <w:top w:val="single" w:sz="6" w:space="0" w:color="auto"/>
              <w:left w:val="single" w:sz="6" w:space="0" w:color="auto"/>
              <w:bottom w:val="single" w:sz="6" w:space="0" w:color="auto"/>
              <w:right w:val="single" w:sz="4" w:space="0" w:color="auto"/>
            </w:tcBorders>
            <w:vAlign w:val="center"/>
          </w:tcPr>
          <w:p w14:paraId="7F2C7A19" w14:textId="77777777" w:rsidR="004B4C79" w:rsidRPr="0013441F" w:rsidRDefault="004B4C79"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68551F85" w14:textId="77777777" w:rsidR="004B4C79" w:rsidRPr="0013441F" w:rsidRDefault="004B4C79" w:rsidP="00E06FE8">
            <w:pPr>
              <w:pStyle w:val="AppendixTableText"/>
              <w:rPr>
                <w:rFonts w:ascii="Tahoma" w:hAnsi="Tahoma" w:cs="Tahoma"/>
              </w:rPr>
            </w:pPr>
          </w:p>
        </w:tc>
      </w:tr>
      <w:tr w:rsidR="00E06FE8" w:rsidRPr="0013441F" w14:paraId="0B8375D9"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391E7B4A" w14:textId="77777777" w:rsidR="00E06FE8" w:rsidRPr="0013441F" w:rsidRDefault="00E06FE8">
            <w:pPr>
              <w:pStyle w:val="AppendixTableText"/>
              <w:jc w:val="left"/>
              <w:rPr>
                <w:rFonts w:ascii="Tahoma" w:hAnsi="Tahoma" w:cs="Tahoma"/>
              </w:rPr>
            </w:pPr>
            <w:r w:rsidRPr="0013441F">
              <w:rPr>
                <w:rFonts w:ascii="Tahoma" w:hAnsi="Tahoma" w:cs="Tahoma"/>
              </w:rPr>
              <w:t>System Center Global Service Monitor</w:t>
            </w:r>
          </w:p>
        </w:tc>
        <w:tc>
          <w:tcPr>
            <w:tcW w:w="1548" w:type="dxa"/>
            <w:tcBorders>
              <w:top w:val="nil"/>
              <w:left w:val="nil"/>
              <w:bottom w:val="single" w:sz="4" w:space="0" w:color="auto"/>
              <w:right w:val="single" w:sz="4" w:space="0" w:color="auto"/>
            </w:tcBorders>
            <w:vAlign w:val="center"/>
          </w:tcPr>
          <w:p w14:paraId="616C8A71" w14:textId="77777777" w:rsidR="00E06FE8" w:rsidRPr="0013441F" w:rsidRDefault="00E06FE8" w:rsidP="00E06FE8">
            <w:pPr>
              <w:pStyle w:val="AppendixTableText"/>
              <w:rPr>
                <w:rFonts w:ascii="Tahoma" w:hAnsi="Tahoma" w:cs="Tahoma"/>
              </w:rPr>
            </w:pPr>
          </w:p>
        </w:tc>
        <w:tc>
          <w:tcPr>
            <w:tcW w:w="1327" w:type="dxa"/>
            <w:tcBorders>
              <w:top w:val="nil"/>
              <w:left w:val="nil"/>
              <w:bottom w:val="single" w:sz="4" w:space="0" w:color="auto"/>
              <w:right w:val="single" w:sz="4" w:space="0" w:color="auto"/>
            </w:tcBorders>
            <w:vAlign w:val="center"/>
          </w:tcPr>
          <w:p w14:paraId="1C07F29C" w14:textId="77777777" w:rsidR="00E06FE8" w:rsidRPr="0013441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7F3112D" w14:textId="77777777" w:rsidR="00E06FE8" w:rsidRPr="0013441F" w:rsidRDefault="00E06FE8" w:rsidP="00E06FE8">
            <w:pPr>
              <w:pStyle w:val="AppendixTableText"/>
              <w:rPr>
                <w:rFonts w:ascii="Tahoma" w:hAnsi="Tahoma" w:cs="Tahoma"/>
              </w:rPr>
            </w:pPr>
            <w:r w:rsidRPr="0013441F">
              <w:rPr>
                <w:rFonts w:ascii="Tahoma" w:hAnsi="Tahoma" w:cs="Tahoma"/>
              </w:rPr>
              <w:t>Sí</w:t>
            </w:r>
          </w:p>
        </w:tc>
        <w:tc>
          <w:tcPr>
            <w:tcW w:w="1418" w:type="dxa"/>
            <w:tcBorders>
              <w:top w:val="nil"/>
              <w:left w:val="nil"/>
              <w:bottom w:val="single" w:sz="4" w:space="0" w:color="auto"/>
              <w:right w:val="single" w:sz="4" w:space="0" w:color="auto"/>
            </w:tcBorders>
            <w:vAlign w:val="center"/>
          </w:tcPr>
          <w:p w14:paraId="42E6E8A1" w14:textId="77777777" w:rsidR="00E06FE8" w:rsidRPr="0013441F" w:rsidRDefault="00E06FE8"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2F7736F1" w14:textId="77777777" w:rsidR="00E06FE8" w:rsidRPr="0013441F" w:rsidRDefault="00E06FE8" w:rsidP="00E06FE8">
            <w:pPr>
              <w:pStyle w:val="AppendixTableText"/>
              <w:rPr>
                <w:rFonts w:ascii="Tahoma" w:hAnsi="Tahoma" w:cs="Tahoma"/>
              </w:rPr>
            </w:pPr>
          </w:p>
        </w:tc>
      </w:tr>
      <w:tr w:rsidR="004B4C79" w:rsidRPr="0013441F" w14:paraId="2C0DE9FC"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4D4CC572" w14:textId="77777777" w:rsidR="004B4C79" w:rsidRPr="00A956E1" w:rsidRDefault="004B4C79">
            <w:pPr>
              <w:pStyle w:val="AppendixTableText"/>
              <w:jc w:val="left"/>
              <w:rPr>
                <w:rFonts w:ascii="Tahoma" w:hAnsi="Tahoma" w:cs="Tahoma"/>
                <w:lang w:val="es-ES"/>
              </w:rPr>
            </w:pPr>
            <w:r w:rsidRPr="00A956E1">
              <w:rPr>
                <w:rFonts w:ascii="Tahoma" w:hAnsi="Tahoma" w:cs="Tahoma"/>
                <w:lang w:val="es-ES"/>
              </w:rPr>
              <w:t xml:space="preserve">Copias de Seguridad para Recuperación ante Desastres </w:t>
            </w:r>
            <w:r w:rsidR="00731589" w:rsidRPr="00A956E1">
              <w:rPr>
                <w:rFonts w:ascii="Tahoma" w:hAnsi="Tahoma" w:cs="Tahoma"/>
                <w:lang w:val="es-ES"/>
              </w:rPr>
              <w:t>“</w:t>
            </w:r>
            <w:r w:rsidRPr="00A956E1">
              <w:rPr>
                <w:rFonts w:ascii="Tahoma" w:hAnsi="Tahoma" w:cs="Tahoma"/>
                <w:lang w:val="es-ES"/>
              </w:rPr>
              <w:t>en Frío</w:t>
            </w:r>
            <w:r w:rsidR="00731589" w:rsidRPr="00A956E1">
              <w:rPr>
                <w:rFonts w:ascii="Tahoma" w:hAnsi="Tahoma" w:cs="Tahoma"/>
                <w:lang w:val="es-ES"/>
              </w:rPr>
              <w:t>”</w:t>
            </w:r>
          </w:p>
        </w:tc>
        <w:tc>
          <w:tcPr>
            <w:tcW w:w="1548" w:type="dxa"/>
            <w:tcBorders>
              <w:top w:val="nil"/>
              <w:left w:val="nil"/>
              <w:bottom w:val="single" w:sz="4" w:space="0" w:color="auto"/>
              <w:right w:val="single" w:sz="4" w:space="0" w:color="auto"/>
            </w:tcBorders>
            <w:vAlign w:val="center"/>
          </w:tcPr>
          <w:p w14:paraId="153F886C" w14:textId="77777777" w:rsidR="004B4C79" w:rsidRPr="00A956E1" w:rsidRDefault="004B4C79" w:rsidP="00E06FE8">
            <w:pPr>
              <w:pStyle w:val="AppendixTableText"/>
              <w:rPr>
                <w:rFonts w:ascii="Tahoma" w:hAnsi="Tahoma" w:cs="Tahoma"/>
                <w:lang w:val="es-ES"/>
              </w:rPr>
            </w:pPr>
          </w:p>
        </w:tc>
        <w:tc>
          <w:tcPr>
            <w:tcW w:w="1327" w:type="dxa"/>
            <w:tcBorders>
              <w:top w:val="nil"/>
              <w:left w:val="nil"/>
              <w:bottom w:val="single" w:sz="4" w:space="0" w:color="auto"/>
              <w:right w:val="single" w:sz="4" w:space="0" w:color="auto"/>
            </w:tcBorders>
            <w:vAlign w:val="center"/>
          </w:tcPr>
          <w:p w14:paraId="41616130" w14:textId="77777777" w:rsidR="004B4C79" w:rsidRPr="00A956E1"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14:paraId="4FDA52FE"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nil"/>
              <w:left w:val="nil"/>
              <w:bottom w:val="single" w:sz="4" w:space="0" w:color="auto"/>
              <w:right w:val="single" w:sz="4" w:space="0" w:color="auto"/>
            </w:tcBorders>
            <w:vAlign w:val="center"/>
          </w:tcPr>
          <w:p w14:paraId="05AEAAFA"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18E1DDFD" w14:textId="77777777" w:rsidR="004B4C79" w:rsidRPr="0013441F" w:rsidRDefault="004B4C79" w:rsidP="00E06FE8">
            <w:pPr>
              <w:pStyle w:val="AppendixTableText"/>
              <w:rPr>
                <w:rFonts w:ascii="Tahoma" w:hAnsi="Tahoma" w:cs="Tahoma"/>
              </w:rPr>
            </w:pPr>
          </w:p>
        </w:tc>
      </w:tr>
      <w:tr w:rsidR="004B4C79" w:rsidRPr="0013441F" w14:paraId="609D0CD6" w14:textId="77777777" w:rsidTr="002C5DA7">
        <w:trPr>
          <w:trHeight w:val="255"/>
        </w:trPr>
        <w:tc>
          <w:tcPr>
            <w:tcW w:w="2352" w:type="dxa"/>
            <w:tcBorders>
              <w:top w:val="single" w:sz="4" w:space="0" w:color="auto"/>
              <w:left w:val="single" w:sz="4" w:space="0" w:color="auto"/>
              <w:bottom w:val="single" w:sz="4" w:space="0" w:color="auto"/>
              <w:right w:val="single" w:sz="4" w:space="0" w:color="auto"/>
            </w:tcBorders>
            <w:vAlign w:val="bottom"/>
          </w:tcPr>
          <w:p w14:paraId="2CD62F6E" w14:textId="77777777" w:rsidR="004B4C79" w:rsidRPr="00A956E1" w:rsidRDefault="004B4C79">
            <w:pPr>
              <w:pStyle w:val="AppendixTableText"/>
              <w:jc w:val="left"/>
              <w:rPr>
                <w:rFonts w:ascii="Tahoma" w:hAnsi="Tahoma" w:cs="Tahoma"/>
                <w:lang w:val="es-ES"/>
              </w:rPr>
            </w:pPr>
            <w:r w:rsidRPr="00A956E1">
              <w:rPr>
                <w:rFonts w:ascii="Tahoma" w:hAnsi="Tahoma" w:cs="Tahoma"/>
                <w:lang w:val="es-ES"/>
              </w:rPr>
              <w:t>Servicios de Suscripción a TechNet SA</w:t>
            </w:r>
          </w:p>
        </w:tc>
        <w:tc>
          <w:tcPr>
            <w:tcW w:w="1548" w:type="dxa"/>
            <w:tcBorders>
              <w:top w:val="single" w:sz="4" w:space="0" w:color="auto"/>
              <w:left w:val="nil"/>
              <w:bottom w:val="single" w:sz="4" w:space="0" w:color="auto"/>
              <w:right w:val="single" w:sz="4" w:space="0" w:color="auto"/>
            </w:tcBorders>
            <w:vAlign w:val="center"/>
          </w:tcPr>
          <w:p w14:paraId="2FE6625C"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4" w:space="0" w:color="auto"/>
              <w:left w:val="nil"/>
              <w:bottom w:val="single" w:sz="4" w:space="0" w:color="auto"/>
              <w:right w:val="single" w:sz="4" w:space="0" w:color="auto"/>
            </w:tcBorders>
            <w:vAlign w:val="center"/>
          </w:tcPr>
          <w:p w14:paraId="34581D44"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33679C3C"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single" w:sz="4" w:space="0" w:color="auto"/>
              <w:left w:val="nil"/>
              <w:bottom w:val="single" w:sz="4" w:space="0" w:color="auto"/>
              <w:right w:val="single" w:sz="4" w:space="0" w:color="auto"/>
            </w:tcBorders>
            <w:vAlign w:val="center"/>
          </w:tcPr>
          <w:p w14:paraId="28E17E2B" w14:textId="77777777" w:rsidR="004B4C79" w:rsidRPr="0013441F" w:rsidRDefault="004B4C79" w:rsidP="00E06FE8">
            <w:pPr>
              <w:pStyle w:val="AppendixTableText"/>
              <w:rPr>
                <w:rFonts w:ascii="Tahoma" w:hAnsi="Tahoma" w:cs="Tahoma"/>
              </w:rPr>
            </w:pPr>
          </w:p>
        </w:tc>
        <w:tc>
          <w:tcPr>
            <w:tcW w:w="1251" w:type="dxa"/>
            <w:tcBorders>
              <w:top w:val="single" w:sz="4" w:space="0" w:color="auto"/>
              <w:left w:val="nil"/>
              <w:bottom w:val="single" w:sz="4" w:space="0" w:color="auto"/>
              <w:right w:val="single" w:sz="4" w:space="0" w:color="auto"/>
            </w:tcBorders>
            <w:vAlign w:val="center"/>
          </w:tcPr>
          <w:p w14:paraId="6DB1FF53" w14:textId="77777777" w:rsidR="004B4C79" w:rsidRPr="0013441F" w:rsidRDefault="004B4C79" w:rsidP="00E06FE8">
            <w:pPr>
              <w:pStyle w:val="AppendixTableText"/>
              <w:rPr>
                <w:rFonts w:ascii="Tahoma" w:hAnsi="Tahoma" w:cs="Tahoma"/>
              </w:rPr>
            </w:pPr>
          </w:p>
        </w:tc>
      </w:tr>
      <w:tr w:rsidR="004B4C79" w:rsidRPr="0013441F" w14:paraId="7DF8148F" w14:textId="77777777" w:rsidTr="002C5DA7">
        <w:trPr>
          <w:trHeight w:val="255"/>
        </w:trPr>
        <w:tc>
          <w:tcPr>
            <w:tcW w:w="2352" w:type="dxa"/>
            <w:tcBorders>
              <w:top w:val="nil"/>
              <w:left w:val="single" w:sz="4" w:space="0" w:color="auto"/>
              <w:bottom w:val="single" w:sz="4" w:space="0" w:color="auto"/>
              <w:right w:val="single" w:sz="4" w:space="0" w:color="auto"/>
            </w:tcBorders>
            <w:vAlign w:val="bottom"/>
          </w:tcPr>
          <w:p w14:paraId="040246FC" w14:textId="77777777" w:rsidR="004B4C79" w:rsidRPr="0013441F" w:rsidRDefault="004B4C79">
            <w:pPr>
              <w:pStyle w:val="AppendixTableText"/>
              <w:jc w:val="left"/>
              <w:rPr>
                <w:rFonts w:ascii="Tahoma" w:hAnsi="Tahoma" w:cs="Tahoma"/>
              </w:rPr>
            </w:pPr>
            <w:r w:rsidRPr="0013441F">
              <w:rPr>
                <w:rFonts w:ascii="Tahoma" w:hAnsi="Tahoma" w:cs="Tahoma"/>
              </w:rPr>
              <w:t>TechNet Plus Direct</w:t>
            </w:r>
          </w:p>
        </w:tc>
        <w:tc>
          <w:tcPr>
            <w:tcW w:w="1548" w:type="dxa"/>
            <w:tcBorders>
              <w:top w:val="nil"/>
              <w:left w:val="nil"/>
              <w:bottom w:val="single" w:sz="4" w:space="0" w:color="auto"/>
              <w:right w:val="single" w:sz="4" w:space="0" w:color="auto"/>
            </w:tcBorders>
            <w:vAlign w:val="center"/>
          </w:tcPr>
          <w:p w14:paraId="6669F1D5" w14:textId="77777777" w:rsidR="004B4C79" w:rsidRPr="0013441F" w:rsidRDefault="004B4C79" w:rsidP="00E06FE8">
            <w:pPr>
              <w:pStyle w:val="AppendixTableText"/>
              <w:rPr>
                <w:rFonts w:ascii="Tahoma" w:hAnsi="Tahoma" w:cs="Tahoma"/>
              </w:rPr>
            </w:pPr>
          </w:p>
        </w:tc>
        <w:tc>
          <w:tcPr>
            <w:tcW w:w="1327" w:type="dxa"/>
            <w:tcBorders>
              <w:top w:val="nil"/>
              <w:left w:val="nil"/>
              <w:bottom w:val="single" w:sz="4" w:space="0" w:color="auto"/>
              <w:right w:val="single" w:sz="4" w:space="0" w:color="auto"/>
            </w:tcBorders>
            <w:vAlign w:val="center"/>
          </w:tcPr>
          <w:p w14:paraId="096F72BE" w14:textId="77777777" w:rsidR="004B4C79" w:rsidRPr="0013441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39187E4"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nil"/>
              <w:left w:val="nil"/>
              <w:bottom w:val="single" w:sz="4" w:space="0" w:color="auto"/>
              <w:right w:val="single" w:sz="4" w:space="0" w:color="auto"/>
            </w:tcBorders>
            <w:vAlign w:val="center"/>
          </w:tcPr>
          <w:p w14:paraId="5116F764" w14:textId="77777777" w:rsidR="004B4C79" w:rsidRPr="0013441F" w:rsidRDefault="004B4C79" w:rsidP="00E06FE8">
            <w:pPr>
              <w:pStyle w:val="AppendixTableText"/>
              <w:rPr>
                <w:rFonts w:ascii="Tahoma" w:hAnsi="Tahoma" w:cs="Tahoma"/>
              </w:rPr>
            </w:pPr>
          </w:p>
        </w:tc>
        <w:tc>
          <w:tcPr>
            <w:tcW w:w="1251" w:type="dxa"/>
            <w:tcBorders>
              <w:top w:val="nil"/>
              <w:left w:val="nil"/>
              <w:bottom w:val="single" w:sz="4" w:space="0" w:color="auto"/>
              <w:right w:val="single" w:sz="4" w:space="0" w:color="auto"/>
            </w:tcBorders>
            <w:vAlign w:val="center"/>
          </w:tcPr>
          <w:p w14:paraId="791D8EB1" w14:textId="77777777" w:rsidR="004B4C79" w:rsidRPr="0013441F" w:rsidRDefault="004B4C79" w:rsidP="00E06FE8">
            <w:pPr>
              <w:pStyle w:val="AppendixTableText"/>
              <w:rPr>
                <w:rFonts w:ascii="Tahoma" w:hAnsi="Tahoma" w:cs="Tahoma"/>
              </w:rPr>
            </w:pPr>
          </w:p>
        </w:tc>
      </w:tr>
      <w:tr w:rsidR="004B4C79" w:rsidRPr="0013441F" w14:paraId="5893BC33" w14:textId="77777777" w:rsidTr="002C5DA7">
        <w:trPr>
          <w:trHeight w:val="246"/>
        </w:trPr>
        <w:tc>
          <w:tcPr>
            <w:tcW w:w="2352" w:type="dxa"/>
            <w:tcBorders>
              <w:top w:val="single" w:sz="6" w:space="0" w:color="auto"/>
              <w:left w:val="single" w:sz="4" w:space="0" w:color="auto"/>
              <w:bottom w:val="single" w:sz="6" w:space="0" w:color="auto"/>
              <w:right w:val="single" w:sz="6" w:space="0" w:color="auto"/>
            </w:tcBorders>
            <w:vAlign w:val="bottom"/>
          </w:tcPr>
          <w:p w14:paraId="3139A052" w14:textId="77777777" w:rsidR="004B4C79" w:rsidRPr="0013441F" w:rsidRDefault="004B4C79" w:rsidP="005F52C6">
            <w:pPr>
              <w:pStyle w:val="AppendixTableText"/>
              <w:jc w:val="left"/>
              <w:rPr>
                <w:rFonts w:ascii="Tahoma" w:hAnsi="Tahoma" w:cs="Tahoma"/>
              </w:rPr>
            </w:pPr>
            <w:r w:rsidRPr="0013441F">
              <w:rPr>
                <w:rFonts w:ascii="Tahoma" w:hAnsi="Tahoma" w:cs="Tahoma"/>
              </w:rPr>
              <w:t>Windows Thin PC</w:t>
            </w:r>
          </w:p>
        </w:tc>
        <w:tc>
          <w:tcPr>
            <w:tcW w:w="1548" w:type="dxa"/>
            <w:tcBorders>
              <w:top w:val="single" w:sz="6" w:space="0" w:color="auto"/>
              <w:left w:val="single" w:sz="6" w:space="0" w:color="auto"/>
              <w:bottom w:val="single" w:sz="6" w:space="0" w:color="auto"/>
              <w:right w:val="single" w:sz="6" w:space="0" w:color="auto"/>
            </w:tcBorders>
            <w:vAlign w:val="center"/>
          </w:tcPr>
          <w:p w14:paraId="0AC832B3" w14:textId="77777777" w:rsidR="004B4C79" w:rsidRPr="0013441F" w:rsidRDefault="004B4C79" w:rsidP="00E06FE8">
            <w:pPr>
              <w:pStyle w:val="AppendixTableText"/>
              <w:rPr>
                <w:rFonts w:ascii="Tahoma" w:hAnsi="Tahoma" w:cs="Tahoma"/>
              </w:rPr>
            </w:pPr>
          </w:p>
        </w:tc>
        <w:tc>
          <w:tcPr>
            <w:tcW w:w="1327" w:type="dxa"/>
            <w:tcBorders>
              <w:top w:val="single" w:sz="6" w:space="0" w:color="auto"/>
              <w:left w:val="single" w:sz="6" w:space="0" w:color="auto"/>
              <w:bottom w:val="single" w:sz="6" w:space="0" w:color="auto"/>
              <w:right w:val="single" w:sz="6" w:space="0" w:color="auto"/>
            </w:tcBorders>
            <w:vAlign w:val="center"/>
          </w:tcPr>
          <w:p w14:paraId="3D4DA663" w14:textId="77777777" w:rsidR="004B4C79" w:rsidRPr="0013441F" w:rsidRDefault="004B4C79" w:rsidP="00E06FE8">
            <w:pPr>
              <w:pStyle w:val="AppendixTableText"/>
              <w:rPr>
                <w:rFonts w:ascii="Tahoma" w:hAnsi="Tahoma" w:cs="Tahoma"/>
              </w:rPr>
            </w:pPr>
            <w:r w:rsidRPr="0013441F">
              <w:rPr>
                <w:rFonts w:ascii="Tahoma" w:hAnsi="Tahoma" w:cs="Tahoma"/>
              </w:rPr>
              <w:t>Sí</w:t>
            </w:r>
            <w:r w:rsidRPr="0013441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6F507FE" w14:textId="77777777" w:rsidR="004B4C79" w:rsidRPr="0013441F" w:rsidRDefault="004B4C79" w:rsidP="00E06FE8">
            <w:pPr>
              <w:pStyle w:val="AppendixTableText"/>
              <w:rPr>
                <w:rFonts w:ascii="Tahoma" w:hAnsi="Tahoma" w:cs="Tahoma"/>
              </w:rPr>
            </w:pPr>
          </w:p>
        </w:tc>
        <w:tc>
          <w:tcPr>
            <w:tcW w:w="1418" w:type="dxa"/>
            <w:tcBorders>
              <w:top w:val="single" w:sz="6" w:space="0" w:color="auto"/>
              <w:left w:val="single" w:sz="6" w:space="0" w:color="auto"/>
              <w:bottom w:val="single" w:sz="6" w:space="0" w:color="auto"/>
              <w:right w:val="single" w:sz="4" w:space="0" w:color="auto"/>
            </w:tcBorders>
            <w:vAlign w:val="center"/>
          </w:tcPr>
          <w:p w14:paraId="614087EB" w14:textId="77777777" w:rsidR="004B4C79" w:rsidRPr="0013441F" w:rsidRDefault="004B4C79"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03AB2AC0" w14:textId="77777777" w:rsidR="004B4C79" w:rsidRPr="0013441F" w:rsidRDefault="004B4C79" w:rsidP="00E06FE8">
            <w:pPr>
              <w:pStyle w:val="AppendixTableText"/>
              <w:rPr>
                <w:rFonts w:ascii="Tahoma" w:hAnsi="Tahoma" w:cs="Tahoma"/>
              </w:rPr>
            </w:pPr>
          </w:p>
        </w:tc>
      </w:tr>
      <w:tr w:rsidR="004B4C79" w:rsidRPr="0013441F" w14:paraId="6BA13729"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36A7D010" w14:textId="77777777" w:rsidR="004B4C79" w:rsidRPr="00950231" w:rsidRDefault="004B4C79">
            <w:pPr>
              <w:pStyle w:val="AppendixTableText"/>
              <w:jc w:val="left"/>
              <w:rPr>
                <w:rFonts w:ascii="Tahoma" w:hAnsi="Tahoma" w:cs="Tahoma"/>
                <w:lang w:val="fr-FR"/>
              </w:rPr>
            </w:pPr>
            <w:r w:rsidRPr="00950231">
              <w:rPr>
                <w:rFonts w:ascii="Tahoma" w:hAnsi="Tahoma" w:cs="Tahoma"/>
                <w:lang w:val="fr-FR"/>
              </w:rPr>
              <w:t>Soporte Técnico Ampliado de Revisiones</w:t>
            </w:r>
          </w:p>
        </w:tc>
        <w:tc>
          <w:tcPr>
            <w:tcW w:w="1548" w:type="dxa"/>
            <w:tcBorders>
              <w:top w:val="single" w:sz="6" w:space="0" w:color="auto"/>
              <w:left w:val="single" w:sz="6" w:space="0" w:color="auto"/>
              <w:bottom w:val="single" w:sz="6" w:space="0" w:color="auto"/>
              <w:right w:val="single" w:sz="6" w:space="0" w:color="auto"/>
            </w:tcBorders>
            <w:vAlign w:val="center"/>
          </w:tcPr>
          <w:p w14:paraId="5EE5BFFD"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6" w:space="0" w:color="auto"/>
              <w:left w:val="single" w:sz="6" w:space="0" w:color="auto"/>
              <w:bottom w:val="single" w:sz="6" w:space="0" w:color="auto"/>
              <w:right w:val="single" w:sz="6" w:space="0" w:color="auto"/>
            </w:tcBorders>
            <w:vAlign w:val="center"/>
          </w:tcPr>
          <w:p w14:paraId="2F03465F"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2BAF6ED9" w14:textId="77777777" w:rsidR="004B4C79" w:rsidRPr="0013441F" w:rsidRDefault="004B4C79" w:rsidP="00E06FE8">
            <w:pPr>
              <w:pStyle w:val="AppendixTableText"/>
              <w:rPr>
                <w:rStyle w:val="CommentReference"/>
                <w:rFonts w:ascii="Tahoma" w:hAnsi="Tahoma" w:cs="Tahoma"/>
                <w:sz w:val="18"/>
                <w:szCs w:val="18"/>
              </w:rPr>
            </w:pPr>
            <w:r w:rsidRPr="0013441F">
              <w:rPr>
                <w:rFonts w:ascii="Tahoma" w:hAnsi="Tahoma" w:cs="Tahoma"/>
              </w:rPr>
              <w:t>Sí</w:t>
            </w:r>
          </w:p>
        </w:tc>
        <w:tc>
          <w:tcPr>
            <w:tcW w:w="1418" w:type="dxa"/>
            <w:tcBorders>
              <w:top w:val="single" w:sz="6" w:space="0" w:color="auto"/>
              <w:left w:val="single" w:sz="6" w:space="0" w:color="auto"/>
              <w:bottom w:val="single" w:sz="6" w:space="0" w:color="auto"/>
              <w:right w:val="single" w:sz="4" w:space="0" w:color="auto"/>
            </w:tcBorders>
            <w:vAlign w:val="center"/>
          </w:tcPr>
          <w:p w14:paraId="043C477D" w14:textId="77777777" w:rsidR="004B4C79" w:rsidRPr="0013441F" w:rsidRDefault="004B4C79"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178F32EC" w14:textId="77777777" w:rsidR="004B4C79" w:rsidRPr="0013441F" w:rsidRDefault="004B4C79" w:rsidP="00E06FE8">
            <w:pPr>
              <w:pStyle w:val="AppendixTableText"/>
              <w:rPr>
                <w:rFonts w:ascii="Tahoma" w:hAnsi="Tahoma" w:cs="Tahoma"/>
              </w:rPr>
            </w:pPr>
          </w:p>
        </w:tc>
      </w:tr>
      <w:tr w:rsidR="004B4C79" w:rsidRPr="0013441F" w14:paraId="5B2138FD"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22CE1F46" w14:textId="77777777" w:rsidR="004B4C79" w:rsidRPr="00AA4B20" w:rsidRDefault="004B4C79" w:rsidP="00AA4B20">
            <w:pPr>
              <w:pStyle w:val="AppendixTableText"/>
              <w:ind w:right="-113"/>
              <w:jc w:val="left"/>
              <w:rPr>
                <w:rFonts w:ascii="Tahoma" w:hAnsi="Tahoma" w:cs="Tahoma"/>
                <w:color w:val="000000"/>
                <w:spacing w:val="-2"/>
              </w:rPr>
            </w:pPr>
            <w:r w:rsidRPr="00AA4B20">
              <w:rPr>
                <w:rFonts w:ascii="Tahoma" w:hAnsi="Tahoma" w:cs="Tahoma"/>
                <w:color w:val="000000"/>
                <w:spacing w:val="-2"/>
              </w:rPr>
              <w:t>Microsoft Desktop Optimization Pack (MDOP)</w:t>
            </w:r>
          </w:p>
        </w:tc>
        <w:tc>
          <w:tcPr>
            <w:tcW w:w="1548" w:type="dxa"/>
            <w:tcBorders>
              <w:top w:val="single" w:sz="6" w:space="0" w:color="auto"/>
              <w:left w:val="single" w:sz="6" w:space="0" w:color="auto"/>
              <w:bottom w:val="single" w:sz="6" w:space="0" w:color="auto"/>
              <w:right w:val="single" w:sz="6" w:space="0" w:color="auto"/>
            </w:tcBorders>
            <w:vAlign w:val="center"/>
          </w:tcPr>
          <w:p w14:paraId="5892922D" w14:textId="77777777" w:rsidR="004B4C79" w:rsidRPr="0013441F" w:rsidRDefault="004B4C79" w:rsidP="00E06FE8">
            <w:pPr>
              <w:pStyle w:val="AppendixTableText"/>
              <w:rPr>
                <w:rFonts w:ascii="Tahoma" w:hAnsi="Tahoma" w:cs="Tahoma"/>
                <w:color w:val="000000"/>
              </w:rPr>
            </w:pPr>
          </w:p>
        </w:tc>
        <w:tc>
          <w:tcPr>
            <w:tcW w:w="1327" w:type="dxa"/>
            <w:tcBorders>
              <w:top w:val="single" w:sz="6" w:space="0" w:color="auto"/>
              <w:left w:val="single" w:sz="6" w:space="0" w:color="auto"/>
              <w:bottom w:val="single" w:sz="6" w:space="0" w:color="auto"/>
              <w:right w:val="single" w:sz="6" w:space="0" w:color="auto"/>
            </w:tcBorders>
            <w:vAlign w:val="center"/>
          </w:tcPr>
          <w:p w14:paraId="09FEA8B6" w14:textId="77777777" w:rsidR="004B4C79" w:rsidRPr="0013441F" w:rsidRDefault="004B4C79" w:rsidP="00E06FE8">
            <w:pPr>
              <w:pStyle w:val="AppendixTableText"/>
              <w:spacing w:after="120"/>
              <w:rPr>
                <w:rFonts w:ascii="Tahoma" w:hAnsi="Tahoma" w:cs="Tahoma"/>
                <w:color w:val="000000"/>
              </w:rPr>
            </w:pPr>
            <w:r w:rsidRPr="0013441F">
              <w:rPr>
                <w:rFonts w:ascii="Tahoma" w:hAnsi="Tahoma" w:cs="Tahoma"/>
                <w:color w:val="000000"/>
              </w:rPr>
              <w:t>Sí</w:t>
            </w:r>
            <w:r w:rsidRPr="0013441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99AF1DD" w14:textId="77777777" w:rsidR="004B4C79" w:rsidRPr="0013441F" w:rsidRDefault="004B4C79" w:rsidP="00E06FE8">
            <w:pPr>
              <w:pStyle w:val="AppendixTableText"/>
              <w:rPr>
                <w:rFonts w:ascii="Tahoma" w:hAnsi="Tahoma" w:cs="Tahoma"/>
                <w:color w:val="000000"/>
              </w:rPr>
            </w:pPr>
          </w:p>
        </w:tc>
        <w:tc>
          <w:tcPr>
            <w:tcW w:w="1418" w:type="dxa"/>
            <w:tcBorders>
              <w:top w:val="single" w:sz="6" w:space="0" w:color="auto"/>
              <w:left w:val="single" w:sz="6" w:space="0" w:color="auto"/>
              <w:bottom w:val="single" w:sz="6" w:space="0" w:color="auto"/>
              <w:right w:val="single" w:sz="4" w:space="0" w:color="auto"/>
            </w:tcBorders>
            <w:vAlign w:val="center"/>
          </w:tcPr>
          <w:p w14:paraId="183D510D" w14:textId="77777777" w:rsidR="004B4C79" w:rsidRPr="0013441F" w:rsidRDefault="004B4C79" w:rsidP="00E06FE8">
            <w:pPr>
              <w:pStyle w:val="AppendixTableText"/>
              <w:spacing w:before="120"/>
              <w:rPr>
                <w:rFonts w:ascii="Tahoma" w:hAnsi="Tahoma" w:cs="Tahoma"/>
                <w:color w:val="000000"/>
              </w:rPr>
            </w:pPr>
          </w:p>
        </w:tc>
        <w:tc>
          <w:tcPr>
            <w:tcW w:w="1251" w:type="dxa"/>
            <w:tcBorders>
              <w:top w:val="single" w:sz="6" w:space="0" w:color="auto"/>
              <w:left w:val="single" w:sz="6" w:space="0" w:color="auto"/>
              <w:bottom w:val="single" w:sz="6" w:space="0" w:color="auto"/>
              <w:right w:val="single" w:sz="4" w:space="0" w:color="auto"/>
            </w:tcBorders>
            <w:vAlign w:val="center"/>
          </w:tcPr>
          <w:p w14:paraId="035B282F" w14:textId="77777777" w:rsidR="004B4C79" w:rsidRPr="0013441F" w:rsidRDefault="004B4C79" w:rsidP="00E06FE8">
            <w:pPr>
              <w:pStyle w:val="AppendixTableText"/>
              <w:spacing w:before="120"/>
              <w:rPr>
                <w:rFonts w:ascii="Tahoma" w:hAnsi="Tahoma" w:cs="Tahoma"/>
                <w:color w:val="000000"/>
              </w:rPr>
            </w:pPr>
          </w:p>
        </w:tc>
      </w:tr>
      <w:tr w:rsidR="004B4C79" w:rsidRPr="0013441F" w14:paraId="61DB36E4"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2494184E" w14:textId="77777777" w:rsidR="004B4C79" w:rsidRPr="00A956E1" w:rsidRDefault="00E7419A" w:rsidP="00E7419A">
            <w:pPr>
              <w:pStyle w:val="AppendixTableText"/>
              <w:jc w:val="left"/>
              <w:rPr>
                <w:rFonts w:ascii="Tahoma" w:hAnsi="Tahoma" w:cs="Tahoma"/>
                <w:color w:val="000000"/>
                <w:lang w:val="es-ES"/>
              </w:rPr>
            </w:pPr>
            <w:r w:rsidRPr="00A956E1">
              <w:rPr>
                <w:rFonts w:ascii="Tahoma" w:hAnsi="Tahoma" w:cs="Tahoma"/>
                <w:color w:val="000000"/>
                <w:lang w:val="es-ES"/>
              </w:rPr>
              <w:t>Derechos de Virtualización para Desktops Windows</w:t>
            </w:r>
          </w:p>
        </w:tc>
        <w:tc>
          <w:tcPr>
            <w:tcW w:w="1548" w:type="dxa"/>
            <w:tcBorders>
              <w:top w:val="single" w:sz="6" w:space="0" w:color="auto"/>
              <w:left w:val="single" w:sz="6" w:space="0" w:color="auto"/>
              <w:bottom w:val="single" w:sz="6" w:space="0" w:color="auto"/>
              <w:right w:val="single" w:sz="6" w:space="0" w:color="auto"/>
            </w:tcBorders>
            <w:vAlign w:val="center"/>
          </w:tcPr>
          <w:p w14:paraId="60752C5F" w14:textId="77777777" w:rsidR="004B4C79" w:rsidRPr="00A956E1" w:rsidRDefault="004B4C79" w:rsidP="00E06FE8">
            <w:pPr>
              <w:pStyle w:val="AppendixTableText"/>
              <w:rPr>
                <w:rFonts w:ascii="Tahoma" w:hAnsi="Tahoma" w:cs="Tahoma"/>
                <w:color w:val="000000"/>
                <w:lang w:val="es-ES"/>
              </w:rPr>
            </w:pPr>
          </w:p>
        </w:tc>
        <w:tc>
          <w:tcPr>
            <w:tcW w:w="1327" w:type="dxa"/>
            <w:tcBorders>
              <w:top w:val="single" w:sz="6" w:space="0" w:color="auto"/>
              <w:left w:val="single" w:sz="6" w:space="0" w:color="auto"/>
              <w:bottom w:val="single" w:sz="6" w:space="0" w:color="auto"/>
              <w:right w:val="single" w:sz="6" w:space="0" w:color="auto"/>
            </w:tcBorders>
            <w:vAlign w:val="center"/>
          </w:tcPr>
          <w:p w14:paraId="0A340FA8" w14:textId="77777777" w:rsidR="004B4C79" w:rsidRPr="0013441F" w:rsidRDefault="004B4C79" w:rsidP="00E06FE8">
            <w:pPr>
              <w:pStyle w:val="AppendixTableText"/>
              <w:spacing w:after="120"/>
              <w:rPr>
                <w:rFonts w:ascii="Tahoma" w:hAnsi="Tahoma" w:cs="Tahoma"/>
                <w:color w:val="000000"/>
              </w:rPr>
            </w:pPr>
            <w:r w:rsidRPr="0013441F">
              <w:rPr>
                <w:rFonts w:ascii="Tahoma" w:hAnsi="Tahoma" w:cs="Tahoma"/>
                <w:color w:val="000000"/>
              </w:rPr>
              <w:t>Sí</w:t>
            </w:r>
            <w:r w:rsidRPr="0013441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A495D07" w14:textId="77777777" w:rsidR="004B4C79" w:rsidRPr="0013441F" w:rsidRDefault="004B4C79" w:rsidP="00E06FE8">
            <w:pPr>
              <w:pStyle w:val="AppendixTableText"/>
              <w:rPr>
                <w:rFonts w:ascii="Tahoma" w:hAnsi="Tahoma" w:cs="Tahoma"/>
                <w:color w:val="000000"/>
              </w:rPr>
            </w:pPr>
          </w:p>
        </w:tc>
        <w:tc>
          <w:tcPr>
            <w:tcW w:w="1418" w:type="dxa"/>
            <w:tcBorders>
              <w:top w:val="single" w:sz="6" w:space="0" w:color="auto"/>
              <w:left w:val="single" w:sz="6" w:space="0" w:color="auto"/>
              <w:bottom w:val="single" w:sz="6" w:space="0" w:color="auto"/>
              <w:right w:val="single" w:sz="4" w:space="0" w:color="auto"/>
            </w:tcBorders>
            <w:vAlign w:val="center"/>
          </w:tcPr>
          <w:p w14:paraId="3B82837A" w14:textId="77777777" w:rsidR="004B4C79" w:rsidRPr="0013441F" w:rsidRDefault="004B4C79" w:rsidP="00E06FE8">
            <w:pPr>
              <w:pStyle w:val="AppendixTableText"/>
              <w:spacing w:before="120"/>
              <w:rPr>
                <w:rFonts w:ascii="Tahoma" w:hAnsi="Tahoma" w:cs="Tahoma"/>
                <w:color w:val="000000"/>
              </w:rPr>
            </w:pPr>
          </w:p>
        </w:tc>
        <w:tc>
          <w:tcPr>
            <w:tcW w:w="1251" w:type="dxa"/>
            <w:tcBorders>
              <w:top w:val="single" w:sz="6" w:space="0" w:color="auto"/>
              <w:left w:val="single" w:sz="6" w:space="0" w:color="auto"/>
              <w:bottom w:val="single" w:sz="6" w:space="0" w:color="auto"/>
              <w:right w:val="single" w:sz="4" w:space="0" w:color="auto"/>
            </w:tcBorders>
            <w:vAlign w:val="center"/>
          </w:tcPr>
          <w:p w14:paraId="18FAA010" w14:textId="77777777" w:rsidR="004B4C79" w:rsidRPr="0013441F" w:rsidRDefault="004B4C79" w:rsidP="00E06FE8">
            <w:pPr>
              <w:pStyle w:val="AppendixTableText"/>
              <w:spacing w:before="120"/>
              <w:rPr>
                <w:rFonts w:ascii="Tahoma" w:hAnsi="Tahoma" w:cs="Tahoma"/>
                <w:color w:val="000000"/>
              </w:rPr>
            </w:pPr>
          </w:p>
        </w:tc>
      </w:tr>
      <w:tr w:rsidR="004B4C79" w:rsidRPr="0013441F" w14:paraId="24A418F0"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31D5A1B2" w14:textId="77777777" w:rsidR="004B4C79" w:rsidRPr="0013441F" w:rsidRDefault="004B4C79">
            <w:pPr>
              <w:pStyle w:val="AppendixTableText"/>
              <w:jc w:val="left"/>
              <w:rPr>
                <w:rFonts w:ascii="Tahoma" w:hAnsi="Tahoma" w:cs="Tahoma"/>
                <w:color w:val="000000"/>
              </w:rPr>
            </w:pPr>
            <w:r w:rsidRPr="0013441F">
              <w:rPr>
                <w:rFonts w:ascii="Tahoma" w:hAnsi="Tahoma" w:cs="Tahoma"/>
                <w:color w:val="000000"/>
              </w:rPr>
              <w:t>Windows Virtual Desktop Access (VDA)</w:t>
            </w:r>
          </w:p>
        </w:tc>
        <w:tc>
          <w:tcPr>
            <w:tcW w:w="1548" w:type="dxa"/>
            <w:tcBorders>
              <w:top w:val="single" w:sz="6" w:space="0" w:color="auto"/>
              <w:left w:val="single" w:sz="6" w:space="0" w:color="auto"/>
              <w:bottom w:val="single" w:sz="6" w:space="0" w:color="auto"/>
              <w:right w:val="single" w:sz="6" w:space="0" w:color="auto"/>
            </w:tcBorders>
            <w:vAlign w:val="center"/>
          </w:tcPr>
          <w:p w14:paraId="6BA8ED79" w14:textId="77777777" w:rsidR="004B4C79" w:rsidRPr="0013441F" w:rsidRDefault="004B4C79" w:rsidP="00E06FE8">
            <w:pPr>
              <w:pStyle w:val="AppendixTableText"/>
              <w:rPr>
                <w:rFonts w:ascii="Tahoma" w:hAnsi="Tahoma" w:cs="Tahoma"/>
                <w:color w:val="000000"/>
              </w:rPr>
            </w:pPr>
          </w:p>
        </w:tc>
        <w:tc>
          <w:tcPr>
            <w:tcW w:w="1327" w:type="dxa"/>
            <w:tcBorders>
              <w:top w:val="single" w:sz="6" w:space="0" w:color="auto"/>
              <w:left w:val="single" w:sz="6" w:space="0" w:color="auto"/>
              <w:bottom w:val="single" w:sz="6" w:space="0" w:color="auto"/>
              <w:right w:val="single" w:sz="6" w:space="0" w:color="auto"/>
            </w:tcBorders>
            <w:vAlign w:val="center"/>
          </w:tcPr>
          <w:p w14:paraId="4AAB238E" w14:textId="77777777" w:rsidR="004B4C79" w:rsidRPr="0013441F" w:rsidRDefault="004B4C79" w:rsidP="00E06FE8">
            <w:pPr>
              <w:pStyle w:val="AppendixTableText"/>
              <w:spacing w:after="120"/>
              <w:rPr>
                <w:rFonts w:ascii="Tahoma" w:hAnsi="Tahoma" w:cs="Tahoma"/>
                <w:color w:val="000000"/>
              </w:rPr>
            </w:pPr>
            <w:r w:rsidRPr="0013441F">
              <w:rPr>
                <w:rFonts w:ascii="Tahoma" w:hAnsi="Tahoma" w:cs="Tahoma"/>
                <w:color w:val="000000"/>
              </w:rPr>
              <w:t>Sí</w:t>
            </w:r>
            <w:r w:rsidRPr="0013441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27FEE4E" w14:textId="77777777" w:rsidR="004B4C79" w:rsidRPr="0013441F" w:rsidRDefault="004B4C79" w:rsidP="00E06FE8">
            <w:pPr>
              <w:pStyle w:val="AppendixTableText"/>
              <w:rPr>
                <w:rFonts w:ascii="Tahoma" w:hAnsi="Tahoma" w:cs="Tahoma"/>
                <w:color w:val="000000"/>
              </w:rPr>
            </w:pPr>
          </w:p>
        </w:tc>
        <w:tc>
          <w:tcPr>
            <w:tcW w:w="1418" w:type="dxa"/>
            <w:tcBorders>
              <w:top w:val="single" w:sz="6" w:space="0" w:color="auto"/>
              <w:left w:val="single" w:sz="6" w:space="0" w:color="auto"/>
              <w:bottom w:val="single" w:sz="6" w:space="0" w:color="auto"/>
              <w:right w:val="single" w:sz="4" w:space="0" w:color="auto"/>
            </w:tcBorders>
            <w:vAlign w:val="center"/>
          </w:tcPr>
          <w:p w14:paraId="20E5F982" w14:textId="77777777" w:rsidR="004B4C79" w:rsidRPr="0013441F" w:rsidRDefault="004B4C79" w:rsidP="00E06FE8">
            <w:pPr>
              <w:pStyle w:val="AppendixTableText"/>
              <w:spacing w:before="120"/>
              <w:rPr>
                <w:rFonts w:ascii="Tahoma" w:hAnsi="Tahoma" w:cs="Tahoma"/>
                <w:color w:val="000000"/>
              </w:rPr>
            </w:pPr>
          </w:p>
        </w:tc>
        <w:tc>
          <w:tcPr>
            <w:tcW w:w="1251" w:type="dxa"/>
            <w:tcBorders>
              <w:top w:val="single" w:sz="6" w:space="0" w:color="auto"/>
              <w:left w:val="single" w:sz="6" w:space="0" w:color="auto"/>
              <w:bottom w:val="single" w:sz="6" w:space="0" w:color="auto"/>
              <w:right w:val="single" w:sz="4" w:space="0" w:color="auto"/>
            </w:tcBorders>
            <w:vAlign w:val="center"/>
          </w:tcPr>
          <w:p w14:paraId="31A1BB88" w14:textId="77777777" w:rsidR="004B4C79" w:rsidRPr="0013441F" w:rsidRDefault="004B4C79" w:rsidP="00E06FE8">
            <w:pPr>
              <w:pStyle w:val="AppendixTableText"/>
              <w:spacing w:before="120"/>
              <w:rPr>
                <w:rFonts w:ascii="Tahoma" w:hAnsi="Tahoma" w:cs="Tahoma"/>
                <w:color w:val="000000"/>
              </w:rPr>
            </w:pPr>
          </w:p>
        </w:tc>
      </w:tr>
      <w:tr w:rsidR="004B4C79" w:rsidRPr="0013441F" w14:paraId="7FCEEC34"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465D826F" w14:textId="77777777" w:rsidR="004B4C79" w:rsidRPr="00A956E1" w:rsidRDefault="004B4C79" w:rsidP="00AA4B20">
            <w:pPr>
              <w:pStyle w:val="AppendixTableText"/>
              <w:jc w:val="left"/>
              <w:rPr>
                <w:rFonts w:ascii="Tahoma" w:hAnsi="Tahoma" w:cs="Tahoma"/>
                <w:lang w:val="es-ES"/>
              </w:rPr>
            </w:pPr>
            <w:r w:rsidRPr="00A956E1">
              <w:rPr>
                <w:rFonts w:ascii="Tahoma" w:hAnsi="Tahoma" w:cs="Tahoma"/>
                <w:lang w:val="es-ES"/>
              </w:rPr>
              <w:t>Licencia de Migración a</w:t>
            </w:r>
            <w:r w:rsidR="00AA4B20" w:rsidRPr="00A956E1">
              <w:rPr>
                <w:rFonts w:ascii="Tahoma" w:hAnsi="Tahoma" w:cs="Tahoma"/>
                <w:lang w:val="es-ES"/>
              </w:rPr>
              <w:t> </w:t>
            </w:r>
            <w:r w:rsidRPr="00A956E1">
              <w:rPr>
                <w:rFonts w:ascii="Tahoma" w:hAnsi="Tahoma" w:cs="Tahoma"/>
                <w:lang w:val="es-ES"/>
              </w:rPr>
              <w:t>Edición Superior</w:t>
            </w:r>
          </w:p>
        </w:tc>
        <w:tc>
          <w:tcPr>
            <w:tcW w:w="1548" w:type="dxa"/>
            <w:tcBorders>
              <w:top w:val="single" w:sz="6" w:space="0" w:color="auto"/>
              <w:left w:val="single" w:sz="6" w:space="0" w:color="auto"/>
              <w:bottom w:val="single" w:sz="6" w:space="0" w:color="auto"/>
              <w:right w:val="single" w:sz="6" w:space="0" w:color="auto"/>
            </w:tcBorders>
            <w:vAlign w:val="center"/>
          </w:tcPr>
          <w:p w14:paraId="0C61AE99"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327" w:type="dxa"/>
            <w:tcBorders>
              <w:top w:val="single" w:sz="6" w:space="0" w:color="auto"/>
              <w:left w:val="single" w:sz="6" w:space="0" w:color="auto"/>
              <w:bottom w:val="single" w:sz="6" w:space="0" w:color="auto"/>
              <w:right w:val="single" w:sz="6" w:space="0" w:color="auto"/>
            </w:tcBorders>
            <w:vAlign w:val="center"/>
          </w:tcPr>
          <w:p w14:paraId="1A73E7FF" w14:textId="77777777" w:rsidR="004B4C79" w:rsidRPr="0013441F" w:rsidRDefault="004B4C79" w:rsidP="00E06FE8">
            <w:pPr>
              <w:pStyle w:val="AppendixTableText"/>
              <w:rPr>
                <w:rFonts w:ascii="Tahoma" w:hAnsi="Tahoma" w:cs="Tahoma"/>
              </w:rPr>
            </w:pPr>
            <w:r w:rsidRPr="0013441F">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6B97CEE4" w14:textId="77777777" w:rsidR="004B4C79" w:rsidRPr="0013441F" w:rsidRDefault="004B4C79" w:rsidP="00E06FE8">
            <w:pPr>
              <w:pStyle w:val="AppendixTableText"/>
              <w:rPr>
                <w:rFonts w:ascii="Tahoma" w:hAnsi="Tahoma" w:cs="Tahoma"/>
              </w:rPr>
            </w:pPr>
            <w:r w:rsidRPr="0013441F">
              <w:rPr>
                <w:rFonts w:ascii="Tahoma" w:hAnsi="Tahoma" w:cs="Tahoma"/>
              </w:rPr>
              <w:t>Sí</w:t>
            </w:r>
          </w:p>
        </w:tc>
        <w:tc>
          <w:tcPr>
            <w:tcW w:w="1418" w:type="dxa"/>
            <w:tcBorders>
              <w:top w:val="single" w:sz="6" w:space="0" w:color="auto"/>
              <w:left w:val="single" w:sz="6" w:space="0" w:color="auto"/>
              <w:bottom w:val="single" w:sz="6" w:space="0" w:color="auto"/>
              <w:right w:val="single" w:sz="4" w:space="0" w:color="auto"/>
            </w:tcBorders>
            <w:vAlign w:val="center"/>
          </w:tcPr>
          <w:p w14:paraId="39E8F5F1" w14:textId="77777777" w:rsidR="004B4C79" w:rsidRPr="0013441F" w:rsidRDefault="004B4C79"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392FF4CB" w14:textId="77777777" w:rsidR="004B4C79" w:rsidRPr="0013441F" w:rsidRDefault="004B4C79" w:rsidP="00E06FE8">
            <w:pPr>
              <w:pStyle w:val="AppendixTableText"/>
              <w:rPr>
                <w:rFonts w:ascii="Tahoma" w:hAnsi="Tahoma" w:cs="Tahoma"/>
              </w:rPr>
            </w:pPr>
          </w:p>
        </w:tc>
      </w:tr>
      <w:tr w:rsidR="00870095" w:rsidRPr="0013441F" w14:paraId="7ACFF1D0"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40488CA3" w14:textId="77777777" w:rsidR="00870095" w:rsidRPr="0013441F" w:rsidRDefault="00870095">
            <w:pPr>
              <w:pStyle w:val="AppendixTableText"/>
              <w:jc w:val="left"/>
              <w:rPr>
                <w:rFonts w:ascii="Tahoma" w:hAnsi="Tahoma" w:cs="Tahoma"/>
              </w:rPr>
            </w:pPr>
            <w:r w:rsidRPr="0013441F">
              <w:rPr>
                <w:rFonts w:ascii="Tahoma" w:hAnsi="Tahoma" w:cs="Tahoma"/>
              </w:rPr>
              <w:t>Instalación de Prueba Enterprise</w:t>
            </w:r>
          </w:p>
        </w:tc>
        <w:tc>
          <w:tcPr>
            <w:tcW w:w="1548" w:type="dxa"/>
            <w:tcBorders>
              <w:top w:val="single" w:sz="6" w:space="0" w:color="auto"/>
              <w:left w:val="single" w:sz="6" w:space="0" w:color="auto"/>
              <w:bottom w:val="single" w:sz="6" w:space="0" w:color="auto"/>
              <w:right w:val="single" w:sz="6" w:space="0" w:color="auto"/>
            </w:tcBorders>
            <w:vAlign w:val="center"/>
          </w:tcPr>
          <w:p w14:paraId="3A482BE5" w14:textId="77777777" w:rsidR="00870095" w:rsidRPr="0013441F" w:rsidRDefault="00870095" w:rsidP="00E06FE8">
            <w:pPr>
              <w:pStyle w:val="AppendixTableText"/>
              <w:rPr>
                <w:rFonts w:ascii="Tahoma" w:hAnsi="Tahoma" w:cs="Tahoma"/>
              </w:rPr>
            </w:pPr>
          </w:p>
        </w:tc>
        <w:tc>
          <w:tcPr>
            <w:tcW w:w="1327" w:type="dxa"/>
            <w:tcBorders>
              <w:top w:val="single" w:sz="6" w:space="0" w:color="auto"/>
              <w:left w:val="single" w:sz="6" w:space="0" w:color="auto"/>
              <w:bottom w:val="single" w:sz="6" w:space="0" w:color="auto"/>
              <w:right w:val="single" w:sz="6" w:space="0" w:color="auto"/>
            </w:tcBorders>
            <w:vAlign w:val="center"/>
          </w:tcPr>
          <w:p w14:paraId="7DC8D27E" w14:textId="77777777" w:rsidR="00870095" w:rsidRPr="0013441F" w:rsidRDefault="00870095" w:rsidP="00E06FE8">
            <w:pPr>
              <w:pStyle w:val="AppendixTableText"/>
              <w:rPr>
                <w:rFonts w:ascii="Tahoma" w:hAnsi="Tahoma" w:cs="Tahoma"/>
              </w:rPr>
            </w:pPr>
            <w:r w:rsidRPr="0013441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1C4037F7" w14:textId="77777777" w:rsidR="00870095" w:rsidRPr="0013441F" w:rsidRDefault="00870095" w:rsidP="00E06FE8">
            <w:pPr>
              <w:pStyle w:val="AppendixTableText"/>
              <w:rPr>
                <w:rFonts w:ascii="Tahoma" w:hAnsi="Tahoma" w:cs="Tahoma"/>
              </w:rPr>
            </w:pPr>
          </w:p>
        </w:tc>
        <w:tc>
          <w:tcPr>
            <w:tcW w:w="1418" w:type="dxa"/>
            <w:tcBorders>
              <w:top w:val="single" w:sz="6" w:space="0" w:color="auto"/>
              <w:left w:val="single" w:sz="6" w:space="0" w:color="auto"/>
              <w:bottom w:val="single" w:sz="6" w:space="0" w:color="auto"/>
              <w:right w:val="single" w:sz="4" w:space="0" w:color="auto"/>
            </w:tcBorders>
            <w:vAlign w:val="center"/>
          </w:tcPr>
          <w:p w14:paraId="66AFD2DF" w14:textId="77777777" w:rsidR="00870095" w:rsidRPr="0013441F" w:rsidRDefault="00870095"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0239B48B" w14:textId="77777777" w:rsidR="00870095" w:rsidRPr="0013441F" w:rsidRDefault="00870095" w:rsidP="00E06FE8">
            <w:pPr>
              <w:pStyle w:val="AppendixTableText"/>
              <w:rPr>
                <w:rFonts w:ascii="Tahoma" w:hAnsi="Tahoma" w:cs="Tahoma"/>
              </w:rPr>
            </w:pPr>
          </w:p>
        </w:tc>
      </w:tr>
      <w:tr w:rsidR="00175615" w:rsidRPr="0013441F" w14:paraId="6E1F8F04" w14:textId="77777777" w:rsidTr="002C5DA7">
        <w:trPr>
          <w:trHeight w:val="255"/>
        </w:trPr>
        <w:tc>
          <w:tcPr>
            <w:tcW w:w="2352" w:type="dxa"/>
            <w:tcBorders>
              <w:top w:val="single" w:sz="6" w:space="0" w:color="auto"/>
              <w:left w:val="single" w:sz="4" w:space="0" w:color="auto"/>
              <w:bottom w:val="single" w:sz="6" w:space="0" w:color="auto"/>
              <w:right w:val="single" w:sz="6" w:space="0" w:color="auto"/>
            </w:tcBorders>
            <w:vAlign w:val="bottom"/>
          </w:tcPr>
          <w:p w14:paraId="167CB70C" w14:textId="77777777" w:rsidR="00175615" w:rsidRPr="00A956E1" w:rsidRDefault="00175615">
            <w:pPr>
              <w:pStyle w:val="AppendixTableText"/>
              <w:jc w:val="left"/>
              <w:rPr>
                <w:rFonts w:ascii="Tahoma" w:hAnsi="Tahoma" w:cs="Tahoma"/>
                <w:lang w:val="es-ES"/>
              </w:rPr>
            </w:pPr>
            <w:r w:rsidRPr="00A956E1">
              <w:rPr>
                <w:rFonts w:ascii="Tahoma" w:hAnsi="Tahoma" w:cs="Tahoma"/>
                <w:lang w:val="es-ES"/>
              </w:rPr>
              <w:t>Licencia de Suscripción a Windows Companion</w:t>
            </w:r>
          </w:p>
        </w:tc>
        <w:tc>
          <w:tcPr>
            <w:tcW w:w="1548" w:type="dxa"/>
            <w:tcBorders>
              <w:top w:val="single" w:sz="6" w:space="0" w:color="auto"/>
              <w:left w:val="single" w:sz="6" w:space="0" w:color="auto"/>
              <w:bottom w:val="single" w:sz="6" w:space="0" w:color="auto"/>
              <w:right w:val="single" w:sz="6" w:space="0" w:color="auto"/>
            </w:tcBorders>
            <w:vAlign w:val="center"/>
          </w:tcPr>
          <w:p w14:paraId="498702ED" w14:textId="77777777" w:rsidR="00175615" w:rsidRPr="00A956E1" w:rsidRDefault="00175615" w:rsidP="00E06FE8">
            <w:pPr>
              <w:pStyle w:val="AppendixTableText"/>
              <w:rPr>
                <w:rFonts w:ascii="Tahoma" w:hAnsi="Tahoma" w:cs="Tahoma"/>
                <w:lang w:val="es-ES"/>
              </w:rPr>
            </w:pPr>
          </w:p>
        </w:tc>
        <w:tc>
          <w:tcPr>
            <w:tcW w:w="1327" w:type="dxa"/>
            <w:tcBorders>
              <w:top w:val="single" w:sz="6" w:space="0" w:color="auto"/>
              <w:left w:val="single" w:sz="6" w:space="0" w:color="auto"/>
              <w:bottom w:val="single" w:sz="6" w:space="0" w:color="auto"/>
              <w:right w:val="single" w:sz="6" w:space="0" w:color="auto"/>
            </w:tcBorders>
            <w:vAlign w:val="center"/>
          </w:tcPr>
          <w:p w14:paraId="5B882772" w14:textId="77777777" w:rsidR="00175615" w:rsidRPr="0013441F" w:rsidRDefault="00175615" w:rsidP="00E06FE8">
            <w:pPr>
              <w:pStyle w:val="AppendixTableText"/>
              <w:rPr>
                <w:rFonts w:ascii="Tahoma" w:hAnsi="Tahoma" w:cs="Tahoma"/>
              </w:rPr>
            </w:pPr>
            <w:r w:rsidRPr="0013441F">
              <w:rPr>
                <w:rFonts w:ascii="Tahoma" w:hAnsi="Tahoma" w:cs="Tahoma"/>
              </w:rPr>
              <w:t>Sí</w:t>
            </w:r>
            <w:r w:rsidRPr="0013441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15E2918" w14:textId="77777777" w:rsidR="00175615" w:rsidRPr="0013441F" w:rsidRDefault="00175615" w:rsidP="00E06FE8">
            <w:pPr>
              <w:pStyle w:val="AppendixTableText"/>
              <w:rPr>
                <w:rFonts w:ascii="Tahoma" w:hAnsi="Tahoma" w:cs="Tahoma"/>
              </w:rPr>
            </w:pPr>
          </w:p>
        </w:tc>
        <w:tc>
          <w:tcPr>
            <w:tcW w:w="1418" w:type="dxa"/>
            <w:tcBorders>
              <w:top w:val="single" w:sz="6" w:space="0" w:color="auto"/>
              <w:left w:val="single" w:sz="6" w:space="0" w:color="auto"/>
              <w:bottom w:val="single" w:sz="6" w:space="0" w:color="auto"/>
              <w:right w:val="single" w:sz="4" w:space="0" w:color="auto"/>
            </w:tcBorders>
            <w:vAlign w:val="center"/>
          </w:tcPr>
          <w:p w14:paraId="645B27AD" w14:textId="77777777" w:rsidR="00175615" w:rsidRPr="0013441F" w:rsidRDefault="00175615" w:rsidP="00E06FE8">
            <w:pPr>
              <w:pStyle w:val="AppendixTableText"/>
              <w:rPr>
                <w:rFonts w:ascii="Tahoma" w:hAnsi="Tahoma" w:cs="Tahoma"/>
              </w:rPr>
            </w:pPr>
          </w:p>
        </w:tc>
        <w:tc>
          <w:tcPr>
            <w:tcW w:w="1251" w:type="dxa"/>
            <w:tcBorders>
              <w:top w:val="single" w:sz="6" w:space="0" w:color="auto"/>
              <w:left w:val="single" w:sz="6" w:space="0" w:color="auto"/>
              <w:bottom w:val="single" w:sz="6" w:space="0" w:color="auto"/>
              <w:right w:val="single" w:sz="4" w:space="0" w:color="auto"/>
            </w:tcBorders>
            <w:vAlign w:val="center"/>
          </w:tcPr>
          <w:p w14:paraId="180E0D43" w14:textId="77777777" w:rsidR="00175615" w:rsidRPr="0013441F" w:rsidRDefault="00175615" w:rsidP="00E06FE8">
            <w:pPr>
              <w:pStyle w:val="AppendixTableText"/>
              <w:rPr>
                <w:rFonts w:ascii="Tahoma" w:hAnsi="Tahoma" w:cs="Tahoma"/>
              </w:rPr>
            </w:pPr>
          </w:p>
        </w:tc>
      </w:tr>
    </w:tbl>
    <w:p w14:paraId="4BBE77D3" w14:textId="77777777" w:rsidR="00023FE7" w:rsidRPr="00A956E1" w:rsidRDefault="00023FE7">
      <w:pPr>
        <w:pStyle w:val="AppendixBodyText"/>
        <w:ind w:right="180"/>
        <w:rPr>
          <w:lang w:val="es-ES"/>
        </w:rPr>
      </w:pPr>
      <w:r w:rsidRPr="00A956E1">
        <w:rPr>
          <w:rFonts w:ascii="Tahoma" w:hAnsi="Tahoma" w:cs="Tahoma"/>
          <w:i/>
          <w:sz w:val="16"/>
          <w:szCs w:val="16"/>
          <w:lang w:val="es-ES"/>
        </w:rPr>
        <w:t>*</w:t>
      </w:r>
      <w:r w:rsidR="00731589" w:rsidRPr="00A956E1">
        <w:rPr>
          <w:rFonts w:ascii="Tahoma" w:hAnsi="Tahoma" w:cs="Tahoma"/>
          <w:i/>
          <w:sz w:val="16"/>
          <w:szCs w:val="16"/>
          <w:lang w:val="es-ES"/>
        </w:rPr>
        <w:t>”</w:t>
      </w:r>
      <w:r w:rsidRPr="00A956E1">
        <w:rPr>
          <w:rFonts w:ascii="Tahoma" w:hAnsi="Tahoma" w:cs="Tahoma"/>
          <w:i/>
          <w:sz w:val="16"/>
          <w:szCs w:val="16"/>
          <w:lang w:val="es-ES"/>
        </w:rPr>
        <w:t>Sí</w:t>
      </w:r>
      <w:r w:rsidR="00731589" w:rsidRPr="00A956E1">
        <w:rPr>
          <w:rFonts w:ascii="Tahoma" w:hAnsi="Tahoma" w:cs="Tahoma"/>
          <w:i/>
          <w:sz w:val="16"/>
          <w:szCs w:val="16"/>
          <w:lang w:val="es-ES"/>
        </w:rPr>
        <w:t>”</w:t>
      </w:r>
      <w:r w:rsidRPr="00A956E1">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w:t>
      </w:r>
      <w:r w:rsidR="00BF08CD" w:rsidRPr="00A956E1">
        <w:rPr>
          <w:rFonts w:ascii="Tahoma" w:hAnsi="Tahoma" w:cs="Tahoma"/>
          <w:i/>
          <w:sz w:val="16"/>
          <w:szCs w:val="16"/>
          <w:lang w:val="es-ES"/>
        </w:rPr>
        <w:t xml:space="preserve"> </w:t>
      </w:r>
      <w:r w:rsidRPr="00A956E1">
        <w:rPr>
          <w:rFonts w:ascii="Tahoma" w:hAnsi="Tahoma" w:cs="Tahoma"/>
          <w:i/>
          <w:sz w:val="16"/>
          <w:szCs w:val="16"/>
          <w:lang w:val="es-ES"/>
        </w:rPr>
        <w:t>Dispositivo)/suite de Office 365 cualificada harían que el Cliente sea susceptible de obtener ese beneficio.</w:t>
      </w:r>
    </w:p>
    <w:p w14:paraId="6507BEBB" w14:textId="77777777" w:rsidR="00023FE7" w:rsidRPr="00A956E1" w:rsidRDefault="00023FE7">
      <w:pPr>
        <w:pStyle w:val="AppendixBodyText"/>
        <w:ind w:right="180"/>
        <w:rPr>
          <w:lang w:val="es-ES"/>
        </w:rPr>
      </w:pPr>
      <w:r w:rsidRPr="00A956E1">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14:paraId="752CE70B" w14:textId="77777777" w:rsidR="00023FE7" w:rsidRPr="00A956E1" w:rsidRDefault="00302B84" w:rsidP="0063466C">
      <w:pPr>
        <w:pStyle w:val="AppendixBodyText"/>
        <w:spacing w:after="0"/>
        <w:rPr>
          <w:lang w:val="es-ES"/>
        </w:rPr>
      </w:pPr>
      <w:r w:rsidRPr="00A956E1">
        <w:rPr>
          <w:rFonts w:ascii="Tahoma" w:hAnsi="Tahoma" w:cs="Tahoma"/>
          <w:i/>
          <w:sz w:val="16"/>
          <w:lang w:val="es-ES"/>
        </w:rPr>
        <w:t>***Generalmente, las ofertas de suscripción que incluyen componentes de software compuestos de software con versiones incluirán los derechos de la nueva versión para esos componentes.</w:t>
      </w:r>
    </w:p>
    <w:p w14:paraId="56A88C67" w14:textId="77777777" w:rsidR="00E0729E" w:rsidRPr="00A956E1" w:rsidRDefault="00E0729E" w:rsidP="00E0729E">
      <w:pPr>
        <w:pStyle w:val="AppendixBodyText"/>
        <w:spacing w:after="0"/>
        <w:rPr>
          <w:lang w:val="es-ES"/>
        </w:rPr>
      </w:pPr>
      <w:r w:rsidRPr="00A956E1">
        <w:rPr>
          <w:rFonts w:ascii="Tahoma" w:hAnsi="Tahoma" w:cs="Tahoma"/>
          <w:vertAlign w:val="superscript"/>
          <w:lang w:val="es-ES"/>
        </w:rPr>
        <w:t>1</w:t>
      </w:r>
      <w:r w:rsidRPr="00A956E1">
        <w:rPr>
          <w:rFonts w:ascii="Tahoma" w:hAnsi="Tahoma" w:cs="Tahoma"/>
          <w:i/>
          <w:sz w:val="16"/>
          <w:lang w:val="es-ES"/>
        </w:rPr>
        <w:t>No es un beneficio de SA para los productos de Windows Embedded.</w:t>
      </w:r>
    </w:p>
    <w:p w14:paraId="1B1F2B8E" w14:textId="77777777" w:rsidR="00E0729E" w:rsidRPr="00A956E1" w:rsidRDefault="00E0729E" w:rsidP="00E0729E">
      <w:pPr>
        <w:pStyle w:val="AppendixBodyText"/>
        <w:spacing w:after="0"/>
        <w:rPr>
          <w:lang w:val="es-ES"/>
        </w:rPr>
      </w:pPr>
      <w:r w:rsidRPr="00A956E1">
        <w:rPr>
          <w:rFonts w:ascii="Tahoma" w:hAnsi="Tahoma" w:cs="Tahoma"/>
          <w:vertAlign w:val="superscript"/>
          <w:lang w:val="es-ES"/>
        </w:rPr>
        <w:lastRenderedPageBreak/>
        <w:t>2</w:t>
      </w:r>
      <w:r w:rsidRPr="00A956E1">
        <w:rPr>
          <w:rFonts w:ascii="Tahoma" w:hAnsi="Tahoma" w:cs="Tahoma"/>
          <w:i/>
          <w:sz w:val="16"/>
          <w:lang w:val="es-ES"/>
        </w:rPr>
        <w:t>SA en los productos Windows 8.1 Embedded permite derechos de virtualización local, pero no obtener acceso a instancias virtualizadas remotas del software.</w:t>
      </w:r>
    </w:p>
    <w:p w14:paraId="15D69BCA" w14:textId="77777777" w:rsidR="00A500F1" w:rsidRDefault="00A500F1" w:rsidP="00E0729E">
      <w:pPr>
        <w:pStyle w:val="AppendixBodyText"/>
        <w:spacing w:after="0"/>
        <w:rPr>
          <w:rFonts w:ascii="Tahoma" w:hAnsi="Tahoma" w:cs="Tahoma"/>
          <w:i/>
          <w:sz w:val="16"/>
          <w:lang w:val="es-ES"/>
        </w:rPr>
      </w:pPr>
      <w:r w:rsidRPr="00A956E1">
        <w:rPr>
          <w:rFonts w:ascii="Tahoma" w:hAnsi="Tahoma" w:cs="Tahoma"/>
          <w:vertAlign w:val="superscript"/>
          <w:lang w:val="es-ES"/>
        </w:rPr>
        <w:t>3</w:t>
      </w:r>
      <w:r w:rsidRPr="00A956E1">
        <w:rPr>
          <w:rFonts w:ascii="Tahoma" w:hAnsi="Tahoma" w:cs="Tahoma"/>
          <w:i/>
          <w:sz w:val="16"/>
          <w:lang w:val="es-ES"/>
        </w:rPr>
        <w:t>No es un beneficio de SA para el sistema operativo de sobremesa Windows a partir del 1 de marzo de 2014. Los clientes actuales con Software Assurance para la actualización de Windows Pro continúan recibiendo los derechos de la edición Enterprise.</w:t>
      </w:r>
    </w:p>
    <w:p w14:paraId="65234682" w14:textId="77777777" w:rsidR="0055772D" w:rsidRPr="00A956E1" w:rsidRDefault="0055772D" w:rsidP="00E0729E">
      <w:pPr>
        <w:pStyle w:val="AppendixBodyText"/>
        <w:spacing w:after="0"/>
        <w:rPr>
          <w:lang w:val="es-ES"/>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A956E1" w14:paraId="72C5F293" w14:textId="77777777" w:rsidTr="0044720D">
        <w:trPr>
          <w:trHeight w:val="60"/>
        </w:trPr>
        <w:tc>
          <w:tcPr>
            <w:tcW w:w="8280" w:type="dxa"/>
            <w:shd w:val="clear" w:color="auto" w:fill="FFCC99"/>
            <w:vAlign w:val="center"/>
          </w:tcPr>
          <w:p w14:paraId="1554D6ED" w14:textId="77777777" w:rsidR="00AD6AD6" w:rsidRPr="00A956E1" w:rsidRDefault="00AD6AD6" w:rsidP="004B54F7">
            <w:pPr>
              <w:pStyle w:val="AppendixTableHeadings"/>
              <w:rPr>
                <w:rFonts w:ascii="Tahoma" w:hAnsi="Tahoma" w:cs="Tahoma"/>
                <w:sz w:val="20"/>
                <w:szCs w:val="20"/>
                <w:lang w:val="es-ES"/>
              </w:rPr>
            </w:pPr>
            <w:r w:rsidRPr="00A956E1">
              <w:rPr>
                <w:rFonts w:ascii="Tahoma" w:hAnsi="Tahoma" w:cs="Tahoma"/>
                <w:sz w:val="20"/>
                <w:szCs w:val="20"/>
                <w:lang w:val="es-ES"/>
              </w:rPr>
              <w:t>Productos del grupo de aplicaciones de Office System</w:t>
            </w:r>
          </w:p>
        </w:tc>
      </w:tr>
      <w:tr w:rsidR="00AD6AD6" w:rsidRPr="0013441F" w14:paraId="5C323B87" w14:textId="77777777" w:rsidTr="0044720D">
        <w:trPr>
          <w:trHeight w:val="438"/>
        </w:trPr>
        <w:tc>
          <w:tcPr>
            <w:tcW w:w="8280" w:type="dxa"/>
            <w:vAlign w:val="center"/>
          </w:tcPr>
          <w:p w14:paraId="2EF7DF40" w14:textId="77777777" w:rsidR="00AD6AD6" w:rsidRPr="0013441F" w:rsidRDefault="00AD6AD6" w:rsidP="004B54F7">
            <w:pPr>
              <w:spacing w:line="240" w:lineRule="atLeast"/>
            </w:pPr>
            <w:r w:rsidRPr="0013441F">
              <w:rPr>
                <w:rFonts w:cs="Tahoma"/>
                <w:color w:val="000000"/>
                <w:szCs w:val="18"/>
              </w:rPr>
              <w:t>Office Standard 2013</w:t>
            </w:r>
          </w:p>
          <w:p w14:paraId="763C58D0" w14:textId="77777777" w:rsidR="00AD6AD6" w:rsidRPr="0013441F" w:rsidRDefault="00AD6AD6" w:rsidP="004B54F7">
            <w:pPr>
              <w:spacing w:line="240" w:lineRule="atLeast"/>
            </w:pPr>
            <w:r w:rsidRPr="0013441F">
              <w:rPr>
                <w:rFonts w:cs="Tahoma"/>
                <w:color w:val="000000"/>
                <w:szCs w:val="18"/>
              </w:rPr>
              <w:t xml:space="preserve">Office Professional Plus 2013 </w:t>
            </w:r>
          </w:p>
          <w:p w14:paraId="0428171B" w14:textId="77777777" w:rsidR="00AD6AD6" w:rsidRPr="0013441F" w:rsidRDefault="00AD6AD6" w:rsidP="004B54F7">
            <w:pPr>
              <w:spacing w:line="240" w:lineRule="atLeast"/>
            </w:pPr>
            <w:r w:rsidRPr="0013441F">
              <w:rPr>
                <w:rFonts w:cs="Tahoma"/>
                <w:color w:val="000000"/>
                <w:szCs w:val="18"/>
              </w:rPr>
              <w:t>Project Standard 2013</w:t>
            </w:r>
          </w:p>
          <w:p w14:paraId="110B1DE2" w14:textId="77777777" w:rsidR="00AD6AD6" w:rsidRPr="0013441F" w:rsidRDefault="00AD6AD6" w:rsidP="004B54F7">
            <w:pPr>
              <w:spacing w:line="240" w:lineRule="atLeast"/>
            </w:pPr>
            <w:r w:rsidRPr="0013441F">
              <w:rPr>
                <w:rFonts w:cs="Tahoma"/>
                <w:color w:val="000000"/>
                <w:szCs w:val="18"/>
              </w:rPr>
              <w:t>Project Professional 2013</w:t>
            </w:r>
          </w:p>
          <w:p w14:paraId="72862DFB" w14:textId="77777777" w:rsidR="00AD6AD6" w:rsidRPr="0013441F" w:rsidRDefault="00AD6AD6" w:rsidP="004B54F7">
            <w:pPr>
              <w:spacing w:line="240" w:lineRule="atLeast"/>
            </w:pPr>
            <w:r w:rsidRPr="0013441F">
              <w:rPr>
                <w:rFonts w:cs="Tahoma"/>
                <w:color w:val="000000"/>
                <w:szCs w:val="18"/>
              </w:rPr>
              <w:t>Visio</w:t>
            </w:r>
            <w:r w:rsidR="00731589" w:rsidRPr="0013441F">
              <w:rPr>
                <w:rFonts w:cs="Tahoma"/>
                <w:color w:val="000000"/>
                <w:szCs w:val="18"/>
                <w:vertAlign w:val="superscript"/>
              </w:rPr>
              <w:t>®</w:t>
            </w:r>
            <w:r w:rsidRPr="0013441F">
              <w:rPr>
                <w:rFonts w:cs="Tahoma"/>
                <w:color w:val="000000"/>
                <w:szCs w:val="18"/>
              </w:rPr>
              <w:t xml:space="preserve"> Standard 2013</w:t>
            </w:r>
          </w:p>
          <w:p w14:paraId="209EEFF2" w14:textId="77777777" w:rsidR="00AD6AD6" w:rsidRPr="0013441F" w:rsidRDefault="00AD6AD6" w:rsidP="004B54F7">
            <w:pPr>
              <w:spacing w:line="240" w:lineRule="atLeast"/>
            </w:pPr>
            <w:r w:rsidRPr="0013441F">
              <w:rPr>
                <w:rFonts w:cs="Tahoma"/>
                <w:color w:val="000000"/>
                <w:szCs w:val="18"/>
              </w:rPr>
              <w:t>Visio</w:t>
            </w:r>
            <w:r w:rsidR="00731589" w:rsidRPr="0013441F">
              <w:rPr>
                <w:rFonts w:cs="Tahoma"/>
                <w:color w:val="000000"/>
                <w:szCs w:val="18"/>
                <w:vertAlign w:val="superscript"/>
              </w:rPr>
              <w:t>®</w:t>
            </w:r>
            <w:r w:rsidRPr="0013441F">
              <w:rPr>
                <w:rFonts w:cs="Tahoma"/>
                <w:color w:val="000000"/>
                <w:szCs w:val="18"/>
              </w:rPr>
              <w:t xml:space="preserve"> Professional 2013</w:t>
            </w:r>
          </w:p>
          <w:p w14:paraId="0C67D0D6" w14:textId="77777777" w:rsidR="00AD6AD6" w:rsidRPr="0013441F" w:rsidRDefault="00AD6AD6" w:rsidP="004B54F7">
            <w:pPr>
              <w:spacing w:line="240" w:lineRule="atLeast"/>
            </w:pPr>
            <w:r w:rsidRPr="0013441F">
              <w:rPr>
                <w:rFonts w:cs="Tahoma"/>
                <w:color w:val="000000"/>
                <w:szCs w:val="18"/>
              </w:rPr>
              <w:t>Access 2013</w:t>
            </w:r>
          </w:p>
          <w:p w14:paraId="05C364E2" w14:textId="77777777" w:rsidR="00AD6AD6" w:rsidRPr="0013441F" w:rsidRDefault="00AD6AD6" w:rsidP="004B54F7">
            <w:pPr>
              <w:spacing w:line="240" w:lineRule="atLeast"/>
            </w:pPr>
            <w:r w:rsidRPr="0013441F">
              <w:rPr>
                <w:rFonts w:cs="Tahoma"/>
                <w:color w:val="000000"/>
                <w:szCs w:val="18"/>
              </w:rPr>
              <w:t xml:space="preserve">Excel 2013 </w:t>
            </w:r>
          </w:p>
          <w:p w14:paraId="3401DBFD" w14:textId="77777777" w:rsidR="00AD6AD6" w:rsidRPr="0013441F" w:rsidRDefault="00AD6AD6" w:rsidP="004B54F7">
            <w:pPr>
              <w:spacing w:line="240" w:lineRule="atLeast"/>
            </w:pPr>
            <w:r w:rsidRPr="0013441F">
              <w:rPr>
                <w:rFonts w:cs="Tahoma"/>
                <w:color w:val="000000"/>
                <w:szCs w:val="18"/>
              </w:rPr>
              <w:t>InfoPath</w:t>
            </w:r>
            <w:r w:rsidR="00731589" w:rsidRPr="0013441F">
              <w:rPr>
                <w:rFonts w:cs="Tahoma"/>
                <w:color w:val="000000"/>
                <w:szCs w:val="18"/>
                <w:vertAlign w:val="superscript"/>
              </w:rPr>
              <w:t>®</w:t>
            </w:r>
            <w:r w:rsidRPr="0013441F">
              <w:rPr>
                <w:rFonts w:cs="Tahoma"/>
                <w:color w:val="000000"/>
                <w:szCs w:val="18"/>
              </w:rPr>
              <w:t xml:space="preserve"> 2013</w:t>
            </w:r>
          </w:p>
          <w:p w14:paraId="466140FE" w14:textId="77777777" w:rsidR="00AD6AD6" w:rsidRPr="0013441F" w:rsidRDefault="00AD6AD6" w:rsidP="004B54F7">
            <w:pPr>
              <w:spacing w:line="240" w:lineRule="atLeast"/>
            </w:pPr>
            <w:r w:rsidRPr="0013441F">
              <w:rPr>
                <w:rFonts w:cs="Tahoma"/>
                <w:color w:val="000000"/>
                <w:szCs w:val="18"/>
              </w:rPr>
              <w:t>Lync 2013</w:t>
            </w:r>
          </w:p>
          <w:p w14:paraId="1C072013" w14:textId="77777777" w:rsidR="00AD6AD6" w:rsidRPr="0013441F" w:rsidRDefault="00AD6AD6" w:rsidP="004B54F7">
            <w:pPr>
              <w:spacing w:line="240" w:lineRule="atLeast"/>
            </w:pPr>
            <w:r w:rsidRPr="0013441F">
              <w:rPr>
                <w:rFonts w:cs="Tahoma"/>
                <w:color w:val="000000"/>
                <w:szCs w:val="18"/>
              </w:rPr>
              <w:t>OneNote™ 2013</w:t>
            </w:r>
          </w:p>
          <w:p w14:paraId="58663D89" w14:textId="77777777" w:rsidR="00AD6AD6" w:rsidRPr="0013441F" w:rsidRDefault="00AD6AD6" w:rsidP="004B54F7">
            <w:pPr>
              <w:spacing w:line="240" w:lineRule="atLeast"/>
            </w:pPr>
            <w:r w:rsidRPr="0013441F">
              <w:rPr>
                <w:rFonts w:cs="Tahoma"/>
                <w:color w:val="000000"/>
                <w:szCs w:val="18"/>
              </w:rPr>
              <w:t>Outlook</w:t>
            </w:r>
            <w:r w:rsidR="00731589" w:rsidRPr="0013441F">
              <w:rPr>
                <w:rFonts w:cs="Tahoma"/>
                <w:color w:val="000000"/>
                <w:szCs w:val="18"/>
                <w:vertAlign w:val="superscript"/>
              </w:rPr>
              <w:t>®</w:t>
            </w:r>
            <w:r w:rsidRPr="0013441F">
              <w:rPr>
                <w:rFonts w:cs="Tahoma"/>
                <w:color w:val="000000"/>
                <w:szCs w:val="18"/>
              </w:rPr>
              <w:t xml:space="preserve"> 2013</w:t>
            </w:r>
          </w:p>
          <w:p w14:paraId="6553994B" w14:textId="77777777" w:rsidR="00AD6AD6" w:rsidRPr="0013441F" w:rsidRDefault="00AD6AD6" w:rsidP="004B54F7">
            <w:pPr>
              <w:spacing w:line="240" w:lineRule="atLeast"/>
            </w:pPr>
            <w:r w:rsidRPr="0013441F">
              <w:rPr>
                <w:rFonts w:cs="Tahoma"/>
                <w:color w:val="000000"/>
                <w:szCs w:val="18"/>
              </w:rPr>
              <w:t>PowerPoint</w:t>
            </w:r>
            <w:r w:rsidR="00731589" w:rsidRPr="0013441F">
              <w:rPr>
                <w:rFonts w:cs="Tahoma"/>
                <w:color w:val="000000"/>
                <w:szCs w:val="18"/>
                <w:vertAlign w:val="superscript"/>
              </w:rPr>
              <w:t>®</w:t>
            </w:r>
            <w:r w:rsidRPr="0013441F">
              <w:rPr>
                <w:rFonts w:cs="Tahoma"/>
                <w:color w:val="000000"/>
                <w:szCs w:val="18"/>
              </w:rPr>
              <w:t xml:space="preserve"> 2013</w:t>
            </w:r>
          </w:p>
          <w:p w14:paraId="532CBAFF" w14:textId="77777777" w:rsidR="00AD6AD6" w:rsidRPr="0013441F" w:rsidRDefault="00AD6AD6" w:rsidP="004B54F7">
            <w:pPr>
              <w:spacing w:line="240" w:lineRule="atLeast"/>
            </w:pPr>
            <w:r w:rsidRPr="0013441F">
              <w:rPr>
                <w:rFonts w:cs="Tahoma"/>
                <w:color w:val="000000"/>
                <w:szCs w:val="18"/>
              </w:rPr>
              <w:t>Publisher 2013</w:t>
            </w:r>
          </w:p>
          <w:p w14:paraId="760E9FED" w14:textId="77777777" w:rsidR="00AD6AD6" w:rsidRPr="0013441F" w:rsidRDefault="00AD6AD6" w:rsidP="004B54F7">
            <w:pPr>
              <w:spacing w:line="240" w:lineRule="atLeast"/>
            </w:pPr>
            <w:r w:rsidRPr="0013441F">
              <w:rPr>
                <w:rFonts w:cs="Tahoma"/>
                <w:color w:val="000000"/>
                <w:szCs w:val="18"/>
              </w:rPr>
              <w:t>Word 2013</w:t>
            </w:r>
          </w:p>
          <w:p w14:paraId="2A1A3864" w14:textId="77777777" w:rsidR="00AD6AD6" w:rsidRPr="0013441F" w:rsidRDefault="00AD6AD6" w:rsidP="004B54F7">
            <w:pPr>
              <w:spacing w:line="240" w:lineRule="atLeast"/>
            </w:pPr>
            <w:r w:rsidRPr="0013441F">
              <w:rPr>
                <w:rFonts w:cs="Tahoma"/>
                <w:color w:val="000000"/>
                <w:szCs w:val="18"/>
              </w:rPr>
              <w:t xml:space="preserve">Office para Mac Standard 2011 </w:t>
            </w:r>
          </w:p>
          <w:p w14:paraId="4AF22061" w14:textId="77777777" w:rsidR="00AD6AD6" w:rsidRPr="00A956E1" w:rsidRDefault="00AD6AD6" w:rsidP="004B54F7">
            <w:pPr>
              <w:spacing w:line="240" w:lineRule="atLeast"/>
              <w:rPr>
                <w:lang w:val="pt-BR"/>
              </w:rPr>
            </w:pPr>
            <w:r w:rsidRPr="00A956E1">
              <w:rPr>
                <w:rFonts w:cs="Tahoma"/>
                <w:color w:val="000000"/>
                <w:szCs w:val="18"/>
                <w:lang w:val="pt-BR"/>
              </w:rPr>
              <w:t>Lync para Mac 2011</w:t>
            </w:r>
          </w:p>
          <w:p w14:paraId="45D11117" w14:textId="77777777" w:rsidR="00061A45" w:rsidRPr="00A956E1" w:rsidRDefault="007C4ADB" w:rsidP="004B54F7">
            <w:pPr>
              <w:spacing w:line="240" w:lineRule="atLeast"/>
              <w:rPr>
                <w:lang w:val="pt-BR"/>
              </w:rPr>
            </w:pPr>
            <w:r w:rsidRPr="00A956E1">
              <w:rPr>
                <w:rFonts w:cs="Tahoma"/>
                <w:color w:val="000000"/>
                <w:szCs w:val="18"/>
                <w:lang w:val="pt-BR"/>
              </w:rPr>
              <w:t>Outlook para Mac 2011</w:t>
            </w:r>
          </w:p>
          <w:p w14:paraId="00896FC2" w14:textId="77777777" w:rsidR="00AD6AD6" w:rsidRPr="0013441F" w:rsidRDefault="00AD6AD6" w:rsidP="004B54F7">
            <w:pPr>
              <w:spacing w:line="240" w:lineRule="atLeast"/>
            </w:pPr>
            <w:r w:rsidRPr="0013441F">
              <w:rPr>
                <w:rFonts w:cs="Tahoma"/>
                <w:color w:val="000000"/>
                <w:szCs w:val="18"/>
              </w:rPr>
              <w:t>PowerPoint para Mac 2011</w:t>
            </w:r>
          </w:p>
          <w:p w14:paraId="33911522" w14:textId="77777777" w:rsidR="00AD6AD6" w:rsidRPr="0013441F" w:rsidRDefault="00AD6AD6" w:rsidP="004B54F7">
            <w:pPr>
              <w:spacing w:line="240" w:lineRule="atLeast"/>
            </w:pPr>
            <w:r w:rsidRPr="0013441F">
              <w:rPr>
                <w:rFonts w:cs="Tahoma"/>
                <w:color w:val="000000"/>
                <w:szCs w:val="18"/>
              </w:rPr>
              <w:t>Excel para Mac 2011</w:t>
            </w:r>
          </w:p>
          <w:p w14:paraId="5FE480E8" w14:textId="77777777" w:rsidR="00AD6AD6" w:rsidRPr="0013441F" w:rsidRDefault="00AD6AD6" w:rsidP="004B54F7">
            <w:pPr>
              <w:spacing w:line="240" w:lineRule="atLeast"/>
              <w:rPr>
                <w:rFonts w:cs="Tahoma"/>
                <w:color w:val="000000"/>
                <w:szCs w:val="18"/>
              </w:rPr>
            </w:pPr>
            <w:r w:rsidRPr="0013441F">
              <w:rPr>
                <w:rFonts w:cs="Tahoma"/>
                <w:color w:val="000000"/>
                <w:szCs w:val="18"/>
              </w:rPr>
              <w:t>Word para Mac 2011</w:t>
            </w:r>
          </w:p>
        </w:tc>
      </w:tr>
    </w:tbl>
    <w:p w14:paraId="0E229A24" w14:textId="77777777" w:rsidR="00D8064F" w:rsidRPr="00A956E1" w:rsidRDefault="00AD6AD6" w:rsidP="0044720D">
      <w:pPr>
        <w:pStyle w:val="AppendixBodyText"/>
        <w:spacing w:after="0"/>
        <w:ind w:firstLine="550"/>
        <w:rPr>
          <w:lang w:val="es-ES"/>
        </w:rPr>
      </w:pPr>
      <w:r w:rsidRPr="00A956E1">
        <w:rPr>
          <w:rFonts w:ascii="Tahoma" w:hAnsi="Tahoma" w:cs="Tahoma"/>
          <w:b/>
          <w:i/>
          <w:sz w:val="16"/>
          <w:szCs w:val="16"/>
          <w:lang w:val="es-ES"/>
        </w:rPr>
        <w:t>Nota:</w:t>
      </w:r>
      <w:r w:rsidRPr="00A956E1">
        <w:rPr>
          <w:rFonts w:ascii="Tahoma" w:hAnsi="Tahoma" w:cs="Tahoma"/>
          <w:i/>
          <w:sz w:val="16"/>
          <w:szCs w:val="16"/>
          <w:lang w:val="es-ES"/>
        </w:rPr>
        <w:t xml:space="preserve"> La lista de productos del grupo de aplicaciones de Office System está sujeta a cambios.</w:t>
      </w:r>
    </w:p>
    <w:p w14:paraId="6080005D" w14:textId="77777777" w:rsidR="00BA0707" w:rsidRPr="00A956E1" w:rsidRDefault="00BA0707" w:rsidP="0063466C">
      <w:pPr>
        <w:pStyle w:val="AppendixBodyText"/>
        <w:spacing w:after="0"/>
        <w:rPr>
          <w:lang w:val="es-ES"/>
        </w:rPr>
      </w:pPr>
    </w:p>
    <w:p w14:paraId="299ACCD9" w14:textId="77777777" w:rsidR="00023FE7" w:rsidRPr="00A956E1" w:rsidRDefault="00023FE7">
      <w:pPr>
        <w:pStyle w:val="Heading2"/>
        <w:ind w:left="0"/>
        <w:rPr>
          <w:lang w:val="es-ES"/>
        </w:rPr>
      </w:pPr>
      <w:bookmarkStart w:id="714" w:name="_Toc336338228"/>
      <w:bookmarkStart w:id="715" w:name="_Toc379542876"/>
      <w:r w:rsidRPr="00A956E1">
        <w:rPr>
          <w:rFonts w:ascii="Tahoma" w:hAnsi="Tahoma"/>
          <w:lang w:val="es-ES"/>
        </w:rPr>
        <w:t>Derechos a Nuevas Versiones</w:t>
      </w:r>
      <w:bookmarkEnd w:id="714"/>
      <w:bookmarkEnd w:id="715"/>
    </w:p>
    <w:p w14:paraId="32B16B3D" w14:textId="77777777" w:rsidR="00023FE7" w:rsidRPr="00A956E1" w:rsidRDefault="00023FE7" w:rsidP="00BA0707">
      <w:pPr>
        <w:rPr>
          <w:lang w:val="es-ES"/>
        </w:rPr>
      </w:pPr>
    </w:p>
    <w:p w14:paraId="5B6BC4CC" w14:textId="77777777" w:rsidR="00023FE7" w:rsidRPr="00A956E1" w:rsidRDefault="00023FE7" w:rsidP="0063466C">
      <w:pPr>
        <w:pStyle w:val="AppendixBodyText"/>
        <w:spacing w:after="0"/>
        <w:rPr>
          <w:lang w:val="es-ES"/>
        </w:rPr>
      </w:pPr>
      <w:r w:rsidRPr="00A956E1">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731589" w:rsidRPr="00A956E1">
        <w:rPr>
          <w:rFonts w:ascii="Tahoma" w:hAnsi="Tahoma" w:cs="Tahoma"/>
          <w:color w:val="000000"/>
          <w:sz w:val="18"/>
          <w:lang w:val="es-ES"/>
        </w:rPr>
        <w:t xml:space="preserve"> “</w:t>
      </w:r>
      <w:r w:rsidRPr="00A956E1">
        <w:rPr>
          <w:rFonts w:ascii="Tahoma" w:hAnsi="Tahoma" w:cs="Tahoma"/>
          <w:color w:val="000000"/>
          <w:sz w:val="18"/>
          <w:lang w:val="es-ES"/>
        </w:rPr>
        <w:t>Derechos a Nuevas Versiones</w:t>
      </w:r>
      <w:r w:rsidR="00731589" w:rsidRPr="00A956E1">
        <w:rPr>
          <w:rFonts w:ascii="Tahoma" w:hAnsi="Tahoma" w:cs="Tahoma"/>
          <w:color w:val="000000"/>
          <w:sz w:val="18"/>
          <w:lang w:val="es-ES"/>
        </w:rPr>
        <w:t>”</w:t>
      </w:r>
      <w:r w:rsidRPr="00A956E1">
        <w:rPr>
          <w:rFonts w:ascii="Tahoma" w:hAnsi="Tahoma" w:cs="Tahoma"/>
          <w:color w:val="000000"/>
          <w:sz w:val="18"/>
          <w:lang w:val="es-ES"/>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731589" w:rsidRPr="00A956E1">
        <w:rPr>
          <w:rFonts w:ascii="Tahoma" w:hAnsi="Tahoma" w:cs="Tahoma"/>
          <w:color w:val="000000"/>
          <w:sz w:val="18"/>
          <w:lang w:val="es-ES"/>
        </w:rPr>
        <w:t xml:space="preserve"> </w:t>
      </w:r>
      <w:r w:rsidRPr="00A956E1">
        <w:rPr>
          <w:rFonts w:ascii="Tahoma" w:hAnsi="Tahoma" w:cs="Tahoma"/>
          <w:color w:val="000000"/>
          <w:sz w:val="18"/>
          <w:lang w:val="es-ES"/>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14:paraId="5069A472" w14:textId="77777777" w:rsidR="00BA0707" w:rsidRPr="00A956E1" w:rsidRDefault="00BA0707" w:rsidP="0063466C">
      <w:pPr>
        <w:pStyle w:val="AppendixBodyText"/>
        <w:spacing w:after="0"/>
        <w:rPr>
          <w:lang w:val="es-ES"/>
        </w:rPr>
      </w:pPr>
    </w:p>
    <w:p w14:paraId="7FD67730" w14:textId="77777777" w:rsidR="00023FE7" w:rsidRPr="00950231" w:rsidRDefault="00023FE7">
      <w:pPr>
        <w:pStyle w:val="Heading2"/>
        <w:ind w:left="0"/>
        <w:rPr>
          <w:lang w:val="fr-FR"/>
        </w:rPr>
      </w:pPr>
      <w:bookmarkStart w:id="716" w:name="_Toc336338229"/>
      <w:bookmarkStart w:id="717" w:name="_Toc379542877"/>
      <w:r w:rsidRPr="00950231">
        <w:rPr>
          <w:rFonts w:ascii="Tahoma" w:hAnsi="Tahoma"/>
          <w:lang w:val="fr-FR"/>
        </w:rPr>
        <w:t>Office Multi Language Pack</w:t>
      </w:r>
      <w:bookmarkEnd w:id="716"/>
      <w:bookmarkEnd w:id="717"/>
    </w:p>
    <w:p w14:paraId="61A75B1B" w14:textId="77777777" w:rsidR="00023FE7" w:rsidRPr="00950231" w:rsidRDefault="00023FE7" w:rsidP="00BA0707">
      <w:pPr>
        <w:rPr>
          <w:lang w:val="fr-FR"/>
        </w:rPr>
      </w:pPr>
    </w:p>
    <w:p w14:paraId="6C5EFF96" w14:textId="77777777" w:rsidR="0063466C" w:rsidRPr="00950231" w:rsidRDefault="00E7419A" w:rsidP="0063466C">
      <w:pPr>
        <w:spacing w:after="60"/>
        <w:jc w:val="both"/>
        <w:rPr>
          <w:lang w:val="fr-FR"/>
        </w:rPr>
      </w:pPr>
      <w:r w:rsidRPr="00950231">
        <w:rPr>
          <w:rFonts w:cs="Tahoma"/>
          <w:b/>
          <w:szCs w:val="18"/>
          <w:lang w:val="fr-FR"/>
        </w:rPr>
        <w:t>Clientes de Software Assurance</w:t>
      </w:r>
    </w:p>
    <w:p w14:paraId="13800319" w14:textId="77777777" w:rsidR="00E7419A" w:rsidRPr="00A956E1" w:rsidRDefault="00E7419A" w:rsidP="00E7419A">
      <w:pPr>
        <w:jc w:val="both"/>
        <w:rPr>
          <w:lang w:val="es-ES"/>
        </w:rPr>
      </w:pPr>
      <w:r w:rsidRPr="00A956E1">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14:paraId="3103953F" w14:textId="77777777" w:rsidR="0063466C" w:rsidRPr="00A956E1" w:rsidRDefault="0063466C" w:rsidP="00E7419A">
      <w:pPr>
        <w:jc w:val="both"/>
        <w:rPr>
          <w:lang w:val="es-ES"/>
        </w:rPr>
      </w:pPr>
    </w:p>
    <w:p w14:paraId="71817072" w14:textId="77777777" w:rsidR="0063466C" w:rsidRPr="00A956E1" w:rsidRDefault="00E7419A" w:rsidP="0063466C">
      <w:pPr>
        <w:spacing w:after="60"/>
        <w:jc w:val="both"/>
        <w:rPr>
          <w:lang w:val="es-ES"/>
        </w:rPr>
      </w:pPr>
      <w:r w:rsidRPr="00A956E1">
        <w:rPr>
          <w:rFonts w:cs="Tahoma"/>
          <w:b/>
          <w:szCs w:val="18"/>
          <w:lang w:val="es-ES"/>
        </w:rPr>
        <w:t>Clientes elegibles para los Beneficios por Servicios Online</w:t>
      </w:r>
    </w:p>
    <w:p w14:paraId="0DC3A819" w14:textId="77777777" w:rsidR="00E7419A" w:rsidRPr="00A956E1" w:rsidRDefault="00E7419A" w:rsidP="00E7419A">
      <w:pPr>
        <w:jc w:val="both"/>
        <w:rPr>
          <w:lang w:val="es-ES"/>
        </w:rPr>
      </w:pPr>
      <w:r w:rsidRPr="00A956E1">
        <w:rPr>
          <w:rFonts w:cs="Tahoma"/>
          <w:szCs w:val="18"/>
          <w:lang w:val="es-ES"/>
        </w:rPr>
        <w:t xml:space="preserve">Los clientes con Office 365 ProPlus y Office 365 Enterprise E3 y E4 son elegibles para este beneficio durante el periodo de su inscripción. </w:t>
      </w:r>
    </w:p>
    <w:p w14:paraId="2614831A" w14:textId="77777777" w:rsidR="00023FE7" w:rsidRPr="00A956E1" w:rsidRDefault="00023FE7" w:rsidP="00BA0707">
      <w:pPr>
        <w:jc w:val="both"/>
        <w:rPr>
          <w:lang w:val="es-ES"/>
        </w:rPr>
      </w:pPr>
    </w:p>
    <w:p w14:paraId="7BF642E0" w14:textId="77777777" w:rsidR="00023FE7" w:rsidRPr="00A956E1" w:rsidRDefault="00023FE7">
      <w:pPr>
        <w:jc w:val="both"/>
        <w:rPr>
          <w:lang w:val="es-ES"/>
        </w:rPr>
      </w:pPr>
      <w:r w:rsidRPr="00A956E1">
        <w:rPr>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w:t>
      </w:r>
      <w:r w:rsidRPr="00A956E1">
        <w:rPr>
          <w:lang w:val="es-ES"/>
        </w:rPr>
        <w:lastRenderedPageBreak/>
        <w:t xml:space="preserve">de que su cobertura de SA en dichas licencias haya expirado). De lo contrario, el derecho a utilizar Office Multi Language Pack expira en el momento en que expiran los derechos en virtud de la licencia Office System cualificada. </w:t>
      </w:r>
    </w:p>
    <w:p w14:paraId="317081B0" w14:textId="77777777" w:rsidR="00BA0707" w:rsidRPr="00A956E1" w:rsidRDefault="00BA0707" w:rsidP="00BA0707">
      <w:pPr>
        <w:jc w:val="both"/>
        <w:rPr>
          <w:lang w:val="es-ES"/>
        </w:rPr>
      </w:pPr>
    </w:p>
    <w:p w14:paraId="442C0F95" w14:textId="77777777" w:rsidR="000D4ECA" w:rsidRPr="00A956E1" w:rsidRDefault="000D4ECA" w:rsidP="0047054A">
      <w:pPr>
        <w:keepNext/>
        <w:outlineLvl w:val="1"/>
        <w:rPr>
          <w:lang w:val="es-ES"/>
        </w:rPr>
      </w:pPr>
      <w:bookmarkStart w:id="718" w:name="_Toc291204555"/>
      <w:r w:rsidRPr="00A956E1">
        <w:rPr>
          <w:b/>
          <w:sz w:val="24"/>
          <w:szCs w:val="24"/>
          <w:lang w:val="es-ES"/>
        </w:rPr>
        <w:t>Planning Services</w:t>
      </w:r>
      <w:bookmarkEnd w:id="718"/>
    </w:p>
    <w:p w14:paraId="695EAE61" w14:textId="77777777" w:rsidR="000D4ECA" w:rsidRPr="00A956E1" w:rsidRDefault="000D4ECA" w:rsidP="0047054A">
      <w:pPr>
        <w:keepNext/>
        <w:rPr>
          <w:lang w:val="es-ES"/>
        </w:rPr>
      </w:pPr>
    </w:p>
    <w:p w14:paraId="7054A49D" w14:textId="77777777" w:rsidR="000D4ECA" w:rsidRPr="00445260" w:rsidRDefault="000D4ECA" w:rsidP="000D4ECA">
      <w:pPr>
        <w:spacing w:after="60"/>
        <w:rPr>
          <w:lang w:val="fr-FR"/>
        </w:rPr>
      </w:pPr>
      <w:r w:rsidRPr="00445260">
        <w:rPr>
          <w:rFonts w:cs="Tahoma"/>
          <w:color w:val="000000"/>
          <w:szCs w:val="18"/>
          <w:lang w:val="es-ES"/>
        </w:rPr>
        <w:t>Los Clientes (excepto los Clientes que cuenten con Licencia Academic Select, Select Plus for Academic, Contrato Campus</w:t>
      </w:r>
      <w:r w:rsidR="002C5DA7" w:rsidRPr="00445260">
        <w:rPr>
          <w:rFonts w:cs="Tahoma"/>
          <w:color w:val="000000"/>
          <w:szCs w:val="18"/>
          <w:lang w:val="es-ES"/>
        </w:rPr>
        <w:t> </w:t>
      </w:r>
      <w:r w:rsidRPr="00445260">
        <w:rPr>
          <w:rFonts w:cs="Tahoma"/>
          <w:color w:val="000000"/>
          <w:szCs w:val="18"/>
          <w:lang w:val="es-ES"/>
        </w:rPr>
        <w:t>y School y Open Value Subscription – Education Solutions) con Afiliación a Software Assurance en los grupos de aplicaciones y servidores son elegibles para obtener este beneficio.</w:t>
      </w:r>
      <w:r w:rsidR="00731589" w:rsidRPr="00445260">
        <w:rPr>
          <w:rFonts w:cs="Tahoma"/>
          <w:color w:val="000000"/>
          <w:szCs w:val="18"/>
          <w:lang w:val="es-ES"/>
        </w:rPr>
        <w:t xml:space="preserve"> </w:t>
      </w:r>
      <w:r w:rsidRPr="00445260">
        <w:rPr>
          <w:rFonts w:cs="Tahoma"/>
          <w:color w:val="000000"/>
          <w:szCs w:val="18"/>
          <w:lang w:val="es-ES"/>
        </w:rPr>
        <w:t>El beneficio Servicios de Planeación ofrece a los Clientes cualificados ofertas de servicios personalizados predeterminados.</w:t>
      </w:r>
      <w:r w:rsidR="00731589" w:rsidRPr="00445260">
        <w:rPr>
          <w:rFonts w:cs="Tahoma"/>
          <w:color w:val="000000"/>
          <w:szCs w:val="18"/>
          <w:lang w:val="es-ES"/>
        </w:rPr>
        <w:t xml:space="preserve"> </w:t>
      </w:r>
      <w:r w:rsidRPr="00445260">
        <w:rPr>
          <w:rFonts w:cs="Tahoma"/>
          <w:color w:val="000000"/>
          <w:szCs w:val="18"/>
          <w:lang w:val="fr-FR"/>
        </w:rPr>
        <w:t>Entre las ofertas disponibles se incluyen:</w:t>
      </w:r>
    </w:p>
    <w:p w14:paraId="7A3C1205" w14:textId="77777777" w:rsidR="000D4ECA" w:rsidRPr="00950231" w:rsidRDefault="000D4ECA" w:rsidP="0063466C">
      <w:pPr>
        <w:rPr>
          <w:lang w:val="fr-FR"/>
        </w:rPr>
      </w:pPr>
    </w:p>
    <w:p w14:paraId="6D8C34BD" w14:textId="77777777" w:rsidR="000D4ECA" w:rsidRPr="00A40979" w:rsidRDefault="000D4ECA" w:rsidP="00024C3C">
      <w:pPr>
        <w:numPr>
          <w:ilvl w:val="0"/>
          <w:numId w:val="10"/>
        </w:numPr>
        <w:spacing w:after="60" w:line="276" w:lineRule="auto"/>
      </w:pPr>
      <w:r w:rsidRPr="00A40979">
        <w:rPr>
          <w:rFonts w:cs="Tahoma"/>
          <w:color w:val="000000"/>
          <w:szCs w:val="18"/>
        </w:rPr>
        <w:t>Desktop Deployment Planning Services (DDPS)</w:t>
      </w:r>
    </w:p>
    <w:p w14:paraId="36D0184B" w14:textId="77777777" w:rsidR="000D4ECA" w:rsidRPr="00A40979" w:rsidRDefault="000D4ECA" w:rsidP="00346F4B">
      <w:pPr>
        <w:numPr>
          <w:ilvl w:val="1"/>
          <w:numId w:val="104"/>
        </w:numPr>
        <w:spacing w:after="60" w:line="276" w:lineRule="auto"/>
        <w:ind w:left="1980"/>
        <w:rPr>
          <w:lang w:val="es-ES"/>
        </w:rPr>
      </w:pPr>
      <w:r w:rsidRPr="00A40979">
        <w:rPr>
          <w:rFonts w:cs="Tahoma"/>
          <w:color w:val="000000"/>
          <w:szCs w:val="18"/>
          <w:lang w:val="es-ES"/>
        </w:rPr>
        <w:t>Descripción: DDPS permite que los socios calificados y los asesores de Microsoft ayuden a</w:t>
      </w:r>
      <w:r w:rsidR="002C5DA7" w:rsidRPr="00A40979">
        <w:rPr>
          <w:rFonts w:cs="Tahoma"/>
          <w:color w:val="000000"/>
          <w:szCs w:val="18"/>
          <w:lang w:val="es-ES"/>
        </w:rPr>
        <w:t> </w:t>
      </w:r>
      <w:r w:rsidRPr="00A40979">
        <w:rPr>
          <w:rFonts w:cs="Tahoma"/>
          <w:color w:val="000000"/>
          <w:szCs w:val="18"/>
          <w:lang w:val="es-ES"/>
        </w:rPr>
        <w:t>los clientes a desarrollar un plan de implementación o actualización de las últimas versiones de Office y Windows SharePoint para su entorno específico. DDPS también se</w:t>
      </w:r>
      <w:r w:rsidR="002C5DA7" w:rsidRPr="00A40979">
        <w:rPr>
          <w:rFonts w:cs="Tahoma"/>
          <w:color w:val="000000"/>
          <w:szCs w:val="18"/>
          <w:lang w:val="es-ES"/>
        </w:rPr>
        <w:t> </w:t>
      </w:r>
      <w:r w:rsidRPr="00A40979">
        <w:rPr>
          <w:rFonts w:cs="Tahoma"/>
          <w:color w:val="000000"/>
          <w:szCs w:val="18"/>
          <w:lang w:val="es-ES"/>
        </w:rPr>
        <w:t>puede utilizar para configurar un piloto de Office 365.</w:t>
      </w:r>
    </w:p>
    <w:p w14:paraId="6840C2CB" w14:textId="77777777" w:rsidR="000D4ECA" w:rsidRPr="00A40979" w:rsidRDefault="000D4ECA" w:rsidP="00346F4B">
      <w:pPr>
        <w:numPr>
          <w:ilvl w:val="1"/>
          <w:numId w:val="104"/>
        </w:numPr>
        <w:spacing w:after="60" w:line="276" w:lineRule="auto"/>
        <w:ind w:left="1980"/>
      </w:pPr>
      <w:r w:rsidRPr="00A40979">
        <w:rPr>
          <w:rFonts w:cs="Tahoma"/>
          <w:color w:val="000000"/>
          <w:szCs w:val="18"/>
        </w:rPr>
        <w:t>Niveles de servicio: 1, 3, 5, 10 ó 15 días</w:t>
      </w:r>
    </w:p>
    <w:p w14:paraId="177DE5E0" w14:textId="77777777" w:rsidR="000D4ECA" w:rsidRPr="00A40979" w:rsidRDefault="000D4ECA" w:rsidP="00024C3C">
      <w:pPr>
        <w:numPr>
          <w:ilvl w:val="0"/>
          <w:numId w:val="11"/>
        </w:numPr>
        <w:spacing w:after="60" w:line="276" w:lineRule="auto"/>
        <w:ind w:left="1440"/>
      </w:pPr>
      <w:r w:rsidRPr="00A40979">
        <w:rPr>
          <w:rFonts w:cs="Tahoma"/>
          <w:color w:val="000000"/>
          <w:szCs w:val="18"/>
        </w:rPr>
        <w:t>SharePoint Deployment Planning Services (SDPS)</w:t>
      </w:r>
    </w:p>
    <w:p w14:paraId="53E88D14" w14:textId="77777777" w:rsidR="000D4ECA" w:rsidRPr="00A40979" w:rsidRDefault="000D4ECA" w:rsidP="00346F4B">
      <w:pPr>
        <w:numPr>
          <w:ilvl w:val="1"/>
          <w:numId w:val="105"/>
        </w:numPr>
        <w:spacing w:after="60" w:line="276" w:lineRule="auto"/>
        <w:ind w:left="1980"/>
        <w:rPr>
          <w:lang w:val="es-ES"/>
        </w:rPr>
      </w:pPr>
      <w:r w:rsidRPr="00A40979">
        <w:rPr>
          <w:rFonts w:cs="Tahoma"/>
          <w:color w:val="000000"/>
          <w:szCs w:val="18"/>
          <w:lang w:val="es-ES"/>
        </w:rPr>
        <w:t>Descripción: SDPS permite que los socios calificados y los asesores de Microsoft ayuden a</w:t>
      </w:r>
      <w:r w:rsidR="002C5DA7" w:rsidRPr="00A40979">
        <w:rPr>
          <w:rFonts w:cs="Tahoma"/>
          <w:color w:val="000000"/>
          <w:szCs w:val="18"/>
          <w:lang w:val="es-ES"/>
        </w:rPr>
        <w:t> </w:t>
      </w:r>
      <w:r w:rsidRPr="00A40979">
        <w:rPr>
          <w:rFonts w:cs="Tahoma"/>
          <w:color w:val="000000"/>
          <w:szCs w:val="18"/>
          <w:lang w:val="es-ES"/>
        </w:rPr>
        <w:t>los clientes a desarrollar un plan de implementación o actualización de SharePoint para su entorno específico.</w:t>
      </w:r>
      <w:r w:rsidR="00731589" w:rsidRPr="00A40979">
        <w:rPr>
          <w:rFonts w:cs="Tahoma"/>
          <w:color w:val="000000"/>
          <w:szCs w:val="18"/>
          <w:lang w:val="es-ES"/>
        </w:rPr>
        <w:t xml:space="preserve"> </w:t>
      </w:r>
      <w:r w:rsidRPr="00A40979">
        <w:rPr>
          <w:rFonts w:cs="Tahoma"/>
          <w:color w:val="000000"/>
          <w:szCs w:val="18"/>
          <w:lang w:val="es-ES"/>
        </w:rPr>
        <w:t>SDPS también se puede utilizar para configurar un piloto de Office 365.</w:t>
      </w:r>
      <w:r w:rsidR="00731589" w:rsidRPr="00A40979">
        <w:rPr>
          <w:rFonts w:cs="Tahoma"/>
          <w:color w:val="000000"/>
          <w:szCs w:val="18"/>
          <w:lang w:val="es-ES"/>
        </w:rPr>
        <w:t xml:space="preserve"> </w:t>
      </w:r>
    </w:p>
    <w:p w14:paraId="1B7915C7" w14:textId="77777777" w:rsidR="000D4ECA" w:rsidRPr="00A40979" w:rsidRDefault="000D4ECA" w:rsidP="00346F4B">
      <w:pPr>
        <w:numPr>
          <w:ilvl w:val="1"/>
          <w:numId w:val="105"/>
        </w:numPr>
        <w:spacing w:after="60" w:line="276" w:lineRule="auto"/>
        <w:ind w:left="1980"/>
      </w:pPr>
      <w:r w:rsidRPr="00A40979">
        <w:rPr>
          <w:rFonts w:cs="Tahoma"/>
          <w:color w:val="000000"/>
          <w:szCs w:val="18"/>
        </w:rPr>
        <w:t>Niveles de servicio: 1, 3, 5, 10 ó 15 días</w:t>
      </w:r>
    </w:p>
    <w:p w14:paraId="0F454126" w14:textId="77777777" w:rsidR="000D4ECA" w:rsidRPr="00A40979" w:rsidRDefault="000D4ECA" w:rsidP="00024C3C">
      <w:pPr>
        <w:numPr>
          <w:ilvl w:val="0"/>
          <w:numId w:val="10"/>
        </w:numPr>
        <w:spacing w:after="60" w:line="276" w:lineRule="auto"/>
      </w:pPr>
      <w:r w:rsidRPr="00A40979">
        <w:rPr>
          <w:rFonts w:cs="Tahoma"/>
          <w:color w:val="000000"/>
          <w:szCs w:val="18"/>
        </w:rPr>
        <w:t>Lync and Exchange Deployment Planning Services (L&amp;EDPS)</w:t>
      </w:r>
    </w:p>
    <w:p w14:paraId="6EE0F7B7" w14:textId="77777777" w:rsidR="000D4ECA" w:rsidRPr="00A40979" w:rsidRDefault="000D4ECA" w:rsidP="00346F4B">
      <w:pPr>
        <w:numPr>
          <w:ilvl w:val="1"/>
          <w:numId w:val="106"/>
        </w:numPr>
        <w:spacing w:after="60" w:line="276" w:lineRule="auto"/>
        <w:ind w:left="1980"/>
        <w:rPr>
          <w:lang w:val="es-ES"/>
        </w:rPr>
      </w:pPr>
      <w:r w:rsidRPr="00A40979">
        <w:rPr>
          <w:rFonts w:cs="Tahoma"/>
          <w:color w:val="000000"/>
          <w:szCs w:val="18"/>
          <w:lang w:val="es-ES"/>
        </w:rPr>
        <w:t>Descripción: L&amp;EDPS permite que los socios calificados y los asesores de Microsoft orienten a los clientes en la planificación de implementación y actualización de las últimas versiones de Lync y Exchange.</w:t>
      </w:r>
      <w:r w:rsidR="00731589" w:rsidRPr="00A40979">
        <w:rPr>
          <w:rFonts w:cs="Tahoma"/>
          <w:color w:val="000000"/>
          <w:szCs w:val="18"/>
          <w:lang w:val="es-ES"/>
        </w:rPr>
        <w:t xml:space="preserve"> </w:t>
      </w:r>
      <w:r w:rsidRPr="00A40979">
        <w:rPr>
          <w:rFonts w:cs="Tahoma"/>
          <w:color w:val="000000"/>
          <w:szCs w:val="18"/>
          <w:lang w:val="es-ES"/>
        </w:rPr>
        <w:t>L&amp;EDPS también se puede utilizar para configurar un piloto de Office 365.</w:t>
      </w:r>
    </w:p>
    <w:p w14:paraId="478C0810" w14:textId="77777777" w:rsidR="000D4ECA" w:rsidRPr="00A40979" w:rsidRDefault="000D4ECA" w:rsidP="00346F4B">
      <w:pPr>
        <w:numPr>
          <w:ilvl w:val="1"/>
          <w:numId w:val="106"/>
        </w:numPr>
        <w:spacing w:after="60" w:line="276" w:lineRule="auto"/>
        <w:ind w:left="1980"/>
      </w:pPr>
      <w:r w:rsidRPr="00A40979">
        <w:rPr>
          <w:rFonts w:cs="Tahoma"/>
          <w:color w:val="000000"/>
          <w:szCs w:val="18"/>
        </w:rPr>
        <w:t>Niveles de servicio: 1, 3, 5, 10 ó 15 días</w:t>
      </w:r>
    </w:p>
    <w:p w14:paraId="621E2CE5" w14:textId="77777777" w:rsidR="000D4ECA" w:rsidRPr="00A40979" w:rsidRDefault="000D4ECA" w:rsidP="00024C3C">
      <w:pPr>
        <w:numPr>
          <w:ilvl w:val="0"/>
          <w:numId w:val="10"/>
        </w:numPr>
        <w:spacing w:after="60" w:line="276" w:lineRule="auto"/>
      </w:pPr>
      <w:r w:rsidRPr="00A40979">
        <w:rPr>
          <w:rFonts w:cs="Tahoma"/>
          <w:color w:val="000000"/>
          <w:szCs w:val="18"/>
        </w:rPr>
        <w:t>Private Cloud, Management and Virtualization Deployment Planning Services (PVDPS)</w:t>
      </w:r>
    </w:p>
    <w:p w14:paraId="3AAD3A4A" w14:textId="77777777" w:rsidR="000D4ECA" w:rsidRPr="00A40979" w:rsidRDefault="000D4ECA" w:rsidP="00346F4B">
      <w:pPr>
        <w:numPr>
          <w:ilvl w:val="1"/>
          <w:numId w:val="107"/>
        </w:numPr>
        <w:spacing w:after="60" w:line="276" w:lineRule="auto"/>
        <w:ind w:left="1980"/>
        <w:rPr>
          <w:lang w:val="es-ES"/>
        </w:rPr>
      </w:pPr>
      <w:r w:rsidRPr="00A40979">
        <w:rPr>
          <w:rFonts w:cs="Tahoma"/>
          <w:color w:val="000000"/>
          <w:szCs w:val="18"/>
          <w:lang w:val="es-ES"/>
        </w:rPr>
        <w:t xml:space="preserve">Descripción: </w:t>
      </w:r>
      <w:r w:rsidRPr="00A40979">
        <w:rPr>
          <w:rFonts w:cs="Tahoma"/>
          <w:szCs w:val="18"/>
          <w:lang w:val="es-ES"/>
        </w:rPr>
        <w:t xml:space="preserve">PVDPS proporciona compromisos de consultoría estructurada que ayuden </w:t>
      </w:r>
      <w:r w:rsidR="002C5DA7" w:rsidRPr="00A40979">
        <w:rPr>
          <w:rFonts w:cs="Tahoma"/>
          <w:szCs w:val="18"/>
          <w:lang w:val="es-ES"/>
        </w:rPr>
        <w:br/>
      </w:r>
      <w:r w:rsidRPr="00A40979">
        <w:rPr>
          <w:rFonts w:cs="Tahoma"/>
          <w:szCs w:val="18"/>
          <w:lang w:val="es-ES"/>
        </w:rPr>
        <w:t>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A40979">
        <w:rPr>
          <w:rFonts w:cs="Tahoma"/>
          <w:color w:val="000000"/>
          <w:szCs w:val="18"/>
          <w:lang w:val="es-ES"/>
        </w:rPr>
        <w:t xml:space="preserve">. </w:t>
      </w:r>
    </w:p>
    <w:p w14:paraId="22A1EE58" w14:textId="77777777" w:rsidR="000D4ECA" w:rsidRPr="00A40979" w:rsidRDefault="000D4ECA" w:rsidP="00346F4B">
      <w:pPr>
        <w:numPr>
          <w:ilvl w:val="1"/>
          <w:numId w:val="107"/>
        </w:numPr>
        <w:spacing w:after="60" w:line="276" w:lineRule="auto"/>
        <w:ind w:left="1980"/>
      </w:pPr>
      <w:r w:rsidRPr="00A40979">
        <w:rPr>
          <w:rFonts w:cs="Tahoma"/>
          <w:color w:val="000000"/>
          <w:szCs w:val="18"/>
        </w:rPr>
        <w:t>Niveles de servicio: 3, 5, 10 o 15 días</w:t>
      </w:r>
    </w:p>
    <w:p w14:paraId="3941680E" w14:textId="77777777" w:rsidR="000D4ECA" w:rsidRPr="00A40979" w:rsidRDefault="000D4ECA" w:rsidP="00024C3C">
      <w:pPr>
        <w:numPr>
          <w:ilvl w:val="0"/>
          <w:numId w:val="10"/>
        </w:numPr>
        <w:spacing w:after="60" w:line="276" w:lineRule="auto"/>
      </w:pPr>
      <w:r w:rsidRPr="00A40979">
        <w:rPr>
          <w:rFonts w:cs="Tahoma"/>
          <w:color w:val="000000"/>
          <w:szCs w:val="18"/>
        </w:rPr>
        <w:t>SQL Server Deployment Planning Services (SSDPS)</w:t>
      </w:r>
    </w:p>
    <w:p w14:paraId="1D41C2DF" w14:textId="77777777" w:rsidR="000D4ECA" w:rsidRPr="00A40979" w:rsidRDefault="000D4ECA" w:rsidP="00346F4B">
      <w:pPr>
        <w:numPr>
          <w:ilvl w:val="1"/>
          <w:numId w:val="108"/>
        </w:numPr>
        <w:spacing w:after="60" w:line="276" w:lineRule="auto"/>
        <w:ind w:left="1980"/>
        <w:rPr>
          <w:lang w:val="es-ES"/>
        </w:rPr>
      </w:pPr>
      <w:r w:rsidRPr="00A40979">
        <w:rPr>
          <w:rFonts w:cs="Tahoma"/>
          <w:color w:val="000000"/>
          <w:szCs w:val="18"/>
          <w:lang w:val="es-ES"/>
        </w:rPr>
        <w:t xml:space="preserve">Descripción: </w:t>
      </w:r>
      <w:r w:rsidRPr="00A40979">
        <w:rPr>
          <w:rFonts w:cs="Tahoma"/>
          <w:szCs w:val="18"/>
          <w:lang w:val="es-ES"/>
        </w:rPr>
        <w:t>SSDPS ofrece una evaluación en profundidad y planificación de la implementación para la migración a SQL Server, actualizar a una nueva versión de SQL Server, una solución de</w:t>
      </w:r>
      <w:r w:rsidR="002C5DA7" w:rsidRPr="00A40979">
        <w:rPr>
          <w:rFonts w:cs="Tahoma"/>
          <w:szCs w:val="18"/>
          <w:lang w:val="es-ES"/>
        </w:rPr>
        <w:t> </w:t>
      </w:r>
      <w:r w:rsidRPr="00A40979">
        <w:rPr>
          <w:rFonts w:cs="Tahoma"/>
          <w:szCs w:val="18"/>
          <w:lang w:val="es-ES"/>
        </w:rPr>
        <w:t>SQL Server Business Intelligence y la planificación de la implementación de Microsoft Dynamics CRM.</w:t>
      </w:r>
    </w:p>
    <w:p w14:paraId="7EDD9A0F" w14:textId="77777777" w:rsidR="000D4ECA" w:rsidRPr="00A40979" w:rsidRDefault="000D4ECA" w:rsidP="00346F4B">
      <w:pPr>
        <w:numPr>
          <w:ilvl w:val="1"/>
          <w:numId w:val="108"/>
        </w:numPr>
        <w:spacing w:after="60" w:line="276" w:lineRule="auto"/>
        <w:ind w:left="1980"/>
      </w:pPr>
      <w:r w:rsidRPr="00A40979">
        <w:rPr>
          <w:rFonts w:cs="Tahoma"/>
          <w:color w:val="000000"/>
          <w:szCs w:val="18"/>
        </w:rPr>
        <w:t>Niveles de servicio: 3, 5, 10 o 15 días</w:t>
      </w:r>
    </w:p>
    <w:p w14:paraId="166C225E" w14:textId="77777777" w:rsidR="000D4ECA" w:rsidRPr="00A40979" w:rsidRDefault="000D4ECA" w:rsidP="00024C3C">
      <w:pPr>
        <w:numPr>
          <w:ilvl w:val="0"/>
          <w:numId w:val="10"/>
        </w:numPr>
        <w:spacing w:after="60" w:line="276" w:lineRule="auto"/>
      </w:pPr>
      <w:r w:rsidRPr="00A40979">
        <w:rPr>
          <w:rFonts w:cs="Tahoma"/>
          <w:color w:val="000000"/>
          <w:szCs w:val="18"/>
        </w:rPr>
        <w:t>Developer Tools Deployment Planning Services (DTDPS)</w:t>
      </w:r>
    </w:p>
    <w:p w14:paraId="4D6F3FCC" w14:textId="77777777" w:rsidR="000D4ECA" w:rsidRPr="00A40979" w:rsidRDefault="000D4ECA" w:rsidP="00346F4B">
      <w:pPr>
        <w:numPr>
          <w:ilvl w:val="1"/>
          <w:numId w:val="109"/>
        </w:numPr>
        <w:spacing w:after="60" w:line="276" w:lineRule="auto"/>
        <w:ind w:left="1980"/>
        <w:rPr>
          <w:lang w:val="es-ES"/>
        </w:rPr>
      </w:pPr>
      <w:r w:rsidRPr="00A40979">
        <w:rPr>
          <w:rFonts w:cs="Tahoma"/>
          <w:color w:val="000000"/>
          <w:szCs w:val="18"/>
          <w:lang w:val="es-ES"/>
        </w:rPr>
        <w:t xml:space="preserve">Descripción: </w:t>
      </w:r>
      <w:r w:rsidRPr="00A40979">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A40979">
        <w:rPr>
          <w:rFonts w:cs="Tahoma"/>
          <w:color w:val="000000"/>
          <w:szCs w:val="18"/>
          <w:lang w:val="es-ES"/>
        </w:rPr>
        <w:t xml:space="preserve">. </w:t>
      </w:r>
    </w:p>
    <w:p w14:paraId="3FEF522C" w14:textId="77777777" w:rsidR="000D4ECA" w:rsidRPr="00A40979" w:rsidRDefault="000D4ECA" w:rsidP="00346F4B">
      <w:pPr>
        <w:numPr>
          <w:ilvl w:val="1"/>
          <w:numId w:val="109"/>
        </w:numPr>
        <w:spacing w:after="60" w:line="276" w:lineRule="auto"/>
        <w:ind w:left="1980"/>
      </w:pPr>
      <w:r w:rsidRPr="00A40979">
        <w:rPr>
          <w:rFonts w:cs="Tahoma"/>
          <w:color w:val="000000"/>
          <w:szCs w:val="18"/>
        </w:rPr>
        <w:t>Niveles de servicio: 3 o 5 días</w:t>
      </w:r>
    </w:p>
    <w:p w14:paraId="5B302C63" w14:textId="77777777" w:rsidR="000D4ECA" w:rsidRPr="0013441F" w:rsidRDefault="000D4ECA" w:rsidP="00024C3C">
      <w:pPr>
        <w:numPr>
          <w:ilvl w:val="0"/>
          <w:numId w:val="10"/>
        </w:numPr>
        <w:spacing w:after="60" w:line="276" w:lineRule="auto"/>
      </w:pPr>
      <w:r w:rsidRPr="0013441F">
        <w:rPr>
          <w:rFonts w:cs="Tahoma"/>
          <w:color w:val="000000"/>
          <w:szCs w:val="18"/>
        </w:rPr>
        <w:t>Public Cloud, Azure Deployment Planning Services (AZDPS)</w:t>
      </w:r>
    </w:p>
    <w:p w14:paraId="6223B9F7" w14:textId="77777777" w:rsidR="000D4ECA" w:rsidRPr="00A956E1" w:rsidRDefault="000D4ECA" w:rsidP="00346F4B">
      <w:pPr>
        <w:numPr>
          <w:ilvl w:val="1"/>
          <w:numId w:val="110"/>
        </w:numPr>
        <w:spacing w:after="60" w:line="276" w:lineRule="auto"/>
        <w:ind w:left="1980"/>
        <w:rPr>
          <w:lang w:val="es-ES"/>
        </w:rPr>
      </w:pPr>
      <w:r w:rsidRPr="00A956E1">
        <w:rPr>
          <w:rFonts w:cs="Tahoma"/>
          <w:color w:val="000000"/>
          <w:szCs w:val="18"/>
          <w:lang w:val="es-ES"/>
        </w:rPr>
        <w:lastRenderedPageBreak/>
        <w:t xml:space="preserve">Descripción: </w:t>
      </w:r>
      <w:r w:rsidRPr="00A956E1">
        <w:rPr>
          <w:rFonts w:cs="Tahoma"/>
          <w:szCs w:val="18"/>
          <w:lang w:val="es-ES"/>
        </w:rPr>
        <w:t xml:space="preserve">La Nube </w:t>
      </w:r>
      <w:r w:rsidRPr="00A956E1">
        <w:rPr>
          <w:rFonts w:cs="Tahoma"/>
          <w:color w:val="1D1B11"/>
          <w:szCs w:val="18"/>
          <w:lang w:val="es-ES"/>
        </w:rPr>
        <w:t>Pública</w:t>
      </w:r>
      <w:r w:rsidRPr="00A956E1">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2C5DA7" w:rsidRPr="00A956E1">
        <w:rPr>
          <w:rFonts w:cs="Tahoma"/>
          <w:szCs w:val="18"/>
          <w:lang w:val="es-ES"/>
        </w:rPr>
        <w:t> </w:t>
      </w:r>
      <w:r w:rsidRPr="00A956E1">
        <w:rPr>
          <w:rFonts w:cs="Tahoma"/>
          <w:szCs w:val="18"/>
          <w:lang w:val="es-ES"/>
        </w:rPr>
        <w:t>escribir sus primeras aplicaciones en la plataforma Windows Azure.</w:t>
      </w:r>
    </w:p>
    <w:p w14:paraId="0FA21712" w14:textId="77777777" w:rsidR="000D4ECA" w:rsidRPr="0013441F" w:rsidRDefault="000D4ECA" w:rsidP="00346F4B">
      <w:pPr>
        <w:numPr>
          <w:ilvl w:val="1"/>
          <w:numId w:val="110"/>
        </w:numPr>
        <w:spacing w:line="276" w:lineRule="auto"/>
        <w:ind w:left="1987"/>
      </w:pPr>
      <w:r w:rsidRPr="0013441F">
        <w:rPr>
          <w:rFonts w:cs="Tahoma"/>
          <w:color w:val="000000"/>
          <w:szCs w:val="18"/>
        </w:rPr>
        <w:t>Niveles de servicio: 3, 5, o 10 días</w:t>
      </w:r>
    </w:p>
    <w:p w14:paraId="585BB4F3" w14:textId="77777777" w:rsidR="000D4ECA" w:rsidRPr="0013441F" w:rsidRDefault="000D4ECA" w:rsidP="0063466C">
      <w:pPr>
        <w:tabs>
          <w:tab w:val="left" w:pos="8040"/>
        </w:tabs>
      </w:pPr>
    </w:p>
    <w:p w14:paraId="5139BCF2" w14:textId="77777777" w:rsidR="000D4ECA" w:rsidRPr="00F11592" w:rsidRDefault="000D4ECA" w:rsidP="000D4ECA">
      <w:pPr>
        <w:spacing w:after="60"/>
        <w:rPr>
          <w:lang w:val="es-ES"/>
        </w:rPr>
      </w:pPr>
      <w:r w:rsidRPr="00F11592">
        <w:rPr>
          <w:rFonts w:cs="Tahoma"/>
          <w:color w:val="000000"/>
          <w:szCs w:val="18"/>
          <w:lang w:val="es-ES"/>
        </w:rPr>
        <w:t>La lista de servicios disponibles y niveles de servicio asociados puede cambiar en cualquier momento.</w:t>
      </w:r>
      <w:r w:rsidR="00731589" w:rsidRPr="00F11592">
        <w:rPr>
          <w:rFonts w:cs="Tahoma"/>
          <w:color w:val="000000"/>
          <w:szCs w:val="18"/>
          <w:lang w:val="es-ES"/>
        </w:rPr>
        <w:t xml:space="preserve"> </w:t>
      </w:r>
      <w:r w:rsidRPr="00F11592">
        <w:rPr>
          <w:rFonts w:cs="Tahoma"/>
          <w:color w:val="000000"/>
          <w:szCs w:val="18"/>
          <w:lang w:val="es-ES"/>
        </w:rPr>
        <w:t>Los Proveedores Cualificados ofrecerán a los Clientes una descripción del Ámbito de Trabajo disponible para cada una de las ofertas de servicios anteriores si así lo solicitan.</w:t>
      </w:r>
    </w:p>
    <w:p w14:paraId="2F12749E" w14:textId="77777777" w:rsidR="000D4ECA" w:rsidRPr="00F11592" w:rsidRDefault="000D4ECA" w:rsidP="0063466C">
      <w:pPr>
        <w:rPr>
          <w:lang w:val="es-ES"/>
        </w:rPr>
      </w:pPr>
    </w:p>
    <w:p w14:paraId="7210B008" w14:textId="77777777" w:rsidR="000D4ECA" w:rsidRPr="00F11592" w:rsidRDefault="000D4ECA" w:rsidP="000D4ECA">
      <w:pPr>
        <w:spacing w:after="60"/>
        <w:rPr>
          <w:lang w:val="es-ES"/>
        </w:rPr>
      </w:pPr>
      <w:r w:rsidRPr="00F11592">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2C5DA7" w:rsidRPr="00F11592">
        <w:rPr>
          <w:rFonts w:cs="Tahoma"/>
          <w:color w:val="000000"/>
          <w:szCs w:val="18"/>
          <w:lang w:val="es-ES"/>
        </w:rPr>
        <w:t> </w:t>
      </w:r>
      <w:r w:rsidRPr="00F11592">
        <w:rPr>
          <w:rFonts w:cs="Tahoma"/>
          <w:color w:val="000000"/>
          <w:szCs w:val="18"/>
          <w:lang w:val="es-ES"/>
        </w:rPr>
        <w:t>conjuntos SQL CAL y Enterprise CAL para los que se adquiere Software Assurance (consulte los gráficos que aparecen a continuación para obtener más detalles).</w:t>
      </w:r>
      <w:r w:rsidR="00731589" w:rsidRPr="00F11592">
        <w:rPr>
          <w:rFonts w:cs="Tahoma"/>
          <w:color w:val="000000"/>
          <w:szCs w:val="18"/>
          <w:lang w:val="es-ES"/>
        </w:rPr>
        <w:t xml:space="preserve"> </w:t>
      </w:r>
      <w:r w:rsidRPr="00F11592">
        <w:rPr>
          <w:rFonts w:cs="Tahoma"/>
          <w:bCs/>
          <w:color w:val="000000"/>
          <w:szCs w:val="18"/>
          <w:lang w:val="es-ES"/>
        </w:rPr>
        <w:t>El número de días que un Cliente recibe se acumula en un grupo de Días de Planning Services de los que el Cliente puede crear cupones para las ofertas de servicios anteriores.</w:t>
      </w:r>
      <w:r w:rsidR="00731589" w:rsidRPr="00F11592">
        <w:rPr>
          <w:rFonts w:cs="Tahoma"/>
          <w:bCs/>
          <w:color w:val="000000"/>
          <w:szCs w:val="18"/>
          <w:lang w:val="es-ES"/>
        </w:rPr>
        <w:t xml:space="preserve"> </w:t>
      </w:r>
      <w:r w:rsidRPr="00F11592">
        <w:rPr>
          <w:rFonts w:cs="Tahoma"/>
          <w:bCs/>
          <w:color w:val="000000"/>
          <w:szCs w:val="18"/>
          <w:lang w:val="es-ES"/>
        </w:rPr>
        <w:t>Los Clientes podrán elegir uno o más de los servicios anteriores y podrán seleccionar desde niveles de servicio disponibles hasta el número de días de Planning Service que tienen disponibles.</w:t>
      </w:r>
    </w:p>
    <w:p w14:paraId="053E0C8F" w14:textId="77777777" w:rsidR="001C1727" w:rsidRPr="00F11592" w:rsidRDefault="001C1727">
      <w:pPr>
        <w:rPr>
          <w:lang w:val="es-ES"/>
        </w:rPr>
      </w:pPr>
    </w:p>
    <w:p w14:paraId="387481EC" w14:textId="77777777" w:rsidR="000D4ECA" w:rsidRPr="00F11592" w:rsidRDefault="000D4ECA" w:rsidP="000D4ECA">
      <w:pPr>
        <w:spacing w:after="60"/>
        <w:rPr>
          <w:lang w:val="es-ES"/>
        </w:rPr>
      </w:pPr>
      <w:r w:rsidRPr="00F11592">
        <w:rPr>
          <w:rFonts w:cs="Tahoma"/>
          <w:bCs/>
          <w:color w:val="000000"/>
          <w:szCs w:val="18"/>
          <w:lang w:val="es-ES"/>
        </w:rPr>
        <w:t>La siguiente tabla enumera las licencias de Aplicación y Servidor cualificadas y los puntos asociados con cada una de</w:t>
      </w:r>
      <w:r w:rsidR="002C5DA7" w:rsidRPr="00F11592">
        <w:rPr>
          <w:rFonts w:cs="Tahoma"/>
          <w:bCs/>
          <w:color w:val="000000"/>
          <w:szCs w:val="18"/>
          <w:lang w:val="es-ES"/>
        </w:rPr>
        <w:t> </w:t>
      </w:r>
      <w:r w:rsidRPr="00F11592">
        <w:rPr>
          <w:rFonts w:cs="Tahoma"/>
          <w:bCs/>
          <w:color w:val="000000"/>
          <w:szCs w:val="18"/>
          <w:lang w:val="es-ES"/>
        </w:rPr>
        <w:t>ellas:</w:t>
      </w:r>
    </w:p>
    <w:p w14:paraId="68A90882" w14:textId="77777777" w:rsidR="0063466C" w:rsidRPr="00A956E1" w:rsidRDefault="0063466C" w:rsidP="000D4ECA">
      <w:pPr>
        <w:spacing w:after="60"/>
        <w:rPr>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13441F" w14:paraId="3FB809D4"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7B851E5" w14:textId="77777777" w:rsidR="000D4ECA" w:rsidRPr="00A956E1" w:rsidRDefault="000D4ECA" w:rsidP="000D4ECA">
            <w:pPr>
              <w:spacing w:after="60"/>
              <w:jc w:val="center"/>
              <w:rPr>
                <w:rFonts w:cs="Tahoma"/>
                <w:szCs w:val="18"/>
                <w:lang w:val="es-ES"/>
              </w:rPr>
            </w:pPr>
            <w:r w:rsidRPr="00A956E1">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52AA2E5" w14:textId="77777777" w:rsidR="000D4ECA" w:rsidRPr="0013441F" w:rsidRDefault="000D4ECA" w:rsidP="000D4ECA">
            <w:pPr>
              <w:spacing w:after="60"/>
              <w:jc w:val="center"/>
              <w:rPr>
                <w:rFonts w:cs="Tahoma"/>
                <w:szCs w:val="18"/>
              </w:rPr>
            </w:pPr>
            <w:r w:rsidRPr="0013441F">
              <w:rPr>
                <w:rFonts w:cs="Tahoma"/>
                <w:b/>
                <w:bCs/>
                <w:szCs w:val="18"/>
              </w:rPr>
              <w:t>Puntos</w:t>
            </w:r>
          </w:p>
        </w:tc>
      </w:tr>
      <w:tr w:rsidR="000D4ECA" w:rsidRPr="0013441F" w14:paraId="315FA1BC"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5DCD4E" w14:textId="77777777" w:rsidR="000D4ECA" w:rsidRPr="00A956E1" w:rsidRDefault="000D4ECA" w:rsidP="00D31281">
            <w:pPr>
              <w:spacing w:after="60"/>
              <w:jc w:val="center"/>
              <w:rPr>
                <w:rFonts w:cs="Tahoma"/>
                <w:szCs w:val="18"/>
                <w:lang w:val="es-ES"/>
              </w:rPr>
            </w:pPr>
            <w:r w:rsidRPr="00A956E1">
              <w:rPr>
                <w:rFonts w:cs="Tahoma"/>
                <w:szCs w:val="18"/>
                <w:lang w:val="es-ES"/>
              </w:rPr>
              <w:t>Productos del Grupo de Aplicaciones de Office (incluidos los conjuntos de aplicaciones de 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99E129" w14:textId="77777777" w:rsidR="000D4ECA" w:rsidRPr="0013441F" w:rsidRDefault="000D4ECA" w:rsidP="000D4ECA">
            <w:pPr>
              <w:spacing w:after="60"/>
              <w:jc w:val="center"/>
              <w:rPr>
                <w:rFonts w:cs="Tahoma"/>
                <w:szCs w:val="18"/>
              </w:rPr>
            </w:pPr>
            <w:r w:rsidRPr="0013441F">
              <w:rPr>
                <w:rFonts w:cs="Tahoma"/>
                <w:szCs w:val="18"/>
              </w:rPr>
              <w:t>1</w:t>
            </w:r>
          </w:p>
        </w:tc>
      </w:tr>
      <w:tr w:rsidR="000D4ECA" w:rsidRPr="0013441F" w14:paraId="2B3A0FE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CC79D8" w14:textId="77777777" w:rsidR="000D4ECA" w:rsidRPr="0013441F" w:rsidRDefault="00F56FC9" w:rsidP="007002E0">
            <w:pPr>
              <w:spacing w:after="60"/>
              <w:jc w:val="center"/>
              <w:rPr>
                <w:rFonts w:cs="Tahoma"/>
                <w:szCs w:val="18"/>
              </w:rPr>
            </w:pPr>
            <w:r w:rsidRPr="0013441F">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6B376D" w14:textId="77777777" w:rsidR="000D4ECA" w:rsidRPr="0013441F" w:rsidRDefault="000D4ECA" w:rsidP="000D4ECA">
            <w:pPr>
              <w:spacing w:after="60"/>
              <w:jc w:val="center"/>
              <w:rPr>
                <w:rFonts w:cs="Tahoma"/>
                <w:szCs w:val="18"/>
              </w:rPr>
            </w:pPr>
            <w:r w:rsidRPr="0013441F">
              <w:rPr>
                <w:rFonts w:cs="Tahoma"/>
                <w:szCs w:val="18"/>
              </w:rPr>
              <w:t>25</w:t>
            </w:r>
          </w:p>
        </w:tc>
      </w:tr>
      <w:tr w:rsidR="000D4ECA" w:rsidRPr="0013441F" w14:paraId="4A40A81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814A23" w14:textId="77777777" w:rsidR="000D4ECA" w:rsidRPr="0013441F" w:rsidRDefault="00F56FC9" w:rsidP="000D4ECA">
            <w:pPr>
              <w:spacing w:after="60"/>
              <w:jc w:val="center"/>
              <w:rPr>
                <w:rFonts w:cs="Tahoma"/>
                <w:szCs w:val="18"/>
              </w:rPr>
            </w:pPr>
            <w:r w:rsidRPr="0013441F">
              <w:rPr>
                <w:rFonts w:eastAsia="Calibri" w:cs="Tahoma"/>
                <w:szCs w:val="18"/>
              </w:rPr>
              <w:t xml:space="preserve">SQL Server Enterprise edition, </w:t>
            </w:r>
            <w:r w:rsidRPr="0013441F">
              <w:rPr>
                <w:rFonts w:cs="Tahoma"/>
                <w:szCs w:val="18"/>
              </w:rPr>
              <w:t xml:space="preserve">SQL Server Business Intelligence, </w:t>
            </w:r>
            <w:r w:rsidRPr="0013441F">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062185" w14:textId="77777777" w:rsidR="000D4ECA" w:rsidRPr="0013441F" w:rsidRDefault="000D4ECA" w:rsidP="000D4ECA">
            <w:pPr>
              <w:spacing w:after="60"/>
              <w:jc w:val="center"/>
              <w:rPr>
                <w:rFonts w:cs="Tahoma"/>
                <w:szCs w:val="18"/>
              </w:rPr>
            </w:pPr>
            <w:r w:rsidRPr="0013441F">
              <w:rPr>
                <w:rFonts w:cs="Tahoma"/>
                <w:szCs w:val="18"/>
              </w:rPr>
              <w:t>50</w:t>
            </w:r>
          </w:p>
        </w:tc>
      </w:tr>
      <w:tr w:rsidR="000D4ECA" w:rsidRPr="0013441F" w14:paraId="43C6C6B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7D1362" w14:textId="77777777" w:rsidR="000D4ECA" w:rsidRPr="0013441F" w:rsidRDefault="00F56FC9" w:rsidP="000D4ECA">
            <w:pPr>
              <w:spacing w:after="60"/>
              <w:jc w:val="center"/>
              <w:rPr>
                <w:rFonts w:cs="Tahoma"/>
                <w:szCs w:val="18"/>
              </w:rPr>
            </w:pPr>
            <w:r w:rsidRPr="0013441F">
              <w:rPr>
                <w:rFonts w:eastAsia="Calibri" w:cs="Tahoma"/>
                <w:szCs w:val="18"/>
              </w:rPr>
              <w:t>SQL Server Data Center edition, SQL Parallel Data Warehose,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5D63B4" w14:textId="77777777" w:rsidR="000D4ECA" w:rsidRPr="0013441F" w:rsidRDefault="000D4ECA" w:rsidP="000D4ECA">
            <w:pPr>
              <w:spacing w:after="60"/>
              <w:jc w:val="center"/>
              <w:rPr>
                <w:rFonts w:cs="Tahoma"/>
                <w:szCs w:val="18"/>
              </w:rPr>
            </w:pPr>
            <w:r w:rsidRPr="0013441F">
              <w:rPr>
                <w:rFonts w:cs="Tahoma"/>
                <w:szCs w:val="18"/>
              </w:rPr>
              <w:t>75</w:t>
            </w:r>
          </w:p>
        </w:tc>
      </w:tr>
    </w:tbl>
    <w:p w14:paraId="3BC1F12F" w14:textId="77777777" w:rsidR="000D4ECA" w:rsidRPr="00A956E1" w:rsidRDefault="000D4ECA" w:rsidP="0063466C">
      <w:pPr>
        <w:ind w:firstLine="720"/>
        <w:rPr>
          <w:lang w:val="es-ES"/>
        </w:rPr>
      </w:pPr>
      <w:r w:rsidRPr="00A956E1">
        <w:rPr>
          <w:rFonts w:cs="Tahoma"/>
          <w:b/>
          <w:i/>
          <w:sz w:val="16"/>
          <w:szCs w:val="18"/>
          <w:lang w:val="es-ES"/>
        </w:rPr>
        <w:t>Nota:</w:t>
      </w:r>
      <w:r w:rsidRPr="00A956E1">
        <w:rPr>
          <w:rFonts w:cs="Tahoma"/>
          <w:i/>
          <w:sz w:val="16"/>
          <w:szCs w:val="18"/>
          <w:lang w:val="es-ES"/>
        </w:rPr>
        <w:t xml:space="preserve"> Para conocer las licencias CAL, consulte la tabla de CAL Suites en esta sección</w:t>
      </w:r>
    </w:p>
    <w:p w14:paraId="1A4E7357" w14:textId="77777777" w:rsidR="00F56FC9" w:rsidRPr="00A956E1" w:rsidRDefault="00F56FC9" w:rsidP="0063466C">
      <w:pPr>
        <w:rPr>
          <w:lang w:val="es-ES"/>
        </w:rPr>
      </w:pPr>
    </w:p>
    <w:p w14:paraId="4EAB8D39" w14:textId="77777777" w:rsidR="000D4ECA" w:rsidRPr="00A956E1" w:rsidRDefault="00CD10FD" w:rsidP="0063466C">
      <w:pPr>
        <w:rPr>
          <w:lang w:val="es-ES"/>
        </w:rPr>
      </w:pPr>
      <w:r w:rsidRPr="00A956E1">
        <w:rPr>
          <w:color w:val="000000" w:themeColor="text1"/>
          <w:lang w:val="es-ES"/>
        </w:rPr>
        <w:t>Los productos elegibles adquiridos en virtud de la Inscripción para Servidor y Nube (SCE) acumularán la misma cantidad de puntos para Deployment Planning Services (DPS) que los que acumulan en virtud de otros programas.</w:t>
      </w:r>
    </w:p>
    <w:p w14:paraId="26559B86" w14:textId="77777777" w:rsidR="000D4ECA" w:rsidRPr="00A956E1" w:rsidRDefault="000D4ECA" w:rsidP="0063466C">
      <w:pPr>
        <w:rPr>
          <w:lang w:val="es-ES"/>
        </w:rPr>
      </w:pPr>
      <w:r w:rsidRPr="00A956E1">
        <w:rPr>
          <w:rFonts w:cs="Tahoma"/>
          <w:szCs w:val="18"/>
          <w:lang w:val="es-ES"/>
        </w:rPr>
        <w:t>El total de puntos por lo cual el cliente es elegible define los derechos de Días de Planning Services, como se indica a continuación:</w:t>
      </w:r>
    </w:p>
    <w:p w14:paraId="3D3C3906" w14:textId="77777777" w:rsidR="000D4ECA" w:rsidRPr="00A956E1"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3441F" w14:paraId="43268B08" w14:textId="77777777" w:rsidTr="002C5DA7">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470BF" w14:textId="77777777" w:rsidR="000D4ECA" w:rsidRPr="00950231" w:rsidRDefault="000D4ECA" w:rsidP="000D4ECA">
            <w:pPr>
              <w:spacing w:after="60"/>
              <w:jc w:val="center"/>
              <w:rPr>
                <w:rFonts w:cs="Tahoma"/>
                <w:szCs w:val="18"/>
                <w:lang w:val="fr-FR"/>
              </w:rPr>
            </w:pPr>
            <w:r w:rsidRPr="00950231">
              <w:rPr>
                <w:rFonts w:cs="Tahoma"/>
                <w:b/>
                <w:bCs/>
                <w:szCs w:val="18"/>
                <w:lang w:val="fr-FR"/>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A4639DD" w14:textId="77777777" w:rsidR="000D4ECA" w:rsidRPr="0013441F" w:rsidRDefault="000D4ECA" w:rsidP="000D4ECA">
            <w:pPr>
              <w:spacing w:after="60"/>
              <w:jc w:val="center"/>
              <w:rPr>
                <w:rFonts w:cs="Tahoma"/>
                <w:szCs w:val="18"/>
              </w:rPr>
            </w:pPr>
            <w:r w:rsidRPr="0013441F">
              <w:rPr>
                <w:rFonts w:cs="Tahoma"/>
                <w:b/>
                <w:bCs/>
                <w:szCs w:val="18"/>
              </w:rPr>
              <w:t>Días de Planning Services</w:t>
            </w:r>
          </w:p>
        </w:tc>
      </w:tr>
      <w:tr w:rsidR="000D4ECA" w:rsidRPr="0013441F" w14:paraId="31ED10F8"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B09124" w14:textId="77777777" w:rsidR="000D4ECA" w:rsidRPr="0013441F" w:rsidRDefault="000D4ECA" w:rsidP="000D4ECA">
            <w:pPr>
              <w:spacing w:after="60"/>
              <w:jc w:val="center"/>
              <w:rPr>
                <w:rFonts w:cs="Tahoma"/>
                <w:szCs w:val="18"/>
              </w:rPr>
            </w:pPr>
            <w:r w:rsidRPr="0013441F">
              <w:rPr>
                <w:rFonts w:cs="Tahoma"/>
                <w:szCs w:val="18"/>
              </w:rPr>
              <w:t>200</w:t>
            </w:r>
            <w:r w:rsidR="002C5DA7">
              <w:rPr>
                <w:rFonts w:cs="Tahoma"/>
                <w:szCs w:val="18"/>
              </w:rPr>
              <w:t xml:space="preserve"> </w:t>
            </w:r>
            <w:r w:rsidR="00FB4DE9" w:rsidRPr="0013441F">
              <w:rPr>
                <w:rFonts w:cs="Tahoma"/>
                <w:szCs w:val="18"/>
              </w:rPr>
              <w:t>–</w:t>
            </w:r>
            <w:r w:rsidR="002C5DA7">
              <w:rPr>
                <w:rFonts w:cs="Tahoma"/>
                <w:szCs w:val="18"/>
              </w:rPr>
              <w:t xml:space="preserve"> </w:t>
            </w:r>
            <w:r w:rsidRPr="0013441F">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BCE6BF" w14:textId="77777777" w:rsidR="000D4ECA" w:rsidRPr="0013441F" w:rsidRDefault="000D4ECA" w:rsidP="000D4ECA">
            <w:pPr>
              <w:spacing w:after="60"/>
              <w:jc w:val="center"/>
              <w:rPr>
                <w:rFonts w:cs="Tahoma"/>
                <w:szCs w:val="18"/>
              </w:rPr>
            </w:pPr>
            <w:r w:rsidRPr="0013441F">
              <w:rPr>
                <w:rFonts w:cs="Tahoma"/>
                <w:szCs w:val="18"/>
              </w:rPr>
              <w:t>1</w:t>
            </w:r>
          </w:p>
        </w:tc>
      </w:tr>
      <w:tr w:rsidR="000D4ECA" w:rsidRPr="0013441F" w14:paraId="57026A2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B0BCED" w14:textId="77777777" w:rsidR="000D4ECA" w:rsidRPr="0013441F" w:rsidRDefault="000D4ECA" w:rsidP="000D4ECA">
            <w:pPr>
              <w:spacing w:after="60"/>
              <w:jc w:val="center"/>
              <w:rPr>
                <w:rFonts w:cs="Tahoma"/>
                <w:szCs w:val="18"/>
              </w:rPr>
            </w:pPr>
            <w:r w:rsidRPr="0013441F">
              <w:rPr>
                <w:rFonts w:cs="Tahoma"/>
                <w:szCs w:val="18"/>
              </w:rPr>
              <w:t>500</w:t>
            </w:r>
            <w:r w:rsidR="002C5DA7">
              <w:rPr>
                <w:rFonts w:cs="Tahoma"/>
                <w:szCs w:val="18"/>
              </w:rPr>
              <w:t xml:space="preserve"> </w:t>
            </w:r>
            <w:r w:rsidR="00FB4DE9" w:rsidRPr="0013441F">
              <w:rPr>
                <w:rFonts w:cs="Tahoma"/>
                <w:szCs w:val="18"/>
              </w:rPr>
              <w:t>–</w:t>
            </w:r>
            <w:r w:rsidR="002C5DA7">
              <w:rPr>
                <w:rFonts w:cs="Tahoma"/>
                <w:szCs w:val="18"/>
              </w:rPr>
              <w:t xml:space="preserve"> </w:t>
            </w:r>
            <w:r w:rsidR="009E3BBB">
              <w:rPr>
                <w:rFonts w:cs="Tahoma"/>
                <w:szCs w:val="18"/>
              </w:rPr>
              <w:t>1.</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4CD134" w14:textId="77777777" w:rsidR="000D4ECA" w:rsidRPr="0013441F" w:rsidRDefault="000D4ECA" w:rsidP="000D4ECA">
            <w:pPr>
              <w:spacing w:after="60"/>
              <w:jc w:val="center"/>
              <w:rPr>
                <w:rFonts w:cs="Tahoma"/>
                <w:szCs w:val="18"/>
              </w:rPr>
            </w:pPr>
            <w:r w:rsidRPr="0013441F">
              <w:rPr>
                <w:rFonts w:cs="Tahoma"/>
                <w:szCs w:val="18"/>
              </w:rPr>
              <w:t>3</w:t>
            </w:r>
          </w:p>
        </w:tc>
      </w:tr>
      <w:tr w:rsidR="000D4ECA" w:rsidRPr="0013441F" w14:paraId="1ECFC13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AFC8E5" w14:textId="77777777" w:rsidR="000D4ECA" w:rsidRPr="0013441F" w:rsidRDefault="000D4ECA" w:rsidP="009E3BBB">
            <w:pPr>
              <w:spacing w:after="60"/>
              <w:jc w:val="center"/>
              <w:rPr>
                <w:rFonts w:cs="Tahoma"/>
                <w:szCs w:val="18"/>
              </w:rPr>
            </w:pPr>
            <w:r w:rsidRPr="0013441F">
              <w:rPr>
                <w:rFonts w:cs="Tahoma"/>
                <w:szCs w:val="18"/>
              </w:rPr>
              <w:t>2</w:t>
            </w:r>
            <w:r w:rsidR="009E3BBB">
              <w:rPr>
                <w:rFonts w:cs="Tahoma"/>
                <w:szCs w:val="18"/>
              </w:rPr>
              <w:t>.</w:t>
            </w:r>
            <w:r w:rsidRPr="0013441F">
              <w:rPr>
                <w:rFonts w:cs="Tahoma"/>
                <w:szCs w:val="18"/>
              </w:rPr>
              <w:t>000</w:t>
            </w:r>
            <w:r w:rsidR="002C5DA7">
              <w:rPr>
                <w:rFonts w:cs="Tahoma"/>
                <w:szCs w:val="18"/>
              </w:rPr>
              <w:t xml:space="preserve"> </w:t>
            </w:r>
            <w:r w:rsidR="00FB4DE9" w:rsidRPr="0013441F">
              <w:rPr>
                <w:rFonts w:cs="Tahoma"/>
                <w:szCs w:val="18"/>
              </w:rPr>
              <w:t>–</w:t>
            </w:r>
            <w:r w:rsidR="002C5DA7">
              <w:rPr>
                <w:rFonts w:cs="Tahoma"/>
                <w:szCs w:val="18"/>
              </w:rPr>
              <w:t xml:space="preserve"> </w:t>
            </w:r>
            <w:r w:rsidRPr="0013441F">
              <w:rPr>
                <w:rFonts w:cs="Tahoma"/>
                <w:szCs w:val="18"/>
              </w:rPr>
              <w:t>3</w:t>
            </w:r>
            <w:r w:rsidR="009E3BBB">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BAA16D" w14:textId="77777777" w:rsidR="000D4ECA" w:rsidRPr="0013441F" w:rsidRDefault="000D4ECA" w:rsidP="000D4ECA">
            <w:pPr>
              <w:spacing w:after="60"/>
              <w:jc w:val="center"/>
              <w:rPr>
                <w:rFonts w:cs="Tahoma"/>
                <w:szCs w:val="18"/>
              </w:rPr>
            </w:pPr>
            <w:r w:rsidRPr="0013441F">
              <w:rPr>
                <w:rFonts w:cs="Tahoma"/>
                <w:szCs w:val="18"/>
              </w:rPr>
              <w:t>5</w:t>
            </w:r>
          </w:p>
        </w:tc>
      </w:tr>
      <w:tr w:rsidR="000D4ECA" w:rsidRPr="0013441F" w14:paraId="20D5E1F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33528A" w14:textId="77777777" w:rsidR="000D4ECA" w:rsidRPr="0013441F" w:rsidRDefault="000D4ECA" w:rsidP="009E3BBB">
            <w:pPr>
              <w:spacing w:after="60"/>
              <w:jc w:val="center"/>
              <w:rPr>
                <w:rFonts w:cs="Tahoma"/>
                <w:szCs w:val="18"/>
              </w:rPr>
            </w:pPr>
            <w:r w:rsidRPr="0013441F">
              <w:rPr>
                <w:rFonts w:cs="Tahoma"/>
                <w:szCs w:val="18"/>
              </w:rPr>
              <w:t>4</w:t>
            </w:r>
            <w:r w:rsidR="009E3BBB">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29</w:t>
            </w:r>
            <w:r w:rsidR="009E3BBB">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F23487" w14:textId="77777777" w:rsidR="000D4ECA" w:rsidRPr="0013441F" w:rsidRDefault="000D4ECA" w:rsidP="000D4ECA">
            <w:pPr>
              <w:spacing w:after="60"/>
              <w:jc w:val="center"/>
              <w:rPr>
                <w:rFonts w:cs="Tahoma"/>
                <w:szCs w:val="18"/>
              </w:rPr>
            </w:pPr>
            <w:r w:rsidRPr="0013441F">
              <w:rPr>
                <w:rFonts w:cs="Tahoma"/>
                <w:szCs w:val="18"/>
              </w:rPr>
              <w:t>10</w:t>
            </w:r>
          </w:p>
        </w:tc>
      </w:tr>
      <w:tr w:rsidR="000D4ECA" w:rsidRPr="0013441F" w14:paraId="714C424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4A2F59" w14:textId="77777777" w:rsidR="000D4ECA" w:rsidRPr="0013441F" w:rsidRDefault="009E3BBB" w:rsidP="009E3BBB">
            <w:pPr>
              <w:spacing w:after="60"/>
              <w:jc w:val="center"/>
              <w:rPr>
                <w:rFonts w:cs="Tahoma"/>
                <w:szCs w:val="18"/>
              </w:rPr>
            </w:pPr>
            <w:r>
              <w:rPr>
                <w:rFonts w:cs="Tahoma"/>
                <w:szCs w:val="18"/>
              </w:rPr>
              <w:t>30.</w:t>
            </w:r>
            <w:r w:rsidR="000D4ECA" w:rsidRPr="0013441F">
              <w:rPr>
                <w:rFonts w:cs="Tahoma"/>
                <w:szCs w:val="18"/>
              </w:rPr>
              <w:t>000 – 49</w:t>
            </w:r>
            <w:r>
              <w:rPr>
                <w:rFonts w:cs="Tahoma"/>
                <w:szCs w:val="18"/>
              </w:rPr>
              <w:t>.</w:t>
            </w:r>
            <w:r w:rsidR="000D4ECA"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0754C7" w14:textId="77777777" w:rsidR="000D4ECA" w:rsidRPr="0013441F" w:rsidRDefault="000D4ECA" w:rsidP="000D4ECA">
            <w:pPr>
              <w:spacing w:after="60"/>
              <w:jc w:val="center"/>
              <w:rPr>
                <w:rFonts w:cs="Tahoma"/>
                <w:szCs w:val="18"/>
              </w:rPr>
            </w:pPr>
            <w:r w:rsidRPr="0013441F">
              <w:rPr>
                <w:rFonts w:cs="Tahoma"/>
                <w:szCs w:val="18"/>
              </w:rPr>
              <w:t>15</w:t>
            </w:r>
          </w:p>
        </w:tc>
      </w:tr>
      <w:tr w:rsidR="000D4ECA" w:rsidRPr="0013441F" w14:paraId="746E8D5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96FABB" w14:textId="77777777" w:rsidR="000D4ECA" w:rsidRPr="0013441F" w:rsidRDefault="000D4ECA" w:rsidP="00CA22CC">
            <w:pPr>
              <w:spacing w:after="60"/>
              <w:jc w:val="center"/>
              <w:rPr>
                <w:rFonts w:cs="Tahoma"/>
                <w:szCs w:val="18"/>
              </w:rPr>
            </w:pPr>
            <w:r w:rsidRPr="0013441F">
              <w:rPr>
                <w:rFonts w:cs="Tahoma"/>
                <w:szCs w:val="18"/>
              </w:rPr>
              <w:t>50</w:t>
            </w:r>
            <w:r w:rsidR="00CA22C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99</w:t>
            </w:r>
            <w:r w:rsidR="00CA22C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1D8B1C" w14:textId="77777777" w:rsidR="000D4ECA" w:rsidRPr="0013441F" w:rsidRDefault="000D4ECA" w:rsidP="000D4ECA">
            <w:pPr>
              <w:spacing w:after="60"/>
              <w:jc w:val="center"/>
              <w:rPr>
                <w:rFonts w:cs="Tahoma"/>
                <w:szCs w:val="18"/>
              </w:rPr>
            </w:pPr>
            <w:r w:rsidRPr="0013441F">
              <w:rPr>
                <w:rFonts w:cs="Tahoma"/>
                <w:szCs w:val="18"/>
              </w:rPr>
              <w:t>20</w:t>
            </w:r>
          </w:p>
        </w:tc>
      </w:tr>
      <w:tr w:rsidR="000D4ECA" w:rsidRPr="0013441F" w14:paraId="16A9E0D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30DFC0" w14:textId="77777777" w:rsidR="000D4ECA" w:rsidRPr="0013441F" w:rsidRDefault="000D4ECA" w:rsidP="00CA22CC">
            <w:pPr>
              <w:spacing w:after="60"/>
              <w:jc w:val="center"/>
              <w:rPr>
                <w:rFonts w:cs="Tahoma"/>
                <w:szCs w:val="18"/>
              </w:rPr>
            </w:pPr>
            <w:r w:rsidRPr="0013441F">
              <w:rPr>
                <w:rFonts w:cs="Tahoma"/>
                <w:szCs w:val="18"/>
              </w:rPr>
              <w:lastRenderedPageBreak/>
              <w:t>100</w:t>
            </w:r>
            <w:r w:rsidR="00CA22C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199</w:t>
            </w:r>
            <w:r w:rsidR="00CA22C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04BBE9" w14:textId="77777777" w:rsidR="000D4ECA" w:rsidRPr="0013441F" w:rsidRDefault="000D4ECA" w:rsidP="000D4ECA">
            <w:pPr>
              <w:spacing w:after="60"/>
              <w:jc w:val="center"/>
              <w:rPr>
                <w:rFonts w:cs="Tahoma"/>
                <w:szCs w:val="18"/>
              </w:rPr>
            </w:pPr>
            <w:r w:rsidRPr="0013441F">
              <w:rPr>
                <w:rFonts w:cs="Tahoma"/>
                <w:szCs w:val="18"/>
              </w:rPr>
              <w:t>30</w:t>
            </w:r>
          </w:p>
        </w:tc>
      </w:tr>
      <w:tr w:rsidR="000D4ECA" w:rsidRPr="0013441F" w14:paraId="664427B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227F7B" w14:textId="77777777" w:rsidR="000D4ECA" w:rsidRPr="0013441F" w:rsidRDefault="000D4ECA" w:rsidP="00CA22CC">
            <w:pPr>
              <w:spacing w:after="60"/>
              <w:jc w:val="center"/>
              <w:rPr>
                <w:rFonts w:cs="Tahoma"/>
                <w:szCs w:val="18"/>
              </w:rPr>
            </w:pPr>
            <w:r w:rsidRPr="0013441F">
              <w:rPr>
                <w:rFonts w:cs="Tahoma"/>
                <w:szCs w:val="18"/>
              </w:rPr>
              <w:t>200</w:t>
            </w:r>
            <w:r w:rsidR="00CA22C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399</w:t>
            </w:r>
            <w:r w:rsidR="00CA22C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814515" w14:textId="77777777" w:rsidR="000D4ECA" w:rsidRPr="0013441F" w:rsidRDefault="000D4ECA" w:rsidP="000D4ECA">
            <w:pPr>
              <w:spacing w:after="60"/>
              <w:jc w:val="center"/>
              <w:rPr>
                <w:rFonts w:cs="Tahoma"/>
                <w:szCs w:val="18"/>
              </w:rPr>
            </w:pPr>
            <w:r w:rsidRPr="0013441F">
              <w:rPr>
                <w:rFonts w:cs="Tahoma"/>
                <w:szCs w:val="18"/>
              </w:rPr>
              <w:t>40</w:t>
            </w:r>
          </w:p>
        </w:tc>
      </w:tr>
      <w:tr w:rsidR="000D4ECA" w:rsidRPr="0013441F" w14:paraId="33B06CC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B3B52C" w14:textId="77777777" w:rsidR="000D4ECA" w:rsidRPr="0013441F" w:rsidRDefault="000D4ECA" w:rsidP="00CA22CC">
            <w:pPr>
              <w:spacing w:after="60"/>
              <w:jc w:val="center"/>
              <w:rPr>
                <w:rFonts w:cs="Tahoma"/>
                <w:szCs w:val="18"/>
              </w:rPr>
            </w:pPr>
            <w:r w:rsidRPr="0013441F">
              <w:rPr>
                <w:rFonts w:cs="Tahoma"/>
                <w:szCs w:val="18"/>
              </w:rPr>
              <w:t>400</w:t>
            </w:r>
            <w:r w:rsidR="00CA22C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599</w:t>
            </w:r>
            <w:r w:rsidR="00CA22C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3A4D34" w14:textId="77777777" w:rsidR="000D4ECA" w:rsidRPr="0013441F" w:rsidRDefault="000D4ECA" w:rsidP="000D4ECA">
            <w:pPr>
              <w:spacing w:after="60"/>
              <w:jc w:val="center"/>
              <w:rPr>
                <w:rFonts w:cs="Tahoma"/>
                <w:szCs w:val="18"/>
              </w:rPr>
            </w:pPr>
            <w:r w:rsidRPr="0013441F">
              <w:rPr>
                <w:rFonts w:cs="Tahoma"/>
                <w:szCs w:val="18"/>
              </w:rPr>
              <w:t>50</w:t>
            </w:r>
          </w:p>
        </w:tc>
      </w:tr>
      <w:tr w:rsidR="000D4ECA" w:rsidRPr="0013441F" w14:paraId="2F52D3D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4AD50F" w14:textId="77777777" w:rsidR="000D4ECA" w:rsidRPr="0013441F" w:rsidRDefault="000D4ECA" w:rsidP="00CA22CC">
            <w:pPr>
              <w:spacing w:after="60"/>
              <w:jc w:val="center"/>
              <w:rPr>
                <w:rFonts w:cs="Tahoma"/>
                <w:szCs w:val="18"/>
              </w:rPr>
            </w:pPr>
            <w:r w:rsidRPr="0013441F">
              <w:rPr>
                <w:rFonts w:cs="Tahoma"/>
                <w:szCs w:val="18"/>
              </w:rPr>
              <w:t>600</w:t>
            </w:r>
            <w:r w:rsidR="00CA22CC">
              <w:rPr>
                <w:rFonts w:cs="Tahoma"/>
                <w:szCs w:val="18"/>
              </w:rPr>
              <w:t>.</w:t>
            </w:r>
            <w:r w:rsidRPr="0013441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DC5918" w14:textId="77777777" w:rsidR="000D4ECA" w:rsidRPr="0013441F" w:rsidRDefault="000D4ECA" w:rsidP="000D4ECA">
            <w:pPr>
              <w:spacing w:after="60"/>
              <w:jc w:val="center"/>
              <w:rPr>
                <w:rFonts w:cs="Tahoma"/>
                <w:szCs w:val="18"/>
              </w:rPr>
            </w:pPr>
            <w:r w:rsidRPr="0013441F">
              <w:rPr>
                <w:rFonts w:cs="Tahoma"/>
                <w:szCs w:val="18"/>
              </w:rPr>
              <w:t>75</w:t>
            </w:r>
          </w:p>
        </w:tc>
      </w:tr>
    </w:tbl>
    <w:p w14:paraId="1795F56A" w14:textId="77777777" w:rsidR="000D4ECA" w:rsidRPr="0013441F" w:rsidRDefault="000D4ECA" w:rsidP="0063466C"/>
    <w:p w14:paraId="6EF4A538" w14:textId="77777777" w:rsidR="000D4ECA" w:rsidRPr="00A956E1" w:rsidRDefault="000D4ECA" w:rsidP="0063466C">
      <w:pPr>
        <w:rPr>
          <w:lang w:val="es-ES"/>
        </w:rPr>
      </w:pPr>
      <w:r w:rsidRPr="00A956E1">
        <w:rPr>
          <w:rFonts w:cs="Tahoma"/>
          <w:szCs w:val="18"/>
          <w:lang w:val="es-ES"/>
        </w:rPr>
        <w:t xml:space="preserve">La cobertura de Core CAL Suite y SQL CAL SA se considera como </w:t>
      </w:r>
      <w:r w:rsidRPr="00A956E1">
        <w:rPr>
          <w:rFonts w:cs="Tahoma"/>
          <w:szCs w:val="18"/>
          <w:u w:val="single"/>
          <w:lang w:val="es-ES"/>
        </w:rPr>
        <w:t xml:space="preserve">un (1) punto </w:t>
      </w:r>
      <w:r w:rsidRPr="00A956E1">
        <w:rPr>
          <w:rFonts w:cs="Tahoma"/>
          <w:szCs w:val="18"/>
          <w:lang w:val="es-ES"/>
        </w:rPr>
        <w:t xml:space="preserve">con respecto a los umbrales de la primera columna a continuación, la cobertura de Enterprise CAL Suite SA se considera como </w:t>
      </w:r>
      <w:r w:rsidRPr="00A956E1">
        <w:rPr>
          <w:rFonts w:cs="Tahoma"/>
          <w:szCs w:val="18"/>
          <w:u w:val="single"/>
          <w:lang w:val="es-ES"/>
        </w:rPr>
        <w:t>dos (2) puntos</w:t>
      </w:r>
      <w:r w:rsidRPr="00A956E1">
        <w:rPr>
          <w:rFonts w:cs="Tahoma"/>
          <w:szCs w:val="18"/>
          <w:lang w:val="es-ES"/>
        </w:rPr>
        <w:t xml:space="preserve"> con respecto a los umbrales de la primera columna a continuación:</w:t>
      </w:r>
    </w:p>
    <w:p w14:paraId="3A733AA6" w14:textId="77777777" w:rsidR="000D4ECA" w:rsidRPr="00A956E1"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3441F" w14:paraId="07A2CEB2"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19DBBF5" w14:textId="77777777" w:rsidR="000D4ECA" w:rsidRPr="0013441F" w:rsidRDefault="000D4ECA" w:rsidP="000D4ECA">
            <w:pPr>
              <w:spacing w:after="60"/>
              <w:jc w:val="center"/>
              <w:rPr>
                <w:rFonts w:cs="Tahoma"/>
                <w:szCs w:val="18"/>
              </w:rPr>
            </w:pPr>
            <w:r w:rsidRPr="0013441F">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B40950C" w14:textId="77777777" w:rsidR="000D4ECA" w:rsidRPr="0013441F" w:rsidRDefault="000D4ECA" w:rsidP="000D4ECA">
            <w:pPr>
              <w:spacing w:after="60"/>
              <w:rPr>
                <w:rFonts w:cs="Tahoma"/>
                <w:szCs w:val="18"/>
              </w:rPr>
            </w:pPr>
            <w:r w:rsidRPr="0013441F">
              <w:rPr>
                <w:rFonts w:cs="Tahoma"/>
                <w:b/>
                <w:bCs/>
                <w:szCs w:val="18"/>
              </w:rPr>
              <w:t xml:space="preserve">Días de Planning Services </w:t>
            </w:r>
          </w:p>
        </w:tc>
      </w:tr>
      <w:tr w:rsidR="000D4ECA" w:rsidRPr="0013441F" w14:paraId="04D34BE0"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E03445" w14:textId="77777777" w:rsidR="000D4ECA" w:rsidRPr="0013441F" w:rsidRDefault="000D4ECA" w:rsidP="007F283C">
            <w:pPr>
              <w:spacing w:after="60"/>
              <w:jc w:val="center"/>
              <w:rPr>
                <w:rFonts w:cs="Tahoma"/>
                <w:szCs w:val="18"/>
              </w:rPr>
            </w:pPr>
            <w:r w:rsidRPr="0013441F">
              <w:rPr>
                <w:rFonts w:cs="Tahoma"/>
                <w:szCs w:val="18"/>
              </w:rPr>
              <w:t>200</w:t>
            </w:r>
            <w:r w:rsidR="00FB4DE9">
              <w:rPr>
                <w:rFonts w:cs="Tahoma"/>
                <w:szCs w:val="18"/>
              </w:rPr>
              <w:t xml:space="preserve"> </w:t>
            </w:r>
            <w:r w:rsidR="00FB4DE9" w:rsidRPr="0013441F">
              <w:rPr>
                <w:rFonts w:cs="Tahoma"/>
                <w:szCs w:val="18"/>
              </w:rPr>
              <w:t>–</w:t>
            </w:r>
            <w:r w:rsidR="00FB4DE9">
              <w:rPr>
                <w:rFonts w:cs="Tahoma"/>
                <w:szCs w:val="18"/>
              </w:rPr>
              <w:t xml:space="preserve"> </w:t>
            </w:r>
            <w:r w:rsidRPr="0013441F">
              <w:rPr>
                <w:rFonts w:cs="Tahoma"/>
                <w:szCs w:val="18"/>
              </w:rPr>
              <w:t>3</w:t>
            </w:r>
            <w:r w:rsidR="007F283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41F7FC" w14:textId="77777777" w:rsidR="000D4ECA" w:rsidRPr="0013441F" w:rsidRDefault="000D4ECA" w:rsidP="000D4ECA">
            <w:pPr>
              <w:spacing w:after="60"/>
              <w:jc w:val="center"/>
              <w:rPr>
                <w:rFonts w:cs="Tahoma"/>
                <w:szCs w:val="18"/>
              </w:rPr>
            </w:pPr>
            <w:r w:rsidRPr="0013441F">
              <w:rPr>
                <w:rFonts w:cs="Tahoma"/>
                <w:szCs w:val="18"/>
              </w:rPr>
              <w:t>1</w:t>
            </w:r>
          </w:p>
        </w:tc>
      </w:tr>
      <w:tr w:rsidR="000D4ECA" w:rsidRPr="0013441F" w14:paraId="622BFBAC"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12953C" w14:textId="77777777" w:rsidR="000D4ECA" w:rsidRPr="0013441F" w:rsidRDefault="000D4ECA" w:rsidP="007F283C">
            <w:pPr>
              <w:spacing w:after="60"/>
              <w:jc w:val="center"/>
              <w:rPr>
                <w:rFonts w:cs="Tahoma"/>
                <w:szCs w:val="18"/>
              </w:rPr>
            </w:pPr>
            <w:r w:rsidRPr="0013441F">
              <w:rPr>
                <w:rFonts w:cs="Tahoma"/>
                <w:szCs w:val="18"/>
              </w:rPr>
              <w:t>4</w:t>
            </w:r>
            <w:r w:rsidR="007F283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9</w:t>
            </w:r>
            <w:r w:rsidR="007F283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F3F5DE" w14:textId="77777777" w:rsidR="000D4ECA" w:rsidRPr="0013441F" w:rsidRDefault="000D4ECA" w:rsidP="000D4ECA">
            <w:pPr>
              <w:spacing w:after="60"/>
              <w:jc w:val="center"/>
              <w:rPr>
                <w:rFonts w:cs="Tahoma"/>
                <w:szCs w:val="18"/>
              </w:rPr>
            </w:pPr>
            <w:r w:rsidRPr="0013441F">
              <w:rPr>
                <w:rFonts w:cs="Tahoma"/>
                <w:szCs w:val="18"/>
              </w:rPr>
              <w:t>3</w:t>
            </w:r>
          </w:p>
        </w:tc>
      </w:tr>
      <w:tr w:rsidR="000D4ECA" w:rsidRPr="0013441F" w14:paraId="612CC01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62CDE6" w14:textId="77777777" w:rsidR="000D4ECA" w:rsidRPr="0013441F" w:rsidRDefault="000D4ECA" w:rsidP="007F283C">
            <w:pPr>
              <w:spacing w:after="60"/>
              <w:jc w:val="center"/>
              <w:rPr>
                <w:rFonts w:cs="Tahoma"/>
                <w:szCs w:val="18"/>
              </w:rPr>
            </w:pPr>
            <w:r w:rsidRPr="0013441F">
              <w:rPr>
                <w:rFonts w:cs="Tahoma"/>
                <w:szCs w:val="18"/>
              </w:rPr>
              <w:t>10</w:t>
            </w:r>
            <w:r w:rsidR="007F283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99</w:t>
            </w:r>
            <w:r w:rsidR="007F283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81D749" w14:textId="77777777" w:rsidR="000D4ECA" w:rsidRPr="0013441F" w:rsidRDefault="000D4ECA" w:rsidP="000D4ECA">
            <w:pPr>
              <w:spacing w:after="60"/>
              <w:jc w:val="center"/>
              <w:rPr>
                <w:rFonts w:cs="Tahoma"/>
                <w:szCs w:val="18"/>
              </w:rPr>
            </w:pPr>
            <w:r w:rsidRPr="0013441F">
              <w:rPr>
                <w:rFonts w:cs="Tahoma"/>
                <w:szCs w:val="18"/>
              </w:rPr>
              <w:t>5</w:t>
            </w:r>
          </w:p>
        </w:tc>
      </w:tr>
      <w:tr w:rsidR="000D4ECA" w:rsidRPr="0013441F" w14:paraId="42E9E19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D32C5F" w14:textId="77777777" w:rsidR="000D4ECA" w:rsidRPr="0013441F" w:rsidRDefault="000D4ECA" w:rsidP="007F283C">
            <w:pPr>
              <w:spacing w:after="60"/>
              <w:jc w:val="center"/>
              <w:rPr>
                <w:rFonts w:cs="Tahoma"/>
                <w:szCs w:val="18"/>
              </w:rPr>
            </w:pPr>
            <w:r w:rsidRPr="0013441F">
              <w:rPr>
                <w:rFonts w:cs="Tahoma"/>
                <w:szCs w:val="18"/>
              </w:rPr>
              <w:t>100</w:t>
            </w:r>
            <w:r w:rsidR="007F283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299</w:t>
            </w:r>
            <w:r w:rsidR="007F283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59FA73" w14:textId="77777777" w:rsidR="000D4ECA" w:rsidRPr="0013441F" w:rsidRDefault="000D4ECA" w:rsidP="000D4ECA">
            <w:pPr>
              <w:spacing w:after="60"/>
              <w:jc w:val="center"/>
              <w:rPr>
                <w:rFonts w:cs="Tahoma"/>
                <w:szCs w:val="18"/>
              </w:rPr>
            </w:pPr>
            <w:r w:rsidRPr="0013441F">
              <w:rPr>
                <w:rFonts w:cs="Tahoma"/>
                <w:szCs w:val="18"/>
              </w:rPr>
              <w:t>7</w:t>
            </w:r>
          </w:p>
        </w:tc>
      </w:tr>
      <w:tr w:rsidR="000D4ECA" w:rsidRPr="0013441F" w14:paraId="29132177"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81746B" w14:textId="77777777" w:rsidR="000D4ECA" w:rsidRPr="0013441F" w:rsidRDefault="000D4ECA" w:rsidP="007F283C">
            <w:pPr>
              <w:spacing w:after="60"/>
              <w:jc w:val="center"/>
              <w:rPr>
                <w:rFonts w:cs="Tahoma"/>
                <w:szCs w:val="18"/>
              </w:rPr>
            </w:pPr>
            <w:r w:rsidRPr="0013441F">
              <w:rPr>
                <w:rFonts w:cs="Tahoma"/>
                <w:szCs w:val="18"/>
              </w:rPr>
              <w:t>300</w:t>
            </w:r>
            <w:r w:rsidR="007F283C">
              <w:rPr>
                <w:rFonts w:cs="Tahoma"/>
                <w:szCs w:val="18"/>
              </w:rPr>
              <w:t>.</w:t>
            </w:r>
            <w:r w:rsidRPr="0013441F">
              <w:rPr>
                <w:rFonts w:cs="Tahoma"/>
                <w:szCs w:val="18"/>
              </w:rPr>
              <w:t xml:space="preserve">000 </w:t>
            </w:r>
            <w:r w:rsidR="00FB4DE9" w:rsidRPr="0013441F">
              <w:rPr>
                <w:rFonts w:cs="Tahoma"/>
                <w:szCs w:val="18"/>
              </w:rPr>
              <w:t>–</w:t>
            </w:r>
            <w:r w:rsidRPr="0013441F">
              <w:rPr>
                <w:rFonts w:cs="Tahoma"/>
                <w:szCs w:val="18"/>
              </w:rPr>
              <w:t xml:space="preserve"> 599</w:t>
            </w:r>
            <w:r w:rsidR="007F283C">
              <w:rPr>
                <w:rFonts w:cs="Tahoma"/>
                <w:szCs w:val="18"/>
              </w:rPr>
              <w:t>.</w:t>
            </w:r>
            <w:r w:rsidRPr="0013441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5BF6AC" w14:textId="77777777" w:rsidR="000D4ECA" w:rsidRPr="0013441F" w:rsidRDefault="000D4ECA" w:rsidP="000D4ECA">
            <w:pPr>
              <w:spacing w:after="60"/>
              <w:jc w:val="center"/>
              <w:rPr>
                <w:rFonts w:cs="Tahoma"/>
                <w:szCs w:val="18"/>
              </w:rPr>
            </w:pPr>
            <w:r w:rsidRPr="0013441F">
              <w:rPr>
                <w:rFonts w:cs="Tahoma"/>
                <w:szCs w:val="18"/>
              </w:rPr>
              <w:t>10</w:t>
            </w:r>
          </w:p>
        </w:tc>
      </w:tr>
      <w:tr w:rsidR="000D4ECA" w:rsidRPr="0013441F" w14:paraId="0774FA5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F7AB2B" w14:textId="77777777" w:rsidR="000D4ECA" w:rsidRPr="0013441F" w:rsidRDefault="000D4ECA" w:rsidP="007F283C">
            <w:pPr>
              <w:spacing w:after="60"/>
              <w:jc w:val="center"/>
              <w:rPr>
                <w:rFonts w:cs="Tahoma"/>
                <w:szCs w:val="18"/>
              </w:rPr>
            </w:pPr>
            <w:r w:rsidRPr="0013441F">
              <w:rPr>
                <w:rFonts w:cs="Tahoma"/>
                <w:szCs w:val="18"/>
              </w:rPr>
              <w:t>600</w:t>
            </w:r>
            <w:r w:rsidR="007F283C">
              <w:rPr>
                <w:rFonts w:cs="Tahoma"/>
                <w:szCs w:val="18"/>
              </w:rPr>
              <w:t>.</w:t>
            </w:r>
            <w:r w:rsidRPr="0013441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6E81C4" w14:textId="77777777" w:rsidR="000D4ECA" w:rsidRPr="0013441F" w:rsidRDefault="000D4ECA" w:rsidP="000D4ECA">
            <w:pPr>
              <w:spacing w:after="60"/>
              <w:jc w:val="center"/>
              <w:rPr>
                <w:rFonts w:cs="Tahoma"/>
                <w:szCs w:val="18"/>
              </w:rPr>
            </w:pPr>
            <w:r w:rsidRPr="0013441F">
              <w:rPr>
                <w:rFonts w:cs="Tahoma"/>
                <w:szCs w:val="18"/>
              </w:rPr>
              <w:t>12</w:t>
            </w:r>
          </w:p>
        </w:tc>
      </w:tr>
    </w:tbl>
    <w:p w14:paraId="2DB3E585" w14:textId="77777777" w:rsidR="001C1727" w:rsidRPr="0013441F" w:rsidRDefault="001C1727"/>
    <w:p w14:paraId="6978FA77" w14:textId="77777777" w:rsidR="000D4ECA" w:rsidRPr="0013441F" w:rsidRDefault="000D4ECA" w:rsidP="000D4ECA">
      <w:pPr>
        <w:spacing w:after="60"/>
      </w:pPr>
      <w:r w:rsidRPr="0013441F">
        <w:rPr>
          <w:rFonts w:cs="Tahoma"/>
          <w:szCs w:val="20"/>
        </w:rPr>
        <w:t>Ejemplos</w:t>
      </w:r>
    </w:p>
    <w:p w14:paraId="612D92F0" w14:textId="77777777" w:rsidR="000D4ECA" w:rsidRPr="0013441F" w:rsidRDefault="000D4ECA" w:rsidP="000D4ECA">
      <w:pPr>
        <w:spacing w:after="60"/>
      </w:pPr>
      <w:r w:rsidRPr="0013441F">
        <w:rPr>
          <w:rFonts w:cs="Tahoma"/>
          <w:szCs w:val="20"/>
        </w:rPr>
        <w:t>Contrato Open Value con:</w:t>
      </w:r>
    </w:p>
    <w:p w14:paraId="2C6AF255" w14:textId="77777777" w:rsidR="000D4ECA" w:rsidRPr="0013441F" w:rsidRDefault="000D4ECA" w:rsidP="000D4ECA">
      <w:pPr>
        <w:spacing w:after="60"/>
      </w:pPr>
      <w:r w:rsidRPr="0013441F">
        <w:rPr>
          <w:rFonts w:cs="Tahoma"/>
          <w:szCs w:val="20"/>
        </w:rPr>
        <w:t>150 Office Professional Plus L&amp;SA</w:t>
      </w:r>
    </w:p>
    <w:p w14:paraId="1DDF64FF" w14:textId="77777777" w:rsidR="000D4ECA" w:rsidRPr="0013441F" w:rsidRDefault="000D4ECA" w:rsidP="000D4ECA">
      <w:pPr>
        <w:spacing w:after="60"/>
      </w:pPr>
      <w:r w:rsidRPr="0013441F">
        <w:rPr>
          <w:rFonts w:cs="Tahoma"/>
          <w:szCs w:val="20"/>
          <w:u w:val="single"/>
        </w:rPr>
        <w:t>+50 Visio Standard SA</w:t>
      </w:r>
    </w:p>
    <w:p w14:paraId="1E32545E" w14:textId="77777777" w:rsidR="000D4ECA" w:rsidRPr="00A956E1" w:rsidRDefault="000D4ECA" w:rsidP="000D4ECA">
      <w:pPr>
        <w:spacing w:after="60"/>
        <w:rPr>
          <w:lang w:val="es-ES"/>
        </w:rPr>
      </w:pPr>
      <w:r w:rsidRPr="00A956E1">
        <w:rPr>
          <w:rFonts w:cs="Tahoma"/>
          <w:szCs w:val="20"/>
          <w:lang w:val="es-ES"/>
        </w:rPr>
        <w:t>200 Puntos de Licencias de Aplicaciones de Office o Servidor con Cobertura = 1 día</w:t>
      </w:r>
    </w:p>
    <w:p w14:paraId="0BDB69CD" w14:textId="77777777" w:rsidR="000D4ECA" w:rsidRPr="00A956E1" w:rsidRDefault="000D4ECA" w:rsidP="00077CE5">
      <w:pPr>
        <w:rPr>
          <w:lang w:val="es-ES"/>
        </w:rPr>
      </w:pPr>
    </w:p>
    <w:p w14:paraId="7B76942B" w14:textId="77777777" w:rsidR="000D4ECA" w:rsidRPr="00A956E1" w:rsidRDefault="000D4ECA" w:rsidP="000D4ECA">
      <w:pPr>
        <w:spacing w:after="60"/>
        <w:rPr>
          <w:lang w:val="es-ES"/>
        </w:rPr>
      </w:pPr>
      <w:r w:rsidRPr="00A956E1">
        <w:rPr>
          <w:rFonts w:cs="Tahoma"/>
          <w:szCs w:val="20"/>
          <w:lang w:val="es-ES"/>
        </w:rPr>
        <w:t>Inscripción SAM Select o Select Plus con:</w:t>
      </w:r>
    </w:p>
    <w:p w14:paraId="0F1F2664" w14:textId="77777777" w:rsidR="000D4ECA" w:rsidRPr="00A956E1" w:rsidRDefault="000D4ECA" w:rsidP="000D4ECA">
      <w:pPr>
        <w:spacing w:after="60"/>
        <w:rPr>
          <w:lang w:val="es-ES"/>
        </w:rPr>
      </w:pPr>
      <w:r w:rsidRPr="00A956E1">
        <w:rPr>
          <w:rFonts w:cs="Tahoma"/>
          <w:szCs w:val="20"/>
          <w:lang w:val="es-ES"/>
        </w:rPr>
        <w:t>3.500 Enterprise CAL Suite SA</w:t>
      </w:r>
    </w:p>
    <w:p w14:paraId="39108C0A" w14:textId="77777777" w:rsidR="000D4ECA" w:rsidRPr="00A956E1" w:rsidRDefault="000D4ECA" w:rsidP="000D4ECA">
      <w:pPr>
        <w:spacing w:after="60"/>
        <w:rPr>
          <w:lang w:val="es-ES"/>
        </w:rPr>
      </w:pPr>
      <w:r w:rsidRPr="00A956E1">
        <w:rPr>
          <w:rFonts w:cs="Tahoma"/>
          <w:szCs w:val="20"/>
          <w:u w:val="single"/>
          <w:lang w:val="es-ES"/>
        </w:rPr>
        <w:t>x 2 puntos cada una</w:t>
      </w:r>
    </w:p>
    <w:p w14:paraId="4AD940EF" w14:textId="77777777" w:rsidR="000D4ECA" w:rsidRPr="00A956E1" w:rsidRDefault="000D4ECA" w:rsidP="000D4ECA">
      <w:pPr>
        <w:spacing w:after="60"/>
        <w:rPr>
          <w:lang w:val="es-ES"/>
        </w:rPr>
      </w:pPr>
      <w:r w:rsidRPr="00A956E1">
        <w:rPr>
          <w:rFonts w:cs="Tahoma"/>
          <w:szCs w:val="20"/>
          <w:lang w:val="es-ES"/>
        </w:rPr>
        <w:t xml:space="preserve">7.000 puntos CAL = 3 días </w:t>
      </w:r>
    </w:p>
    <w:p w14:paraId="0B9D00D8" w14:textId="77777777" w:rsidR="000D4ECA" w:rsidRPr="00A956E1" w:rsidRDefault="000D4ECA" w:rsidP="00077CE5">
      <w:pPr>
        <w:rPr>
          <w:lang w:val="es-ES"/>
        </w:rPr>
      </w:pPr>
    </w:p>
    <w:p w14:paraId="21362727" w14:textId="77777777" w:rsidR="000D4ECA" w:rsidRPr="00A956E1" w:rsidRDefault="000D4ECA" w:rsidP="000D4ECA">
      <w:pPr>
        <w:spacing w:after="60"/>
        <w:rPr>
          <w:lang w:val="es-ES"/>
        </w:rPr>
      </w:pPr>
      <w:r w:rsidRPr="00A956E1">
        <w:rPr>
          <w:rFonts w:cs="Tahoma"/>
          <w:szCs w:val="20"/>
          <w:lang w:val="es-ES"/>
        </w:rPr>
        <w:t>Inscripción EA con:</w:t>
      </w:r>
    </w:p>
    <w:p w14:paraId="3588BDFD" w14:textId="77777777" w:rsidR="000D4ECA" w:rsidRPr="0013441F" w:rsidRDefault="000D4ECA" w:rsidP="000D4ECA">
      <w:pPr>
        <w:spacing w:after="60"/>
      </w:pPr>
      <w:r w:rsidRPr="0013441F">
        <w:rPr>
          <w:rFonts w:cs="Tahoma"/>
          <w:szCs w:val="20"/>
        </w:rPr>
        <w:t>3.500 Desktop Enterprise</w:t>
      </w:r>
    </w:p>
    <w:p w14:paraId="59ED5CF0" w14:textId="77777777" w:rsidR="000D4ECA" w:rsidRPr="0013441F" w:rsidRDefault="000D4ECA" w:rsidP="00346F4B">
      <w:pPr>
        <w:numPr>
          <w:ilvl w:val="0"/>
          <w:numId w:val="70"/>
        </w:numPr>
        <w:tabs>
          <w:tab w:val="left" w:pos="720"/>
        </w:tabs>
        <w:spacing w:after="60" w:line="276" w:lineRule="auto"/>
      </w:pPr>
      <w:r w:rsidRPr="0013441F">
        <w:rPr>
          <w:rFonts w:cs="Tahoma"/>
          <w:szCs w:val="20"/>
        </w:rPr>
        <w:t xml:space="preserve">3.500 Office Professional </w:t>
      </w:r>
      <w:r w:rsidRPr="0013441F">
        <w:rPr>
          <w:rFonts w:cs="Tahoma"/>
          <w:color w:val="000000"/>
          <w:szCs w:val="20"/>
        </w:rPr>
        <w:t>Plus</w:t>
      </w:r>
    </w:p>
    <w:p w14:paraId="02134EB7" w14:textId="77777777" w:rsidR="000D4ECA" w:rsidRPr="0013441F" w:rsidRDefault="000D4ECA" w:rsidP="00346F4B">
      <w:pPr>
        <w:numPr>
          <w:ilvl w:val="0"/>
          <w:numId w:val="70"/>
        </w:numPr>
        <w:spacing w:after="60" w:line="276" w:lineRule="auto"/>
      </w:pPr>
      <w:r w:rsidRPr="0013441F">
        <w:rPr>
          <w:rFonts w:cs="Tahoma"/>
          <w:color w:val="000000"/>
          <w:szCs w:val="20"/>
        </w:rPr>
        <w:t>3.500 Enterprise CAL Suite</w:t>
      </w:r>
    </w:p>
    <w:p w14:paraId="39BF68B2" w14:textId="77777777" w:rsidR="000D4ECA" w:rsidRPr="00A956E1" w:rsidRDefault="000D4ECA" w:rsidP="000D4ECA">
      <w:pPr>
        <w:spacing w:after="60"/>
        <w:rPr>
          <w:lang w:val="es-ES"/>
        </w:rPr>
      </w:pPr>
      <w:r w:rsidRPr="00A956E1">
        <w:rPr>
          <w:rFonts w:cs="Tahoma"/>
          <w:szCs w:val="20"/>
          <w:lang w:val="es-ES"/>
        </w:rPr>
        <w:t>+50 Windows Server Enterprise Edition (x 50 puntos cada uno = 2.500 puntos)</w:t>
      </w:r>
    </w:p>
    <w:p w14:paraId="7F204091" w14:textId="77777777" w:rsidR="000D4ECA" w:rsidRPr="00A956E1" w:rsidRDefault="000D4ECA" w:rsidP="000D4ECA">
      <w:pPr>
        <w:spacing w:after="60"/>
        <w:rPr>
          <w:lang w:val="es-ES"/>
        </w:rPr>
      </w:pPr>
      <w:r w:rsidRPr="00A956E1">
        <w:rPr>
          <w:rFonts w:cs="Tahoma"/>
          <w:szCs w:val="20"/>
          <w:u w:val="single"/>
          <w:lang w:val="es-ES"/>
        </w:rPr>
        <w:t>+600 Visio Standard SA</w:t>
      </w:r>
    </w:p>
    <w:p w14:paraId="1359EB99" w14:textId="77777777" w:rsidR="000D4ECA" w:rsidRPr="00A956E1" w:rsidRDefault="000D4ECA" w:rsidP="000D4ECA">
      <w:pPr>
        <w:spacing w:after="60"/>
        <w:rPr>
          <w:lang w:val="es-ES"/>
        </w:rPr>
      </w:pPr>
      <w:r w:rsidRPr="00A956E1">
        <w:rPr>
          <w:rFonts w:cs="Tahoma"/>
          <w:szCs w:val="20"/>
          <w:lang w:val="es-ES"/>
        </w:rPr>
        <w:t>6.600 Puntos de Licencias de Aplicaciones de Office o Servidor con Cobertura = 10 días</w:t>
      </w:r>
    </w:p>
    <w:p w14:paraId="7BAFF5DD" w14:textId="77777777" w:rsidR="000D4ECA" w:rsidRPr="00A956E1" w:rsidRDefault="000D4ECA" w:rsidP="000D4ECA">
      <w:pPr>
        <w:spacing w:after="60"/>
        <w:rPr>
          <w:lang w:val="es-ES"/>
        </w:rPr>
      </w:pPr>
      <w:r w:rsidRPr="00A956E1">
        <w:rPr>
          <w:rFonts w:cs="Tahoma"/>
          <w:szCs w:val="20"/>
          <w:lang w:val="es-ES"/>
        </w:rPr>
        <w:t>7.000 puntos de CAL Suite con cobertura = 3 días</w:t>
      </w:r>
    </w:p>
    <w:p w14:paraId="287822B6" w14:textId="77777777" w:rsidR="000D4ECA" w:rsidRPr="00A956E1" w:rsidRDefault="000D4ECA" w:rsidP="00346F4B">
      <w:pPr>
        <w:numPr>
          <w:ilvl w:val="0"/>
          <w:numId w:val="71"/>
        </w:numPr>
        <w:spacing w:after="60"/>
        <w:ind w:left="720"/>
        <w:rPr>
          <w:lang w:val="es-ES"/>
        </w:rPr>
      </w:pPr>
      <w:r w:rsidRPr="00A956E1">
        <w:rPr>
          <w:rFonts w:cs="Tahoma"/>
          <w:szCs w:val="20"/>
          <w:lang w:val="es-ES"/>
        </w:rPr>
        <w:t>13 días en total de Planning Services</w:t>
      </w:r>
    </w:p>
    <w:p w14:paraId="23D86AAC" w14:textId="77777777" w:rsidR="00697E59" w:rsidRPr="00A956E1" w:rsidRDefault="00697E59" w:rsidP="00077CE5">
      <w:pPr>
        <w:ind w:firstLine="360"/>
        <w:rPr>
          <w:lang w:val="es-ES"/>
        </w:rPr>
      </w:pPr>
    </w:p>
    <w:p w14:paraId="4081180F" w14:textId="77777777" w:rsidR="00023FE7" w:rsidRPr="00996436" w:rsidRDefault="00023FE7" w:rsidP="00F528E5">
      <w:pPr>
        <w:pStyle w:val="AppendixBodyText"/>
        <w:spacing w:after="0"/>
        <w:rPr>
          <w:lang w:val="es-ES"/>
        </w:rPr>
      </w:pPr>
      <w:r w:rsidRPr="00996436">
        <w:rPr>
          <w:rFonts w:ascii="Tahoma" w:hAnsi="Tahoma" w:cs="Tahoma"/>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731589" w:rsidRPr="00996436">
        <w:rPr>
          <w:rFonts w:ascii="Tahoma" w:hAnsi="Tahoma" w:cs="Tahoma"/>
          <w:sz w:val="18"/>
          <w:lang w:val="es-ES"/>
        </w:rPr>
        <w:t xml:space="preserve"> </w:t>
      </w:r>
      <w:r w:rsidRPr="00996436">
        <w:rPr>
          <w:rFonts w:ascii="Tahoma" w:hAnsi="Tahoma" w:cs="Tahoma"/>
          <w:sz w:val="18"/>
          <w:lang w:val="es-ES"/>
        </w:rPr>
        <w:t xml:space="preserve">Los Clientes elegibles pueden convertir los días de Cupones de Formación no utilizados a días de Planning Services en una base 3:1 (tres días de Cupones de Formación = un día de Planning Services). </w:t>
      </w:r>
      <w:r w:rsidRPr="00996436">
        <w:rPr>
          <w:rFonts w:ascii="Tahoma" w:hAnsi="Tahoma" w:cs="Tahoma"/>
          <w:bCs/>
          <w:sz w:val="18"/>
          <w:lang w:val="es-ES"/>
        </w:rPr>
        <w:t xml:space="preserve">(NOTA: los Clientes que desean utilizar sus días de Cupones de Formación como Planning Services no deben crear Cupones de Formación con dichos días.) [Los días de </w:t>
      </w:r>
      <w:r w:rsidRPr="00996436">
        <w:rPr>
          <w:rFonts w:ascii="Tahoma" w:hAnsi="Tahoma" w:cs="Tahoma"/>
          <w:sz w:val="18"/>
          <w:lang w:val="es-ES"/>
        </w:rPr>
        <w:t>Planning</w:t>
      </w:r>
      <w:r w:rsidRPr="00996436">
        <w:rPr>
          <w:rFonts w:ascii="Tahoma" w:hAnsi="Tahoma" w:cs="Tahoma"/>
          <w:bCs/>
          <w:sz w:val="18"/>
          <w:lang w:val="es-ES"/>
        </w:rPr>
        <w:t xml:space="preserve"> Services no pueden convertirse en días de Cupones de Formación.] Sin embargo, si un Cliente desea invertir una conversión de días de </w:t>
      </w:r>
      <w:r w:rsidRPr="00996436">
        <w:rPr>
          <w:rFonts w:ascii="Tahoma" w:hAnsi="Tahoma" w:cs="Tahoma"/>
          <w:bCs/>
          <w:sz w:val="18"/>
          <w:lang w:val="es-ES"/>
        </w:rPr>
        <w:lastRenderedPageBreak/>
        <w:t>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731589" w:rsidRPr="00996436">
        <w:rPr>
          <w:rFonts w:ascii="Tahoma" w:hAnsi="Tahoma" w:cs="Tahoma"/>
          <w:bCs/>
          <w:sz w:val="18"/>
          <w:lang w:val="es-ES"/>
        </w:rPr>
        <w:t xml:space="preserve"> </w:t>
      </w:r>
      <w:r w:rsidRPr="00996436">
        <w:rPr>
          <w:rFonts w:ascii="Tahoma" w:hAnsi="Tahoma" w:cs="Tahoma"/>
          <w:bCs/>
          <w:sz w:val="18"/>
          <w:lang w:val="es-ES"/>
        </w:rPr>
        <w:t>Esos días pueden utilizarse para crear cupones para servicios disponibles (tal como DDPS o SDPS).</w:t>
      </w:r>
      <w:r w:rsidR="00731589" w:rsidRPr="00996436">
        <w:rPr>
          <w:rFonts w:ascii="Tahoma" w:hAnsi="Tahoma" w:cs="Tahoma"/>
          <w:bCs/>
          <w:sz w:val="18"/>
          <w:lang w:val="es-ES"/>
        </w:rPr>
        <w:t xml:space="preserve"> </w:t>
      </w:r>
      <w:r w:rsidRPr="00996436">
        <w:rPr>
          <w:rFonts w:ascii="Tahoma" w:hAnsi="Tahoma" w:cs="Tahoma"/>
          <w:bCs/>
          <w:sz w:val="18"/>
          <w:lang w:val="es-ES"/>
        </w:rPr>
        <w:t>*La elegibilidad de los Clientes para volver a convertir días de Cupones de Formación está limitada según el número de días disponibles en el nivel de Días de Planning Services.</w:t>
      </w:r>
      <w:r w:rsidR="00731589" w:rsidRPr="00996436">
        <w:rPr>
          <w:rFonts w:ascii="Tahoma" w:hAnsi="Tahoma" w:cs="Tahoma"/>
          <w:bCs/>
          <w:sz w:val="18"/>
          <w:lang w:val="es-ES"/>
        </w:rPr>
        <w:t xml:space="preserve"> </w:t>
      </w:r>
      <w:r w:rsidRPr="00996436">
        <w:rPr>
          <w:rFonts w:ascii="Tahoma" w:hAnsi="Tahoma" w:cs="Tahoma"/>
          <w:bCs/>
          <w:sz w:val="18"/>
          <w:lang w:val="es-ES"/>
        </w:rPr>
        <w:t>Si un Cliente desea volver a convertir 10 días, pero solo hay 8 Días de Planning Services en su grupo, solo puede volver a</w:t>
      </w:r>
      <w:r w:rsidR="002C5DA7" w:rsidRPr="00996436">
        <w:rPr>
          <w:rFonts w:ascii="Tahoma" w:hAnsi="Tahoma" w:cs="Tahoma"/>
          <w:bCs/>
          <w:sz w:val="18"/>
          <w:lang w:val="es-ES"/>
        </w:rPr>
        <w:t> </w:t>
      </w:r>
      <w:r w:rsidRPr="00996436">
        <w:rPr>
          <w:rFonts w:ascii="Tahoma" w:hAnsi="Tahoma" w:cs="Tahoma"/>
          <w:bCs/>
          <w:sz w:val="18"/>
          <w:lang w:val="es-ES"/>
        </w:rPr>
        <w:t>convertir 8 días.</w:t>
      </w:r>
      <w:r w:rsidR="00731589" w:rsidRPr="00996436">
        <w:rPr>
          <w:rFonts w:ascii="Tahoma" w:hAnsi="Tahoma" w:cs="Tahoma"/>
          <w:bCs/>
          <w:sz w:val="18"/>
          <w:lang w:val="es-ES"/>
        </w:rPr>
        <w:t xml:space="preserve"> </w:t>
      </w:r>
    </w:p>
    <w:p w14:paraId="3384CD8B" w14:textId="77777777" w:rsidR="00F528E5" w:rsidRPr="00331860" w:rsidRDefault="00F528E5" w:rsidP="00F528E5">
      <w:pPr>
        <w:pStyle w:val="AppendixBodyText"/>
        <w:spacing w:after="0"/>
        <w:rPr>
          <w:rFonts w:ascii="Tahoma" w:hAnsi="Tahoma" w:cs="Tahoma"/>
          <w:sz w:val="18"/>
          <w:szCs w:val="18"/>
          <w:lang w:val="es-ES"/>
        </w:rPr>
      </w:pPr>
    </w:p>
    <w:p w14:paraId="08CE1C06" w14:textId="77777777" w:rsidR="00023FE7" w:rsidRPr="00331860" w:rsidRDefault="00023FE7" w:rsidP="00F528E5">
      <w:pPr>
        <w:pStyle w:val="AppendixBodyText"/>
        <w:spacing w:after="0"/>
        <w:rPr>
          <w:rFonts w:ascii="Tahoma" w:hAnsi="Tahoma" w:cs="Tahoma"/>
          <w:sz w:val="18"/>
          <w:szCs w:val="18"/>
          <w:lang w:val="es-ES"/>
        </w:rPr>
      </w:pPr>
      <w:r w:rsidRPr="00331860">
        <w:rPr>
          <w:rFonts w:ascii="Tahoma" w:hAnsi="Tahoma" w:cs="Tahoma"/>
          <w:bCs/>
          <w:sz w:val="18"/>
          <w:szCs w:val="18"/>
          <w:lang w:val="es-ES"/>
        </w:rPr>
        <w:t>Los clientes con contratos de Licencias por Volumen elegibles que no hayan cumplido con los umbrales mínimos para</w:t>
      </w:r>
      <w:r w:rsidR="002C5DA7" w:rsidRPr="00331860">
        <w:rPr>
          <w:rFonts w:ascii="Tahoma" w:hAnsi="Tahoma" w:cs="Tahoma"/>
          <w:bCs/>
          <w:sz w:val="18"/>
          <w:szCs w:val="18"/>
          <w:lang w:val="es-ES"/>
        </w:rPr>
        <w:t> </w:t>
      </w:r>
      <w:r w:rsidRPr="00331860">
        <w:rPr>
          <w:rFonts w:ascii="Tahoma" w:hAnsi="Tahoma" w:cs="Tahoma"/>
          <w:bCs/>
          <w:sz w:val="18"/>
          <w:szCs w:val="18"/>
          <w:lang w:val="es-ES"/>
        </w:rPr>
        <w:t>recibir derechos de Planning Services, pero que cumplen o superan los criterios para la conversión de días de Cupones de Formación, pueden convertir días de Cupones de Formación tal como se indica antes.</w:t>
      </w:r>
    </w:p>
    <w:p w14:paraId="6615D371" w14:textId="77777777" w:rsidR="00023FE7" w:rsidRPr="00331860" w:rsidRDefault="00023FE7" w:rsidP="00077CE5">
      <w:pPr>
        <w:pStyle w:val="AppendixBodyText"/>
        <w:spacing w:after="0"/>
        <w:rPr>
          <w:rFonts w:ascii="Tahoma" w:hAnsi="Tahoma" w:cs="Tahoma"/>
          <w:sz w:val="18"/>
          <w:szCs w:val="18"/>
          <w:lang w:val="es-ES"/>
        </w:rPr>
      </w:pPr>
    </w:p>
    <w:p w14:paraId="6E5D77E8" w14:textId="77777777" w:rsidR="00023FE7" w:rsidRPr="00331860" w:rsidRDefault="000D4ECA">
      <w:pPr>
        <w:pStyle w:val="AppendixBodyText"/>
        <w:rPr>
          <w:rFonts w:ascii="Tahoma" w:hAnsi="Tahoma" w:cs="Tahoma"/>
          <w:sz w:val="18"/>
          <w:szCs w:val="18"/>
          <w:lang w:val="es-ES"/>
        </w:rPr>
      </w:pPr>
      <w:r w:rsidRPr="00331860">
        <w:rPr>
          <w:rFonts w:ascii="Tahoma" w:hAnsi="Tahoma" w:cs="Tahoma"/>
          <w:sz w:val="18"/>
          <w:szCs w:val="18"/>
          <w:lang w:val="es-ES"/>
        </w:rPr>
        <w:t>Planning Services se puede ofrecer al Cliente a través de Socios cualificados de Microsoft o Servicios de Consultoría de Microsoft.</w:t>
      </w:r>
      <w:r w:rsidR="00731589" w:rsidRPr="00331860">
        <w:rPr>
          <w:rFonts w:ascii="Tahoma" w:hAnsi="Tahoma" w:cs="Tahoma"/>
          <w:sz w:val="18"/>
          <w:szCs w:val="18"/>
          <w:lang w:val="es-ES"/>
        </w:rPr>
        <w:t xml:space="preserve"> </w:t>
      </w:r>
      <w:r w:rsidRPr="00331860">
        <w:rPr>
          <w:rFonts w:ascii="Tahoma" w:hAnsi="Tahoma" w:cs="Tahoma"/>
          <w:sz w:val="18"/>
          <w:szCs w:val="18"/>
          <w:lang w:val="es-ES"/>
        </w:rPr>
        <w:t xml:space="preserve">Un Cliente puede ver la lista de Proveedores Cualificados aquí: </w:t>
      </w:r>
      <w:hyperlink r:id="rId23" w:history="1">
        <w:r w:rsidRPr="00331860">
          <w:rPr>
            <w:rStyle w:val="Hyperlink"/>
            <w:rFonts w:ascii="Tahoma" w:hAnsi="Tahoma" w:cs="Tahoma"/>
            <w:sz w:val="18"/>
            <w:szCs w:val="18"/>
            <w:lang w:val="es-ES"/>
          </w:rPr>
          <w:t>http://directory.partners.extranet.microsoft.com/psbproviders</w:t>
        </w:r>
      </w:hyperlink>
      <w:r w:rsidR="00731589" w:rsidRPr="00331860">
        <w:rPr>
          <w:rFonts w:ascii="Tahoma" w:hAnsi="Tahoma" w:cs="Tahoma"/>
          <w:sz w:val="18"/>
          <w:szCs w:val="18"/>
          <w:lang w:val="es-ES"/>
        </w:rPr>
        <w:t xml:space="preserve"> </w:t>
      </w:r>
    </w:p>
    <w:p w14:paraId="12CDE1AA" w14:textId="77777777" w:rsidR="00EC05F0" w:rsidRPr="00331860" w:rsidRDefault="00EC05F0">
      <w:pPr>
        <w:rPr>
          <w:rFonts w:cs="Tahoma"/>
          <w:szCs w:val="18"/>
          <w:lang w:val="es-ES"/>
        </w:rPr>
      </w:pPr>
    </w:p>
    <w:p w14:paraId="7F56FD43" w14:textId="77777777" w:rsidR="00023FE7" w:rsidRPr="00331860" w:rsidRDefault="000D4ECA" w:rsidP="005A141F">
      <w:pPr>
        <w:pStyle w:val="AppendixBodyText"/>
        <w:spacing w:after="0"/>
        <w:rPr>
          <w:rFonts w:ascii="Tahoma" w:hAnsi="Tahoma" w:cs="Tahoma"/>
          <w:sz w:val="18"/>
          <w:szCs w:val="18"/>
          <w:lang w:val="es-ES"/>
        </w:rPr>
      </w:pPr>
      <w:r w:rsidRPr="00331860">
        <w:rPr>
          <w:rFonts w:ascii="Tahoma" w:hAnsi="Tahoma" w:cs="Tahoma"/>
          <w:sz w:val="18"/>
          <w:szCs w:val="18"/>
          <w:lang w:val="es-ES"/>
        </w:rPr>
        <w:t>Los compromisos de Planning Services ofrecen consultoría que cubre un ámbito de trabajo predeterminado que se traduce en un plan de implementación de alto nivel; no se puede incluir la implementación real del software.</w:t>
      </w:r>
    </w:p>
    <w:p w14:paraId="473EF09F" w14:textId="77777777" w:rsidR="00023FE7" w:rsidRPr="00331860" w:rsidRDefault="00023FE7" w:rsidP="005A141F">
      <w:pPr>
        <w:pStyle w:val="AppendixBodyText"/>
        <w:spacing w:after="0"/>
        <w:rPr>
          <w:rFonts w:ascii="Tahoma" w:hAnsi="Tahoma" w:cs="Tahoma"/>
          <w:sz w:val="18"/>
          <w:szCs w:val="18"/>
          <w:lang w:val="es-ES"/>
        </w:rPr>
      </w:pPr>
    </w:p>
    <w:p w14:paraId="54A1D236" w14:textId="77777777" w:rsidR="00AC1997" w:rsidRPr="00331860" w:rsidRDefault="000D4ECA"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bCs/>
          <w:sz w:val="18"/>
          <w:szCs w:val="18"/>
          <w:lang w:val="es-ES"/>
        </w:rPr>
        <w:t>Planning Services no está disponible en todos los idiomas.</w:t>
      </w:r>
    </w:p>
    <w:p w14:paraId="5F0A4246" w14:textId="77777777" w:rsidR="00AC1997" w:rsidRPr="00331860" w:rsidRDefault="000D4ECA"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bCs/>
          <w:color w:val="000000"/>
          <w:sz w:val="18"/>
          <w:szCs w:val="18"/>
          <w:lang w:val="es-ES"/>
        </w:rPr>
        <w:t>Los cupones de Planning Services solo puede canjearlos el Cliente que es susceptible de obtener el</w:t>
      </w:r>
      <w:r w:rsidR="002C5DA7" w:rsidRPr="00331860">
        <w:rPr>
          <w:rFonts w:ascii="Tahoma" w:hAnsi="Tahoma" w:cs="Tahoma"/>
          <w:bCs/>
          <w:color w:val="000000"/>
          <w:sz w:val="18"/>
          <w:szCs w:val="18"/>
          <w:lang w:val="es-ES"/>
        </w:rPr>
        <w:t> </w:t>
      </w:r>
      <w:r w:rsidRPr="00331860">
        <w:rPr>
          <w:rFonts w:ascii="Tahoma" w:hAnsi="Tahoma" w:cs="Tahoma"/>
          <w:bCs/>
          <w:color w:val="000000"/>
          <w:sz w:val="18"/>
          <w:szCs w:val="18"/>
          <w:lang w:val="es-ES"/>
        </w:rPr>
        <w:t>beneficio.</w:t>
      </w:r>
    </w:p>
    <w:p w14:paraId="279D5D69" w14:textId="77777777" w:rsidR="00AC1997" w:rsidRPr="00331860" w:rsidRDefault="000D4ECA"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bCs/>
          <w:color w:val="000000"/>
          <w:sz w:val="18"/>
          <w:szCs w:val="18"/>
          <w:lang w:val="es-ES"/>
        </w:rPr>
        <w:t>Los cupones de Planning Services no pueden cambiarse por dinero en efectivo, dinero pagadero u</w:t>
      </w:r>
      <w:r w:rsidR="002C5DA7" w:rsidRPr="00331860">
        <w:rPr>
          <w:rFonts w:ascii="Tahoma" w:hAnsi="Tahoma" w:cs="Tahoma"/>
          <w:bCs/>
          <w:color w:val="000000"/>
          <w:sz w:val="18"/>
          <w:szCs w:val="18"/>
          <w:lang w:val="es-ES"/>
        </w:rPr>
        <w:t> </w:t>
      </w:r>
      <w:r w:rsidRPr="00331860">
        <w:rPr>
          <w:rFonts w:ascii="Tahoma" w:hAnsi="Tahoma" w:cs="Tahoma"/>
          <w:bCs/>
          <w:color w:val="000000"/>
          <w:sz w:val="18"/>
          <w:szCs w:val="18"/>
          <w:lang w:val="es-ES"/>
        </w:rPr>
        <w:t>otras prestaciones de valor.</w:t>
      </w:r>
    </w:p>
    <w:p w14:paraId="5B1540C9" w14:textId="77777777" w:rsidR="00AC1997" w:rsidRPr="00331860" w:rsidRDefault="00AC1997"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bCs/>
          <w:color w:val="000000"/>
          <w:sz w:val="18"/>
          <w:szCs w:val="18"/>
          <w:lang w:val="es-ES"/>
        </w:rPr>
        <w:t xml:space="preserve">Los Clientes que estén interesados en adquirir servicios adicionales que no están dentro del </w:t>
      </w:r>
      <w:r w:rsidRPr="00331860">
        <w:rPr>
          <w:rFonts w:ascii="Tahoma" w:hAnsi="Tahoma" w:cs="Tahoma"/>
          <w:color w:val="000000"/>
          <w:sz w:val="18"/>
          <w:szCs w:val="18"/>
          <w:lang w:val="es-ES"/>
        </w:rPr>
        <w:t>ámbito del trabajo correspondiente al compromiso de cupones cedidos (según se define por tipo de cupón y nivel de servicio)</w:t>
      </w:r>
      <w:r w:rsidRPr="00331860">
        <w:rPr>
          <w:rFonts w:ascii="Tahoma" w:hAnsi="Tahoma" w:cs="Tahoma"/>
          <w:bCs/>
          <w:color w:val="000000"/>
          <w:sz w:val="18"/>
          <w:szCs w:val="18"/>
          <w:lang w:val="es-ES"/>
        </w:rPr>
        <w:t xml:space="preserve"> podrán pagar a su proveedor fuera de este programa.</w:t>
      </w:r>
    </w:p>
    <w:p w14:paraId="59634F56" w14:textId="77777777" w:rsidR="00AC1997" w:rsidRPr="00331860" w:rsidRDefault="00AC1997"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color w:val="000000"/>
          <w:sz w:val="18"/>
          <w:szCs w:val="18"/>
          <w:lang w:val="es-ES"/>
        </w:rPr>
        <w:t>La reducción d</w:t>
      </w:r>
      <w:r w:rsidRPr="00331860">
        <w:rPr>
          <w:rFonts w:ascii="Tahoma" w:hAnsi="Tahoma" w:cs="Tahoma"/>
          <w:bCs/>
          <w:color w:val="000000"/>
          <w:sz w:val="18"/>
          <w:szCs w:val="18"/>
          <w:lang w:val="es-ES"/>
        </w:rPr>
        <w:t>e</w:t>
      </w:r>
      <w:r w:rsidRPr="00331860">
        <w:rPr>
          <w:rFonts w:ascii="Tahoma" w:hAnsi="Tahoma" w:cs="Tahoma"/>
          <w:color w:val="000000"/>
          <w:sz w:val="18"/>
          <w:szCs w:val="18"/>
          <w:lang w:val="es-ES"/>
        </w:rPr>
        <w:t xml:space="preserve"> la cobertura de SA cualificada como resultado de devoluciones y otros ajustes de</w:t>
      </w:r>
      <w:r w:rsidR="00925963" w:rsidRPr="00331860">
        <w:rPr>
          <w:rFonts w:ascii="Tahoma" w:hAnsi="Tahoma" w:cs="Tahoma"/>
          <w:color w:val="000000"/>
          <w:sz w:val="18"/>
          <w:szCs w:val="18"/>
          <w:lang w:val="es-ES"/>
        </w:rPr>
        <w:t> </w:t>
      </w:r>
      <w:r w:rsidRPr="00331860">
        <w:rPr>
          <w:rFonts w:ascii="Tahoma" w:hAnsi="Tahoma" w:cs="Tahoma"/>
          <w:color w:val="000000"/>
          <w:sz w:val="18"/>
          <w:szCs w:val="18"/>
          <w:lang w:val="es-ES"/>
        </w:rPr>
        <w:t>facturación</w:t>
      </w:r>
      <w:r w:rsidRPr="00331860">
        <w:rPr>
          <w:rFonts w:ascii="Tahoma" w:hAnsi="Tahoma" w:cs="Tahoma"/>
          <w:bCs/>
          <w:color w:val="000000"/>
          <w:sz w:val="18"/>
          <w:szCs w:val="18"/>
          <w:lang w:val="es-ES"/>
        </w:rPr>
        <w:t>,</w:t>
      </w:r>
      <w:r w:rsidRPr="00331860">
        <w:rPr>
          <w:rFonts w:ascii="Tahoma" w:hAnsi="Tahoma" w:cs="Tahoma"/>
          <w:color w:val="000000"/>
          <w:sz w:val="18"/>
          <w:szCs w:val="18"/>
          <w:lang w:val="es-ES"/>
        </w:rPr>
        <w:t xml:space="preserve"> en la medida que así se permita, </w:t>
      </w:r>
      <w:r w:rsidRPr="00331860">
        <w:rPr>
          <w:rFonts w:ascii="Tahoma" w:hAnsi="Tahoma" w:cs="Tahoma"/>
          <w:bCs/>
          <w:color w:val="000000"/>
          <w:sz w:val="18"/>
          <w:szCs w:val="18"/>
          <w:lang w:val="es-ES"/>
        </w:rPr>
        <w:t>podrá</w:t>
      </w:r>
      <w:r w:rsidRPr="00331860">
        <w:rPr>
          <w:rFonts w:ascii="Tahoma" w:hAnsi="Tahoma" w:cs="Tahoma"/>
          <w:color w:val="000000"/>
          <w:sz w:val="18"/>
          <w:szCs w:val="18"/>
          <w:lang w:val="es-ES"/>
        </w:rPr>
        <w:t xml:space="preserve"> disminuir los días de derechos de Planning Services del Cliente</w:t>
      </w:r>
      <w:r w:rsidRPr="00331860">
        <w:rPr>
          <w:rFonts w:ascii="Tahoma" w:hAnsi="Tahoma" w:cs="Tahoma"/>
          <w:bCs/>
          <w:color w:val="000000"/>
          <w:sz w:val="18"/>
          <w:szCs w:val="18"/>
          <w:lang w:val="es-ES"/>
        </w:rPr>
        <w:t>.</w:t>
      </w:r>
    </w:p>
    <w:p w14:paraId="51E77ACC" w14:textId="77777777" w:rsidR="00762183" w:rsidRPr="00331860" w:rsidRDefault="00AC1997" w:rsidP="00346F4B">
      <w:pPr>
        <w:pStyle w:val="AppendixBodyText"/>
        <w:numPr>
          <w:ilvl w:val="0"/>
          <w:numId w:val="22"/>
        </w:numPr>
        <w:tabs>
          <w:tab w:val="num" w:pos="1440"/>
        </w:tabs>
        <w:ind w:left="1440"/>
        <w:rPr>
          <w:rFonts w:ascii="Tahoma" w:hAnsi="Tahoma" w:cs="Tahoma"/>
          <w:sz w:val="18"/>
          <w:szCs w:val="18"/>
          <w:lang w:val="fr-FR"/>
        </w:rPr>
      </w:pPr>
      <w:r w:rsidRPr="00331860">
        <w:rPr>
          <w:rFonts w:ascii="Tahoma" w:hAnsi="Tahoma" w:cs="Tahoma"/>
          <w:bCs/>
          <w:color w:val="000000"/>
          <w:sz w:val="18"/>
          <w:szCs w:val="18"/>
          <w:lang w:val="es-ES"/>
        </w:rPr>
        <w:t xml:space="preserve">Los cupones son únicamente válidos con </w:t>
      </w:r>
      <w:r w:rsidRPr="00331860">
        <w:rPr>
          <w:rFonts w:ascii="Tahoma" w:hAnsi="Tahoma" w:cs="Tahoma"/>
          <w:color w:val="000000"/>
          <w:sz w:val="18"/>
          <w:szCs w:val="18"/>
          <w:lang w:val="es-ES"/>
        </w:rPr>
        <w:t xml:space="preserve">Proveedores cualificados </w:t>
      </w:r>
      <w:r w:rsidRPr="00331860">
        <w:rPr>
          <w:rFonts w:ascii="Tahoma" w:hAnsi="Tahoma" w:cs="Tahoma"/>
          <w:bCs/>
          <w:color w:val="000000"/>
          <w:sz w:val="18"/>
          <w:szCs w:val="18"/>
          <w:lang w:val="es-ES"/>
        </w:rPr>
        <w:t xml:space="preserve">para el tipo de servicio específico para el que se canjea el cupón. </w:t>
      </w:r>
      <w:r w:rsidRPr="00331860">
        <w:rPr>
          <w:rFonts w:ascii="Tahoma" w:hAnsi="Tahoma" w:cs="Tahoma"/>
          <w:color w:val="000000"/>
          <w:sz w:val="18"/>
          <w:szCs w:val="18"/>
          <w:lang w:val="es-ES"/>
        </w:rPr>
        <w:t xml:space="preserve">El cupón puede utilizarse con Proveedores cualificados de todo el mundo. </w:t>
      </w:r>
      <w:r w:rsidRPr="00331860">
        <w:rPr>
          <w:rFonts w:ascii="Tahoma" w:hAnsi="Tahoma" w:cs="Tahoma"/>
          <w:color w:val="000000"/>
          <w:sz w:val="18"/>
          <w:szCs w:val="18"/>
          <w:lang w:val="fr-FR"/>
        </w:rPr>
        <w:t>La participación puede variar.</w:t>
      </w:r>
    </w:p>
    <w:p w14:paraId="385EB4CF" w14:textId="77777777" w:rsidR="0083748D" w:rsidRPr="00331860" w:rsidRDefault="0083748D" w:rsidP="002F529F">
      <w:pPr>
        <w:pStyle w:val="AppendixBodyText"/>
        <w:numPr>
          <w:ilvl w:val="0"/>
          <w:numId w:val="1"/>
        </w:numPr>
        <w:tabs>
          <w:tab w:val="clear" w:pos="720"/>
          <w:tab w:val="num" w:pos="1440"/>
        </w:tabs>
        <w:ind w:left="1440"/>
        <w:rPr>
          <w:rFonts w:ascii="Tahoma" w:hAnsi="Tahoma" w:cs="Tahoma"/>
          <w:sz w:val="18"/>
          <w:szCs w:val="18"/>
          <w:lang w:val="es-ES"/>
        </w:rPr>
      </w:pPr>
      <w:r w:rsidRPr="00331860">
        <w:rPr>
          <w:rFonts w:ascii="Tahoma" w:hAnsi="Tahoma" w:cs="Tahoma"/>
          <w:color w:val="000000"/>
          <w:sz w:val="18"/>
          <w:szCs w:val="18"/>
          <w:lang w:val="es-ES"/>
        </w:rPr>
        <w:t>Los cupones se deben ceder durante el periodo de cobertura de Software Assurance.</w:t>
      </w:r>
    </w:p>
    <w:p w14:paraId="244B34BB" w14:textId="77777777" w:rsidR="0083748D" w:rsidRPr="00720247" w:rsidRDefault="0083748D" w:rsidP="002F529F">
      <w:pPr>
        <w:pStyle w:val="AppendixBodyText"/>
        <w:numPr>
          <w:ilvl w:val="0"/>
          <w:numId w:val="1"/>
        </w:numPr>
        <w:tabs>
          <w:tab w:val="clear" w:pos="720"/>
          <w:tab w:val="num" w:pos="1440"/>
        </w:tabs>
        <w:ind w:left="1440"/>
        <w:rPr>
          <w:rFonts w:ascii="Tahoma" w:hAnsi="Tahoma" w:cs="Tahoma"/>
          <w:sz w:val="18"/>
          <w:szCs w:val="18"/>
          <w:lang w:val="es-ES"/>
        </w:rPr>
      </w:pPr>
      <w:r w:rsidRPr="00720247">
        <w:rPr>
          <w:rFonts w:ascii="Tahoma" w:hAnsi="Tahoma" w:cs="Tahoma"/>
          <w:color w:val="000000"/>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14:paraId="7432A101" w14:textId="77777777" w:rsidR="00AC1997" w:rsidRPr="00720247" w:rsidRDefault="00AC1997" w:rsidP="002F529F">
      <w:pPr>
        <w:pStyle w:val="AppendixBodyText"/>
        <w:numPr>
          <w:ilvl w:val="0"/>
          <w:numId w:val="21"/>
        </w:numPr>
        <w:tabs>
          <w:tab w:val="num" w:pos="1440"/>
        </w:tabs>
        <w:rPr>
          <w:rFonts w:ascii="Tahoma" w:hAnsi="Tahoma" w:cs="Tahoma"/>
          <w:sz w:val="18"/>
          <w:szCs w:val="18"/>
          <w:lang w:val="es-ES"/>
        </w:rPr>
      </w:pPr>
      <w:r w:rsidRPr="00720247">
        <w:rPr>
          <w:rFonts w:ascii="Tahoma" w:hAnsi="Tahoma" w:cs="Tahoma"/>
          <w:bCs/>
          <w:color w:val="000000"/>
          <w:sz w:val="18"/>
          <w:szCs w:val="18"/>
          <w:lang w:val="es-ES"/>
        </w:rPr>
        <w:t>Microsoft no se hace responsable de la pérdida, robo, extravío o uso indebido de los cupones.</w:t>
      </w:r>
    </w:p>
    <w:p w14:paraId="5557909C" w14:textId="77777777" w:rsidR="00AC1997" w:rsidRPr="00720247" w:rsidRDefault="00AC1997" w:rsidP="002F529F">
      <w:pPr>
        <w:pStyle w:val="AppendixBodyText"/>
        <w:numPr>
          <w:ilvl w:val="0"/>
          <w:numId w:val="21"/>
        </w:numPr>
        <w:tabs>
          <w:tab w:val="num" w:pos="1440"/>
        </w:tabs>
        <w:rPr>
          <w:rFonts w:ascii="Tahoma" w:hAnsi="Tahoma" w:cs="Tahoma"/>
          <w:sz w:val="18"/>
          <w:szCs w:val="18"/>
          <w:lang w:val="es-ES"/>
        </w:rPr>
      </w:pPr>
      <w:r w:rsidRPr="00720247">
        <w:rPr>
          <w:rFonts w:ascii="Tahoma" w:hAnsi="Tahoma" w:cs="Tahoma"/>
          <w:bCs/>
          <w:color w:val="000000"/>
          <w:sz w:val="18"/>
          <w:szCs w:val="18"/>
          <w:lang w:val="es-ES"/>
        </w:rPr>
        <w:t xml:space="preserve">Los servicios proporcionados conforme a los cupones se </w:t>
      </w:r>
      <w:r w:rsidRPr="00720247">
        <w:rPr>
          <w:rFonts w:ascii="Tahoma" w:hAnsi="Tahoma" w:cs="Tahoma"/>
          <w:color w:val="000000"/>
          <w:sz w:val="18"/>
          <w:szCs w:val="18"/>
          <w:lang w:val="es-ES"/>
        </w:rPr>
        <w:t>ofrecen en virtud de un contrato celebrado entre el Cliente y el Proveedor Cualificado; Microsoft no se hace responsable de ninguna actividad o incumplimiento por parte del Proveedor Cualificado en relación con los servicios.</w:t>
      </w:r>
    </w:p>
    <w:p w14:paraId="1B538438" w14:textId="77777777" w:rsidR="00F643B6" w:rsidRPr="00720247" w:rsidRDefault="00AC1997" w:rsidP="00346F4B">
      <w:pPr>
        <w:pStyle w:val="AppendixBodyText"/>
        <w:numPr>
          <w:ilvl w:val="0"/>
          <w:numId w:val="72"/>
        </w:numPr>
        <w:rPr>
          <w:lang w:val="es-ES"/>
        </w:rPr>
      </w:pPr>
      <w:r w:rsidRPr="00720247">
        <w:rPr>
          <w:rFonts w:ascii="Tahoma" w:hAnsi="Tahoma" w:cs="Tahoma"/>
          <w:bCs/>
          <w:color w:val="000000"/>
          <w:sz w:val="18"/>
          <w:lang w:val="es-ES"/>
        </w:rPr>
        <w:t>Al aceptar un compromiso de Planning Services, los Clientes</w:t>
      </w:r>
      <w:r w:rsidRPr="00720247">
        <w:rPr>
          <w:rFonts w:ascii="Tahoma" w:hAnsi="Tahoma" w:cs="Tahoma"/>
          <w:bCs/>
          <w:sz w:val="18"/>
          <w:lang w:val="es-ES"/>
        </w:rPr>
        <w:t xml:space="preserve"> reconocen que recibirán una encuesta tras la finalización del compromiso para propósitos de control de calidad.</w:t>
      </w:r>
    </w:p>
    <w:p w14:paraId="6E04201F" w14:textId="77777777" w:rsidR="0008036A" w:rsidRPr="00720247" w:rsidRDefault="00F643B6" w:rsidP="00346F4B">
      <w:pPr>
        <w:pStyle w:val="AppendixBodyText"/>
        <w:numPr>
          <w:ilvl w:val="0"/>
          <w:numId w:val="72"/>
        </w:numPr>
        <w:rPr>
          <w:lang w:val="es-ES"/>
        </w:rPr>
      </w:pPr>
      <w:r w:rsidRPr="00720247">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720247">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 servicio indicado.</w:t>
      </w:r>
    </w:p>
    <w:p w14:paraId="2F5145EA" w14:textId="77777777" w:rsidR="0008036A" w:rsidRPr="00A956E1" w:rsidRDefault="0008036A" w:rsidP="005A141F">
      <w:pPr>
        <w:pStyle w:val="AppendixBodyText"/>
        <w:spacing w:after="0"/>
        <w:rPr>
          <w:lang w:val="es-ES"/>
        </w:rPr>
      </w:pPr>
    </w:p>
    <w:p w14:paraId="5BF3F733" w14:textId="77777777" w:rsidR="00023FE7" w:rsidRPr="00A956E1" w:rsidRDefault="00023FE7">
      <w:pPr>
        <w:pStyle w:val="AppendixBodyText"/>
        <w:rPr>
          <w:lang w:val="es-ES"/>
        </w:rPr>
      </w:pPr>
      <w:r w:rsidRPr="00A956E1">
        <w:rPr>
          <w:rFonts w:ascii="Tahoma" w:hAnsi="Tahoma" w:cs="Tahoma"/>
          <w:bCs/>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95F4D86" w14:textId="77777777" w:rsidR="00A01D6B" w:rsidRPr="00A956E1" w:rsidRDefault="00A01D6B" w:rsidP="00A01D6B">
      <w:pPr>
        <w:pStyle w:val="Heading3"/>
        <w:rPr>
          <w:lang w:val="es-ES"/>
        </w:rPr>
      </w:pPr>
      <w:bookmarkStart w:id="719" w:name="_Toc379542878"/>
      <w:r w:rsidRPr="00A956E1">
        <w:rPr>
          <w:rFonts w:ascii="Tahoma" w:hAnsi="Tahoma"/>
          <w:sz w:val="24"/>
          <w:lang w:val="es-ES"/>
        </w:rPr>
        <w:lastRenderedPageBreak/>
        <w:t>Windows Embedded 8.1 Industry Enterprise</w:t>
      </w:r>
      <w:bookmarkEnd w:id="719"/>
      <w:r w:rsidRPr="00A956E1">
        <w:rPr>
          <w:rFonts w:ascii="Tahoma" w:hAnsi="Tahoma"/>
          <w:sz w:val="24"/>
          <w:lang w:val="es-ES"/>
        </w:rPr>
        <w:t xml:space="preserve"> </w:t>
      </w:r>
    </w:p>
    <w:p w14:paraId="182DDA09" w14:textId="77777777" w:rsidR="00A01D6B" w:rsidRPr="00A956E1" w:rsidRDefault="00A01D6B" w:rsidP="00A01D6B">
      <w:pPr>
        <w:pStyle w:val="AppendixBodyText"/>
        <w:spacing w:after="0"/>
        <w:rPr>
          <w:lang w:val="es-ES"/>
        </w:rPr>
      </w:pPr>
    </w:p>
    <w:p w14:paraId="32124245" w14:textId="77777777" w:rsidR="00A01D6B" w:rsidRPr="00A956E1" w:rsidRDefault="00A01D6B" w:rsidP="00A01D6B">
      <w:pPr>
        <w:spacing w:after="60"/>
        <w:jc w:val="both"/>
        <w:rPr>
          <w:lang w:val="es-ES"/>
        </w:rPr>
      </w:pPr>
      <w:r w:rsidRPr="00A956E1">
        <w:rPr>
          <w:rFonts w:cs="Tahoma"/>
          <w:b/>
          <w:szCs w:val="18"/>
          <w:lang w:val="es-ES"/>
        </w:rPr>
        <w:t>Clientes de Software Assurance Elegibles</w:t>
      </w:r>
    </w:p>
    <w:p w14:paraId="018510FC" w14:textId="77777777" w:rsidR="00A01D6B" w:rsidRPr="00A956E1" w:rsidRDefault="00A01D6B" w:rsidP="00A01D6B">
      <w:pPr>
        <w:jc w:val="both"/>
        <w:rPr>
          <w:lang w:val="es-ES"/>
        </w:rPr>
      </w:pPr>
      <w:r w:rsidRPr="00A956E1">
        <w:rPr>
          <w:rFonts w:cs="Tahoma"/>
          <w:szCs w:val="18"/>
          <w:lang w:val="es-ES"/>
        </w:rPr>
        <w:t>Los Clientes con cobertura de Software Assurance activa para Windows Embedded 8.1 Industry Pro son elegibles para este beneficio. La cobertura de Software Assurance para Windows Embedded 8.1 Industry Pro en un dispositivo con licencia les brinda a los clientes la opción de utilizar Windows Embedded 8.1 Industry Enterprise en lugar de Windows Embedded 8.1 Industry Pro en dicho dispositivo.</w:t>
      </w:r>
    </w:p>
    <w:p w14:paraId="68E944B3" w14:textId="77777777" w:rsidR="00A01D6B" w:rsidRPr="00A956E1" w:rsidRDefault="00A01D6B" w:rsidP="00A01D6B">
      <w:pPr>
        <w:jc w:val="both"/>
        <w:rPr>
          <w:lang w:val="es-ES"/>
        </w:rPr>
      </w:pPr>
    </w:p>
    <w:p w14:paraId="57FD66DC" w14:textId="77777777" w:rsidR="00A01D6B" w:rsidRPr="00A956E1" w:rsidRDefault="00A01D6B" w:rsidP="00A01D6B">
      <w:pPr>
        <w:jc w:val="both"/>
        <w:rPr>
          <w:lang w:val="es-ES"/>
        </w:rPr>
      </w:pPr>
      <w:r w:rsidRPr="00A956E1">
        <w:rPr>
          <w:rFonts w:cs="Tahoma"/>
          <w:szCs w:val="18"/>
          <w:lang w:val="es-ES"/>
        </w:rPr>
        <w:t xml:space="preserve">Los clientes elegibles de Software Assurance tienen los derechos para utilizar Windows Embedded 8.1 Industry Enterprise como se describe en los Derechos de Uso de los Productos. Los clientes no podrán mover Windows Embedded 8.1 Industry desde un dispositivo con licencia a otro, salvo que se realice conjuntamente con la reasignación permitida de la cobertura de Software Assurance. </w:t>
      </w:r>
    </w:p>
    <w:p w14:paraId="2F5FF771" w14:textId="77777777" w:rsidR="00023FE7" w:rsidRPr="00A956E1" w:rsidRDefault="00023FE7" w:rsidP="005A141F">
      <w:pPr>
        <w:pStyle w:val="AppendixBodyText"/>
        <w:spacing w:after="0"/>
        <w:rPr>
          <w:lang w:val="es-ES"/>
        </w:rPr>
      </w:pPr>
    </w:p>
    <w:p w14:paraId="0FA464A6" w14:textId="77777777" w:rsidR="00870095" w:rsidRPr="00A956E1" w:rsidRDefault="00870095" w:rsidP="005A141F">
      <w:pPr>
        <w:pStyle w:val="Heading3"/>
        <w:spacing w:after="60"/>
        <w:rPr>
          <w:lang w:val="es-ES"/>
        </w:rPr>
      </w:pPr>
      <w:bookmarkStart w:id="720" w:name="_Toc336338231"/>
      <w:bookmarkStart w:id="721" w:name="_Toc379542879"/>
      <w:r w:rsidRPr="00A956E1">
        <w:rPr>
          <w:rFonts w:ascii="Tahoma" w:hAnsi="Tahoma"/>
          <w:sz w:val="18"/>
          <w:lang w:val="es-ES"/>
        </w:rPr>
        <w:t>Instalación de Prueba Enterprise</w:t>
      </w:r>
      <w:bookmarkEnd w:id="720"/>
      <w:bookmarkEnd w:id="721"/>
    </w:p>
    <w:p w14:paraId="30B5E96E" w14:textId="77777777" w:rsidR="00810479" w:rsidRPr="00A956E1" w:rsidRDefault="00870095" w:rsidP="00991DD4">
      <w:pPr>
        <w:jc w:val="both"/>
        <w:rPr>
          <w:lang w:val="es-ES"/>
        </w:rPr>
      </w:pPr>
      <w:r w:rsidRPr="00A956E1">
        <w:rPr>
          <w:rFonts w:cs="Tahoma"/>
          <w:szCs w:val="18"/>
          <w:lang w:val="es-ES"/>
        </w:rPr>
        <w:t xml:space="preserve">Consulte las notas sobre el producto de </w:t>
      </w:r>
      <w:r w:rsidR="00731589" w:rsidRPr="00A956E1">
        <w:rPr>
          <w:rFonts w:cs="Tahoma"/>
          <w:szCs w:val="18"/>
          <w:lang w:val="es-ES"/>
        </w:rPr>
        <w:t>“</w:t>
      </w:r>
      <w:r w:rsidRPr="00A956E1">
        <w:rPr>
          <w:rFonts w:cs="Tahoma"/>
          <w:szCs w:val="18"/>
          <w:lang w:val="es-ES"/>
        </w:rPr>
        <w:t>Instalación de Prueba Enterprise para Windows 8.1</w:t>
      </w:r>
      <w:r w:rsidR="00731589" w:rsidRPr="00A956E1">
        <w:rPr>
          <w:rFonts w:cs="Tahoma"/>
          <w:szCs w:val="18"/>
          <w:lang w:val="es-ES"/>
        </w:rPr>
        <w:t>”</w:t>
      </w:r>
      <w:r w:rsidRPr="00A956E1">
        <w:rPr>
          <w:rFonts w:cs="Tahoma"/>
          <w:szCs w:val="18"/>
          <w:lang w:val="es-ES"/>
        </w:rPr>
        <w:t xml:space="preserve"> y </w:t>
      </w:r>
      <w:r w:rsidR="00731589" w:rsidRPr="00A956E1">
        <w:rPr>
          <w:rFonts w:cs="Tahoma"/>
          <w:szCs w:val="18"/>
          <w:lang w:val="es-ES"/>
        </w:rPr>
        <w:t>“</w:t>
      </w:r>
      <w:r w:rsidRPr="00A956E1">
        <w:rPr>
          <w:rFonts w:cs="Tahoma"/>
          <w:szCs w:val="18"/>
          <w:lang w:val="es-ES"/>
        </w:rPr>
        <w:t>Instalación de Prueba Enterprise para Windows Embedded 8.1</w:t>
      </w:r>
      <w:r w:rsidR="00731589" w:rsidRPr="00A956E1">
        <w:rPr>
          <w:rFonts w:cs="Tahoma"/>
          <w:szCs w:val="18"/>
          <w:lang w:val="es-ES"/>
        </w:rPr>
        <w:t>”</w:t>
      </w:r>
      <w:r w:rsidRPr="00A956E1">
        <w:rPr>
          <w:rFonts w:cs="Tahoma"/>
          <w:szCs w:val="18"/>
          <w:lang w:val="es-ES"/>
        </w:rPr>
        <w:t xml:space="preserve"> en la sección </w:t>
      </w:r>
      <w:r w:rsidR="00731589" w:rsidRPr="00A956E1">
        <w:rPr>
          <w:rFonts w:cs="Tahoma"/>
          <w:szCs w:val="18"/>
          <w:lang w:val="es-ES"/>
        </w:rPr>
        <w:t>“</w:t>
      </w:r>
      <w:r w:rsidRPr="00A956E1">
        <w:rPr>
          <w:rFonts w:cs="Tahoma"/>
          <w:szCs w:val="18"/>
          <w:lang w:val="es-ES"/>
        </w:rPr>
        <w:t>Notas sobre Productos</w:t>
      </w:r>
      <w:r w:rsidR="00731589" w:rsidRPr="00A956E1">
        <w:rPr>
          <w:rFonts w:cs="Tahoma"/>
          <w:szCs w:val="18"/>
          <w:lang w:val="es-ES"/>
        </w:rPr>
        <w:t>”</w:t>
      </w:r>
      <w:r w:rsidRPr="00A956E1">
        <w:rPr>
          <w:rFonts w:cs="Tahoma"/>
          <w:szCs w:val="18"/>
          <w:lang w:val="es-ES"/>
        </w:rPr>
        <w:t xml:space="preserve"> de este documento.</w:t>
      </w:r>
    </w:p>
    <w:p w14:paraId="4DC8F27B" w14:textId="77777777" w:rsidR="00BD1A6A" w:rsidRPr="00A956E1" w:rsidRDefault="00BD1A6A">
      <w:pPr>
        <w:rPr>
          <w:lang w:val="es-ES"/>
        </w:rPr>
      </w:pPr>
      <w:bookmarkStart w:id="722" w:name="_Toc336338232"/>
    </w:p>
    <w:p w14:paraId="310B4A80" w14:textId="77777777" w:rsidR="00EA1BE9" w:rsidRPr="00A956E1" w:rsidRDefault="00EA1BE9" w:rsidP="005A141F">
      <w:pPr>
        <w:pStyle w:val="Heading3"/>
        <w:spacing w:after="60"/>
        <w:rPr>
          <w:lang w:val="es-ES"/>
        </w:rPr>
      </w:pPr>
      <w:bookmarkStart w:id="723" w:name="_Toc379542880"/>
      <w:r w:rsidRPr="00A956E1">
        <w:rPr>
          <w:rFonts w:ascii="Tahoma" w:hAnsi="Tahoma"/>
          <w:sz w:val="18"/>
          <w:lang w:val="es-ES"/>
        </w:rPr>
        <w:t>Licencia de Suscripción a Windows Companion</w:t>
      </w:r>
      <w:bookmarkEnd w:id="722"/>
      <w:bookmarkEnd w:id="723"/>
    </w:p>
    <w:p w14:paraId="1935E6F8" w14:textId="77777777" w:rsidR="00EA1BE9" w:rsidRPr="00A956E1" w:rsidRDefault="00EA1BE9" w:rsidP="00870095">
      <w:pPr>
        <w:jc w:val="both"/>
        <w:rPr>
          <w:lang w:val="es-ES"/>
        </w:rPr>
      </w:pPr>
      <w:r w:rsidRPr="00A956E1">
        <w:rPr>
          <w:rFonts w:cs="Tahoma"/>
          <w:szCs w:val="18"/>
          <w:lang w:val="es-ES"/>
        </w:rPr>
        <w:t xml:space="preserve">Consulte la nota sobre la Licencia de Suscripción a Windows Companion en la sección </w:t>
      </w:r>
      <w:r w:rsidR="00731589" w:rsidRPr="00A956E1">
        <w:rPr>
          <w:rFonts w:cs="Tahoma"/>
          <w:szCs w:val="18"/>
          <w:lang w:val="es-ES"/>
        </w:rPr>
        <w:t>“</w:t>
      </w:r>
      <w:r w:rsidRPr="00A956E1">
        <w:rPr>
          <w:rFonts w:cs="Tahoma"/>
          <w:szCs w:val="18"/>
          <w:lang w:val="es-ES"/>
        </w:rPr>
        <w:t>Notas sobre Productos</w:t>
      </w:r>
      <w:r w:rsidR="00731589" w:rsidRPr="00A956E1">
        <w:rPr>
          <w:rFonts w:cs="Tahoma"/>
          <w:szCs w:val="18"/>
          <w:lang w:val="es-ES"/>
        </w:rPr>
        <w:t>”</w:t>
      </w:r>
      <w:r w:rsidRPr="00A956E1">
        <w:rPr>
          <w:rFonts w:cs="Tahoma"/>
          <w:szCs w:val="18"/>
          <w:lang w:val="es-ES"/>
        </w:rPr>
        <w:t xml:space="preserve"> de este documento.</w:t>
      </w:r>
    </w:p>
    <w:p w14:paraId="43EA8319" w14:textId="77777777" w:rsidR="00870095" w:rsidRPr="00A956E1" w:rsidRDefault="00870095" w:rsidP="003C56F1">
      <w:pPr>
        <w:jc w:val="both"/>
        <w:rPr>
          <w:lang w:val="es-ES"/>
        </w:rPr>
      </w:pPr>
    </w:p>
    <w:p w14:paraId="16B4291B" w14:textId="77777777" w:rsidR="00023FE7" w:rsidRPr="00A956E1" w:rsidRDefault="00023FE7">
      <w:pPr>
        <w:pStyle w:val="Heading3"/>
        <w:rPr>
          <w:lang w:val="es-ES"/>
        </w:rPr>
      </w:pPr>
      <w:bookmarkStart w:id="724" w:name="_Toc328146000"/>
      <w:bookmarkStart w:id="725" w:name="_Toc336338233"/>
      <w:bookmarkStart w:id="726" w:name="_Toc379542881"/>
      <w:r w:rsidRPr="00A956E1">
        <w:rPr>
          <w:rFonts w:ascii="Tahoma" w:hAnsi="Tahoma" w:cs="Tahoma"/>
          <w:sz w:val="24"/>
          <w:lang w:val="es-ES"/>
        </w:rPr>
        <w:t>Cupones de Formación</w:t>
      </w:r>
      <w:bookmarkEnd w:id="724"/>
      <w:bookmarkEnd w:id="725"/>
      <w:bookmarkEnd w:id="726"/>
    </w:p>
    <w:p w14:paraId="1899AE2D" w14:textId="77777777" w:rsidR="00023FE7" w:rsidRPr="00A956E1" w:rsidRDefault="00023FE7" w:rsidP="003C56F1">
      <w:pPr>
        <w:pStyle w:val="AppendixBodyText"/>
        <w:spacing w:after="0"/>
        <w:rPr>
          <w:lang w:val="es-ES"/>
        </w:rPr>
      </w:pPr>
    </w:p>
    <w:p w14:paraId="5ABBC51E" w14:textId="77777777" w:rsidR="00023FE7" w:rsidRPr="00A956E1" w:rsidRDefault="008A15A8" w:rsidP="00F528E5">
      <w:pPr>
        <w:pStyle w:val="AppendixBodyText"/>
        <w:spacing w:after="0"/>
        <w:rPr>
          <w:lang w:val="es-ES"/>
        </w:rPr>
      </w:pPr>
      <w:r w:rsidRPr="00A956E1">
        <w:rPr>
          <w:rFonts w:ascii="Tahoma" w:hAnsi="Tahoma" w:cs="Tahoma"/>
          <w:sz w:val="18"/>
          <w:szCs w:val="18"/>
          <w:lang w:val="es-ES"/>
        </w:rPr>
        <w:t>Los Clientes (excepto los Clientes que cuenten con Licencia Academic Select, Select Plus for Academic, Open Value Subscription – Education Solutions, Contrato Campus y School) con Afiliación a Software Assurance en los grupos de aplicaciones o productos de sistemas son elegibles para obtener cupones de formación de Microsoft.</w:t>
      </w:r>
      <w:r w:rsidR="00731589" w:rsidRPr="00A956E1">
        <w:rPr>
          <w:rFonts w:ascii="Tahoma" w:hAnsi="Tahoma" w:cs="Tahoma"/>
          <w:sz w:val="18"/>
          <w:szCs w:val="18"/>
          <w:lang w:val="es-ES"/>
        </w:rPr>
        <w:t xml:space="preserve"> </w:t>
      </w:r>
      <w:r w:rsidRPr="00A956E1">
        <w:rPr>
          <w:rFonts w:ascii="Tahoma" w:hAnsi="Tahoma" w:cs="Tahoma"/>
          <w:sz w:val="18"/>
          <w:szCs w:val="18"/>
          <w:lang w:val="es-ES"/>
        </w:rPr>
        <w:t>Estos cupones otorgan el derecho a los Clientes de recibir cursos de un Partner de Microsoft con una Competencia de Aprendizaje (Microsoft Learning Partner) durante un determinado número de días de formación.</w:t>
      </w:r>
      <w:r w:rsidR="00731589" w:rsidRPr="00A956E1">
        <w:rPr>
          <w:rFonts w:ascii="Tahoma" w:hAnsi="Tahoma" w:cs="Tahoma"/>
          <w:sz w:val="18"/>
          <w:szCs w:val="18"/>
          <w:lang w:val="es-ES"/>
        </w:rPr>
        <w:t xml:space="preserve"> </w:t>
      </w:r>
      <w:r w:rsidRPr="00A956E1">
        <w:rPr>
          <w:rFonts w:ascii="Tahoma" w:hAnsi="Tahoma" w:cs="Tahoma"/>
          <w:sz w:val="18"/>
          <w:szCs w:val="18"/>
          <w:lang w:val="es-ES"/>
        </w:rPr>
        <w:t>El número de días concedidos varía según el programa y el número de licencias cualificadas para las que se adquiere Software Assurance.</w:t>
      </w:r>
      <w:r w:rsidR="00731589" w:rsidRPr="00A956E1">
        <w:rPr>
          <w:rFonts w:ascii="Tahoma" w:hAnsi="Tahoma" w:cs="Tahoma"/>
          <w:sz w:val="18"/>
          <w:szCs w:val="18"/>
          <w:lang w:val="es-ES"/>
        </w:rPr>
        <w:t xml:space="preserve"> </w:t>
      </w:r>
      <w:r w:rsidRPr="00A956E1">
        <w:rPr>
          <w:rFonts w:ascii="Tahoma" w:hAnsi="Tahoma" w:cs="Tahoma"/>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13441F" w14:paraId="7F97283C" w14:textId="77777777" w:rsidTr="00925963">
        <w:trPr>
          <w:cantSplit/>
          <w:trHeight w:val="531"/>
          <w:tblHeader/>
        </w:trPr>
        <w:tc>
          <w:tcPr>
            <w:tcW w:w="3002" w:type="dxa"/>
            <w:shd w:val="clear" w:color="auto" w:fill="FFCC99"/>
            <w:vAlign w:val="center"/>
          </w:tcPr>
          <w:p w14:paraId="708608C1" w14:textId="77777777" w:rsidR="00F76ED4" w:rsidRPr="0013441F" w:rsidRDefault="00F76ED4" w:rsidP="00925963">
            <w:pPr>
              <w:pStyle w:val="AppendixTableHeadings"/>
              <w:rPr>
                <w:rFonts w:ascii="Tahoma" w:hAnsi="Tahoma" w:cs="Tahoma"/>
                <w:sz w:val="20"/>
                <w:szCs w:val="20"/>
              </w:rPr>
            </w:pPr>
            <w:r w:rsidRPr="0013441F">
              <w:rPr>
                <w:rFonts w:ascii="Tahoma" w:hAnsi="Tahoma" w:cs="Tahoma"/>
                <w:sz w:val="20"/>
                <w:szCs w:val="20"/>
              </w:rPr>
              <w:t>Programa</w:t>
            </w:r>
          </w:p>
        </w:tc>
        <w:tc>
          <w:tcPr>
            <w:tcW w:w="3150" w:type="dxa"/>
            <w:shd w:val="clear" w:color="auto" w:fill="FFCC99"/>
            <w:vAlign w:val="center"/>
          </w:tcPr>
          <w:p w14:paraId="610AD3CA" w14:textId="77777777" w:rsidR="00F76ED4" w:rsidRPr="00A956E1" w:rsidRDefault="00F76ED4" w:rsidP="00925963">
            <w:pPr>
              <w:pStyle w:val="AppendixTableHeadings"/>
              <w:rPr>
                <w:rFonts w:ascii="Tahoma" w:hAnsi="Tahoma" w:cs="Tahoma"/>
                <w:sz w:val="20"/>
                <w:szCs w:val="20"/>
                <w:lang w:val="es-ES"/>
              </w:rPr>
            </w:pPr>
            <w:r w:rsidRPr="00A956E1">
              <w:rPr>
                <w:rFonts w:ascii="Tahoma" w:hAnsi="Tahoma" w:cs="Tahoma"/>
                <w:sz w:val="20"/>
                <w:szCs w:val="20"/>
                <w:lang w:val="es-ES"/>
              </w:rPr>
              <w:t>Productos del grupo de aplicaciones de Office System</w:t>
            </w:r>
            <w:r w:rsidRPr="00A956E1">
              <w:rPr>
                <w:rFonts w:ascii="Tahoma" w:hAnsi="Tahoma" w:cs="Tahoma"/>
                <w:b w:val="0"/>
                <w:i/>
                <w:sz w:val="20"/>
                <w:szCs w:val="20"/>
                <w:lang w:val="es-ES"/>
              </w:rPr>
              <w:t xml:space="preserve"> </w:t>
            </w:r>
          </w:p>
        </w:tc>
        <w:tc>
          <w:tcPr>
            <w:tcW w:w="3240" w:type="dxa"/>
            <w:shd w:val="clear" w:color="auto" w:fill="FFCC99"/>
            <w:vAlign w:val="center"/>
          </w:tcPr>
          <w:p w14:paraId="776BDA00" w14:textId="77777777" w:rsidR="00F76ED4" w:rsidRPr="0013441F" w:rsidRDefault="00F76ED4" w:rsidP="00925963">
            <w:pPr>
              <w:pStyle w:val="AppendixTableHeadings"/>
              <w:rPr>
                <w:rFonts w:ascii="Tahoma" w:hAnsi="Tahoma" w:cs="Tahoma"/>
                <w:sz w:val="20"/>
                <w:szCs w:val="20"/>
              </w:rPr>
            </w:pPr>
            <w:r w:rsidRPr="0013441F">
              <w:rPr>
                <w:rFonts w:ascii="Tahoma" w:hAnsi="Tahoma" w:cs="Tahoma"/>
                <w:sz w:val="20"/>
                <w:szCs w:val="20"/>
              </w:rPr>
              <w:t>Grupo de sistemas</w:t>
            </w:r>
          </w:p>
        </w:tc>
      </w:tr>
      <w:tr w:rsidR="00F76ED4" w:rsidRPr="00A956E1" w14:paraId="4BF8DB87" w14:textId="77777777" w:rsidTr="00925963">
        <w:trPr>
          <w:cantSplit/>
          <w:trHeight w:val="236"/>
        </w:trPr>
        <w:tc>
          <w:tcPr>
            <w:tcW w:w="3002" w:type="dxa"/>
            <w:vAlign w:val="center"/>
          </w:tcPr>
          <w:p w14:paraId="64EF77E9" w14:textId="77777777" w:rsidR="00F76ED4" w:rsidRPr="0013441F" w:rsidRDefault="00F76ED4" w:rsidP="00925963">
            <w:pPr>
              <w:pStyle w:val="AppendixTableText"/>
              <w:rPr>
                <w:rFonts w:ascii="Tahoma" w:hAnsi="Tahoma" w:cs="Tahoma"/>
              </w:rPr>
            </w:pPr>
            <w:r w:rsidRPr="0013441F">
              <w:rPr>
                <w:rFonts w:ascii="Tahoma" w:hAnsi="Tahoma" w:cs="Tahoma"/>
              </w:rPr>
              <w:t>Open Value</w:t>
            </w:r>
          </w:p>
        </w:tc>
        <w:tc>
          <w:tcPr>
            <w:tcW w:w="3150" w:type="dxa"/>
            <w:vAlign w:val="center"/>
          </w:tcPr>
          <w:p w14:paraId="51D8180F" w14:textId="77777777" w:rsidR="00F76ED4" w:rsidRPr="00A956E1" w:rsidRDefault="00F76ED4" w:rsidP="00925963">
            <w:pPr>
              <w:pStyle w:val="AppendixTableText"/>
              <w:rPr>
                <w:rFonts w:ascii="Tahoma" w:hAnsi="Tahoma" w:cs="Tahoma"/>
                <w:lang w:val="es-ES"/>
              </w:rPr>
            </w:pPr>
            <w:r w:rsidRPr="00A956E1">
              <w:rPr>
                <w:rFonts w:ascii="Tahoma" w:hAnsi="Tahoma" w:cs="Tahoma"/>
                <w:lang w:val="es-ES"/>
              </w:rPr>
              <w:t>2 días por 50 licencias (20 días como</w:t>
            </w:r>
            <w:r w:rsidR="00925963" w:rsidRPr="00A956E1">
              <w:rPr>
                <w:rFonts w:ascii="Tahoma" w:hAnsi="Tahoma" w:cs="Tahoma"/>
                <w:lang w:val="es-ES"/>
              </w:rPr>
              <w:t> </w:t>
            </w:r>
            <w:r w:rsidRPr="00A956E1">
              <w:rPr>
                <w:rFonts w:ascii="Tahoma" w:hAnsi="Tahoma" w:cs="Tahoma"/>
                <w:lang w:val="es-ES"/>
              </w:rPr>
              <w:t>máximo)</w:t>
            </w:r>
          </w:p>
        </w:tc>
        <w:tc>
          <w:tcPr>
            <w:tcW w:w="3240" w:type="dxa"/>
            <w:vAlign w:val="center"/>
          </w:tcPr>
          <w:p w14:paraId="6A1FDF4C" w14:textId="77777777" w:rsidR="00F76ED4" w:rsidRPr="00A956E1" w:rsidRDefault="00F76ED4" w:rsidP="00925963">
            <w:pPr>
              <w:pStyle w:val="AppendixTableText"/>
              <w:rPr>
                <w:lang w:val="es-ES"/>
              </w:rPr>
            </w:pPr>
            <w:r w:rsidRPr="00A956E1">
              <w:rPr>
                <w:rFonts w:ascii="Tahoma" w:hAnsi="Tahoma" w:cs="Tahoma"/>
                <w:lang w:val="es-ES"/>
              </w:rPr>
              <w:t>1 día por 50 licencias</w:t>
            </w:r>
          </w:p>
          <w:p w14:paraId="63C65D5E" w14:textId="77777777" w:rsidR="00F76ED4" w:rsidRPr="00A956E1" w:rsidRDefault="00F76ED4" w:rsidP="00925963">
            <w:pPr>
              <w:pStyle w:val="AppendixTableText"/>
              <w:rPr>
                <w:rFonts w:ascii="Tahoma" w:hAnsi="Tahoma" w:cs="Tahoma"/>
                <w:lang w:val="es-ES"/>
              </w:rPr>
            </w:pPr>
            <w:r w:rsidRPr="00A956E1">
              <w:rPr>
                <w:rFonts w:ascii="Tahoma" w:hAnsi="Tahoma" w:cs="Tahoma"/>
                <w:lang w:val="es-ES"/>
              </w:rPr>
              <w:t>(10 días como máximo)</w:t>
            </w:r>
          </w:p>
        </w:tc>
      </w:tr>
      <w:tr w:rsidR="00F76ED4" w:rsidRPr="0013441F" w14:paraId="0939B03C" w14:textId="77777777" w:rsidTr="00925963">
        <w:trPr>
          <w:cantSplit/>
          <w:trHeight w:val="236"/>
        </w:trPr>
        <w:tc>
          <w:tcPr>
            <w:tcW w:w="3002" w:type="dxa"/>
            <w:vAlign w:val="center"/>
          </w:tcPr>
          <w:p w14:paraId="250AB7F7" w14:textId="77777777" w:rsidR="00F76ED4" w:rsidRPr="0013441F" w:rsidRDefault="00F76ED4" w:rsidP="00925963">
            <w:pPr>
              <w:pStyle w:val="AppendixTableHeadings"/>
            </w:pPr>
            <w:r w:rsidRPr="0013441F">
              <w:rPr>
                <w:rFonts w:ascii="Tahoma" w:hAnsi="Tahoma" w:cs="Tahoma"/>
                <w:b w:val="0"/>
              </w:rPr>
              <w:t>SAM</w:t>
            </w:r>
          </w:p>
          <w:p w14:paraId="2740441E" w14:textId="77777777" w:rsidR="00F76ED4" w:rsidRPr="0013441F" w:rsidRDefault="00F76ED4" w:rsidP="00925963">
            <w:pPr>
              <w:pStyle w:val="AppendixTableHeadings"/>
              <w:rPr>
                <w:rFonts w:ascii="Tahoma" w:hAnsi="Tahoma" w:cs="Tahoma"/>
                <w:b w:val="0"/>
              </w:rPr>
            </w:pPr>
            <w:r w:rsidRPr="0013441F">
              <w:rPr>
                <w:rFonts w:ascii="Tahoma" w:hAnsi="Tahoma" w:cs="Tahoma"/>
                <w:b w:val="0"/>
              </w:rPr>
              <w:t>1</w:t>
            </w:r>
            <w:r w:rsidR="00925963">
              <w:rPr>
                <w:rFonts w:ascii="Tahoma" w:hAnsi="Tahoma" w:cs="Tahoma"/>
                <w:b w:val="0"/>
              </w:rPr>
              <w:t xml:space="preserve"> </w:t>
            </w:r>
            <w:r w:rsidR="00925963" w:rsidRPr="0013441F">
              <w:rPr>
                <w:rFonts w:ascii="Tahoma" w:hAnsi="Tahoma" w:cs="Tahoma"/>
              </w:rPr>
              <w:t>–</w:t>
            </w:r>
            <w:r w:rsidR="00925963">
              <w:rPr>
                <w:rFonts w:ascii="Tahoma" w:hAnsi="Tahoma" w:cs="Tahoma"/>
              </w:rPr>
              <w:t xml:space="preserve"> </w:t>
            </w:r>
            <w:r w:rsidRPr="0013441F">
              <w:rPr>
                <w:rFonts w:ascii="Tahoma" w:hAnsi="Tahoma" w:cs="Tahoma"/>
                <w:b w:val="0"/>
              </w:rPr>
              <w:t>249</w:t>
            </w:r>
          </w:p>
        </w:tc>
        <w:tc>
          <w:tcPr>
            <w:tcW w:w="3150" w:type="dxa"/>
            <w:vAlign w:val="center"/>
          </w:tcPr>
          <w:p w14:paraId="6781EE04" w14:textId="77777777" w:rsidR="00F76ED4" w:rsidRPr="0013441F" w:rsidRDefault="00F76ED4" w:rsidP="00925963">
            <w:pPr>
              <w:pStyle w:val="AppendixTableText"/>
              <w:rPr>
                <w:rFonts w:ascii="Tahoma" w:hAnsi="Tahoma" w:cs="Tahoma"/>
              </w:rPr>
            </w:pPr>
            <w:r w:rsidRPr="0013441F">
              <w:rPr>
                <w:rFonts w:ascii="Tahoma" w:hAnsi="Tahoma" w:cs="Tahoma"/>
              </w:rPr>
              <w:t>2 días por 50 licencias</w:t>
            </w:r>
          </w:p>
        </w:tc>
        <w:tc>
          <w:tcPr>
            <w:tcW w:w="3240" w:type="dxa"/>
            <w:vAlign w:val="center"/>
          </w:tcPr>
          <w:p w14:paraId="7E94F55A" w14:textId="77777777" w:rsidR="00F76ED4" w:rsidRPr="0013441F" w:rsidRDefault="00F76ED4" w:rsidP="00925963">
            <w:pPr>
              <w:pStyle w:val="AppendixTableText"/>
            </w:pPr>
            <w:r w:rsidRPr="0013441F">
              <w:rPr>
                <w:rFonts w:ascii="Tahoma" w:hAnsi="Tahoma" w:cs="Tahoma"/>
              </w:rPr>
              <w:t>1 día por 50 licencias</w:t>
            </w:r>
          </w:p>
          <w:p w14:paraId="33957F19" w14:textId="77777777" w:rsidR="00F76ED4" w:rsidRPr="0013441F" w:rsidRDefault="00F76ED4" w:rsidP="00925963">
            <w:pPr>
              <w:pStyle w:val="AppendixTableText"/>
              <w:rPr>
                <w:rFonts w:ascii="Tahoma" w:hAnsi="Tahoma" w:cs="Tahoma"/>
              </w:rPr>
            </w:pPr>
          </w:p>
        </w:tc>
      </w:tr>
      <w:tr w:rsidR="00F76ED4" w:rsidRPr="0013441F" w14:paraId="7122CB80" w14:textId="77777777" w:rsidTr="00925963">
        <w:trPr>
          <w:cantSplit/>
          <w:trHeight w:val="236"/>
        </w:trPr>
        <w:tc>
          <w:tcPr>
            <w:tcW w:w="3002" w:type="dxa"/>
            <w:vAlign w:val="center"/>
          </w:tcPr>
          <w:p w14:paraId="052AB296" w14:textId="77777777" w:rsidR="00F76ED4" w:rsidRPr="0013441F" w:rsidRDefault="00F76ED4" w:rsidP="00925963">
            <w:pPr>
              <w:pStyle w:val="AppendixTableHeadings"/>
            </w:pPr>
            <w:r w:rsidRPr="0013441F">
              <w:rPr>
                <w:rFonts w:ascii="Tahoma" w:hAnsi="Tahoma" w:cs="Tahoma"/>
                <w:b w:val="0"/>
              </w:rPr>
              <w:t>SAM</w:t>
            </w:r>
          </w:p>
          <w:p w14:paraId="5211CE3A" w14:textId="77777777" w:rsidR="00F76ED4" w:rsidRPr="0013441F" w:rsidRDefault="00F76ED4" w:rsidP="000B187D">
            <w:pPr>
              <w:pStyle w:val="AppendixTableText"/>
              <w:rPr>
                <w:rFonts w:ascii="Tahoma" w:hAnsi="Tahoma" w:cs="Tahoma"/>
              </w:rPr>
            </w:pPr>
            <w:r w:rsidRPr="0013441F">
              <w:rPr>
                <w:rFonts w:ascii="Tahoma" w:hAnsi="Tahoma" w:cs="Tahoma"/>
              </w:rPr>
              <w:t>250</w:t>
            </w:r>
            <w:r w:rsidR="00925963">
              <w:rPr>
                <w:rFonts w:ascii="Tahoma" w:hAnsi="Tahoma" w:cs="Tahoma"/>
              </w:rPr>
              <w:t xml:space="preserve"> </w:t>
            </w:r>
            <w:r w:rsidR="00925963" w:rsidRPr="0013441F">
              <w:rPr>
                <w:rFonts w:ascii="Tahoma" w:hAnsi="Tahoma" w:cs="Tahoma"/>
              </w:rPr>
              <w:t>–</w:t>
            </w:r>
            <w:r w:rsidR="00925963">
              <w:rPr>
                <w:rFonts w:ascii="Tahoma" w:hAnsi="Tahoma" w:cs="Tahoma"/>
              </w:rPr>
              <w:t xml:space="preserve"> </w:t>
            </w:r>
            <w:r w:rsidRPr="0013441F">
              <w:rPr>
                <w:rFonts w:ascii="Tahoma" w:hAnsi="Tahoma" w:cs="Tahoma"/>
              </w:rPr>
              <w:t>2</w:t>
            </w:r>
            <w:r w:rsidR="000B187D">
              <w:rPr>
                <w:rFonts w:ascii="Tahoma" w:hAnsi="Tahoma" w:cs="Tahoma"/>
              </w:rPr>
              <w:t>.</w:t>
            </w:r>
            <w:r w:rsidRPr="0013441F">
              <w:rPr>
                <w:rFonts w:ascii="Tahoma" w:hAnsi="Tahoma" w:cs="Tahoma"/>
              </w:rPr>
              <w:t xml:space="preserve">399 </w:t>
            </w:r>
          </w:p>
        </w:tc>
        <w:tc>
          <w:tcPr>
            <w:tcW w:w="3150" w:type="dxa"/>
            <w:vAlign w:val="center"/>
          </w:tcPr>
          <w:p w14:paraId="10216795" w14:textId="77777777" w:rsidR="00F76ED4" w:rsidRPr="0013441F" w:rsidRDefault="00F76ED4" w:rsidP="00925963">
            <w:pPr>
              <w:pStyle w:val="AppendixTableText"/>
            </w:pPr>
            <w:r w:rsidRPr="0013441F">
              <w:rPr>
                <w:rFonts w:ascii="Tahoma" w:hAnsi="Tahoma" w:cs="Tahoma"/>
              </w:rPr>
              <w:t>20 días por</w:t>
            </w:r>
          </w:p>
          <w:p w14:paraId="6C8F70CE" w14:textId="77777777" w:rsidR="00F76ED4" w:rsidRPr="0013441F" w:rsidRDefault="00F76ED4" w:rsidP="00925963">
            <w:pPr>
              <w:pStyle w:val="AppendixTableText"/>
              <w:rPr>
                <w:rFonts w:ascii="Tahoma" w:hAnsi="Tahoma" w:cs="Tahoma"/>
              </w:rPr>
            </w:pPr>
            <w:r w:rsidRPr="0013441F">
              <w:rPr>
                <w:rFonts w:ascii="Tahoma" w:hAnsi="Tahoma" w:cs="Tahoma"/>
              </w:rPr>
              <w:t>inscripción elegible</w:t>
            </w:r>
          </w:p>
        </w:tc>
        <w:tc>
          <w:tcPr>
            <w:tcW w:w="3240" w:type="dxa"/>
            <w:vAlign w:val="center"/>
          </w:tcPr>
          <w:p w14:paraId="55E77915" w14:textId="77777777" w:rsidR="00F76ED4" w:rsidRPr="0013441F" w:rsidRDefault="00F76ED4" w:rsidP="00925963">
            <w:pPr>
              <w:pStyle w:val="AppendixTableText"/>
            </w:pPr>
            <w:r w:rsidRPr="0013441F">
              <w:rPr>
                <w:rFonts w:ascii="Tahoma" w:hAnsi="Tahoma" w:cs="Tahoma"/>
              </w:rPr>
              <w:t>10 días por</w:t>
            </w:r>
          </w:p>
          <w:p w14:paraId="2C1D0A59" w14:textId="77777777" w:rsidR="00F76ED4" w:rsidRPr="0013441F" w:rsidRDefault="00F76ED4" w:rsidP="00925963">
            <w:pPr>
              <w:pStyle w:val="AppendixTableText"/>
              <w:rPr>
                <w:rFonts w:ascii="Tahoma" w:hAnsi="Tahoma" w:cs="Tahoma"/>
              </w:rPr>
            </w:pPr>
            <w:r w:rsidRPr="0013441F">
              <w:rPr>
                <w:rFonts w:ascii="Tahoma" w:hAnsi="Tahoma" w:cs="Tahoma"/>
              </w:rPr>
              <w:t>inscripción elegible</w:t>
            </w:r>
          </w:p>
        </w:tc>
      </w:tr>
      <w:tr w:rsidR="00F76ED4" w:rsidRPr="0013441F" w14:paraId="329A23C4" w14:textId="77777777" w:rsidTr="00925963">
        <w:trPr>
          <w:cantSplit/>
          <w:trHeight w:val="236"/>
        </w:trPr>
        <w:tc>
          <w:tcPr>
            <w:tcW w:w="3002" w:type="dxa"/>
            <w:vAlign w:val="center"/>
          </w:tcPr>
          <w:p w14:paraId="5EE5DF2A" w14:textId="77777777" w:rsidR="00F76ED4" w:rsidRPr="0013441F" w:rsidRDefault="00F76ED4" w:rsidP="00925963">
            <w:pPr>
              <w:pStyle w:val="AppendixTableHeadings"/>
            </w:pPr>
            <w:r w:rsidRPr="0013441F">
              <w:rPr>
                <w:rFonts w:ascii="Tahoma" w:hAnsi="Tahoma" w:cs="Tahoma"/>
                <w:b w:val="0"/>
              </w:rPr>
              <w:t>SAM</w:t>
            </w:r>
          </w:p>
          <w:p w14:paraId="33AF3D3A" w14:textId="77777777" w:rsidR="00F76ED4" w:rsidRPr="0013441F" w:rsidRDefault="00F76ED4" w:rsidP="000B187D">
            <w:pPr>
              <w:pStyle w:val="AppendixTableText"/>
              <w:rPr>
                <w:rFonts w:ascii="Tahoma" w:hAnsi="Tahoma" w:cs="Tahoma"/>
                <w:i/>
              </w:rPr>
            </w:pPr>
            <w:r w:rsidRPr="0013441F">
              <w:rPr>
                <w:rFonts w:ascii="Tahoma" w:hAnsi="Tahoma" w:cs="Tahoma"/>
              </w:rPr>
              <w:t>2</w:t>
            </w:r>
            <w:r w:rsidR="000B187D">
              <w:rPr>
                <w:rFonts w:ascii="Tahoma" w:hAnsi="Tahoma" w:cs="Tahoma"/>
              </w:rPr>
              <w:t>.</w:t>
            </w:r>
            <w:r w:rsidRPr="0013441F">
              <w:rPr>
                <w:rFonts w:ascii="Tahoma" w:hAnsi="Tahoma" w:cs="Tahoma"/>
              </w:rPr>
              <w:t>400</w:t>
            </w:r>
            <w:r w:rsidR="00925963">
              <w:rPr>
                <w:rFonts w:ascii="Tahoma" w:hAnsi="Tahoma" w:cs="Tahoma"/>
              </w:rPr>
              <w:t xml:space="preserve"> </w:t>
            </w:r>
            <w:r w:rsidR="00925963" w:rsidRPr="0013441F">
              <w:rPr>
                <w:rFonts w:ascii="Tahoma" w:hAnsi="Tahoma" w:cs="Tahoma"/>
              </w:rPr>
              <w:t>–</w:t>
            </w:r>
            <w:r w:rsidR="00925963">
              <w:rPr>
                <w:rFonts w:ascii="Tahoma" w:hAnsi="Tahoma" w:cs="Tahoma"/>
              </w:rPr>
              <w:t xml:space="preserve"> </w:t>
            </w:r>
            <w:r w:rsidRPr="0013441F">
              <w:rPr>
                <w:rFonts w:ascii="Tahoma" w:hAnsi="Tahoma" w:cs="Tahoma"/>
              </w:rPr>
              <w:t>5</w:t>
            </w:r>
            <w:r w:rsidR="000B187D">
              <w:rPr>
                <w:rFonts w:ascii="Tahoma" w:hAnsi="Tahoma" w:cs="Tahoma"/>
              </w:rPr>
              <w:t>.</w:t>
            </w:r>
            <w:r w:rsidRPr="0013441F">
              <w:rPr>
                <w:rFonts w:ascii="Tahoma" w:hAnsi="Tahoma" w:cs="Tahoma"/>
              </w:rPr>
              <w:t>999</w:t>
            </w:r>
          </w:p>
        </w:tc>
        <w:tc>
          <w:tcPr>
            <w:tcW w:w="3150" w:type="dxa"/>
            <w:vAlign w:val="center"/>
          </w:tcPr>
          <w:p w14:paraId="64CCB448" w14:textId="77777777" w:rsidR="00F76ED4" w:rsidRPr="0013441F" w:rsidRDefault="00F76ED4" w:rsidP="00925963">
            <w:pPr>
              <w:pStyle w:val="AppendixTableText"/>
            </w:pPr>
            <w:r w:rsidRPr="0013441F">
              <w:rPr>
                <w:rFonts w:ascii="Tahoma" w:hAnsi="Tahoma" w:cs="Tahoma"/>
              </w:rPr>
              <w:t xml:space="preserve">30 días* </w:t>
            </w:r>
          </w:p>
          <w:p w14:paraId="1C2D22AC" w14:textId="77777777" w:rsidR="00F76ED4" w:rsidRPr="0013441F" w:rsidRDefault="00F76ED4" w:rsidP="00925963">
            <w:pPr>
              <w:pStyle w:val="AppendixTableText"/>
              <w:rPr>
                <w:rFonts w:ascii="Tahoma" w:hAnsi="Tahoma" w:cs="Tahoma"/>
              </w:rPr>
            </w:pPr>
          </w:p>
        </w:tc>
        <w:tc>
          <w:tcPr>
            <w:tcW w:w="3240" w:type="dxa"/>
            <w:vAlign w:val="center"/>
          </w:tcPr>
          <w:p w14:paraId="0A97E546" w14:textId="77777777" w:rsidR="00F76ED4" w:rsidRPr="0013441F" w:rsidRDefault="00F76ED4" w:rsidP="00925963">
            <w:pPr>
              <w:pStyle w:val="AppendixTableText"/>
            </w:pPr>
            <w:r w:rsidRPr="0013441F">
              <w:rPr>
                <w:rFonts w:ascii="Tahoma" w:hAnsi="Tahoma" w:cs="Tahoma"/>
              </w:rPr>
              <w:t xml:space="preserve">15 días* </w:t>
            </w:r>
          </w:p>
          <w:p w14:paraId="0043582B" w14:textId="77777777" w:rsidR="00F76ED4" w:rsidRPr="0013441F" w:rsidRDefault="00F76ED4" w:rsidP="00925963">
            <w:pPr>
              <w:pStyle w:val="AppendixTableText"/>
              <w:rPr>
                <w:rFonts w:ascii="Tahoma" w:hAnsi="Tahoma" w:cs="Tahoma"/>
              </w:rPr>
            </w:pPr>
          </w:p>
        </w:tc>
      </w:tr>
      <w:tr w:rsidR="00F76ED4" w:rsidRPr="0013441F" w14:paraId="02377386" w14:textId="77777777" w:rsidTr="00925963">
        <w:trPr>
          <w:cantSplit/>
          <w:trHeight w:val="236"/>
        </w:trPr>
        <w:tc>
          <w:tcPr>
            <w:tcW w:w="3002" w:type="dxa"/>
            <w:vAlign w:val="center"/>
          </w:tcPr>
          <w:p w14:paraId="5E5AEE3E" w14:textId="77777777" w:rsidR="00F76ED4" w:rsidRPr="0013441F" w:rsidRDefault="00F76ED4" w:rsidP="00925963">
            <w:pPr>
              <w:pStyle w:val="AppendixTableHeadings"/>
            </w:pPr>
            <w:r w:rsidRPr="0013441F">
              <w:rPr>
                <w:rFonts w:ascii="Tahoma" w:hAnsi="Tahoma" w:cs="Tahoma"/>
                <w:b w:val="0"/>
              </w:rPr>
              <w:t>SAM</w:t>
            </w:r>
          </w:p>
          <w:p w14:paraId="6172B928" w14:textId="77777777" w:rsidR="00F76ED4" w:rsidRPr="0013441F" w:rsidRDefault="00F76ED4" w:rsidP="000B187D">
            <w:pPr>
              <w:pStyle w:val="AppendixTableText"/>
              <w:rPr>
                <w:rFonts w:ascii="Tahoma" w:hAnsi="Tahoma" w:cs="Tahoma"/>
                <w:i/>
              </w:rPr>
            </w:pPr>
            <w:r w:rsidRPr="0013441F">
              <w:rPr>
                <w:rFonts w:ascii="Tahoma" w:hAnsi="Tahoma" w:cs="Tahoma"/>
              </w:rPr>
              <w:t>6</w:t>
            </w:r>
            <w:r w:rsidR="000B187D">
              <w:rPr>
                <w:rFonts w:ascii="Tahoma" w:hAnsi="Tahoma" w:cs="Tahoma"/>
              </w:rPr>
              <w:t>.</w:t>
            </w:r>
            <w:r w:rsidRPr="0013441F">
              <w:rPr>
                <w:rFonts w:ascii="Tahoma" w:hAnsi="Tahoma" w:cs="Tahoma"/>
              </w:rPr>
              <w:t>000</w:t>
            </w:r>
            <w:r w:rsidR="00925963">
              <w:rPr>
                <w:rFonts w:ascii="Tahoma" w:hAnsi="Tahoma" w:cs="Tahoma"/>
              </w:rPr>
              <w:t xml:space="preserve"> </w:t>
            </w:r>
            <w:r w:rsidR="00925963" w:rsidRPr="0013441F">
              <w:rPr>
                <w:rFonts w:ascii="Tahoma" w:hAnsi="Tahoma" w:cs="Tahoma"/>
              </w:rPr>
              <w:t>–</w:t>
            </w:r>
            <w:r w:rsidR="00925963">
              <w:rPr>
                <w:rFonts w:ascii="Tahoma" w:hAnsi="Tahoma" w:cs="Tahoma"/>
              </w:rPr>
              <w:t xml:space="preserve"> </w:t>
            </w:r>
            <w:r w:rsidRPr="0013441F">
              <w:rPr>
                <w:rFonts w:ascii="Tahoma" w:hAnsi="Tahoma" w:cs="Tahoma"/>
              </w:rPr>
              <w:t>14</w:t>
            </w:r>
            <w:r w:rsidR="000B187D">
              <w:rPr>
                <w:rFonts w:ascii="Tahoma" w:hAnsi="Tahoma" w:cs="Tahoma"/>
              </w:rPr>
              <w:t>.</w:t>
            </w:r>
            <w:r w:rsidRPr="0013441F">
              <w:rPr>
                <w:rFonts w:ascii="Tahoma" w:hAnsi="Tahoma" w:cs="Tahoma"/>
              </w:rPr>
              <w:t>999</w:t>
            </w:r>
          </w:p>
        </w:tc>
        <w:tc>
          <w:tcPr>
            <w:tcW w:w="3150" w:type="dxa"/>
            <w:vAlign w:val="center"/>
          </w:tcPr>
          <w:p w14:paraId="09361E4F" w14:textId="77777777" w:rsidR="00F76ED4" w:rsidRPr="0013441F" w:rsidRDefault="00F76ED4" w:rsidP="00925963">
            <w:pPr>
              <w:pStyle w:val="AppendixTableText"/>
            </w:pPr>
            <w:r w:rsidRPr="0013441F">
              <w:rPr>
                <w:rFonts w:ascii="Tahoma" w:hAnsi="Tahoma" w:cs="Tahoma"/>
              </w:rPr>
              <w:t xml:space="preserve">50 días* </w:t>
            </w:r>
          </w:p>
          <w:p w14:paraId="7C3569F4" w14:textId="77777777" w:rsidR="00F76ED4" w:rsidRPr="0013441F" w:rsidRDefault="00F76ED4" w:rsidP="00925963">
            <w:pPr>
              <w:pStyle w:val="AppendixTableText"/>
              <w:rPr>
                <w:rFonts w:ascii="Tahoma" w:hAnsi="Tahoma" w:cs="Tahoma"/>
              </w:rPr>
            </w:pPr>
          </w:p>
        </w:tc>
        <w:tc>
          <w:tcPr>
            <w:tcW w:w="3240" w:type="dxa"/>
            <w:vAlign w:val="center"/>
          </w:tcPr>
          <w:p w14:paraId="282EAAC1" w14:textId="77777777" w:rsidR="00F76ED4" w:rsidRPr="0013441F" w:rsidRDefault="00F76ED4" w:rsidP="00925963">
            <w:pPr>
              <w:pStyle w:val="AppendixTableText"/>
            </w:pPr>
            <w:r w:rsidRPr="0013441F">
              <w:rPr>
                <w:rFonts w:ascii="Tahoma" w:hAnsi="Tahoma" w:cs="Tahoma"/>
              </w:rPr>
              <w:t xml:space="preserve">25 días* </w:t>
            </w:r>
          </w:p>
          <w:p w14:paraId="2159845C" w14:textId="77777777" w:rsidR="00F76ED4" w:rsidRPr="0013441F" w:rsidRDefault="00F76ED4" w:rsidP="00925963">
            <w:pPr>
              <w:pStyle w:val="AppendixTableText"/>
              <w:rPr>
                <w:rFonts w:ascii="Tahoma" w:hAnsi="Tahoma" w:cs="Tahoma"/>
              </w:rPr>
            </w:pPr>
          </w:p>
        </w:tc>
      </w:tr>
      <w:tr w:rsidR="00F76ED4" w:rsidRPr="0013441F" w14:paraId="11A0BEC2" w14:textId="77777777" w:rsidTr="00925963">
        <w:trPr>
          <w:cantSplit/>
          <w:trHeight w:val="236"/>
        </w:trPr>
        <w:tc>
          <w:tcPr>
            <w:tcW w:w="3002" w:type="dxa"/>
            <w:vAlign w:val="center"/>
          </w:tcPr>
          <w:p w14:paraId="245794B4" w14:textId="77777777" w:rsidR="00F76ED4" w:rsidRPr="0013441F" w:rsidRDefault="00F76ED4" w:rsidP="00925963">
            <w:pPr>
              <w:pStyle w:val="AppendixTableHeadings"/>
            </w:pPr>
            <w:r w:rsidRPr="0013441F">
              <w:rPr>
                <w:rFonts w:ascii="Tahoma" w:hAnsi="Tahoma" w:cs="Tahoma"/>
                <w:b w:val="0"/>
              </w:rPr>
              <w:t>SAM</w:t>
            </w:r>
          </w:p>
          <w:p w14:paraId="4EF079A2" w14:textId="77777777" w:rsidR="00F76ED4" w:rsidRPr="0013441F" w:rsidRDefault="00F76ED4" w:rsidP="000B187D">
            <w:pPr>
              <w:pStyle w:val="AppendixTableText"/>
              <w:rPr>
                <w:rFonts w:ascii="Tahoma" w:hAnsi="Tahoma" w:cs="Tahoma"/>
                <w:i/>
              </w:rPr>
            </w:pPr>
            <w:r w:rsidRPr="0013441F">
              <w:rPr>
                <w:rFonts w:ascii="Tahoma" w:hAnsi="Tahoma" w:cs="Tahoma"/>
              </w:rPr>
              <w:t>15</w:t>
            </w:r>
            <w:r w:rsidR="000B187D">
              <w:rPr>
                <w:rFonts w:ascii="Tahoma" w:hAnsi="Tahoma" w:cs="Tahoma"/>
              </w:rPr>
              <w:t>.</w:t>
            </w:r>
            <w:r w:rsidRPr="0013441F">
              <w:rPr>
                <w:rFonts w:ascii="Tahoma" w:hAnsi="Tahoma" w:cs="Tahoma"/>
              </w:rPr>
              <w:t>000 – 29</w:t>
            </w:r>
            <w:r w:rsidR="000B187D">
              <w:rPr>
                <w:rFonts w:ascii="Tahoma" w:hAnsi="Tahoma" w:cs="Tahoma"/>
              </w:rPr>
              <w:t>.</w:t>
            </w:r>
            <w:r w:rsidRPr="0013441F">
              <w:rPr>
                <w:rFonts w:ascii="Tahoma" w:hAnsi="Tahoma" w:cs="Tahoma"/>
              </w:rPr>
              <w:t>999</w:t>
            </w:r>
          </w:p>
        </w:tc>
        <w:tc>
          <w:tcPr>
            <w:tcW w:w="3150" w:type="dxa"/>
            <w:vAlign w:val="center"/>
          </w:tcPr>
          <w:p w14:paraId="7A772E30" w14:textId="77777777" w:rsidR="00F76ED4" w:rsidRPr="0013441F" w:rsidRDefault="00F76ED4" w:rsidP="00925963">
            <w:pPr>
              <w:pStyle w:val="AppendixTableText"/>
            </w:pPr>
            <w:r w:rsidRPr="0013441F">
              <w:rPr>
                <w:rFonts w:ascii="Tahoma" w:hAnsi="Tahoma" w:cs="Tahoma"/>
              </w:rPr>
              <w:t xml:space="preserve">110 días* </w:t>
            </w:r>
          </w:p>
          <w:p w14:paraId="4933EEAF" w14:textId="77777777" w:rsidR="00F76ED4" w:rsidRPr="0013441F" w:rsidRDefault="00F76ED4" w:rsidP="00925963">
            <w:pPr>
              <w:pStyle w:val="AppendixTableText"/>
              <w:rPr>
                <w:rFonts w:ascii="Tahoma" w:hAnsi="Tahoma" w:cs="Tahoma"/>
              </w:rPr>
            </w:pPr>
          </w:p>
        </w:tc>
        <w:tc>
          <w:tcPr>
            <w:tcW w:w="3240" w:type="dxa"/>
            <w:vAlign w:val="center"/>
          </w:tcPr>
          <w:p w14:paraId="6858842B" w14:textId="77777777" w:rsidR="00F76ED4" w:rsidRPr="0013441F" w:rsidRDefault="00F76ED4" w:rsidP="00925963">
            <w:pPr>
              <w:pStyle w:val="AppendixTableText"/>
            </w:pPr>
            <w:r w:rsidRPr="0013441F">
              <w:rPr>
                <w:rFonts w:ascii="Tahoma" w:hAnsi="Tahoma" w:cs="Tahoma"/>
              </w:rPr>
              <w:t xml:space="preserve">55 días* </w:t>
            </w:r>
          </w:p>
          <w:p w14:paraId="26D3423C" w14:textId="77777777" w:rsidR="00F76ED4" w:rsidRPr="0013441F" w:rsidRDefault="00F76ED4" w:rsidP="00925963">
            <w:pPr>
              <w:pStyle w:val="AppendixTableText"/>
              <w:rPr>
                <w:rFonts w:ascii="Tahoma" w:hAnsi="Tahoma" w:cs="Tahoma"/>
              </w:rPr>
            </w:pPr>
          </w:p>
        </w:tc>
      </w:tr>
      <w:tr w:rsidR="00F76ED4" w:rsidRPr="0013441F" w14:paraId="780BDCD8" w14:textId="77777777" w:rsidTr="00925963">
        <w:trPr>
          <w:cantSplit/>
          <w:trHeight w:val="236"/>
        </w:trPr>
        <w:tc>
          <w:tcPr>
            <w:tcW w:w="3002" w:type="dxa"/>
            <w:vAlign w:val="center"/>
          </w:tcPr>
          <w:p w14:paraId="5EC2CC7A" w14:textId="77777777" w:rsidR="00F76ED4" w:rsidRPr="0013441F" w:rsidRDefault="00F76ED4" w:rsidP="00925963">
            <w:pPr>
              <w:pStyle w:val="AppendixTableHeadings"/>
            </w:pPr>
            <w:r w:rsidRPr="0013441F">
              <w:rPr>
                <w:rFonts w:ascii="Tahoma" w:hAnsi="Tahoma" w:cs="Tahoma"/>
                <w:b w:val="0"/>
              </w:rPr>
              <w:t>SAM</w:t>
            </w:r>
          </w:p>
          <w:p w14:paraId="722B4068" w14:textId="77777777" w:rsidR="00F76ED4" w:rsidRPr="0013441F" w:rsidRDefault="00F76ED4" w:rsidP="000B187D">
            <w:pPr>
              <w:pStyle w:val="AppendixTableText"/>
              <w:rPr>
                <w:rFonts w:ascii="Tahoma" w:hAnsi="Tahoma" w:cs="Tahoma"/>
                <w:i/>
              </w:rPr>
            </w:pPr>
            <w:r w:rsidRPr="0013441F">
              <w:rPr>
                <w:rFonts w:ascii="Tahoma" w:hAnsi="Tahoma" w:cs="Tahoma"/>
              </w:rPr>
              <w:t>30</w:t>
            </w:r>
            <w:r w:rsidR="000B187D">
              <w:rPr>
                <w:rFonts w:ascii="Tahoma" w:hAnsi="Tahoma" w:cs="Tahoma"/>
              </w:rPr>
              <w:t>.</w:t>
            </w:r>
            <w:r w:rsidRPr="0013441F">
              <w:rPr>
                <w:rFonts w:ascii="Tahoma" w:hAnsi="Tahoma" w:cs="Tahoma"/>
              </w:rPr>
              <w:t>000 – 49</w:t>
            </w:r>
            <w:r w:rsidR="000B187D">
              <w:rPr>
                <w:rFonts w:ascii="Tahoma" w:hAnsi="Tahoma" w:cs="Tahoma"/>
              </w:rPr>
              <w:t>.</w:t>
            </w:r>
            <w:r w:rsidRPr="0013441F">
              <w:rPr>
                <w:rFonts w:ascii="Tahoma" w:hAnsi="Tahoma" w:cs="Tahoma"/>
              </w:rPr>
              <w:t>999</w:t>
            </w:r>
          </w:p>
        </w:tc>
        <w:tc>
          <w:tcPr>
            <w:tcW w:w="3150" w:type="dxa"/>
            <w:vAlign w:val="center"/>
          </w:tcPr>
          <w:p w14:paraId="0052B8B1" w14:textId="77777777" w:rsidR="00F76ED4" w:rsidRPr="0013441F" w:rsidRDefault="00F76ED4" w:rsidP="00925963">
            <w:pPr>
              <w:pStyle w:val="AppendixTableText"/>
            </w:pPr>
            <w:r w:rsidRPr="0013441F">
              <w:rPr>
                <w:rFonts w:ascii="Tahoma" w:hAnsi="Tahoma" w:cs="Tahoma"/>
              </w:rPr>
              <w:t xml:space="preserve">160 días* </w:t>
            </w:r>
          </w:p>
          <w:p w14:paraId="008408CA" w14:textId="77777777" w:rsidR="00F76ED4" w:rsidRPr="0013441F" w:rsidRDefault="00F76ED4" w:rsidP="00925963">
            <w:pPr>
              <w:pStyle w:val="AppendixTableText"/>
              <w:rPr>
                <w:rFonts w:ascii="Tahoma" w:hAnsi="Tahoma" w:cs="Tahoma"/>
              </w:rPr>
            </w:pPr>
          </w:p>
        </w:tc>
        <w:tc>
          <w:tcPr>
            <w:tcW w:w="3240" w:type="dxa"/>
            <w:vAlign w:val="center"/>
          </w:tcPr>
          <w:p w14:paraId="6451E07C" w14:textId="77777777" w:rsidR="00F76ED4" w:rsidRPr="0013441F" w:rsidRDefault="00F76ED4" w:rsidP="00925963">
            <w:pPr>
              <w:pStyle w:val="AppendixTableText"/>
            </w:pPr>
            <w:r w:rsidRPr="0013441F">
              <w:rPr>
                <w:rFonts w:ascii="Tahoma" w:hAnsi="Tahoma" w:cs="Tahoma"/>
              </w:rPr>
              <w:t>80 días*</w:t>
            </w:r>
          </w:p>
          <w:p w14:paraId="341DD89D" w14:textId="77777777" w:rsidR="00F76ED4" w:rsidRPr="0013441F" w:rsidRDefault="00F76ED4" w:rsidP="00925963">
            <w:pPr>
              <w:pStyle w:val="AppendixTableText"/>
              <w:rPr>
                <w:rFonts w:ascii="Tahoma" w:hAnsi="Tahoma" w:cs="Tahoma"/>
              </w:rPr>
            </w:pPr>
          </w:p>
        </w:tc>
      </w:tr>
      <w:tr w:rsidR="00F76ED4" w:rsidRPr="0013441F" w14:paraId="041BFEFC" w14:textId="77777777" w:rsidTr="00925963">
        <w:trPr>
          <w:cantSplit/>
          <w:trHeight w:val="236"/>
        </w:trPr>
        <w:tc>
          <w:tcPr>
            <w:tcW w:w="3002" w:type="dxa"/>
            <w:vAlign w:val="center"/>
          </w:tcPr>
          <w:p w14:paraId="7A243430" w14:textId="77777777" w:rsidR="00F76ED4" w:rsidRPr="0013441F" w:rsidRDefault="00F76ED4" w:rsidP="00925963">
            <w:pPr>
              <w:pStyle w:val="AppendixTableHeadings"/>
            </w:pPr>
            <w:r w:rsidRPr="0013441F">
              <w:rPr>
                <w:rFonts w:ascii="Tahoma" w:hAnsi="Tahoma" w:cs="Tahoma"/>
                <w:b w:val="0"/>
              </w:rPr>
              <w:t>SAM</w:t>
            </w:r>
          </w:p>
          <w:p w14:paraId="59F32107" w14:textId="77777777" w:rsidR="00F76ED4" w:rsidRPr="0013441F" w:rsidRDefault="00F76ED4" w:rsidP="000B187D">
            <w:pPr>
              <w:pStyle w:val="AppendixTableText"/>
              <w:rPr>
                <w:rFonts w:ascii="Tahoma" w:hAnsi="Tahoma" w:cs="Tahoma"/>
                <w:i/>
              </w:rPr>
            </w:pPr>
            <w:r w:rsidRPr="0013441F">
              <w:rPr>
                <w:rFonts w:ascii="Tahoma" w:hAnsi="Tahoma" w:cs="Tahoma"/>
              </w:rPr>
              <w:t>50</w:t>
            </w:r>
            <w:r w:rsidR="000B187D">
              <w:rPr>
                <w:rFonts w:ascii="Tahoma" w:hAnsi="Tahoma" w:cs="Tahoma"/>
              </w:rPr>
              <w:t>.</w:t>
            </w:r>
            <w:r w:rsidRPr="0013441F">
              <w:rPr>
                <w:rFonts w:ascii="Tahoma" w:hAnsi="Tahoma" w:cs="Tahoma"/>
              </w:rPr>
              <w:t>000 – 99</w:t>
            </w:r>
            <w:r w:rsidR="000B187D">
              <w:rPr>
                <w:rFonts w:ascii="Tahoma" w:hAnsi="Tahoma" w:cs="Tahoma"/>
              </w:rPr>
              <w:t>.</w:t>
            </w:r>
            <w:r w:rsidRPr="0013441F">
              <w:rPr>
                <w:rFonts w:ascii="Tahoma" w:hAnsi="Tahoma" w:cs="Tahoma"/>
              </w:rPr>
              <w:t>999</w:t>
            </w:r>
          </w:p>
        </w:tc>
        <w:tc>
          <w:tcPr>
            <w:tcW w:w="3150" w:type="dxa"/>
            <w:vAlign w:val="center"/>
          </w:tcPr>
          <w:p w14:paraId="5F46F2AA" w14:textId="77777777" w:rsidR="00F76ED4" w:rsidRPr="0013441F" w:rsidRDefault="00F76ED4" w:rsidP="00925963">
            <w:pPr>
              <w:pStyle w:val="AppendixTableText"/>
            </w:pPr>
            <w:r w:rsidRPr="0013441F">
              <w:rPr>
                <w:rFonts w:ascii="Tahoma" w:hAnsi="Tahoma" w:cs="Tahoma"/>
              </w:rPr>
              <w:t>250 días*</w:t>
            </w:r>
          </w:p>
          <w:p w14:paraId="3FD85DE4" w14:textId="77777777" w:rsidR="00F76ED4" w:rsidRPr="0013441F" w:rsidRDefault="00F76ED4" w:rsidP="00925963">
            <w:pPr>
              <w:pStyle w:val="AppendixTableText"/>
              <w:rPr>
                <w:rFonts w:ascii="Tahoma" w:hAnsi="Tahoma" w:cs="Tahoma"/>
              </w:rPr>
            </w:pPr>
          </w:p>
        </w:tc>
        <w:tc>
          <w:tcPr>
            <w:tcW w:w="3240" w:type="dxa"/>
            <w:vAlign w:val="center"/>
          </w:tcPr>
          <w:p w14:paraId="6A96D083" w14:textId="77777777" w:rsidR="00F76ED4" w:rsidRPr="0013441F" w:rsidRDefault="00F76ED4" w:rsidP="00925963">
            <w:pPr>
              <w:pStyle w:val="AppendixTableText"/>
            </w:pPr>
            <w:r w:rsidRPr="0013441F">
              <w:rPr>
                <w:rFonts w:ascii="Tahoma" w:hAnsi="Tahoma" w:cs="Tahoma"/>
              </w:rPr>
              <w:t xml:space="preserve">125 días* </w:t>
            </w:r>
          </w:p>
          <w:p w14:paraId="36CA25E1" w14:textId="77777777" w:rsidR="00F76ED4" w:rsidRPr="0013441F" w:rsidRDefault="00F76ED4" w:rsidP="00925963">
            <w:pPr>
              <w:pStyle w:val="AppendixTableText"/>
              <w:rPr>
                <w:rFonts w:ascii="Tahoma" w:hAnsi="Tahoma" w:cs="Tahoma"/>
              </w:rPr>
            </w:pPr>
          </w:p>
        </w:tc>
      </w:tr>
      <w:tr w:rsidR="00F76ED4" w:rsidRPr="0013441F" w14:paraId="401D630E" w14:textId="77777777" w:rsidTr="00925963">
        <w:trPr>
          <w:cantSplit/>
          <w:trHeight w:val="236"/>
        </w:trPr>
        <w:tc>
          <w:tcPr>
            <w:tcW w:w="3002" w:type="dxa"/>
            <w:vAlign w:val="center"/>
          </w:tcPr>
          <w:p w14:paraId="4111BFA5" w14:textId="77777777" w:rsidR="00F76ED4" w:rsidRPr="0013441F" w:rsidRDefault="00F76ED4" w:rsidP="00925963">
            <w:pPr>
              <w:pStyle w:val="AppendixTableHeadings"/>
            </w:pPr>
            <w:r w:rsidRPr="0013441F">
              <w:rPr>
                <w:rFonts w:ascii="Tahoma" w:hAnsi="Tahoma" w:cs="Tahoma"/>
                <w:b w:val="0"/>
              </w:rPr>
              <w:t>SAM</w:t>
            </w:r>
          </w:p>
          <w:p w14:paraId="60F1FC53" w14:textId="77777777" w:rsidR="00F76ED4" w:rsidRPr="0013441F" w:rsidRDefault="00F76ED4" w:rsidP="000B187D">
            <w:pPr>
              <w:pStyle w:val="AppendixTableHeadings"/>
              <w:rPr>
                <w:rFonts w:ascii="Tahoma" w:hAnsi="Tahoma" w:cs="Tahoma"/>
                <w:b w:val="0"/>
              </w:rPr>
            </w:pPr>
            <w:r w:rsidRPr="0013441F">
              <w:rPr>
                <w:rFonts w:ascii="Tahoma" w:hAnsi="Tahoma" w:cs="Tahoma"/>
                <w:b w:val="0"/>
              </w:rPr>
              <w:t>100</w:t>
            </w:r>
            <w:r w:rsidR="000B187D">
              <w:rPr>
                <w:rFonts w:ascii="Tahoma" w:hAnsi="Tahoma" w:cs="Tahoma"/>
                <w:b w:val="0"/>
              </w:rPr>
              <w:t>.</w:t>
            </w:r>
            <w:r w:rsidRPr="0013441F">
              <w:rPr>
                <w:rFonts w:ascii="Tahoma" w:hAnsi="Tahoma" w:cs="Tahoma"/>
                <w:b w:val="0"/>
              </w:rPr>
              <w:t>000 – 199</w:t>
            </w:r>
            <w:r w:rsidR="000B187D">
              <w:rPr>
                <w:rFonts w:ascii="Tahoma" w:hAnsi="Tahoma" w:cs="Tahoma"/>
                <w:b w:val="0"/>
              </w:rPr>
              <w:t>.</w:t>
            </w:r>
            <w:r w:rsidRPr="0013441F">
              <w:rPr>
                <w:rFonts w:ascii="Tahoma" w:hAnsi="Tahoma" w:cs="Tahoma"/>
                <w:b w:val="0"/>
              </w:rPr>
              <w:t>999</w:t>
            </w:r>
          </w:p>
        </w:tc>
        <w:tc>
          <w:tcPr>
            <w:tcW w:w="3150" w:type="dxa"/>
            <w:vAlign w:val="center"/>
          </w:tcPr>
          <w:p w14:paraId="3E69DEC2" w14:textId="77777777" w:rsidR="00F76ED4" w:rsidRPr="0013441F" w:rsidRDefault="00F76ED4" w:rsidP="00925963">
            <w:pPr>
              <w:pStyle w:val="AppendixTableText"/>
            </w:pPr>
            <w:r w:rsidRPr="0013441F">
              <w:rPr>
                <w:rFonts w:ascii="Tahoma" w:hAnsi="Tahoma" w:cs="Tahoma"/>
              </w:rPr>
              <w:t>400 días*</w:t>
            </w:r>
          </w:p>
          <w:p w14:paraId="7E9393D0" w14:textId="77777777" w:rsidR="00F76ED4" w:rsidRPr="0013441F" w:rsidRDefault="00F76ED4" w:rsidP="00925963">
            <w:pPr>
              <w:pStyle w:val="AppendixTableText"/>
              <w:rPr>
                <w:rFonts w:ascii="Tahoma" w:hAnsi="Tahoma" w:cs="Tahoma"/>
              </w:rPr>
            </w:pPr>
          </w:p>
        </w:tc>
        <w:tc>
          <w:tcPr>
            <w:tcW w:w="3240" w:type="dxa"/>
            <w:vAlign w:val="center"/>
          </w:tcPr>
          <w:p w14:paraId="7E9A7C82" w14:textId="77777777" w:rsidR="00F76ED4" w:rsidRPr="0013441F" w:rsidRDefault="00F76ED4" w:rsidP="00925963">
            <w:pPr>
              <w:pStyle w:val="AppendixTableText"/>
            </w:pPr>
            <w:r w:rsidRPr="0013441F">
              <w:rPr>
                <w:rFonts w:ascii="Tahoma" w:hAnsi="Tahoma" w:cs="Tahoma"/>
              </w:rPr>
              <w:t>200 días*</w:t>
            </w:r>
          </w:p>
          <w:p w14:paraId="07A78170" w14:textId="77777777" w:rsidR="00F76ED4" w:rsidRPr="0013441F" w:rsidRDefault="00F76ED4" w:rsidP="00925963">
            <w:pPr>
              <w:pStyle w:val="AppendixTableText"/>
              <w:rPr>
                <w:rFonts w:ascii="Tahoma" w:hAnsi="Tahoma" w:cs="Tahoma"/>
              </w:rPr>
            </w:pPr>
          </w:p>
        </w:tc>
      </w:tr>
      <w:tr w:rsidR="00F76ED4" w:rsidRPr="0013441F" w14:paraId="2DF19DB4" w14:textId="77777777" w:rsidTr="00925963">
        <w:trPr>
          <w:cantSplit/>
          <w:trHeight w:val="236"/>
        </w:trPr>
        <w:tc>
          <w:tcPr>
            <w:tcW w:w="3002" w:type="dxa"/>
            <w:vAlign w:val="center"/>
          </w:tcPr>
          <w:p w14:paraId="426DE0DC" w14:textId="77777777" w:rsidR="00F76ED4" w:rsidRPr="0013441F" w:rsidRDefault="00F76ED4" w:rsidP="00925963">
            <w:pPr>
              <w:pStyle w:val="AppendixTableHeadings"/>
            </w:pPr>
            <w:r w:rsidRPr="0013441F">
              <w:rPr>
                <w:rFonts w:ascii="Tahoma" w:hAnsi="Tahoma" w:cs="Tahoma"/>
                <w:b w:val="0"/>
              </w:rPr>
              <w:lastRenderedPageBreak/>
              <w:t>SAM</w:t>
            </w:r>
          </w:p>
          <w:p w14:paraId="0C582A6C" w14:textId="77777777" w:rsidR="00F76ED4" w:rsidRPr="0013441F" w:rsidRDefault="00F76ED4" w:rsidP="000B187D">
            <w:pPr>
              <w:pStyle w:val="AppendixTableHeadings"/>
              <w:rPr>
                <w:rFonts w:ascii="Tahoma" w:hAnsi="Tahoma" w:cs="Tahoma"/>
                <w:b w:val="0"/>
              </w:rPr>
            </w:pPr>
            <w:r w:rsidRPr="0013441F">
              <w:rPr>
                <w:rFonts w:ascii="Tahoma" w:hAnsi="Tahoma" w:cs="Tahoma"/>
                <w:b w:val="0"/>
              </w:rPr>
              <w:t>200</w:t>
            </w:r>
            <w:r w:rsidR="000B187D">
              <w:rPr>
                <w:rFonts w:ascii="Tahoma" w:hAnsi="Tahoma" w:cs="Tahoma"/>
                <w:b w:val="0"/>
              </w:rPr>
              <w:t>.</w:t>
            </w:r>
            <w:r w:rsidRPr="0013441F">
              <w:rPr>
                <w:rFonts w:ascii="Tahoma" w:hAnsi="Tahoma" w:cs="Tahoma"/>
                <w:b w:val="0"/>
              </w:rPr>
              <w:t>000 – 399</w:t>
            </w:r>
            <w:r w:rsidR="000B187D">
              <w:rPr>
                <w:rFonts w:ascii="Tahoma" w:hAnsi="Tahoma" w:cs="Tahoma"/>
                <w:b w:val="0"/>
              </w:rPr>
              <w:t>.</w:t>
            </w:r>
            <w:r w:rsidRPr="0013441F">
              <w:rPr>
                <w:rFonts w:ascii="Tahoma" w:hAnsi="Tahoma" w:cs="Tahoma"/>
                <w:b w:val="0"/>
              </w:rPr>
              <w:t>999</w:t>
            </w:r>
          </w:p>
        </w:tc>
        <w:tc>
          <w:tcPr>
            <w:tcW w:w="3150" w:type="dxa"/>
            <w:vAlign w:val="center"/>
          </w:tcPr>
          <w:p w14:paraId="2D602430" w14:textId="77777777" w:rsidR="00F76ED4" w:rsidRPr="0013441F" w:rsidRDefault="00F76ED4" w:rsidP="00925963">
            <w:pPr>
              <w:pStyle w:val="AppendixTableText"/>
            </w:pPr>
            <w:r w:rsidRPr="0013441F">
              <w:rPr>
                <w:rFonts w:ascii="Tahoma" w:hAnsi="Tahoma" w:cs="Tahoma"/>
              </w:rPr>
              <w:t>600 días*</w:t>
            </w:r>
          </w:p>
          <w:p w14:paraId="5C590CB1" w14:textId="77777777" w:rsidR="00F76ED4" w:rsidRPr="0013441F" w:rsidRDefault="00F76ED4" w:rsidP="00925963">
            <w:pPr>
              <w:pStyle w:val="AppendixTableText"/>
              <w:rPr>
                <w:rFonts w:ascii="Tahoma" w:hAnsi="Tahoma" w:cs="Tahoma"/>
              </w:rPr>
            </w:pPr>
          </w:p>
        </w:tc>
        <w:tc>
          <w:tcPr>
            <w:tcW w:w="3240" w:type="dxa"/>
            <w:vAlign w:val="center"/>
          </w:tcPr>
          <w:p w14:paraId="5F48D889" w14:textId="77777777" w:rsidR="00F76ED4" w:rsidRPr="0013441F" w:rsidRDefault="00F76ED4" w:rsidP="00925963">
            <w:pPr>
              <w:pStyle w:val="AppendixTableText"/>
            </w:pPr>
            <w:r w:rsidRPr="0013441F">
              <w:rPr>
                <w:rFonts w:ascii="Tahoma" w:hAnsi="Tahoma" w:cs="Tahoma"/>
              </w:rPr>
              <w:t>300 días*</w:t>
            </w:r>
          </w:p>
          <w:p w14:paraId="08A7F1BD" w14:textId="77777777" w:rsidR="00F76ED4" w:rsidRPr="0013441F" w:rsidRDefault="00F76ED4" w:rsidP="00925963">
            <w:pPr>
              <w:pStyle w:val="AppendixTableText"/>
              <w:rPr>
                <w:rFonts w:ascii="Tahoma" w:hAnsi="Tahoma" w:cs="Tahoma"/>
              </w:rPr>
            </w:pPr>
          </w:p>
        </w:tc>
      </w:tr>
      <w:tr w:rsidR="00F76ED4" w:rsidRPr="0013441F" w14:paraId="32979AA3" w14:textId="77777777" w:rsidTr="00925963">
        <w:trPr>
          <w:cantSplit/>
          <w:trHeight w:val="236"/>
        </w:trPr>
        <w:tc>
          <w:tcPr>
            <w:tcW w:w="3002" w:type="dxa"/>
            <w:vAlign w:val="center"/>
          </w:tcPr>
          <w:p w14:paraId="293BC527" w14:textId="77777777" w:rsidR="00F76ED4" w:rsidRPr="0013441F" w:rsidRDefault="00F76ED4" w:rsidP="00925963">
            <w:pPr>
              <w:pStyle w:val="AppendixTableHeadings"/>
            </w:pPr>
            <w:r w:rsidRPr="0013441F">
              <w:rPr>
                <w:rFonts w:ascii="Tahoma" w:hAnsi="Tahoma" w:cs="Tahoma"/>
                <w:b w:val="0"/>
              </w:rPr>
              <w:t>SAM</w:t>
            </w:r>
          </w:p>
          <w:p w14:paraId="75073CEF" w14:textId="77777777" w:rsidR="00F76ED4" w:rsidRPr="0013441F" w:rsidRDefault="00F76ED4" w:rsidP="000B187D">
            <w:pPr>
              <w:pStyle w:val="AppendixTableHeadings"/>
              <w:rPr>
                <w:rFonts w:ascii="Tahoma" w:hAnsi="Tahoma" w:cs="Tahoma"/>
                <w:b w:val="0"/>
              </w:rPr>
            </w:pPr>
            <w:r w:rsidRPr="0013441F">
              <w:rPr>
                <w:rFonts w:ascii="Tahoma" w:hAnsi="Tahoma" w:cs="Tahoma"/>
                <w:b w:val="0"/>
              </w:rPr>
              <w:t>400</w:t>
            </w:r>
            <w:r w:rsidR="000B187D">
              <w:rPr>
                <w:rFonts w:ascii="Tahoma" w:hAnsi="Tahoma" w:cs="Tahoma"/>
                <w:b w:val="0"/>
              </w:rPr>
              <w:t>.</w:t>
            </w:r>
            <w:r w:rsidRPr="0013441F">
              <w:rPr>
                <w:rFonts w:ascii="Tahoma" w:hAnsi="Tahoma" w:cs="Tahoma"/>
                <w:b w:val="0"/>
              </w:rPr>
              <w:t>000 – 599</w:t>
            </w:r>
            <w:r w:rsidR="000B187D">
              <w:rPr>
                <w:rFonts w:ascii="Tahoma" w:hAnsi="Tahoma" w:cs="Tahoma"/>
                <w:b w:val="0"/>
              </w:rPr>
              <w:t>.</w:t>
            </w:r>
            <w:r w:rsidRPr="0013441F">
              <w:rPr>
                <w:rFonts w:ascii="Tahoma" w:hAnsi="Tahoma" w:cs="Tahoma"/>
                <w:b w:val="0"/>
              </w:rPr>
              <w:t>999</w:t>
            </w:r>
          </w:p>
        </w:tc>
        <w:tc>
          <w:tcPr>
            <w:tcW w:w="3150" w:type="dxa"/>
            <w:vAlign w:val="center"/>
          </w:tcPr>
          <w:p w14:paraId="31B99FE0" w14:textId="77777777" w:rsidR="00F76ED4" w:rsidRPr="0013441F" w:rsidRDefault="00F76ED4" w:rsidP="00925963">
            <w:pPr>
              <w:pStyle w:val="AppendixTableText"/>
            </w:pPr>
            <w:r w:rsidRPr="0013441F">
              <w:rPr>
                <w:rFonts w:ascii="Tahoma" w:hAnsi="Tahoma" w:cs="Tahoma"/>
              </w:rPr>
              <w:t>800 días*</w:t>
            </w:r>
          </w:p>
          <w:p w14:paraId="39372260" w14:textId="77777777" w:rsidR="00F76ED4" w:rsidRPr="0013441F" w:rsidRDefault="00F76ED4" w:rsidP="00925963">
            <w:pPr>
              <w:pStyle w:val="AppendixTableText"/>
              <w:rPr>
                <w:rFonts w:ascii="Tahoma" w:hAnsi="Tahoma" w:cs="Tahoma"/>
              </w:rPr>
            </w:pPr>
          </w:p>
        </w:tc>
        <w:tc>
          <w:tcPr>
            <w:tcW w:w="3240" w:type="dxa"/>
            <w:vAlign w:val="center"/>
          </w:tcPr>
          <w:p w14:paraId="132E9A17" w14:textId="77777777" w:rsidR="00F76ED4" w:rsidRPr="0013441F" w:rsidRDefault="00F76ED4" w:rsidP="00925963">
            <w:pPr>
              <w:pStyle w:val="AppendixTableText"/>
            </w:pPr>
            <w:r w:rsidRPr="0013441F">
              <w:rPr>
                <w:rFonts w:ascii="Tahoma" w:hAnsi="Tahoma" w:cs="Tahoma"/>
              </w:rPr>
              <w:t>400 días*</w:t>
            </w:r>
          </w:p>
          <w:p w14:paraId="7DDA1654" w14:textId="77777777" w:rsidR="00F76ED4" w:rsidRPr="0013441F" w:rsidRDefault="00F76ED4" w:rsidP="00925963">
            <w:pPr>
              <w:pStyle w:val="AppendixTableText"/>
              <w:rPr>
                <w:rFonts w:ascii="Tahoma" w:hAnsi="Tahoma" w:cs="Tahoma"/>
              </w:rPr>
            </w:pPr>
          </w:p>
        </w:tc>
      </w:tr>
      <w:tr w:rsidR="00F76ED4" w:rsidRPr="0013441F" w14:paraId="4885B479" w14:textId="77777777" w:rsidTr="00925963">
        <w:trPr>
          <w:cantSplit/>
          <w:trHeight w:val="236"/>
        </w:trPr>
        <w:tc>
          <w:tcPr>
            <w:tcW w:w="3002" w:type="dxa"/>
            <w:vAlign w:val="center"/>
          </w:tcPr>
          <w:p w14:paraId="7D143E72" w14:textId="77777777" w:rsidR="00F76ED4" w:rsidRPr="0013441F" w:rsidRDefault="00F76ED4" w:rsidP="00925963">
            <w:pPr>
              <w:pStyle w:val="AppendixTableHeadings"/>
            </w:pPr>
            <w:r w:rsidRPr="0013441F">
              <w:rPr>
                <w:rFonts w:ascii="Tahoma" w:hAnsi="Tahoma" w:cs="Tahoma"/>
                <w:b w:val="0"/>
              </w:rPr>
              <w:t>SAM</w:t>
            </w:r>
          </w:p>
          <w:p w14:paraId="0CAC9673" w14:textId="77777777" w:rsidR="00F76ED4" w:rsidRPr="0013441F" w:rsidRDefault="00F76ED4" w:rsidP="000B187D">
            <w:pPr>
              <w:pStyle w:val="AppendixTableHeadings"/>
              <w:rPr>
                <w:rFonts w:ascii="Tahoma" w:hAnsi="Tahoma" w:cs="Tahoma"/>
                <w:b w:val="0"/>
              </w:rPr>
            </w:pPr>
            <w:r w:rsidRPr="0013441F">
              <w:rPr>
                <w:rFonts w:ascii="Tahoma" w:hAnsi="Tahoma" w:cs="Tahoma"/>
                <w:b w:val="0"/>
              </w:rPr>
              <w:t>600</w:t>
            </w:r>
            <w:r w:rsidR="000B187D">
              <w:rPr>
                <w:rFonts w:ascii="Tahoma" w:hAnsi="Tahoma" w:cs="Tahoma"/>
                <w:b w:val="0"/>
              </w:rPr>
              <w:t>.</w:t>
            </w:r>
            <w:r w:rsidRPr="0013441F">
              <w:rPr>
                <w:rFonts w:ascii="Tahoma" w:hAnsi="Tahoma" w:cs="Tahoma"/>
                <w:b w:val="0"/>
              </w:rPr>
              <w:t>000 +</w:t>
            </w:r>
          </w:p>
        </w:tc>
        <w:tc>
          <w:tcPr>
            <w:tcW w:w="3150" w:type="dxa"/>
            <w:vAlign w:val="center"/>
          </w:tcPr>
          <w:p w14:paraId="54147725" w14:textId="77777777" w:rsidR="00F76ED4" w:rsidRPr="0013441F" w:rsidRDefault="00F76ED4" w:rsidP="00925963">
            <w:pPr>
              <w:pStyle w:val="AppendixTableText"/>
            </w:pPr>
            <w:r w:rsidRPr="0013441F">
              <w:rPr>
                <w:rFonts w:ascii="Tahoma" w:hAnsi="Tahoma" w:cs="Tahoma"/>
              </w:rPr>
              <w:t xml:space="preserve">1400 días* </w:t>
            </w:r>
          </w:p>
          <w:p w14:paraId="302B9737" w14:textId="77777777" w:rsidR="00F76ED4" w:rsidRPr="0013441F" w:rsidRDefault="00F76ED4" w:rsidP="00925963">
            <w:pPr>
              <w:pStyle w:val="AppendixTableText"/>
              <w:rPr>
                <w:rFonts w:ascii="Tahoma" w:hAnsi="Tahoma" w:cs="Tahoma"/>
              </w:rPr>
            </w:pPr>
          </w:p>
        </w:tc>
        <w:tc>
          <w:tcPr>
            <w:tcW w:w="3240" w:type="dxa"/>
            <w:vAlign w:val="center"/>
          </w:tcPr>
          <w:p w14:paraId="1354EB7B" w14:textId="77777777" w:rsidR="00F76ED4" w:rsidRPr="0013441F" w:rsidRDefault="00F76ED4" w:rsidP="00925963">
            <w:pPr>
              <w:pStyle w:val="AppendixTableText"/>
            </w:pPr>
            <w:r w:rsidRPr="0013441F">
              <w:rPr>
                <w:rFonts w:ascii="Tahoma" w:hAnsi="Tahoma" w:cs="Tahoma"/>
              </w:rPr>
              <w:t>700 días*</w:t>
            </w:r>
          </w:p>
          <w:p w14:paraId="3BDA80A3" w14:textId="77777777" w:rsidR="00F76ED4" w:rsidRPr="0013441F" w:rsidRDefault="00F76ED4" w:rsidP="00925963">
            <w:pPr>
              <w:pStyle w:val="AppendixTableText"/>
              <w:rPr>
                <w:rFonts w:ascii="Tahoma" w:hAnsi="Tahoma" w:cs="Tahoma"/>
              </w:rPr>
            </w:pPr>
          </w:p>
        </w:tc>
      </w:tr>
    </w:tbl>
    <w:p w14:paraId="4C6955D5" w14:textId="77777777" w:rsidR="00F528E5" w:rsidRPr="0013441F" w:rsidRDefault="00F528E5" w:rsidP="003C56F1">
      <w:pPr>
        <w:pStyle w:val="AppendixBodyText"/>
        <w:spacing w:after="0"/>
      </w:pPr>
    </w:p>
    <w:p w14:paraId="000E97FC" w14:textId="77777777" w:rsidR="00E762F8" w:rsidRPr="00A956E1" w:rsidRDefault="00023FE7">
      <w:pPr>
        <w:pStyle w:val="AppendixFlushBulletedList"/>
        <w:tabs>
          <w:tab w:val="clear" w:pos="360"/>
          <w:tab w:val="num" w:pos="0"/>
        </w:tabs>
        <w:ind w:left="0" w:firstLine="0"/>
        <w:rPr>
          <w:lang w:val="es-ES"/>
        </w:rPr>
      </w:pPr>
      <w:r w:rsidRPr="00A956E1">
        <w:rPr>
          <w:rFonts w:ascii="Tahoma" w:hAnsi="Tahoma" w:cs="Tahoma"/>
          <w:sz w:val="18"/>
          <w:szCs w:val="18"/>
          <w:lang w:val="es-ES"/>
        </w:rPr>
        <w:t>El número mínimo de licencias para las que se adquiere Software Assurance necesarias para elegibilidad a Cupones de Formación varía según el programa.</w:t>
      </w:r>
    </w:p>
    <w:p w14:paraId="4AE95C96" w14:textId="77777777" w:rsidR="00C65D66" w:rsidRPr="00A956E1" w:rsidRDefault="00C65D66" w:rsidP="00C65D66">
      <w:pPr>
        <w:tabs>
          <w:tab w:val="left" w:pos="10440"/>
        </w:tabs>
        <w:spacing w:before="120"/>
        <w:ind w:right="306"/>
        <w:rPr>
          <w:lang w:val="es-ES"/>
        </w:rPr>
      </w:pPr>
      <w:r w:rsidRPr="00A956E1">
        <w:rPr>
          <w:rFonts w:eastAsia="Calibri" w:cs="Tahoma"/>
          <w:b/>
          <w:i/>
          <w:color w:val="000000"/>
          <w:sz w:val="16"/>
          <w:szCs w:val="16"/>
          <w:lang w:val="es-ES"/>
        </w:rPr>
        <w:t>Nota:</w:t>
      </w:r>
      <w:r w:rsidRPr="00A956E1">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731589" w:rsidRPr="00A956E1">
        <w:rPr>
          <w:rFonts w:eastAsia="Calibri" w:cs="Tahoma"/>
          <w:i/>
          <w:color w:val="000000"/>
          <w:sz w:val="16"/>
          <w:szCs w:val="16"/>
          <w:lang w:val="es-ES"/>
        </w:rPr>
        <w:t xml:space="preserve"> </w:t>
      </w:r>
    </w:p>
    <w:p w14:paraId="7591CF9D" w14:textId="77777777" w:rsidR="00C65D66" w:rsidRPr="00A956E1" w:rsidRDefault="00C65D66" w:rsidP="00C65D66">
      <w:pPr>
        <w:spacing w:after="60"/>
        <w:rPr>
          <w:lang w:val="es-ES"/>
        </w:rPr>
      </w:pPr>
      <w:r w:rsidRPr="00A956E1">
        <w:rPr>
          <w:rFonts w:eastAsia="Calibri" w:cs="Tahoma"/>
          <w:i/>
          <w:color w:val="000000"/>
          <w:sz w:val="16"/>
          <w:szCs w:val="16"/>
          <w:lang w:val="es-ES"/>
        </w:rPr>
        <w:t>Consulte la tabla con aplicaciones de Office System</w:t>
      </w:r>
    </w:p>
    <w:p w14:paraId="75D6C1CD" w14:textId="77777777" w:rsidR="00EC05F0" w:rsidRPr="00A956E1" w:rsidRDefault="00C65D66" w:rsidP="00F76ED4">
      <w:pPr>
        <w:tabs>
          <w:tab w:val="left" w:pos="10440"/>
        </w:tabs>
        <w:ind w:right="302"/>
        <w:rPr>
          <w:lang w:val="es-ES"/>
        </w:rPr>
      </w:pPr>
      <w:r w:rsidRPr="00A956E1">
        <w:rPr>
          <w:rFonts w:eastAsia="Calibri" w:cs="Tahoma"/>
          <w:i/>
          <w:color w:val="000000"/>
          <w:sz w:val="16"/>
          <w:szCs w:val="16"/>
          <w:lang w:val="es-ES"/>
        </w:rPr>
        <w:t>*Número de días por inscripción o contrato elegible.</w:t>
      </w:r>
    </w:p>
    <w:p w14:paraId="4AD5DAC5" w14:textId="77777777" w:rsidR="009D26EE" w:rsidRPr="00A956E1" w:rsidRDefault="009D26EE" w:rsidP="003C56F1">
      <w:pPr>
        <w:pStyle w:val="AppendixBodyText"/>
        <w:spacing w:after="0"/>
        <w:rPr>
          <w:lang w:val="es-ES"/>
        </w:rPr>
      </w:pPr>
    </w:p>
    <w:p w14:paraId="093696CE"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No todos los cursos están disponibles en todos los idiomas.</w:t>
      </w:r>
    </w:p>
    <w:p w14:paraId="0E440B25"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Se aplican las directivas locales establecidas por el Microsoft Learning Partner.</w:t>
      </w:r>
    </w:p>
    <w:p w14:paraId="636C47A8"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14:paraId="4C05E13B"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días del curso que no estén cubiertos por el cupón tendrá que pagarlos la persona que reciba la formación.</w:t>
      </w:r>
    </w:p>
    <w:p w14:paraId="189E6F2D"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días de cupones, que superen la cantidad de días aplicados a una clase específica, se devolverán al grupo de días disponibles para que los reasigne el Administrador de Beneficios.</w:t>
      </w:r>
    </w:p>
    <w:p w14:paraId="111BC38E"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cursos que se impartan de forma intensiva necesitan días de cupones equivalentes al número de días del curso si se imparte de forma normal.</w:t>
      </w:r>
    </w:p>
    <w:p w14:paraId="7129C685"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El cupón solo es canjeable por días de formación dirigida por un instructor con Microsoft Learning Partners cualificados en cursos aprobados.</w:t>
      </w:r>
      <w:r w:rsidR="00731589" w:rsidRPr="00A84A05">
        <w:rPr>
          <w:rFonts w:ascii="Tahoma" w:hAnsi="Tahoma" w:cs="Tahoma"/>
          <w:bCs/>
          <w:sz w:val="18"/>
          <w:szCs w:val="18"/>
          <w:lang w:val="es-ES"/>
        </w:rPr>
        <w:t xml:space="preserve"> </w:t>
      </w:r>
      <w:r w:rsidRPr="00A84A05">
        <w:rPr>
          <w:rFonts w:ascii="Tahoma" w:hAnsi="Tahoma" w:cs="Tahoma"/>
          <w:bCs/>
          <w:sz w:val="18"/>
          <w:szCs w:val="18"/>
          <w:lang w:val="es-ES"/>
        </w:rPr>
        <w:t>Estos cupones no incluyen cursos personalizados (que no sean cursos aprobados impartidos de forma intensiva).</w:t>
      </w:r>
      <w:r w:rsidR="00731589" w:rsidRPr="00A84A05">
        <w:rPr>
          <w:rFonts w:ascii="Tahoma" w:hAnsi="Tahoma" w:cs="Tahoma"/>
          <w:bCs/>
          <w:sz w:val="18"/>
          <w:szCs w:val="18"/>
          <w:lang w:val="es-ES"/>
        </w:rPr>
        <w:t xml:space="preserve"> </w:t>
      </w:r>
      <w:r w:rsidRPr="00A84A05">
        <w:rPr>
          <w:rFonts w:ascii="Tahoma" w:hAnsi="Tahoma" w:cs="Tahoma"/>
          <w:bCs/>
          <w:sz w:val="18"/>
          <w:szCs w:val="18"/>
          <w:lang w:val="es-ES"/>
        </w:rPr>
        <w:t>Para obtener información acerca de cursos aprobados, visite http://www.microsoft.com/learning/sa/training.mspx.</w:t>
      </w:r>
    </w:p>
    <w:p w14:paraId="6AB1D566"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cupones no pueden utilizarse para cubrir ningún precio relacionado con un Cliente que no se presente a un curso reservado.</w:t>
      </w:r>
      <w:r w:rsidR="00731589" w:rsidRPr="00A84A05">
        <w:rPr>
          <w:rFonts w:ascii="Tahoma" w:hAnsi="Tahoma" w:cs="Tahoma"/>
          <w:bCs/>
          <w:sz w:val="18"/>
          <w:szCs w:val="18"/>
          <w:lang w:val="es-ES"/>
        </w:rPr>
        <w:t xml:space="preserve"> </w:t>
      </w:r>
      <w:r w:rsidRPr="00A84A05">
        <w:rPr>
          <w:rFonts w:ascii="Tahoma" w:hAnsi="Tahoma" w:cs="Tahoma"/>
          <w:bCs/>
          <w:sz w:val="18"/>
          <w:szCs w:val="18"/>
          <w:lang w:val="es-ES"/>
        </w:rPr>
        <w:t xml:space="preserve">Todos los precios relacionados con </w:t>
      </w:r>
      <w:r w:rsidR="00731589" w:rsidRPr="00A84A05">
        <w:rPr>
          <w:rFonts w:ascii="Tahoma" w:hAnsi="Tahoma" w:cs="Tahoma"/>
          <w:bCs/>
          <w:sz w:val="18"/>
          <w:szCs w:val="18"/>
          <w:lang w:val="es-ES"/>
        </w:rPr>
        <w:t>“</w:t>
      </w:r>
      <w:r w:rsidRPr="00A84A05">
        <w:rPr>
          <w:rFonts w:ascii="Tahoma" w:hAnsi="Tahoma" w:cs="Tahoma"/>
          <w:bCs/>
          <w:sz w:val="18"/>
          <w:szCs w:val="18"/>
          <w:lang w:val="es-ES"/>
        </w:rPr>
        <w:t>Ausentismo</w:t>
      </w:r>
      <w:r w:rsidR="00731589" w:rsidRPr="00A84A05">
        <w:rPr>
          <w:rFonts w:ascii="Tahoma" w:hAnsi="Tahoma" w:cs="Tahoma"/>
          <w:bCs/>
          <w:sz w:val="18"/>
          <w:szCs w:val="18"/>
          <w:lang w:val="es-ES"/>
        </w:rPr>
        <w:t>”</w:t>
      </w:r>
      <w:r w:rsidRPr="00A84A05">
        <w:rPr>
          <w:rFonts w:ascii="Tahoma" w:hAnsi="Tahoma" w:cs="Tahoma"/>
          <w:bCs/>
          <w:sz w:val="18"/>
          <w:szCs w:val="18"/>
          <w:lang w:val="es-ES"/>
        </w:rPr>
        <w:t xml:space="preserve"> son responsabilidad del Cliente. </w:t>
      </w:r>
    </w:p>
    <w:p w14:paraId="43549846"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cupones solo puede canjearlos la persona aprobada por parte del Cliente para que utilice el</w:t>
      </w:r>
      <w:r w:rsidR="00925963" w:rsidRPr="00A84A05">
        <w:rPr>
          <w:rFonts w:ascii="Tahoma" w:hAnsi="Tahoma" w:cs="Tahoma"/>
          <w:bCs/>
          <w:sz w:val="18"/>
          <w:szCs w:val="18"/>
          <w:lang w:val="es-ES"/>
        </w:rPr>
        <w:t> </w:t>
      </w:r>
      <w:r w:rsidRPr="00A84A05">
        <w:rPr>
          <w:rFonts w:ascii="Tahoma" w:hAnsi="Tahoma" w:cs="Tahoma"/>
          <w:bCs/>
          <w:sz w:val="18"/>
          <w:szCs w:val="18"/>
          <w:lang w:val="es-ES"/>
        </w:rPr>
        <w:t xml:space="preserve">cupón. </w:t>
      </w:r>
    </w:p>
    <w:p w14:paraId="1F6296B0"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cupones no pueden cambiarse por dinero en efectivo, dinero pagadero u otras prestaciones de</w:t>
      </w:r>
      <w:r w:rsidR="00925963" w:rsidRPr="00A84A05">
        <w:rPr>
          <w:rFonts w:ascii="Tahoma" w:hAnsi="Tahoma" w:cs="Tahoma"/>
          <w:bCs/>
          <w:sz w:val="18"/>
          <w:szCs w:val="18"/>
          <w:lang w:val="es-ES"/>
        </w:rPr>
        <w:t> </w:t>
      </w:r>
      <w:r w:rsidRPr="00A84A05">
        <w:rPr>
          <w:rFonts w:ascii="Tahoma" w:hAnsi="Tahoma" w:cs="Tahoma"/>
          <w:bCs/>
          <w:sz w:val="18"/>
          <w:szCs w:val="18"/>
          <w:lang w:val="es-ES"/>
        </w:rPr>
        <w:t>valor.</w:t>
      </w:r>
    </w:p>
    <w:p w14:paraId="243BAEF0"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cupones se deben ceder durante el periodo de cobertura de Software Assurance.</w:t>
      </w:r>
    </w:p>
    <w:p w14:paraId="20B2EE3A" w14:textId="77777777" w:rsidR="009D26EE" w:rsidRPr="00A84A05" w:rsidRDefault="009D26EE" w:rsidP="00756676">
      <w:pPr>
        <w:pStyle w:val="AppendixBodyText"/>
        <w:numPr>
          <w:ilvl w:val="0"/>
          <w:numId w:val="29"/>
        </w:numPr>
        <w:spacing w:afterLines="60" w:after="144"/>
        <w:rPr>
          <w:lang w:val="es-ES"/>
        </w:rPr>
      </w:pPr>
      <w:r w:rsidRPr="00A84A05">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 grupo de días de Cupones de Formación disponible.</w:t>
      </w:r>
    </w:p>
    <w:p w14:paraId="0B69F406" w14:textId="77777777" w:rsidR="00982A40" w:rsidRPr="00A956E1" w:rsidRDefault="00982A40" w:rsidP="00756676">
      <w:pPr>
        <w:numPr>
          <w:ilvl w:val="0"/>
          <w:numId w:val="29"/>
        </w:numPr>
        <w:spacing w:afterLines="60" w:after="144"/>
        <w:rPr>
          <w:lang w:val="es-ES"/>
        </w:rPr>
      </w:pPr>
      <w:r w:rsidRPr="00A956E1">
        <w:rPr>
          <w:rFonts w:cs="Tahoma"/>
          <w:bCs/>
          <w:szCs w:val="18"/>
          <w:lang w:val="es-ES"/>
        </w:rPr>
        <w:t>Con la excepción de Sesiones de Demostración, un día de Cupones de Formación es igual al equivalente de un día de sesión de formación.</w:t>
      </w:r>
      <w:r w:rsidR="00731589" w:rsidRPr="00A956E1">
        <w:rPr>
          <w:rFonts w:cs="Tahoma"/>
          <w:bCs/>
          <w:szCs w:val="18"/>
          <w:lang w:val="es-ES"/>
        </w:rPr>
        <w:t xml:space="preserve"> </w:t>
      </w:r>
      <w:r w:rsidRPr="00A956E1">
        <w:rPr>
          <w:rFonts w:cs="Tahoma"/>
          <w:bCs/>
          <w:szCs w:val="18"/>
          <w:lang w:val="es-ES"/>
        </w:rPr>
        <w:t>Para las Sesiones de Demostración, un día de Cupones de Formación equivale a una Sesión de Demostración.</w:t>
      </w:r>
    </w:p>
    <w:p w14:paraId="7AC3528F" w14:textId="77777777" w:rsidR="00982A40" w:rsidRPr="00301777" w:rsidRDefault="00982A40" w:rsidP="00756676">
      <w:pPr>
        <w:numPr>
          <w:ilvl w:val="0"/>
          <w:numId w:val="29"/>
        </w:numPr>
        <w:spacing w:afterLines="60" w:after="144"/>
        <w:rPr>
          <w:lang w:val="es-ES"/>
        </w:rPr>
      </w:pPr>
      <w:r w:rsidRPr="00301777">
        <w:rPr>
          <w:rFonts w:cs="Tahoma"/>
          <w:bCs/>
          <w:szCs w:val="18"/>
          <w:lang w:val="es-ES"/>
        </w:rPr>
        <w:lastRenderedPageBreak/>
        <w:t>Los Clientes deben canjear Cupones de Formación para conjuntos de Sesiones de Demostración de</w:t>
      </w:r>
      <w:r w:rsidR="00925963" w:rsidRPr="00301777">
        <w:rPr>
          <w:rFonts w:cs="Tahoma"/>
          <w:bCs/>
          <w:szCs w:val="18"/>
          <w:lang w:val="es-ES"/>
        </w:rPr>
        <w:t> </w:t>
      </w:r>
      <w:r w:rsidRPr="00301777">
        <w:rPr>
          <w:rFonts w:cs="Tahoma"/>
          <w:bCs/>
          <w:szCs w:val="18"/>
          <w:lang w:val="es-ES"/>
        </w:rPr>
        <w:t>cuatro o más</w:t>
      </w:r>
    </w:p>
    <w:p w14:paraId="3243239F" w14:textId="77777777" w:rsidR="00982A40" w:rsidRPr="00301777" w:rsidRDefault="00982A40" w:rsidP="00756676">
      <w:pPr>
        <w:numPr>
          <w:ilvl w:val="0"/>
          <w:numId w:val="29"/>
        </w:numPr>
        <w:spacing w:afterLines="60" w:after="144"/>
        <w:rPr>
          <w:lang w:val="es-ES"/>
        </w:rPr>
      </w:pPr>
      <w:r w:rsidRPr="00301777">
        <w:rPr>
          <w:rFonts w:cs="Tahoma"/>
          <w:bCs/>
          <w:szCs w:val="18"/>
          <w:lang w:val="es-ES"/>
        </w:rPr>
        <w:t>Los Cupones de Formación canjeados para Sesiones de Demostración, a diferencia de Cupones de</w:t>
      </w:r>
      <w:r w:rsidR="00925963" w:rsidRPr="00301777">
        <w:rPr>
          <w:rFonts w:cs="Tahoma"/>
          <w:bCs/>
          <w:szCs w:val="18"/>
          <w:lang w:val="es-ES"/>
        </w:rPr>
        <w:t> </w:t>
      </w:r>
      <w:r w:rsidRPr="00301777">
        <w:rPr>
          <w:rFonts w:cs="Tahoma"/>
          <w:bCs/>
          <w:szCs w:val="18"/>
          <w:lang w:val="es-ES"/>
        </w:rPr>
        <w:t>Formación canjeados para otras sesiones de formación, no se limitan a un único individuo.</w:t>
      </w:r>
    </w:p>
    <w:p w14:paraId="54BA6559"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 xml:space="preserve">Los cupones pueden utilizarse para reservar cursos de formación con un solo Microsoft Learning Partner cualificado a la vez. </w:t>
      </w:r>
    </w:p>
    <w:p w14:paraId="0DCEF854"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El Microsoft Learning Partner se reserva el derecho de cancelar una clase de acuerdo con la directiva de cancelación local.</w:t>
      </w:r>
    </w:p>
    <w:p w14:paraId="58195EB2" w14:textId="77777777" w:rsidR="009D26EE" w:rsidRPr="00301777" w:rsidRDefault="009D26EE" w:rsidP="00756676">
      <w:pPr>
        <w:pStyle w:val="AppendixBodyText"/>
        <w:numPr>
          <w:ilvl w:val="0"/>
          <w:numId w:val="29"/>
        </w:numPr>
        <w:spacing w:afterLines="60" w:after="144"/>
      </w:pPr>
      <w:r w:rsidRPr="00301777">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301777">
        <w:rPr>
          <w:rFonts w:ascii="Tahoma" w:hAnsi="Tahoma" w:cs="Tahoma"/>
          <w:bCs/>
          <w:sz w:val="18"/>
          <w:szCs w:val="18"/>
        </w:rPr>
        <w:t>La participación puede variar.</w:t>
      </w:r>
    </w:p>
    <w:p w14:paraId="6052A4A2"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731589" w:rsidRPr="00301777">
        <w:rPr>
          <w:rFonts w:ascii="Tahoma" w:hAnsi="Tahoma" w:cs="Tahoma"/>
          <w:bCs/>
          <w:sz w:val="18"/>
          <w:szCs w:val="18"/>
          <w:lang w:val="es-ES"/>
        </w:rPr>
        <w:t xml:space="preserve"> </w:t>
      </w:r>
    </w:p>
    <w:p w14:paraId="5D82D01D"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Microsoft no se hace responsable de la pérdida, robo, extravío o uso indebido de los cupones.</w:t>
      </w:r>
    </w:p>
    <w:p w14:paraId="7E76CCA3"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2E957CD5"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Los cupones solo puede canjearlos el Cliente que es susceptible de obtener el beneficio.</w:t>
      </w:r>
    </w:p>
    <w:p w14:paraId="37E2B558" w14:textId="77777777" w:rsidR="009D26EE" w:rsidRPr="00301777" w:rsidRDefault="009D26EE" w:rsidP="00756676">
      <w:pPr>
        <w:pStyle w:val="AppendixBodyText"/>
        <w:numPr>
          <w:ilvl w:val="0"/>
          <w:numId w:val="29"/>
        </w:numPr>
        <w:spacing w:afterLines="60" w:after="144"/>
        <w:rPr>
          <w:lang w:val="es-ES"/>
        </w:rPr>
      </w:pPr>
      <w:r w:rsidRPr="00301777">
        <w:rPr>
          <w:rFonts w:ascii="Tahoma" w:hAnsi="Tahoma" w:cs="Tahoma"/>
          <w:bCs/>
          <w:sz w:val="18"/>
          <w:szCs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0F53D321" w14:textId="77777777" w:rsidR="00973A93" w:rsidRPr="00301777" w:rsidRDefault="009D26EE" w:rsidP="00346F4B">
      <w:pPr>
        <w:pStyle w:val="AppendixBodyText"/>
        <w:numPr>
          <w:ilvl w:val="0"/>
          <w:numId w:val="29"/>
        </w:numPr>
        <w:spacing w:after="0"/>
        <w:rPr>
          <w:lang w:val="es-ES"/>
        </w:rPr>
      </w:pPr>
      <w:r w:rsidRPr="00301777">
        <w:rPr>
          <w:rFonts w:ascii="Tahoma" w:hAnsi="Tahoma" w:cs="Tahoma"/>
          <w:bCs/>
          <w:sz w:val="18"/>
          <w:szCs w:val="18"/>
          <w:lang w:val="es-ES"/>
        </w:rPr>
        <w:t>La tabla anterior muestra los créditos de formación disponibles según un contrato o una inscripción de tres (3) años completos.</w:t>
      </w:r>
      <w:r w:rsidR="00731589" w:rsidRPr="00301777">
        <w:rPr>
          <w:rFonts w:ascii="Tahoma" w:hAnsi="Tahoma" w:cs="Tahoma"/>
          <w:bCs/>
          <w:sz w:val="18"/>
          <w:szCs w:val="18"/>
          <w:lang w:val="es-ES"/>
        </w:rPr>
        <w:t xml:space="preserve"> </w:t>
      </w:r>
      <w:r w:rsidRPr="00301777">
        <w:rPr>
          <w:rFonts w:ascii="Tahoma" w:hAnsi="Tahoma" w:cs="Tahoma"/>
          <w:bCs/>
          <w:sz w:val="18"/>
          <w:szCs w:val="18"/>
          <w:lang w:val="es-ES"/>
        </w:rPr>
        <w:t>Los Clientes que adquieran cobertura de Software Assurance de un (1) año recibirán un tercio del número establecido de créditos de formación.</w:t>
      </w:r>
      <w:r w:rsidR="00731589" w:rsidRPr="00301777">
        <w:rPr>
          <w:rFonts w:ascii="Tahoma" w:hAnsi="Tahoma" w:cs="Tahoma"/>
          <w:bCs/>
          <w:sz w:val="18"/>
          <w:szCs w:val="18"/>
          <w:lang w:val="es-ES"/>
        </w:rPr>
        <w:t xml:space="preserve"> </w:t>
      </w:r>
      <w:r w:rsidRPr="00301777">
        <w:rPr>
          <w:rFonts w:ascii="Tahoma" w:hAnsi="Tahoma" w:cs="Tahoma"/>
          <w:bCs/>
          <w:sz w:val="18"/>
          <w:szCs w:val="18"/>
          <w:lang w:val="es-ES"/>
        </w:rPr>
        <w:t>Los Clientes que adquieran cobertura de Software Assurance de dos (2) años recibirán dos tercios del número establecido de créditos de formación.</w:t>
      </w:r>
      <w:bookmarkStart w:id="727" w:name="_Toc336338234"/>
    </w:p>
    <w:p w14:paraId="1DD74A85" w14:textId="77777777" w:rsidR="005A141F" w:rsidRPr="00A956E1" w:rsidRDefault="005A141F" w:rsidP="005A141F">
      <w:pPr>
        <w:pStyle w:val="AppendixBodyText"/>
        <w:spacing w:after="0"/>
        <w:rPr>
          <w:lang w:val="es-ES"/>
        </w:rPr>
      </w:pPr>
    </w:p>
    <w:p w14:paraId="67528643" w14:textId="77777777" w:rsidR="00023FE7" w:rsidRPr="00A956E1" w:rsidRDefault="00023FE7">
      <w:pPr>
        <w:pStyle w:val="Heading3"/>
        <w:rPr>
          <w:lang w:val="es-ES"/>
        </w:rPr>
      </w:pPr>
      <w:bookmarkStart w:id="728" w:name="_Toc379542882"/>
      <w:r w:rsidRPr="00A956E1">
        <w:rPr>
          <w:rFonts w:ascii="Tahoma" w:hAnsi="Tahoma" w:cs="Tahoma"/>
          <w:sz w:val="24"/>
          <w:lang w:val="es-ES"/>
        </w:rPr>
        <w:t>E-Learning</w:t>
      </w:r>
      <w:bookmarkEnd w:id="727"/>
      <w:bookmarkEnd w:id="728"/>
    </w:p>
    <w:p w14:paraId="63F5B026" w14:textId="77777777" w:rsidR="00023FE7" w:rsidRPr="00A956E1" w:rsidRDefault="00023FE7" w:rsidP="002D25C8">
      <w:pPr>
        <w:rPr>
          <w:lang w:val="es-ES"/>
        </w:rPr>
      </w:pPr>
    </w:p>
    <w:p w14:paraId="63738CA7" w14:textId="77777777" w:rsidR="003C56F1" w:rsidRPr="00A956E1" w:rsidRDefault="00324479" w:rsidP="008A7860">
      <w:pPr>
        <w:tabs>
          <w:tab w:val="num" w:pos="360"/>
        </w:tabs>
        <w:spacing w:after="60"/>
        <w:rPr>
          <w:lang w:val="es-ES"/>
        </w:rPr>
      </w:pPr>
      <w:r w:rsidRPr="00A956E1">
        <w:rPr>
          <w:rFonts w:cs="Tahoma"/>
          <w:b/>
          <w:szCs w:val="18"/>
          <w:lang w:val="es-ES"/>
        </w:rPr>
        <w:t>Clientes de Software Assurance Elegibles</w:t>
      </w:r>
    </w:p>
    <w:p w14:paraId="62E7BD41" w14:textId="77777777" w:rsidR="00324479" w:rsidRPr="00A956E1" w:rsidRDefault="00324479" w:rsidP="002D25C8">
      <w:pPr>
        <w:tabs>
          <w:tab w:val="num" w:pos="360"/>
        </w:tabs>
        <w:rPr>
          <w:lang w:val="es-ES"/>
        </w:rPr>
      </w:pPr>
      <w:r w:rsidRPr="00A956E1">
        <w:rPr>
          <w:rFonts w:cs="Tahoma"/>
          <w:szCs w:val="18"/>
          <w:lang w:val="es-ES"/>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14:paraId="6F54579A" w14:textId="77777777" w:rsidR="00324479" w:rsidRPr="00A956E1" w:rsidRDefault="00324479" w:rsidP="002D25C8">
      <w:pPr>
        <w:tabs>
          <w:tab w:val="num" w:pos="360"/>
        </w:tabs>
        <w:rPr>
          <w:lang w:val="es-ES"/>
        </w:rPr>
      </w:pPr>
    </w:p>
    <w:p w14:paraId="11B1ABDB" w14:textId="77777777" w:rsidR="008A7860" w:rsidRPr="00A956E1" w:rsidRDefault="00324479" w:rsidP="008A7860">
      <w:pPr>
        <w:tabs>
          <w:tab w:val="num" w:pos="360"/>
        </w:tabs>
        <w:spacing w:after="60"/>
        <w:rPr>
          <w:lang w:val="es-ES"/>
        </w:rPr>
      </w:pPr>
      <w:r w:rsidRPr="00A956E1">
        <w:rPr>
          <w:rFonts w:cs="Tahoma"/>
          <w:b/>
          <w:szCs w:val="18"/>
          <w:lang w:val="es-ES"/>
        </w:rPr>
        <w:t>Clientes elegibles para los Beneficios por Servicios Online</w:t>
      </w:r>
    </w:p>
    <w:p w14:paraId="681A9C3D" w14:textId="77777777" w:rsidR="00324479" w:rsidRPr="00A956E1" w:rsidRDefault="00324479" w:rsidP="002D25C8">
      <w:pPr>
        <w:tabs>
          <w:tab w:val="num" w:pos="360"/>
        </w:tabs>
        <w:rPr>
          <w:lang w:val="es-ES"/>
        </w:rPr>
      </w:pPr>
      <w:r w:rsidRPr="00A956E1">
        <w:rPr>
          <w:rFonts w:cs="Tahoma"/>
          <w:szCs w:val="18"/>
          <w:lang w:val="es-ES"/>
        </w:rPr>
        <w:t>Los Clientes con Windows Intune (por Dispositivo) son elegibles para utilizar el beneficio E-Learning de Sistemas durante el periodo de su inscripción.</w:t>
      </w:r>
      <w:r w:rsidR="00731589" w:rsidRPr="00A956E1">
        <w:rPr>
          <w:rFonts w:cs="Tahoma"/>
          <w:szCs w:val="18"/>
          <w:lang w:val="es-ES"/>
        </w:rPr>
        <w:t xml:space="preserve"> </w:t>
      </w:r>
      <w:r w:rsidRPr="00A956E1">
        <w:rPr>
          <w:rFonts w:cs="Tahoma"/>
          <w:szCs w:val="18"/>
          <w:lang w:val="es-ES"/>
        </w:rPr>
        <w:t xml:space="preserve">Asimismo, los clientes de Office 365 son elegibles para utilizar el beneficio de Aplicaciones E-Learning durante el periodo de su inscripción. </w:t>
      </w:r>
    </w:p>
    <w:p w14:paraId="5FE8CC64" w14:textId="77777777" w:rsidR="00324479" w:rsidRPr="00A956E1" w:rsidRDefault="00324479" w:rsidP="002D25C8">
      <w:pPr>
        <w:tabs>
          <w:tab w:val="num" w:pos="360"/>
        </w:tabs>
        <w:rPr>
          <w:lang w:val="es-ES"/>
        </w:rPr>
      </w:pPr>
    </w:p>
    <w:p w14:paraId="00F5F851" w14:textId="77777777" w:rsidR="00324479" w:rsidRPr="00A956E1" w:rsidRDefault="00324479" w:rsidP="002D25C8">
      <w:pPr>
        <w:rPr>
          <w:lang w:val="es-ES"/>
        </w:rPr>
      </w:pPr>
      <w:r w:rsidRPr="00A956E1">
        <w:rPr>
          <w:rFonts w:cs="Tahoma"/>
          <w:szCs w:val="18"/>
          <w:lang w:val="es-ES"/>
        </w:rPr>
        <w:t>Los Clientes elegibles recibirán un código de acceso (para Aplicaciones, Sistemas, Servidores, Windows Intune (por</w:t>
      </w:r>
      <w:r w:rsidR="00925963" w:rsidRPr="00A956E1">
        <w:rPr>
          <w:rFonts w:cs="Tahoma"/>
          <w:szCs w:val="18"/>
          <w:lang w:val="es-ES"/>
        </w:rPr>
        <w:t> </w:t>
      </w:r>
      <w:r w:rsidRPr="00A956E1">
        <w:rPr>
          <w:rFonts w:cs="Tahoma"/>
          <w:szCs w:val="18"/>
          <w:lang w:val="es-ES"/>
        </w:rPr>
        <w:t>Dispositivo) y Office 365) por inscripción/contrato cualificado.</w:t>
      </w:r>
      <w:r w:rsidR="00731589" w:rsidRPr="00A956E1">
        <w:rPr>
          <w:rFonts w:cs="Tahoma"/>
          <w:szCs w:val="18"/>
          <w:lang w:val="es-ES"/>
        </w:rPr>
        <w:t xml:space="preserve"> </w:t>
      </w:r>
      <w:r w:rsidRPr="00A956E1">
        <w:rPr>
          <w:rFonts w:cs="Tahoma"/>
          <w:szCs w:val="18"/>
          <w:lang w:val="es-ES"/>
        </w:rPr>
        <w:t>Los Clientes también podrán descargar archivos de E-Learning, compatibles con SCORM y de solo contenido (para Aplicaciones y Sistemas) desde VLSC para importarlos a su Plataforma de eLearning (LMS).</w:t>
      </w:r>
      <w:r w:rsidR="00731589" w:rsidRPr="00A956E1">
        <w:rPr>
          <w:rFonts w:cs="Tahoma"/>
          <w:szCs w:val="18"/>
          <w:lang w:val="es-ES"/>
        </w:rPr>
        <w:t xml:space="preserve"> </w:t>
      </w:r>
      <w:r w:rsidRPr="00A956E1">
        <w:rPr>
          <w:rFonts w:cs="Tahoma"/>
          <w:szCs w:val="18"/>
          <w:lang w:val="es-ES"/>
        </w:rPr>
        <w:t>No se necesita un código de acceso para descargar archivos desde</w:t>
      </w:r>
      <w:r w:rsidR="00925963" w:rsidRPr="00A956E1">
        <w:rPr>
          <w:rFonts w:cs="Tahoma"/>
          <w:szCs w:val="18"/>
          <w:lang w:val="es-ES"/>
        </w:rPr>
        <w:t> </w:t>
      </w:r>
      <w:r w:rsidRPr="00A956E1">
        <w:rPr>
          <w:rFonts w:cs="Tahoma"/>
          <w:szCs w:val="18"/>
          <w:lang w:val="es-ES"/>
        </w:rPr>
        <w:t>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14:paraId="7743E2AF" w14:textId="77777777" w:rsidR="00324479" w:rsidRDefault="00324479" w:rsidP="002D25C8">
      <w:pPr>
        <w:rPr>
          <w:lang w:val="es-ES"/>
        </w:rPr>
      </w:pPr>
    </w:p>
    <w:p w14:paraId="025C5AAD" w14:textId="77777777" w:rsidR="008635EE" w:rsidRDefault="008635EE" w:rsidP="002D25C8">
      <w:pPr>
        <w:rPr>
          <w:lang w:val="es-ES"/>
        </w:rPr>
      </w:pPr>
    </w:p>
    <w:p w14:paraId="2C0F4AAF" w14:textId="77777777" w:rsidR="008635EE" w:rsidRDefault="008635EE" w:rsidP="002D25C8">
      <w:pPr>
        <w:rPr>
          <w:lang w:val="es-ES"/>
        </w:rPr>
      </w:pPr>
    </w:p>
    <w:p w14:paraId="61B0D904" w14:textId="77777777" w:rsidR="008635EE" w:rsidRPr="00A956E1" w:rsidRDefault="008635EE" w:rsidP="002D25C8">
      <w:pPr>
        <w:rPr>
          <w:lang w:val="es-ES"/>
        </w:rPr>
      </w:pPr>
    </w:p>
    <w:p w14:paraId="58825D32" w14:textId="77777777" w:rsidR="00324479" w:rsidRPr="00A956E1" w:rsidRDefault="00324479" w:rsidP="002D25C8">
      <w:pPr>
        <w:rPr>
          <w:lang w:val="es-ES"/>
        </w:rPr>
      </w:pPr>
      <w:r w:rsidRPr="00A956E1">
        <w:rPr>
          <w:rFonts w:cs="Tahoma"/>
          <w:szCs w:val="18"/>
          <w:lang w:val="es-ES"/>
        </w:rPr>
        <w:lastRenderedPageBreak/>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731589" w:rsidRPr="00A956E1">
        <w:rPr>
          <w:rFonts w:cs="Tahoma"/>
          <w:szCs w:val="18"/>
          <w:lang w:val="es-ES"/>
        </w:rPr>
        <w:t xml:space="preserve"> </w:t>
      </w:r>
      <w:r w:rsidRPr="00A956E1">
        <w:rPr>
          <w:rFonts w:cs="Tahoma"/>
          <w:szCs w:val="18"/>
          <w:lang w:val="es-ES"/>
        </w:rPr>
        <w:t>El acceso no puede transmitirse de un usuario a otro.</w:t>
      </w:r>
      <w:r w:rsidR="00731589" w:rsidRPr="00A956E1">
        <w:rPr>
          <w:rFonts w:cs="Tahoma"/>
          <w:szCs w:val="18"/>
          <w:lang w:val="es-ES"/>
        </w:rPr>
        <w:t xml:space="preserve"> </w:t>
      </w:r>
      <w:r w:rsidRPr="00A956E1">
        <w:rPr>
          <w:rFonts w:cs="Tahoma"/>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14:paraId="1C3E32D7" w14:textId="77777777" w:rsidR="00324479" w:rsidRPr="00A956E1" w:rsidRDefault="00324479" w:rsidP="002D25C8">
      <w:pPr>
        <w:tabs>
          <w:tab w:val="num" w:pos="360"/>
        </w:tabs>
        <w:rPr>
          <w:lang w:val="es-ES"/>
        </w:rPr>
      </w:pPr>
    </w:p>
    <w:p w14:paraId="19311642" w14:textId="77777777" w:rsidR="00324479" w:rsidRPr="00A956E1" w:rsidRDefault="00324479" w:rsidP="002D25C8">
      <w:pPr>
        <w:tabs>
          <w:tab w:val="num" w:pos="0"/>
        </w:tabs>
        <w:rPr>
          <w:lang w:val="es-ES"/>
        </w:rPr>
      </w:pPr>
      <w:r w:rsidRPr="00A956E1">
        <w:rPr>
          <w:rFonts w:cs="Tahoma"/>
          <w:szCs w:val="18"/>
          <w:lang w:val="es-ES"/>
        </w:rPr>
        <w:t xml:space="preserve">Los Clientes elegibles pueden adquirir kits de E-Learning en un centro de suministro regional si la opción online no es suficiente. </w:t>
      </w:r>
    </w:p>
    <w:p w14:paraId="0B2FA5A4" w14:textId="77777777" w:rsidR="00324479" w:rsidRPr="00A956E1" w:rsidRDefault="00324479" w:rsidP="002D25C8">
      <w:pPr>
        <w:tabs>
          <w:tab w:val="num" w:pos="0"/>
        </w:tabs>
        <w:rPr>
          <w:lang w:val="es-ES"/>
        </w:rPr>
      </w:pPr>
      <w:r w:rsidRPr="00A956E1">
        <w:rPr>
          <w:rFonts w:cs="Tahoma"/>
          <w:szCs w:val="18"/>
          <w:lang w:val="es-ES"/>
        </w:rPr>
        <w:t>El uso y la implementación por parte de los Clientes de los cursos de E-Learning están sujetos a los términos y</w:t>
      </w:r>
      <w:r w:rsidR="00925963" w:rsidRPr="00A956E1">
        <w:rPr>
          <w:rFonts w:cs="Tahoma"/>
          <w:szCs w:val="18"/>
          <w:lang w:val="es-ES"/>
        </w:rPr>
        <w:t> </w:t>
      </w:r>
      <w:r w:rsidRPr="00A956E1">
        <w:rPr>
          <w:rFonts w:cs="Tahoma"/>
          <w:szCs w:val="18"/>
          <w:lang w:val="es-ES"/>
        </w:rPr>
        <w:t>condiciones de su contrato de licencia.</w:t>
      </w:r>
      <w:r w:rsidR="00731589" w:rsidRPr="00A956E1">
        <w:rPr>
          <w:rFonts w:cs="Tahoma"/>
          <w:szCs w:val="18"/>
          <w:lang w:val="es-ES"/>
        </w:rPr>
        <w:t xml:space="preserve"> </w:t>
      </w:r>
    </w:p>
    <w:p w14:paraId="3DF238E1" w14:textId="77777777" w:rsidR="00324479" w:rsidRPr="00A956E1" w:rsidRDefault="00324479" w:rsidP="002D25C8">
      <w:pPr>
        <w:tabs>
          <w:tab w:val="num" w:pos="0"/>
        </w:tabs>
        <w:rPr>
          <w:lang w:val="es-ES"/>
        </w:rPr>
      </w:pPr>
    </w:p>
    <w:p w14:paraId="107CE157" w14:textId="77777777" w:rsidR="008A7860" w:rsidRPr="00A956E1" w:rsidRDefault="008A7860" w:rsidP="008A7860">
      <w:pPr>
        <w:spacing w:after="60"/>
        <w:rPr>
          <w:lang w:val="es-ES"/>
        </w:rPr>
      </w:pPr>
      <w:r w:rsidRPr="00A956E1">
        <w:rPr>
          <w:rFonts w:cs="Tahoma"/>
          <w:b/>
          <w:szCs w:val="18"/>
          <w:lang w:val="es-ES"/>
        </w:rPr>
        <w:t>Aplicaciones de E-Learning</w:t>
      </w:r>
    </w:p>
    <w:p w14:paraId="21DD72AA" w14:textId="77777777" w:rsidR="00324479" w:rsidRPr="00A956E1" w:rsidRDefault="00324479" w:rsidP="002D25C8">
      <w:pPr>
        <w:rPr>
          <w:lang w:val="es-ES"/>
        </w:rPr>
      </w:pPr>
      <w:r w:rsidRPr="00A956E1">
        <w:rPr>
          <w:lang w:val="es-ES"/>
        </w:rPr>
        <w:t xml:space="preserve">Los </w:t>
      </w:r>
      <w:r w:rsidRPr="00A956E1">
        <w:rPr>
          <w:rFonts w:cs="Tahoma"/>
          <w:szCs w:val="18"/>
          <w:lang w:val="es-ES"/>
        </w:rPr>
        <w:t xml:space="preserve">Clientes </w:t>
      </w:r>
      <w:r w:rsidRPr="00A956E1">
        <w:rPr>
          <w:rFonts w:cs="Tahoma"/>
          <w:color w:val="000000"/>
          <w:szCs w:val="18"/>
          <w:lang w:val="es-ES"/>
        </w:rPr>
        <w:t>con conjuntos de programas Office ProPlus para Office 365,</w:t>
      </w:r>
      <w:r w:rsidRPr="00A956E1">
        <w:rPr>
          <w:rFonts w:cs="Tahoma"/>
          <w:szCs w:val="18"/>
          <w:lang w:val="es-ES"/>
        </w:rPr>
        <w:t xml:space="preserve"> Office 365 y Software Assurance para productos cualificados de Aplicaciones son elegibles para utilizar cursos de E-Learning alojados y contenido compatible con SCORM.</w:t>
      </w:r>
      <w:r w:rsidR="00731589" w:rsidRPr="00A956E1">
        <w:rPr>
          <w:rFonts w:cs="Tahoma"/>
          <w:szCs w:val="18"/>
          <w:lang w:val="es-ES"/>
        </w:rPr>
        <w:t xml:space="preserve"> </w:t>
      </w:r>
    </w:p>
    <w:p w14:paraId="4784B61B" w14:textId="77777777" w:rsidR="00324479" w:rsidRPr="00A956E1" w:rsidRDefault="00324479" w:rsidP="002D25C8">
      <w:pPr>
        <w:rPr>
          <w:lang w:val="es-ES"/>
        </w:rPr>
      </w:pPr>
    </w:p>
    <w:p w14:paraId="494AF530" w14:textId="77777777" w:rsidR="008A7860" w:rsidRPr="00A956E1" w:rsidRDefault="008A7860" w:rsidP="008A7860">
      <w:pPr>
        <w:spacing w:after="60"/>
        <w:rPr>
          <w:lang w:val="es-ES"/>
        </w:rPr>
      </w:pPr>
      <w:r w:rsidRPr="00A956E1">
        <w:rPr>
          <w:rFonts w:cs="Tahoma"/>
          <w:b/>
          <w:szCs w:val="18"/>
          <w:lang w:val="es-ES"/>
        </w:rPr>
        <w:t>Sistemas de E-Learning</w:t>
      </w:r>
    </w:p>
    <w:p w14:paraId="5BAD01EF" w14:textId="77777777" w:rsidR="00324479" w:rsidRPr="00A956E1" w:rsidRDefault="00324479" w:rsidP="002D25C8">
      <w:pPr>
        <w:rPr>
          <w:lang w:val="es-ES"/>
        </w:rPr>
      </w:pPr>
      <w:r w:rsidRPr="00A956E1">
        <w:rPr>
          <w:rFonts w:cs="Tahoma"/>
          <w:szCs w:val="18"/>
          <w:lang w:val="es-ES"/>
        </w:rPr>
        <w:t>Los Clientes con Windows Intune (por Dispositivo) y Software Assurance para productos cualificados de Sistemas son elegibles para utilizar cursos de Cliente de E-Learning alojados y contenido compatible con SCORM.</w:t>
      </w:r>
      <w:r w:rsidR="00731589" w:rsidRPr="00A956E1">
        <w:rPr>
          <w:rFonts w:cs="Tahoma"/>
          <w:szCs w:val="18"/>
          <w:lang w:val="es-ES"/>
        </w:rPr>
        <w:t xml:space="preserve"> </w:t>
      </w:r>
    </w:p>
    <w:p w14:paraId="17302351" w14:textId="77777777" w:rsidR="00F76ED4" w:rsidRPr="00A956E1" w:rsidRDefault="00F76ED4">
      <w:pPr>
        <w:rPr>
          <w:lang w:val="es-ES"/>
        </w:rPr>
      </w:pPr>
    </w:p>
    <w:p w14:paraId="2CC786B6" w14:textId="77777777" w:rsidR="008A7860" w:rsidRPr="00A956E1" w:rsidRDefault="008A7860" w:rsidP="008A7860">
      <w:pPr>
        <w:spacing w:after="60"/>
        <w:rPr>
          <w:lang w:val="es-ES"/>
        </w:rPr>
      </w:pPr>
      <w:r w:rsidRPr="00A956E1">
        <w:rPr>
          <w:rFonts w:cs="Tahoma"/>
          <w:b/>
          <w:szCs w:val="18"/>
          <w:lang w:val="es-ES"/>
        </w:rPr>
        <w:t>Servidores de E-Learning</w:t>
      </w:r>
    </w:p>
    <w:p w14:paraId="7D87B500" w14:textId="77777777" w:rsidR="00324479" w:rsidRPr="00A956E1" w:rsidRDefault="00324479" w:rsidP="002D25C8">
      <w:pPr>
        <w:rPr>
          <w:lang w:val="es-ES"/>
        </w:rPr>
      </w:pPr>
      <w:r w:rsidRPr="00A956E1">
        <w:rPr>
          <w:rFonts w:cs="Tahoma"/>
          <w:szCs w:val="18"/>
          <w:lang w:val="es-ES"/>
        </w:rPr>
        <w:t>Los Clientes con Software Assurance para productos cualificados de Servidores son elegibles para utilizar los cursos de Servidores de E-Learning alojados.</w:t>
      </w:r>
      <w:r w:rsidR="00731589" w:rsidRPr="00A956E1">
        <w:rPr>
          <w:rFonts w:cs="Tahoma"/>
          <w:szCs w:val="18"/>
          <w:lang w:val="es-ES"/>
        </w:rPr>
        <w:t xml:space="preserve"> </w:t>
      </w:r>
    </w:p>
    <w:p w14:paraId="5A37CCBD" w14:textId="77777777" w:rsidR="00023FE7" w:rsidRPr="00A956E1" w:rsidRDefault="00023FE7" w:rsidP="002D25C8">
      <w:pPr>
        <w:rPr>
          <w:lang w:val="es-ES"/>
        </w:rPr>
      </w:pPr>
    </w:p>
    <w:p w14:paraId="29B665B9" w14:textId="77777777" w:rsidR="00023FE7" w:rsidRPr="00A956E1" w:rsidRDefault="00023FE7" w:rsidP="002D25C8">
      <w:pPr>
        <w:pStyle w:val="Heading3"/>
        <w:rPr>
          <w:lang w:val="es-ES"/>
        </w:rPr>
      </w:pPr>
      <w:bookmarkStart w:id="729" w:name="_Toc336338235"/>
      <w:bookmarkStart w:id="730" w:name="_Toc379542883"/>
      <w:r w:rsidRPr="00A956E1">
        <w:rPr>
          <w:rFonts w:ascii="Tahoma" w:hAnsi="Tahoma" w:cs="Tahoma"/>
          <w:sz w:val="24"/>
          <w:lang w:val="es-ES"/>
        </w:rPr>
        <w:t>Programa de Teletrabajo</w:t>
      </w:r>
      <w:bookmarkEnd w:id="729"/>
      <w:bookmarkEnd w:id="730"/>
    </w:p>
    <w:p w14:paraId="556935BC" w14:textId="77777777" w:rsidR="00023FE7" w:rsidRPr="00300BAC" w:rsidRDefault="00023FE7" w:rsidP="002D25C8">
      <w:pPr>
        <w:rPr>
          <w:lang w:val="es-ES"/>
        </w:rPr>
      </w:pPr>
    </w:p>
    <w:p w14:paraId="403F4ABC" w14:textId="77777777" w:rsidR="00023FE7" w:rsidRPr="00300BAC" w:rsidRDefault="00023FE7" w:rsidP="002D25C8">
      <w:pPr>
        <w:pStyle w:val="AppendixBodyText"/>
        <w:spacing w:after="0"/>
        <w:rPr>
          <w:lang w:val="es-ES"/>
        </w:rPr>
      </w:pPr>
      <w:r w:rsidRPr="00300BAC">
        <w:rPr>
          <w:rFonts w:ascii="Tahoma" w:hAnsi="Tahoma" w:cs="Tahoma"/>
          <w:sz w:val="18"/>
          <w:szCs w:val="18"/>
          <w:lang w:val="es-ES"/>
        </w:rPr>
        <w:t xml:space="preserve">Los Clientes con una cobertura de Software Assurance activa para productos de aplicaciones de desktops cualificadas son elegibles para </w:t>
      </w:r>
      <w:r w:rsidRPr="00300BAC">
        <w:rPr>
          <w:rFonts w:ascii="Tahoma" w:hAnsi="Tahoma" w:cs="Tahoma"/>
          <w:color w:val="000000"/>
          <w:sz w:val="18"/>
          <w:szCs w:val="18"/>
          <w:lang w:val="es-ES"/>
        </w:rPr>
        <w:t>participar en el Programa de Teletrabajo**.</w:t>
      </w:r>
      <w:r w:rsidR="00731589" w:rsidRPr="00300BAC">
        <w:rPr>
          <w:rFonts w:ascii="Tahoma" w:hAnsi="Tahoma" w:cs="Tahoma"/>
          <w:color w:val="000000"/>
          <w:sz w:val="18"/>
          <w:szCs w:val="18"/>
          <w:lang w:val="es-ES"/>
        </w:rPr>
        <w:t xml:space="preserve"> </w:t>
      </w:r>
      <w:r w:rsidRPr="00300BAC">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731589" w:rsidRPr="00300BAC">
        <w:rPr>
          <w:rFonts w:ascii="Tahoma" w:hAnsi="Tahoma" w:cs="Tahoma"/>
          <w:color w:val="000000"/>
          <w:sz w:val="18"/>
          <w:szCs w:val="18"/>
          <w:lang w:val="es-ES"/>
        </w:rPr>
        <w:t xml:space="preserve"> </w:t>
      </w:r>
      <w:r w:rsidRPr="00300BAC">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w:t>
      </w:r>
      <w:r w:rsidR="00925963" w:rsidRPr="00300BAC">
        <w:rPr>
          <w:rFonts w:ascii="Tahoma" w:hAnsi="Tahoma" w:cs="Tahoma"/>
          <w:color w:val="000000"/>
          <w:sz w:val="18"/>
          <w:szCs w:val="18"/>
          <w:lang w:val="es-ES"/>
        </w:rPr>
        <w:t> </w:t>
      </w:r>
      <w:r w:rsidRPr="00300BAC">
        <w:rPr>
          <w:rFonts w:ascii="Tahoma" w:hAnsi="Tahoma" w:cs="Tahoma"/>
          <w:color w:val="000000"/>
          <w:sz w:val="18"/>
          <w:szCs w:val="18"/>
          <w:lang w:val="es-ES"/>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731589" w:rsidRPr="00300BAC">
        <w:rPr>
          <w:rFonts w:ascii="Tahoma" w:hAnsi="Tahoma" w:cs="Tahoma"/>
          <w:color w:val="000000"/>
          <w:sz w:val="18"/>
          <w:szCs w:val="18"/>
          <w:lang w:val="es-ES"/>
        </w:rPr>
        <w:t xml:space="preserve"> </w:t>
      </w:r>
      <w:r w:rsidRPr="00300BAC">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731589" w:rsidRPr="00300BAC">
        <w:rPr>
          <w:rFonts w:ascii="Tahoma" w:hAnsi="Tahoma" w:cs="Tahoma"/>
          <w:color w:val="000000"/>
          <w:sz w:val="18"/>
          <w:szCs w:val="18"/>
          <w:lang w:val="es-ES"/>
        </w:rPr>
        <w:t xml:space="preserve"> </w:t>
      </w:r>
      <w:r w:rsidRPr="00300BAC">
        <w:rPr>
          <w:rFonts w:ascii="Tahoma" w:hAnsi="Tahoma" w:cs="Tahoma"/>
          <w:color w:val="000000"/>
          <w:sz w:val="18"/>
          <w:szCs w:val="18"/>
          <w:lang w:val="es-ES"/>
        </w:rPr>
        <w:t>Las aplicaciones de desktops que están disponibles en el Programa de Teletrabajo también se identifican en la tabla que aparece a continuación*.</w:t>
      </w:r>
    </w:p>
    <w:p w14:paraId="5722D52E" w14:textId="77777777" w:rsidR="00023FE7" w:rsidRPr="00300BAC" w:rsidRDefault="00023FE7" w:rsidP="002D25C8">
      <w:pPr>
        <w:pStyle w:val="AppendixBodyText"/>
        <w:spacing w:after="0"/>
        <w:rPr>
          <w:lang w:val="es-ES"/>
        </w:rPr>
      </w:pPr>
    </w:p>
    <w:p w14:paraId="6E59191B" w14:textId="77777777" w:rsidR="00023FE7" w:rsidRPr="00300BAC" w:rsidRDefault="00023FE7" w:rsidP="002D25C8">
      <w:pPr>
        <w:pStyle w:val="AppendixFlushBulletedList"/>
        <w:tabs>
          <w:tab w:val="clear" w:pos="360"/>
        </w:tabs>
        <w:ind w:left="0" w:firstLine="0"/>
        <w:rPr>
          <w:lang w:val="es-ES"/>
        </w:rPr>
      </w:pPr>
      <w:r w:rsidRPr="00300BAC">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731589" w:rsidRPr="00300BAC">
        <w:rPr>
          <w:rFonts w:ascii="Tahoma" w:hAnsi="Tahoma" w:cs="Tahoma"/>
          <w:sz w:val="18"/>
          <w:szCs w:val="18"/>
          <w:lang w:val="es-ES"/>
        </w:rPr>
        <w:t xml:space="preserve"> </w:t>
      </w:r>
      <w:r w:rsidRPr="00300BAC">
        <w:rPr>
          <w:rFonts w:ascii="Tahoma" w:hAnsi="Tahoma" w:cs="Tahoma"/>
          <w:sz w:val="18"/>
          <w:szCs w:val="18"/>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6B250104" w14:textId="77777777" w:rsidR="00023FE7" w:rsidRPr="00300BAC" w:rsidRDefault="00023FE7" w:rsidP="002D25C8">
      <w:pPr>
        <w:pStyle w:val="AppendixFlushBulletedList"/>
        <w:tabs>
          <w:tab w:val="clear" w:pos="360"/>
        </w:tabs>
        <w:ind w:left="0" w:firstLine="0"/>
        <w:rPr>
          <w:lang w:val="es-ES"/>
        </w:rPr>
      </w:pPr>
    </w:p>
    <w:p w14:paraId="05A4D8FD" w14:textId="77777777" w:rsidR="00023FE7" w:rsidRPr="00300BAC" w:rsidRDefault="00023FE7" w:rsidP="002D25C8">
      <w:pPr>
        <w:pStyle w:val="AppendixFlushBulletedList"/>
        <w:tabs>
          <w:tab w:val="clear" w:pos="360"/>
        </w:tabs>
        <w:ind w:left="0" w:firstLine="0"/>
        <w:rPr>
          <w:lang w:val="es-ES"/>
        </w:rPr>
      </w:pPr>
      <w:r w:rsidRPr="00300BAC">
        <w:rPr>
          <w:rFonts w:ascii="Tahoma" w:hAnsi="Tahoma" w:cs="Tahoma"/>
          <w:sz w:val="18"/>
          <w:szCs w:val="18"/>
          <w:lang w:val="es-ES"/>
        </w:rPr>
        <w:t>El número de licencias del Programa de Teletrabajo que se podrán adquirir para una determinada aplicación de desktops está limitado al número de licencias para las aplicaciones cualificadas de desktops correspondientes para las</w:t>
      </w:r>
      <w:r w:rsidR="00925963" w:rsidRPr="00300BAC">
        <w:rPr>
          <w:rFonts w:ascii="Tahoma" w:hAnsi="Tahoma" w:cs="Tahoma"/>
          <w:sz w:val="18"/>
          <w:szCs w:val="18"/>
          <w:lang w:val="es-ES"/>
        </w:rPr>
        <w:t> </w:t>
      </w:r>
      <w:r w:rsidRPr="00300BAC">
        <w:rPr>
          <w:rFonts w:ascii="Tahoma" w:hAnsi="Tahoma" w:cs="Tahoma"/>
          <w:sz w:val="18"/>
          <w:szCs w:val="18"/>
          <w:lang w:val="es-ES"/>
        </w:rPr>
        <w:t>que el Cliente adquiere Software Assurance.</w:t>
      </w:r>
      <w:r w:rsidR="00731589" w:rsidRPr="00300BAC">
        <w:rPr>
          <w:rFonts w:ascii="Tahoma" w:hAnsi="Tahoma" w:cs="Tahoma"/>
          <w:sz w:val="18"/>
          <w:szCs w:val="18"/>
          <w:lang w:val="es-ES"/>
        </w:rPr>
        <w:t xml:space="preserve"> </w:t>
      </w:r>
      <w:r w:rsidRPr="00300BAC">
        <w:rPr>
          <w:rFonts w:ascii="Tahoma" w:hAnsi="Tahoma" w:cs="Tahoma"/>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14:paraId="20250FFE" w14:textId="77777777" w:rsidR="00023FE7" w:rsidRPr="00300BAC" w:rsidRDefault="00023FE7" w:rsidP="002D25C8">
      <w:pPr>
        <w:pStyle w:val="AppendixFlushBulletedList"/>
        <w:tabs>
          <w:tab w:val="clear" w:pos="360"/>
        </w:tabs>
        <w:ind w:left="0" w:firstLine="0"/>
        <w:rPr>
          <w:lang w:val="es-ES"/>
        </w:rPr>
      </w:pPr>
    </w:p>
    <w:p w14:paraId="48E351F3" w14:textId="77777777" w:rsidR="00023FE7" w:rsidRPr="00300BAC" w:rsidRDefault="00023FE7" w:rsidP="002D25C8">
      <w:pPr>
        <w:pStyle w:val="AppendixFlushBulletedList"/>
        <w:tabs>
          <w:tab w:val="clear" w:pos="360"/>
        </w:tabs>
        <w:ind w:left="0" w:firstLine="0"/>
        <w:rPr>
          <w:lang w:val="es-ES"/>
        </w:rPr>
      </w:pPr>
      <w:r w:rsidRPr="00300BAC">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731589" w:rsidRPr="00300BAC">
        <w:rPr>
          <w:rFonts w:ascii="Tahoma" w:hAnsi="Tahoma" w:cs="Tahoma"/>
          <w:sz w:val="18"/>
          <w:szCs w:val="18"/>
          <w:lang w:val="es-ES"/>
        </w:rPr>
        <w:t xml:space="preserve"> </w:t>
      </w:r>
      <w:r w:rsidRPr="00300BAC">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925963" w:rsidRPr="00300BAC">
        <w:rPr>
          <w:rFonts w:ascii="Tahoma" w:hAnsi="Tahoma" w:cs="Tahoma"/>
          <w:sz w:val="18"/>
          <w:szCs w:val="18"/>
          <w:lang w:val="es-ES"/>
        </w:rPr>
        <w:t> </w:t>
      </w:r>
      <w:r w:rsidRPr="00300BAC">
        <w:rPr>
          <w:rFonts w:ascii="Tahoma" w:hAnsi="Tahoma" w:cs="Tahoma"/>
          <w:sz w:val="18"/>
          <w:szCs w:val="18"/>
          <w:lang w:val="es-ES"/>
        </w:rPr>
        <w:t>Teletrabajo a los empleados y que informen a los mismos sobre cuándo deben interrumpir el uso del software del</w:t>
      </w:r>
      <w:r w:rsidR="00925963" w:rsidRPr="00300BAC">
        <w:rPr>
          <w:rFonts w:ascii="Tahoma" w:hAnsi="Tahoma" w:cs="Tahoma"/>
          <w:sz w:val="18"/>
          <w:szCs w:val="18"/>
          <w:lang w:val="es-ES"/>
        </w:rPr>
        <w:t> </w:t>
      </w:r>
      <w:r w:rsidRPr="00300BAC">
        <w:rPr>
          <w:rFonts w:ascii="Tahoma" w:hAnsi="Tahoma" w:cs="Tahoma"/>
          <w:sz w:val="18"/>
          <w:szCs w:val="18"/>
          <w:lang w:val="es-ES"/>
        </w:rPr>
        <w:t>Programa de Teletrabajo junto con un lapso de cobertura de Software Assurance o la terminación del empleo.</w:t>
      </w:r>
    </w:p>
    <w:p w14:paraId="53CBA67A" w14:textId="77777777" w:rsidR="00023FE7" w:rsidRPr="00300BAC" w:rsidRDefault="00023FE7" w:rsidP="002D25C8">
      <w:pPr>
        <w:pStyle w:val="AppendixFlushBulletedList"/>
        <w:tabs>
          <w:tab w:val="clear" w:pos="360"/>
        </w:tabs>
        <w:ind w:left="0" w:firstLine="0"/>
        <w:rPr>
          <w:lang w:val="es-ES"/>
        </w:rPr>
      </w:pPr>
    </w:p>
    <w:p w14:paraId="46BE6FEF" w14:textId="77777777" w:rsidR="00023FE7" w:rsidRPr="00300BAC" w:rsidRDefault="00023FE7" w:rsidP="002D25C8">
      <w:pPr>
        <w:rPr>
          <w:lang w:val="es-ES"/>
        </w:rPr>
      </w:pPr>
      <w:r w:rsidRPr="00300BAC">
        <w:rPr>
          <w:rFonts w:cs="Tahoma"/>
          <w:color w:val="000000"/>
          <w:szCs w:val="18"/>
          <w:lang w:val="es-ES"/>
        </w:rPr>
        <w:t>La participación en este programa podrá implicar la aplicación de impuestos al Cliente y a sus empleados.</w:t>
      </w:r>
      <w:r w:rsidR="00731589" w:rsidRPr="00300BAC">
        <w:rPr>
          <w:rFonts w:cs="Tahoma"/>
          <w:color w:val="000000"/>
          <w:szCs w:val="18"/>
          <w:lang w:val="es-ES"/>
        </w:rPr>
        <w:t xml:space="preserve"> </w:t>
      </w:r>
      <w:r w:rsidRPr="00300BAC">
        <w:rPr>
          <w:rFonts w:cs="Tahoma"/>
          <w:color w:val="000000"/>
          <w:szCs w:val="18"/>
          <w:lang w:val="es-ES"/>
        </w:rPr>
        <w:t>Es posible que el Cliente desee consultar a un asesor fiscal antes de utilizar este beneficio. Microsoft no asume ningún tipo de</w:t>
      </w:r>
      <w:r w:rsidR="00925963" w:rsidRPr="00300BAC">
        <w:rPr>
          <w:rFonts w:cs="Tahoma"/>
          <w:color w:val="000000"/>
          <w:szCs w:val="18"/>
          <w:lang w:val="es-ES"/>
        </w:rPr>
        <w:t> </w:t>
      </w:r>
      <w:r w:rsidRPr="00300BAC">
        <w:rPr>
          <w:rFonts w:cs="Tahoma"/>
          <w:color w:val="000000"/>
          <w:szCs w:val="18"/>
          <w:lang w:val="es-ES"/>
        </w:rPr>
        <w:t xml:space="preserve">responsabilidad con respecto al cumplimiento de cualquier obligación relacionada con beneficios de empleo, aplicación de impuestos o generación de informes que el Cliente o sus empleados puedan contraer. </w:t>
      </w:r>
      <w:r w:rsidRPr="00300BAC">
        <w:rPr>
          <w:lang w:val="es-ES"/>
        </w:rPr>
        <w:t>Los términos adicionales que se aplican a empleados de Nueva Zelanda se establecen a continuación:</w:t>
      </w:r>
    </w:p>
    <w:p w14:paraId="12D906F5" w14:textId="77777777" w:rsidR="00023FE7" w:rsidRPr="00300BAC" w:rsidRDefault="00023FE7" w:rsidP="00F93617">
      <w:pPr>
        <w:rPr>
          <w:lang w:val="es-ES"/>
        </w:rPr>
      </w:pPr>
    </w:p>
    <w:p w14:paraId="2AECA465" w14:textId="77777777" w:rsidR="00023FE7" w:rsidRPr="00300BAC" w:rsidRDefault="00023FE7" w:rsidP="00756676">
      <w:pPr>
        <w:numPr>
          <w:ilvl w:val="0"/>
          <w:numId w:val="12"/>
        </w:numPr>
        <w:tabs>
          <w:tab w:val="left" w:pos="1440"/>
        </w:tabs>
        <w:spacing w:afterLines="60" w:after="144"/>
        <w:ind w:left="1440"/>
        <w:rPr>
          <w:lang w:val="es-ES"/>
        </w:rPr>
      </w:pPr>
      <w:r w:rsidRPr="00300BAC">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536B83CB" w14:textId="77777777" w:rsidR="00023FE7" w:rsidRPr="00300BAC" w:rsidRDefault="00023FE7" w:rsidP="00F93617">
      <w:pPr>
        <w:numPr>
          <w:ilvl w:val="0"/>
          <w:numId w:val="12"/>
        </w:numPr>
        <w:tabs>
          <w:tab w:val="left" w:pos="1440"/>
        </w:tabs>
        <w:ind w:left="1440"/>
        <w:rPr>
          <w:lang w:val="es-ES"/>
        </w:rPr>
      </w:pPr>
      <w:r w:rsidRPr="00300BAC">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5EABD910" w14:textId="77777777" w:rsidR="00023FE7" w:rsidRPr="00300BAC" w:rsidRDefault="00023FE7" w:rsidP="00F93617">
      <w:pPr>
        <w:rPr>
          <w:lang w:val="es-ES"/>
        </w:rPr>
      </w:pPr>
    </w:p>
    <w:p w14:paraId="01B31E3F" w14:textId="77777777" w:rsidR="00023FE7" w:rsidRPr="00300BAC" w:rsidRDefault="00023FE7" w:rsidP="002D25C8">
      <w:pPr>
        <w:rPr>
          <w:lang w:val="es-ES"/>
        </w:rPr>
      </w:pPr>
      <w:r w:rsidRPr="00300BAC">
        <w:rPr>
          <w:rFonts w:cs="Tahoma"/>
          <w:szCs w:val="18"/>
          <w:lang w:val="es-ES"/>
        </w:rPr>
        <w:t>La lista de aplicaciones de desktops cualificadas está sujeta a cambios en cualquier momento y sin previo aviso, y</w:t>
      </w:r>
      <w:r w:rsidR="00925963" w:rsidRPr="00300BAC">
        <w:rPr>
          <w:rFonts w:cs="Tahoma"/>
          <w:szCs w:val="18"/>
          <w:lang w:val="es-ES"/>
        </w:rPr>
        <w:t> </w:t>
      </w:r>
      <w:r w:rsidRPr="00300BAC">
        <w:rPr>
          <w:rFonts w:cs="Tahoma"/>
          <w:szCs w:val="18"/>
          <w:lang w:val="es-ES"/>
        </w:rPr>
        <w:t>varía según la región o la oferta. La disponibilidad del software del Programa de Teletrabajo está sujeta a cambios en cualquier momento y sin previo aviso y varía según la región, la oferta, la aplicación, la versión y el idioma.</w:t>
      </w:r>
    </w:p>
    <w:p w14:paraId="4F9C0BC9" w14:textId="77777777" w:rsidR="00023FE7" w:rsidRPr="00300BAC" w:rsidRDefault="00023FE7" w:rsidP="002D25C8">
      <w:pPr>
        <w:rPr>
          <w:lang w:val="es-ES"/>
        </w:rPr>
      </w:pPr>
    </w:p>
    <w:p w14:paraId="307D0101" w14:textId="77777777" w:rsidR="00023FE7" w:rsidRPr="00300BAC" w:rsidRDefault="00502827" w:rsidP="00FB4DE9">
      <w:pPr>
        <w:rPr>
          <w:lang w:val="fr-FR"/>
        </w:rPr>
      </w:pPr>
      <w:r w:rsidRPr="00300BAC">
        <w:rPr>
          <w:rFonts w:cs="Tahoma"/>
          <w:szCs w:val="18"/>
          <w:lang w:val="fr-FR"/>
        </w:rPr>
        <w:t>Microsoft Office Professional Plus HUP contiene los siguientes programas de Microsoft Office:</w:t>
      </w:r>
    </w:p>
    <w:p w14:paraId="469C4BD2" w14:textId="77777777" w:rsidR="00023FE7" w:rsidRPr="00950231" w:rsidRDefault="00023FE7" w:rsidP="00FB4DE9">
      <w:pPr>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EF4683" w14:paraId="24BEFEA7" w14:textId="77777777"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75158390" w14:textId="77777777" w:rsidR="00CA6072" w:rsidRPr="00950231" w:rsidRDefault="00CA6072" w:rsidP="00FB4DE9">
            <w:pPr>
              <w:pStyle w:val="appendixtableheadings0"/>
              <w:rPr>
                <w:lang w:val="fr-FR"/>
              </w:rPr>
            </w:pPr>
            <w:r w:rsidRPr="00950231">
              <w:rPr>
                <w:rFonts w:ascii="Tahoma" w:hAnsi="Tahoma" w:cs="Tahoma"/>
                <w:color w:val="000000"/>
                <w:sz w:val="20"/>
                <w:szCs w:val="20"/>
                <w:lang w:val="fr-FR"/>
              </w:rPr>
              <w:t xml:space="preserve">Componentes de Office Professional Plus para HUP </w:t>
            </w:r>
          </w:p>
          <w:p w14:paraId="55652811" w14:textId="77777777" w:rsidR="00023FE7" w:rsidRPr="00950231" w:rsidRDefault="00023FE7" w:rsidP="00FB4DE9">
            <w:pPr>
              <w:pStyle w:val="appendixtableheadings0"/>
              <w:rPr>
                <w:rFonts w:ascii="Tahoma" w:hAnsi="Tahoma" w:cs="Tahoma"/>
                <w:color w:val="000000"/>
                <w:sz w:val="20"/>
                <w:szCs w:val="20"/>
                <w:lang w:val="fr-FR"/>
              </w:rPr>
            </w:pPr>
          </w:p>
        </w:tc>
      </w:tr>
      <w:tr w:rsidR="00023FE7" w:rsidRPr="0013441F" w14:paraId="3BFD645D" w14:textId="77777777" w:rsidTr="00BF1889">
        <w:trPr>
          <w:gridAfter w:val="1"/>
          <w:wAfter w:w="3454" w:type="dxa"/>
          <w:trHeight w:val="438"/>
        </w:trPr>
        <w:tc>
          <w:tcPr>
            <w:tcW w:w="4437" w:type="dxa"/>
            <w:gridSpan w:val="2"/>
            <w:tcMar>
              <w:top w:w="0" w:type="dxa"/>
              <w:left w:w="108" w:type="dxa"/>
              <w:bottom w:w="0" w:type="dxa"/>
              <w:right w:w="108" w:type="dxa"/>
            </w:tcMar>
            <w:vAlign w:val="center"/>
          </w:tcPr>
          <w:p w14:paraId="4E3C046A" w14:textId="77777777" w:rsidR="00CA6072" w:rsidRPr="0013441F" w:rsidRDefault="00CA6072" w:rsidP="00FB4DE9">
            <w:pPr>
              <w:pStyle w:val="appendixtabletext0"/>
            </w:pPr>
            <w:r w:rsidRPr="0013441F">
              <w:rPr>
                <w:rFonts w:ascii="Tahoma" w:hAnsi="Tahoma" w:cs="Tahoma"/>
                <w:color w:val="000000"/>
              </w:rPr>
              <w:t>Word 2013</w:t>
            </w:r>
          </w:p>
          <w:p w14:paraId="6F8235BD" w14:textId="77777777" w:rsidR="00CA6072" w:rsidRPr="0013441F" w:rsidRDefault="00CA6072" w:rsidP="00FB4DE9">
            <w:pPr>
              <w:pStyle w:val="appendixtabletext0"/>
            </w:pPr>
            <w:r w:rsidRPr="0013441F">
              <w:rPr>
                <w:rFonts w:ascii="Tahoma" w:hAnsi="Tahoma" w:cs="Tahoma"/>
                <w:color w:val="000000"/>
              </w:rPr>
              <w:t>Excel</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71548EB1" w14:textId="77777777" w:rsidR="00CA6072" w:rsidRPr="0013441F" w:rsidRDefault="00CA6072" w:rsidP="00FB4DE9">
            <w:pPr>
              <w:pStyle w:val="appendixtabletext0"/>
            </w:pPr>
            <w:r w:rsidRPr="0013441F">
              <w:rPr>
                <w:rFonts w:ascii="Tahoma" w:hAnsi="Tahoma" w:cs="Tahoma"/>
                <w:color w:val="000000"/>
              </w:rPr>
              <w:t>PowerPoint</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53F30008" w14:textId="77777777" w:rsidR="00CA6072" w:rsidRPr="0013441F" w:rsidRDefault="00CA6072" w:rsidP="00FB4DE9">
            <w:pPr>
              <w:pStyle w:val="appendixtabletext0"/>
            </w:pPr>
            <w:r w:rsidRPr="0013441F">
              <w:rPr>
                <w:rFonts w:ascii="Tahoma" w:hAnsi="Tahoma" w:cs="Tahoma"/>
                <w:color w:val="000000"/>
              </w:rPr>
              <w:t>Outlook</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2C5503C1" w14:textId="77777777" w:rsidR="00CA6072" w:rsidRPr="0013441F" w:rsidRDefault="00CA6072" w:rsidP="00FB4DE9">
            <w:pPr>
              <w:pStyle w:val="appendixtabletext0"/>
            </w:pPr>
            <w:r w:rsidRPr="0013441F">
              <w:rPr>
                <w:rFonts w:ascii="Tahoma" w:hAnsi="Tahoma" w:cs="Tahoma"/>
                <w:color w:val="000000"/>
              </w:rPr>
              <w:t>Publisher 2013</w:t>
            </w:r>
          </w:p>
          <w:p w14:paraId="547DDC94" w14:textId="77777777" w:rsidR="00CA6072" w:rsidRPr="0013441F" w:rsidRDefault="00CA6072" w:rsidP="00FB4DE9">
            <w:pPr>
              <w:pStyle w:val="appendixtabletext0"/>
            </w:pPr>
            <w:r w:rsidRPr="0013441F">
              <w:rPr>
                <w:rFonts w:ascii="Tahoma" w:hAnsi="Tahoma" w:cs="Tahoma"/>
                <w:color w:val="000000"/>
              </w:rPr>
              <w:t>Access</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7B83EEF5" w14:textId="77777777" w:rsidR="00CA6072" w:rsidRPr="0013441F" w:rsidRDefault="00CA6072" w:rsidP="00FB4DE9">
            <w:pPr>
              <w:pStyle w:val="appendixtabletext0"/>
            </w:pPr>
            <w:r w:rsidRPr="0013441F">
              <w:rPr>
                <w:rFonts w:ascii="Tahoma" w:hAnsi="Tahoma" w:cs="Tahoma"/>
                <w:color w:val="000000"/>
              </w:rPr>
              <w:t>OneNote</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0F731B00" w14:textId="77777777" w:rsidR="00CA6072" w:rsidRPr="0013441F" w:rsidRDefault="00CA6072" w:rsidP="00FB4DE9">
            <w:pPr>
              <w:pStyle w:val="appendixtabletext0"/>
            </w:pPr>
            <w:r w:rsidRPr="0013441F">
              <w:rPr>
                <w:rFonts w:ascii="Tahoma" w:hAnsi="Tahoma" w:cs="Tahoma"/>
                <w:color w:val="000000"/>
              </w:rPr>
              <w:t>InfoPath</w:t>
            </w:r>
            <w:r w:rsidR="00731589" w:rsidRPr="0013441F">
              <w:rPr>
                <w:rFonts w:ascii="Tahoma" w:hAnsi="Tahoma" w:cs="Tahoma"/>
                <w:color w:val="000000"/>
                <w:vertAlign w:val="superscript"/>
              </w:rPr>
              <w:t>®</w:t>
            </w:r>
            <w:r w:rsidRPr="0013441F">
              <w:rPr>
                <w:rFonts w:ascii="Tahoma" w:hAnsi="Tahoma" w:cs="Tahoma"/>
                <w:color w:val="000000"/>
              </w:rPr>
              <w:t xml:space="preserve"> 2013</w:t>
            </w:r>
          </w:p>
          <w:p w14:paraId="4DDF9B5A" w14:textId="77777777" w:rsidR="00502827" w:rsidRPr="0013441F" w:rsidRDefault="00B9674D" w:rsidP="00FB4DE9">
            <w:pPr>
              <w:pStyle w:val="appendixtabletext0"/>
            </w:pPr>
            <w:r w:rsidRPr="0013441F">
              <w:rPr>
                <w:rFonts w:ascii="Tahoma" w:hAnsi="Tahoma" w:cs="Tahoma"/>
                <w:color w:val="000000"/>
              </w:rPr>
              <w:t>Lync 2013</w:t>
            </w:r>
          </w:p>
          <w:p w14:paraId="1657A90F" w14:textId="77777777" w:rsidR="002D25C8" w:rsidRPr="0013441F" w:rsidRDefault="002D25C8" w:rsidP="00FB4DE9">
            <w:pPr>
              <w:pStyle w:val="appendixtabletext0"/>
              <w:rPr>
                <w:rFonts w:ascii="Tahoma" w:hAnsi="Tahoma" w:cs="Tahoma"/>
                <w:color w:val="000000"/>
              </w:rPr>
            </w:pPr>
          </w:p>
        </w:tc>
      </w:tr>
      <w:tr w:rsidR="00CA6072" w:rsidRPr="00EF4683" w14:paraId="26A41CE4"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3001B4E" w14:textId="77777777" w:rsidR="00CA6072" w:rsidRPr="0013441F" w:rsidRDefault="00CA6072" w:rsidP="001B035A">
            <w:pPr>
              <w:pStyle w:val="appendixtableheadings0"/>
              <w:rPr>
                <w:rFonts w:ascii="Tahoma" w:hAnsi="Tahoma" w:cs="Tahoma"/>
                <w:color w:val="000000"/>
                <w:sz w:val="20"/>
                <w:szCs w:val="20"/>
              </w:rPr>
            </w:pPr>
            <w:r w:rsidRPr="0013441F">
              <w:rPr>
                <w:rFonts w:ascii="Tahoma" w:hAnsi="Tahoma" w:cs="Tahoma"/>
                <w:color w:val="000000"/>
                <w:sz w:val="20"/>
                <w:szCs w:val="20"/>
              </w:rPr>
              <w:t>Aplicación de desktops cualificadas</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62438CF" w14:textId="77777777" w:rsidR="00CA6072" w:rsidRPr="00950231" w:rsidRDefault="00CA6072" w:rsidP="001B035A">
            <w:pPr>
              <w:pStyle w:val="appendixtableheadings0"/>
              <w:rPr>
                <w:rFonts w:ascii="Tahoma" w:hAnsi="Tahoma" w:cs="Tahoma"/>
                <w:color w:val="000000"/>
                <w:sz w:val="20"/>
                <w:szCs w:val="20"/>
                <w:lang w:val="fr-FR"/>
              </w:rPr>
            </w:pPr>
            <w:r w:rsidRPr="00950231">
              <w:rPr>
                <w:rFonts w:ascii="Tahoma" w:hAnsi="Tahoma" w:cs="Tahoma"/>
                <w:color w:val="000000"/>
                <w:sz w:val="20"/>
                <w:szCs w:val="20"/>
                <w:lang w:val="fr-FR"/>
              </w:rPr>
              <w:t xml:space="preserve">Licencia de Programa </w:t>
            </w:r>
            <w:r w:rsidRPr="00950231">
              <w:rPr>
                <w:rFonts w:ascii="Tahoma" w:hAnsi="Tahoma" w:cs="Tahoma"/>
                <w:color w:val="000000"/>
                <w:sz w:val="20"/>
                <w:szCs w:val="20"/>
                <w:lang w:val="fr-FR"/>
              </w:rPr>
              <w:br/>
              <w:t>de Teletrabajo correspondiente</w:t>
            </w:r>
          </w:p>
        </w:tc>
      </w:tr>
      <w:tr w:rsidR="004D700D" w:rsidRPr="0013441F" w14:paraId="6C114912"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0F53072" w14:textId="77777777" w:rsidR="004D700D" w:rsidRPr="0013441F" w:rsidRDefault="004D700D" w:rsidP="001B035A">
            <w:pPr>
              <w:pStyle w:val="appendixtabletext0"/>
            </w:pPr>
            <w:r w:rsidRPr="0013441F">
              <w:rPr>
                <w:rFonts w:ascii="Tahoma" w:hAnsi="Tahoma" w:cs="Tahoma"/>
                <w:color w:val="000000"/>
              </w:rPr>
              <w:t>Office Standard 2010/2013</w:t>
            </w:r>
          </w:p>
          <w:p w14:paraId="5950422E" w14:textId="77777777" w:rsidR="004D700D" w:rsidRPr="0013441F" w:rsidRDefault="004D700D" w:rsidP="001B035A">
            <w:pPr>
              <w:pStyle w:val="appendixtabletext0"/>
            </w:pPr>
            <w:r w:rsidRPr="0013441F">
              <w:rPr>
                <w:rFonts w:ascii="Tahoma" w:hAnsi="Tahoma" w:cs="Tahoma"/>
                <w:color w:val="000000"/>
              </w:rPr>
              <w:t>Office Professional Plus 2010/2013</w:t>
            </w:r>
          </w:p>
          <w:p w14:paraId="7707C476" w14:textId="77777777" w:rsidR="004D700D" w:rsidRPr="0013441F" w:rsidRDefault="004D700D" w:rsidP="00925963">
            <w:pPr>
              <w:pStyle w:val="appendixtabletext0"/>
              <w:rPr>
                <w:rFonts w:ascii="Tahoma" w:hAnsi="Tahoma" w:cs="Tahoma"/>
                <w:color w:val="000000"/>
              </w:rPr>
            </w:pPr>
            <w:r w:rsidRPr="0013441F">
              <w:rPr>
                <w:rFonts w:ascii="Tahoma" w:hAnsi="Tahoma" w:cs="Tahoma"/>
                <w:color w:val="000000"/>
              </w:rPr>
              <w:t>Office para Mac 2008 / Office para Mac Standard</w:t>
            </w:r>
            <w:r w:rsidR="00925963">
              <w:rPr>
                <w:rFonts w:ascii="Tahoma" w:hAnsi="Tahoma" w:cs="Tahoma"/>
                <w:color w:val="000000"/>
              </w:rPr>
              <w:t> </w:t>
            </w:r>
            <w:r w:rsidRPr="0013441F">
              <w:rPr>
                <w:rFonts w:ascii="Tahoma" w:hAnsi="Tahoma" w:cs="Tahoma"/>
                <w:color w:val="000000"/>
              </w:rPr>
              <w:t xml:space="preserve">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008E1CD" w14:textId="77777777" w:rsidR="004D700D" w:rsidRPr="00950231" w:rsidRDefault="004D700D" w:rsidP="00735622">
            <w:pPr>
              <w:pStyle w:val="appendixtabletext0"/>
              <w:rPr>
                <w:lang w:val="fr-FR"/>
              </w:rPr>
            </w:pPr>
            <w:r w:rsidRPr="00950231">
              <w:rPr>
                <w:rFonts w:ascii="Tahoma" w:hAnsi="Tahoma" w:cs="Tahoma"/>
                <w:color w:val="000000"/>
                <w:lang w:val="fr-FR"/>
              </w:rPr>
              <w:t>Office Professional Plus 2013 HUP</w:t>
            </w:r>
          </w:p>
          <w:p w14:paraId="6FCB1D8F" w14:textId="77777777" w:rsidR="004D700D" w:rsidRPr="00950231" w:rsidRDefault="004D700D" w:rsidP="00735622">
            <w:pPr>
              <w:pStyle w:val="appendixtabletext0"/>
              <w:rPr>
                <w:lang w:val="fr-FR"/>
              </w:rPr>
            </w:pPr>
            <w:r w:rsidRPr="00950231">
              <w:rPr>
                <w:rFonts w:ascii="Tahoma" w:hAnsi="Tahoma" w:cs="Tahoma"/>
                <w:color w:val="000000"/>
                <w:lang w:val="fr-FR"/>
              </w:rPr>
              <w:t>o bien</w:t>
            </w:r>
          </w:p>
          <w:p w14:paraId="5E39D79B" w14:textId="77777777" w:rsidR="004D700D" w:rsidRPr="0013441F" w:rsidRDefault="00E316C2" w:rsidP="00C37E9D">
            <w:pPr>
              <w:pStyle w:val="appendixtabletext0"/>
              <w:rPr>
                <w:rFonts w:ascii="Tahoma" w:hAnsi="Tahoma" w:cs="Tahoma"/>
                <w:color w:val="000000"/>
              </w:rPr>
            </w:pPr>
            <w:r w:rsidRPr="0013441F">
              <w:rPr>
                <w:rFonts w:ascii="Tahoma" w:hAnsi="Tahoma" w:cs="Tahoma"/>
                <w:color w:val="000000"/>
              </w:rPr>
              <w:t xml:space="preserve">Office para Mac Home &amp; </w:t>
            </w:r>
            <w:r w:rsidR="00925963">
              <w:rPr>
                <w:rFonts w:ascii="Tahoma" w:hAnsi="Tahoma" w:cs="Tahoma"/>
                <w:color w:val="000000"/>
              </w:rPr>
              <w:br/>
            </w:r>
            <w:r w:rsidRPr="0013441F">
              <w:rPr>
                <w:rFonts w:ascii="Tahoma" w:hAnsi="Tahoma" w:cs="Tahoma"/>
                <w:color w:val="000000"/>
              </w:rPr>
              <w:t>Business 2011 HUP</w:t>
            </w:r>
          </w:p>
        </w:tc>
      </w:tr>
      <w:tr w:rsidR="004D700D" w:rsidRPr="0013441F" w14:paraId="40CB7917"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E2D29BA" w14:textId="77777777" w:rsidR="004D700D" w:rsidRPr="0013441F" w:rsidRDefault="004D700D" w:rsidP="001B035A">
            <w:pPr>
              <w:pStyle w:val="appendixtabletext0"/>
            </w:pPr>
            <w:r w:rsidRPr="0013441F">
              <w:rPr>
                <w:rFonts w:ascii="Tahoma" w:hAnsi="Tahoma" w:cs="Tahoma"/>
                <w:color w:val="000000"/>
              </w:rPr>
              <w:t>Access 2010/2013</w:t>
            </w:r>
          </w:p>
          <w:p w14:paraId="55A6BDE1" w14:textId="77777777" w:rsidR="004D700D" w:rsidRPr="0013441F" w:rsidRDefault="004D700D" w:rsidP="001B035A">
            <w:pPr>
              <w:pStyle w:val="appendixtabletext0"/>
            </w:pPr>
            <w:r w:rsidRPr="0013441F">
              <w:rPr>
                <w:rFonts w:ascii="Tahoma" w:hAnsi="Tahoma" w:cs="Tahoma"/>
                <w:color w:val="000000"/>
              </w:rPr>
              <w:t>Excel 2010/2013</w:t>
            </w:r>
          </w:p>
          <w:p w14:paraId="78CF3D92" w14:textId="77777777" w:rsidR="004D700D" w:rsidRPr="0013441F" w:rsidRDefault="004D700D" w:rsidP="001B035A">
            <w:pPr>
              <w:pStyle w:val="appendixtabletext0"/>
            </w:pPr>
            <w:r w:rsidRPr="0013441F">
              <w:rPr>
                <w:rFonts w:ascii="Tahoma" w:hAnsi="Tahoma" w:cs="Tahoma"/>
                <w:color w:val="000000"/>
              </w:rPr>
              <w:t>PowerPoint 2010/2013</w:t>
            </w:r>
          </w:p>
          <w:p w14:paraId="417A0C44" w14:textId="77777777" w:rsidR="004D700D" w:rsidRPr="0013441F" w:rsidRDefault="004D700D" w:rsidP="001B035A">
            <w:pPr>
              <w:pStyle w:val="appendixtabletext0"/>
            </w:pPr>
            <w:r w:rsidRPr="0013441F">
              <w:rPr>
                <w:rFonts w:ascii="Tahoma" w:hAnsi="Tahoma" w:cs="Tahoma"/>
                <w:color w:val="000000"/>
              </w:rPr>
              <w:t>InfoPath 2010/2013</w:t>
            </w:r>
          </w:p>
          <w:p w14:paraId="02355ADC" w14:textId="77777777" w:rsidR="004D700D" w:rsidRPr="0013441F" w:rsidRDefault="004D700D" w:rsidP="001B035A">
            <w:pPr>
              <w:pStyle w:val="appendixtabletext0"/>
            </w:pPr>
            <w:r w:rsidRPr="0013441F">
              <w:rPr>
                <w:rFonts w:ascii="Tahoma" w:hAnsi="Tahoma" w:cs="Tahoma"/>
                <w:color w:val="000000"/>
              </w:rPr>
              <w:t>OneNote 2010/2013</w:t>
            </w:r>
          </w:p>
          <w:p w14:paraId="53EB4858" w14:textId="77777777" w:rsidR="004D700D" w:rsidRPr="0013441F" w:rsidRDefault="004D700D" w:rsidP="001B035A">
            <w:pPr>
              <w:pStyle w:val="appendixtabletext0"/>
            </w:pPr>
            <w:r w:rsidRPr="0013441F">
              <w:rPr>
                <w:rFonts w:ascii="Tahoma" w:hAnsi="Tahoma" w:cs="Tahoma"/>
                <w:color w:val="000000"/>
              </w:rPr>
              <w:t>Outlook 2010/2013</w:t>
            </w:r>
          </w:p>
          <w:p w14:paraId="04432813" w14:textId="77777777" w:rsidR="004D700D" w:rsidRPr="0013441F" w:rsidRDefault="004D700D" w:rsidP="001B035A">
            <w:pPr>
              <w:pStyle w:val="appendixtabletext0"/>
            </w:pPr>
            <w:r w:rsidRPr="0013441F">
              <w:rPr>
                <w:rFonts w:ascii="Tahoma" w:hAnsi="Tahoma" w:cs="Tahoma"/>
                <w:color w:val="000000"/>
              </w:rPr>
              <w:t>Publisher 2010/2013</w:t>
            </w:r>
          </w:p>
          <w:p w14:paraId="1F650BB0" w14:textId="77777777" w:rsidR="00737AED" w:rsidRPr="00A663EE" w:rsidRDefault="004D700D" w:rsidP="00A663EE">
            <w:pPr>
              <w:pStyle w:val="appendixtabletext0"/>
            </w:pPr>
            <w:r w:rsidRPr="0013441F">
              <w:rPr>
                <w:rFonts w:ascii="Tahoma" w:hAnsi="Tahoma" w:cs="Tahoma"/>
                <w:color w:val="000000"/>
              </w:rPr>
              <w:t>Word 2010/2013</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27E2DEA" w14:textId="77777777" w:rsidR="004D700D" w:rsidRPr="00950231" w:rsidRDefault="004D700D" w:rsidP="00735622">
            <w:pPr>
              <w:pStyle w:val="appendixtabletext0"/>
              <w:rPr>
                <w:lang w:val="fr-FR"/>
              </w:rPr>
            </w:pPr>
            <w:r w:rsidRPr="00950231">
              <w:rPr>
                <w:rFonts w:ascii="Tahoma" w:hAnsi="Tahoma" w:cs="Tahoma"/>
                <w:color w:val="000000"/>
                <w:lang w:val="fr-FR"/>
              </w:rPr>
              <w:t>Office Professional Plus 2013 HUP</w:t>
            </w:r>
          </w:p>
          <w:p w14:paraId="3DB42EB8" w14:textId="77777777" w:rsidR="004D700D" w:rsidRPr="00950231" w:rsidRDefault="004D700D" w:rsidP="00735622">
            <w:pPr>
              <w:pStyle w:val="appendixtabletext0"/>
              <w:rPr>
                <w:lang w:val="fr-FR"/>
              </w:rPr>
            </w:pPr>
            <w:r w:rsidRPr="00950231">
              <w:rPr>
                <w:rFonts w:ascii="Tahoma" w:hAnsi="Tahoma" w:cs="Tahoma"/>
                <w:color w:val="000000"/>
                <w:lang w:val="fr-FR"/>
              </w:rPr>
              <w:t>o bien</w:t>
            </w:r>
          </w:p>
          <w:p w14:paraId="447111FA" w14:textId="77777777" w:rsidR="004D700D" w:rsidRPr="0013441F" w:rsidRDefault="00E316C2" w:rsidP="00C37E9D">
            <w:pPr>
              <w:pStyle w:val="appendixtabletext0"/>
              <w:rPr>
                <w:rFonts w:ascii="Tahoma" w:hAnsi="Tahoma" w:cs="Tahoma"/>
                <w:color w:val="000000"/>
              </w:rPr>
            </w:pPr>
            <w:r w:rsidRPr="0013441F">
              <w:rPr>
                <w:rFonts w:ascii="Tahoma" w:hAnsi="Tahoma" w:cs="Tahoma"/>
                <w:color w:val="000000"/>
              </w:rPr>
              <w:t xml:space="preserve">Office para Mac Home &amp; </w:t>
            </w:r>
            <w:r w:rsidR="00925963">
              <w:rPr>
                <w:rFonts w:ascii="Tahoma" w:hAnsi="Tahoma" w:cs="Tahoma"/>
                <w:color w:val="000000"/>
              </w:rPr>
              <w:br/>
            </w:r>
            <w:r w:rsidRPr="0013441F">
              <w:rPr>
                <w:rFonts w:ascii="Tahoma" w:hAnsi="Tahoma" w:cs="Tahoma"/>
                <w:color w:val="000000"/>
              </w:rPr>
              <w:t>Business 2011 HUP</w:t>
            </w:r>
          </w:p>
        </w:tc>
      </w:tr>
      <w:tr w:rsidR="00CA6072" w:rsidRPr="0013441F" w14:paraId="76A6D453"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8F135F4" w14:textId="77777777" w:rsidR="00CA6072" w:rsidRPr="0013441F" w:rsidRDefault="00CA6072" w:rsidP="001B035A">
            <w:pPr>
              <w:pStyle w:val="appendixtabletext0"/>
            </w:pPr>
            <w:r w:rsidRPr="0013441F">
              <w:rPr>
                <w:rFonts w:ascii="Tahoma" w:hAnsi="Tahoma" w:cs="Tahoma"/>
                <w:color w:val="000000"/>
              </w:rPr>
              <w:lastRenderedPageBreak/>
              <w:t xml:space="preserve">Visio Standard 2010/2013 </w:t>
            </w:r>
          </w:p>
          <w:p w14:paraId="38AFC03C" w14:textId="77777777" w:rsidR="00502827" w:rsidRPr="0013441F" w:rsidRDefault="00CA6072" w:rsidP="00502827">
            <w:pPr>
              <w:pStyle w:val="appendixtabletext0"/>
            </w:pPr>
            <w:r w:rsidRPr="0013441F">
              <w:rPr>
                <w:rFonts w:ascii="Tahoma" w:hAnsi="Tahoma" w:cs="Tahoma"/>
                <w:color w:val="000000"/>
              </w:rPr>
              <w:t>Visio Professional 2010/2013</w:t>
            </w:r>
            <w:r w:rsidRPr="0013441F">
              <w:rPr>
                <w:rFonts w:ascii="Tahoma" w:hAnsi="Tahoma" w:cs="Tahoma"/>
                <w:strike/>
                <w:color w:val="000000"/>
              </w:rPr>
              <w:t xml:space="preserve"> </w:t>
            </w:r>
          </w:p>
          <w:p w14:paraId="496E9B88" w14:textId="77777777" w:rsidR="00502827" w:rsidRPr="0013441F" w:rsidRDefault="00502827"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3351932A" w14:textId="77777777" w:rsidR="00CA6072" w:rsidRPr="0013441F" w:rsidRDefault="00CA6072" w:rsidP="001B035A">
            <w:pPr>
              <w:pStyle w:val="appendixtabletext0"/>
            </w:pPr>
            <w:r w:rsidRPr="0013441F">
              <w:rPr>
                <w:rFonts w:ascii="Tahoma" w:hAnsi="Tahoma" w:cs="Tahoma"/>
                <w:color w:val="000000"/>
              </w:rPr>
              <w:t>Visio Professional 2013 HUP</w:t>
            </w:r>
          </w:p>
          <w:p w14:paraId="5B87752B" w14:textId="77777777" w:rsidR="00CA6072" w:rsidRPr="0013441F" w:rsidRDefault="00CA6072" w:rsidP="001B035A">
            <w:pPr>
              <w:pStyle w:val="appendixtabletext0"/>
              <w:rPr>
                <w:rFonts w:ascii="Tahoma" w:hAnsi="Tahoma" w:cs="Tahoma"/>
                <w:color w:val="000000"/>
              </w:rPr>
            </w:pPr>
          </w:p>
        </w:tc>
      </w:tr>
      <w:tr w:rsidR="00CA6072" w:rsidRPr="0013441F" w14:paraId="0EFAD790"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92C6EF5" w14:textId="77777777" w:rsidR="00CA6072" w:rsidRPr="0013441F" w:rsidRDefault="00CA6072" w:rsidP="001B035A">
            <w:pPr>
              <w:pStyle w:val="appendixtabletext0"/>
            </w:pPr>
            <w:r w:rsidRPr="0013441F">
              <w:rPr>
                <w:rFonts w:ascii="Tahoma" w:hAnsi="Tahoma" w:cs="Tahoma"/>
                <w:color w:val="000000"/>
              </w:rPr>
              <w:t>Project Standard 2010/2013</w:t>
            </w:r>
          </w:p>
          <w:p w14:paraId="38A9A21E" w14:textId="77777777" w:rsidR="00CA6072" w:rsidRPr="0013441F" w:rsidRDefault="00CA6072" w:rsidP="001E3357">
            <w:pPr>
              <w:pStyle w:val="appendixtabletext0"/>
            </w:pPr>
            <w:r w:rsidRPr="0013441F">
              <w:rPr>
                <w:rFonts w:ascii="Tahoma" w:hAnsi="Tahoma" w:cs="Tahoma"/>
                <w:color w:val="000000"/>
              </w:rPr>
              <w:t>Project Professional 2010/2013</w:t>
            </w:r>
          </w:p>
          <w:p w14:paraId="5EBD2F24" w14:textId="77777777" w:rsidR="00737AED" w:rsidRPr="0013441F" w:rsidRDefault="00737AED" w:rsidP="001E335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AC6548B" w14:textId="77777777" w:rsidR="00CA6072" w:rsidRPr="0013441F" w:rsidRDefault="00CA6072" w:rsidP="001B035A">
            <w:pPr>
              <w:pStyle w:val="appendixtabletext0"/>
            </w:pPr>
            <w:r w:rsidRPr="0013441F">
              <w:rPr>
                <w:rFonts w:ascii="Tahoma" w:hAnsi="Tahoma" w:cs="Tahoma"/>
                <w:color w:val="000000"/>
              </w:rPr>
              <w:t xml:space="preserve">Project </w:t>
            </w:r>
            <w:r w:rsidR="00BA2FD3">
              <w:rPr>
                <w:rFonts w:ascii="Tahoma" w:hAnsi="Tahoma" w:cs="Tahoma"/>
                <w:color w:val="000000"/>
              </w:rPr>
              <w:t>Professional</w:t>
            </w:r>
            <w:r w:rsidRPr="0013441F">
              <w:rPr>
                <w:rFonts w:ascii="Tahoma" w:hAnsi="Tahoma" w:cs="Tahoma"/>
                <w:color w:val="000000"/>
              </w:rPr>
              <w:t xml:space="preserve"> 2013 HUP</w:t>
            </w:r>
          </w:p>
          <w:p w14:paraId="45A61184" w14:textId="77777777" w:rsidR="00CA6072" w:rsidRPr="0013441F" w:rsidRDefault="00CA6072" w:rsidP="001B035A">
            <w:pPr>
              <w:pStyle w:val="appendixtabletext0"/>
              <w:rPr>
                <w:rFonts w:ascii="Tahoma" w:hAnsi="Tahoma" w:cs="Tahoma"/>
                <w:color w:val="000000"/>
              </w:rPr>
            </w:pPr>
            <w:r w:rsidRPr="0013441F">
              <w:rPr>
                <w:rFonts w:ascii="Tahoma" w:hAnsi="Tahoma" w:cs="Tahoma"/>
                <w:color w:val="000000"/>
              </w:rPr>
              <w:t xml:space="preserve"> </w:t>
            </w:r>
          </w:p>
        </w:tc>
      </w:tr>
    </w:tbl>
    <w:p w14:paraId="482C6449" w14:textId="77777777" w:rsidR="00023FE7" w:rsidRPr="00A956E1" w:rsidRDefault="00023FE7">
      <w:pPr>
        <w:pStyle w:val="AppendixBodyText"/>
        <w:ind w:left="630"/>
        <w:rPr>
          <w:lang w:val="es-ES"/>
        </w:rPr>
      </w:pPr>
      <w:r w:rsidRPr="00A956E1">
        <w:rPr>
          <w:rFonts w:ascii="Tahoma" w:hAnsi="Tahoma" w:cs="Tahoma"/>
          <w:b/>
          <w:i/>
          <w:sz w:val="16"/>
          <w:szCs w:val="16"/>
          <w:lang w:val="es-ES"/>
        </w:rPr>
        <w:t>*</w:t>
      </w:r>
      <w:r w:rsidRPr="00A956E1">
        <w:rPr>
          <w:rFonts w:ascii="Tahoma" w:hAnsi="Tahoma" w:cs="Tahoma"/>
          <w:i/>
          <w:sz w:val="16"/>
          <w:szCs w:val="16"/>
          <w:lang w:val="es-ES"/>
        </w:rPr>
        <w:t xml:space="preserve">La disponibilidad del software del Programa de Teletrabajo varía según la región, la oferta y el idioma. </w:t>
      </w:r>
    </w:p>
    <w:p w14:paraId="6A102E77" w14:textId="77777777" w:rsidR="00023FE7" w:rsidRPr="00A956E1" w:rsidRDefault="00023FE7">
      <w:pPr>
        <w:pStyle w:val="AppendixBodyText"/>
        <w:ind w:left="630"/>
        <w:rPr>
          <w:lang w:val="es-ES"/>
        </w:rPr>
      </w:pPr>
      <w:r w:rsidRPr="00A956E1">
        <w:rPr>
          <w:rFonts w:ascii="Tahoma" w:hAnsi="Tahoma" w:cs="Tahoma"/>
          <w:i/>
          <w:sz w:val="16"/>
          <w:szCs w:val="16"/>
          <w:lang w:val="es-ES"/>
        </w:rPr>
        <w:t xml:space="preserve">Para obtener más información, incluida la información sobre la futura disponibilidad del software adicional del Programa de Teletrabajo, consulte </w:t>
      </w:r>
      <w:hyperlink r:id="rId24" w:history="1">
        <w:r w:rsidRPr="00A956E1">
          <w:rPr>
            <w:rStyle w:val="Hyperlink"/>
            <w:rFonts w:ascii="Tahoma" w:hAnsi="Tahoma" w:cs="Tahoma"/>
            <w:i/>
            <w:sz w:val="16"/>
            <w:szCs w:val="16"/>
            <w:lang w:val="es-ES"/>
          </w:rPr>
          <w:t>http://www.microsoft.com/licensing</w:t>
        </w:r>
      </w:hyperlink>
      <w:r w:rsidRPr="00A956E1">
        <w:rPr>
          <w:rFonts w:ascii="Tahoma" w:hAnsi="Tahoma" w:cs="Tahoma"/>
          <w:i/>
          <w:sz w:val="16"/>
          <w:szCs w:val="16"/>
          <w:lang w:val="es-ES"/>
        </w:rPr>
        <w:t>.</w:t>
      </w:r>
    </w:p>
    <w:p w14:paraId="09D3854B" w14:textId="77777777" w:rsidR="00023FE7" w:rsidRPr="00A956E1" w:rsidRDefault="00023FE7">
      <w:pPr>
        <w:pStyle w:val="AppendixBodyText"/>
        <w:ind w:left="630"/>
        <w:rPr>
          <w:lang w:val="es-ES"/>
        </w:rPr>
      </w:pPr>
      <w:r w:rsidRPr="00A956E1">
        <w:rPr>
          <w:rFonts w:ascii="Tahoma" w:hAnsi="Tahoma" w:cs="Tahoma"/>
          <w:i/>
          <w:sz w:val="16"/>
          <w:szCs w:val="16"/>
          <w:lang w:val="es-ES"/>
        </w:rPr>
        <w:t>** Nota para los Clientes del Contrato Campus y School y de Open Value Subscription-Education Solutions: consulte su contrato CASA (3.5 o superior) o contrato OVS-ES para obtener información sobre las reglas específicas adicionales del programa. Los programas Academic Select (sin SAM) y Academic Open no son elegibles para este beneficio.</w:t>
      </w:r>
    </w:p>
    <w:p w14:paraId="12AD3D9B" w14:textId="77777777" w:rsidR="00023FE7" w:rsidRPr="00292D8E" w:rsidRDefault="00023FE7" w:rsidP="00BD1A6A">
      <w:pPr>
        <w:ind w:left="630"/>
        <w:rPr>
          <w:sz w:val="16"/>
          <w:szCs w:val="16"/>
          <w:lang w:val="es-ES"/>
        </w:rPr>
      </w:pPr>
      <w:r w:rsidRPr="00292D8E">
        <w:rPr>
          <w:rFonts w:cs="Tahoma"/>
          <w:i/>
          <w:sz w:val="16"/>
          <w:szCs w:val="16"/>
          <w:lang w:val="es-ES"/>
        </w:rPr>
        <w:t xml:space="preserve">*** Tenga en cuenta que SharePoint Designer es un producto gratuito disponible para su descarga desde este vínculo </w:t>
      </w:r>
      <w:hyperlink r:id="rId25" w:history="1">
        <w:r w:rsidR="004D4A10" w:rsidRPr="00292D8E">
          <w:rPr>
            <w:rStyle w:val="Hyperlink"/>
            <w:rFonts w:cs="Tahoma"/>
            <w:i/>
            <w:sz w:val="16"/>
            <w:szCs w:val="16"/>
            <w:lang w:val="es-ES"/>
          </w:rPr>
          <w:t>http://www.microsoft.com/spd</w:t>
        </w:r>
      </w:hyperlink>
    </w:p>
    <w:p w14:paraId="1B210EFF" w14:textId="77777777" w:rsidR="00CA395A" w:rsidRPr="00A956E1" w:rsidRDefault="00CA395A" w:rsidP="008A15A8">
      <w:pPr>
        <w:outlineLvl w:val="2"/>
        <w:rPr>
          <w:lang w:val="es-ES"/>
        </w:rPr>
      </w:pPr>
      <w:bookmarkStart w:id="731" w:name="_Toc281378922"/>
    </w:p>
    <w:p w14:paraId="5E48FC24" w14:textId="77777777" w:rsidR="008A15A8" w:rsidRPr="00A956E1" w:rsidRDefault="008A15A8" w:rsidP="002D25C8">
      <w:pPr>
        <w:outlineLvl w:val="2"/>
        <w:rPr>
          <w:lang w:val="es-ES"/>
        </w:rPr>
      </w:pPr>
      <w:r w:rsidRPr="00A956E1">
        <w:rPr>
          <w:rFonts w:eastAsia="Calibri" w:cs="Tahoma"/>
          <w:b/>
          <w:bCs/>
          <w:sz w:val="24"/>
          <w:szCs w:val="20"/>
          <w:lang w:val="es-ES"/>
        </w:rPr>
        <w:t>Enterprise Source Licensing Program</w:t>
      </w:r>
      <w:bookmarkEnd w:id="731"/>
      <w:r w:rsidRPr="00A956E1">
        <w:rPr>
          <w:rFonts w:eastAsia="Calibri" w:cs="Tahoma"/>
          <w:b/>
          <w:bCs/>
          <w:sz w:val="24"/>
          <w:szCs w:val="20"/>
          <w:lang w:val="es-ES"/>
        </w:rPr>
        <w:t xml:space="preserve"> </w:t>
      </w:r>
    </w:p>
    <w:p w14:paraId="30FDD110" w14:textId="77777777" w:rsidR="001C20C9" w:rsidRPr="00A956E1" w:rsidRDefault="001C20C9" w:rsidP="002D25C8">
      <w:pPr>
        <w:outlineLvl w:val="2"/>
        <w:rPr>
          <w:lang w:val="es-ES"/>
        </w:rPr>
      </w:pPr>
    </w:p>
    <w:p w14:paraId="144A2071" w14:textId="77777777" w:rsidR="008A15A8" w:rsidRPr="00A956E1" w:rsidRDefault="008A15A8" w:rsidP="002D25C8">
      <w:pPr>
        <w:rPr>
          <w:lang w:val="es-ES"/>
        </w:rPr>
      </w:pPr>
      <w:r w:rsidRPr="00A956E1">
        <w:rPr>
          <w:rFonts w:eastAsia="Calibri" w:cs="Tahoma"/>
          <w:szCs w:val="18"/>
          <w:lang w:val="es-ES"/>
        </w:rPr>
        <w:t>Los Clientes con Afiliación a Software Assurance y un mínimo de 10.000 desktops licenciados en el grupo de sistemas pueden participar en Enterprise Source Licensing Program (ESLP) durante el periodo de vigencia de su cobertura de</w:t>
      </w:r>
      <w:r w:rsidR="00925963" w:rsidRPr="00A956E1">
        <w:rPr>
          <w:rFonts w:eastAsia="Calibri" w:cs="Tahoma"/>
          <w:szCs w:val="18"/>
          <w:lang w:val="es-ES"/>
        </w:rPr>
        <w:t> </w:t>
      </w:r>
      <w:r w:rsidRPr="00A956E1">
        <w:rPr>
          <w:rFonts w:eastAsia="Calibri" w:cs="Tahoma"/>
          <w:szCs w:val="18"/>
          <w:lang w:val="es-ES"/>
        </w:rPr>
        <w:t>Software Assurance.</w:t>
      </w:r>
      <w:r w:rsidR="00731589" w:rsidRPr="00A956E1">
        <w:rPr>
          <w:rFonts w:eastAsia="Calibri" w:cs="Tahoma"/>
          <w:szCs w:val="18"/>
          <w:lang w:val="es-ES"/>
        </w:rPr>
        <w:t xml:space="preserve"> </w:t>
      </w:r>
      <w:r w:rsidRPr="00A956E1">
        <w:rPr>
          <w:rFonts w:eastAsia="Calibri" w:cs="Tahoma"/>
          <w:szCs w:val="18"/>
          <w:lang w:val="es-ES"/>
        </w:rPr>
        <w:t>ESLP proporciona acceso al código fuente de Microsoft Windows para desarrollo y soporte técnico internos.</w:t>
      </w:r>
      <w:r w:rsidR="00731589" w:rsidRPr="00A956E1">
        <w:rPr>
          <w:rFonts w:eastAsia="Calibri" w:cs="Tahoma"/>
          <w:szCs w:val="18"/>
          <w:lang w:val="es-ES"/>
        </w:rPr>
        <w:t xml:space="preserve"> </w:t>
      </w:r>
      <w:r w:rsidRPr="00A956E1">
        <w:rPr>
          <w:rFonts w:eastAsia="Calibri" w:cs="Tahoma"/>
          <w:szCs w:val="18"/>
          <w:lang w:val="es-ES"/>
        </w:rPr>
        <w:t>ESLP no está disponible en todos los países y el beneficio se concede según contrato/inscripción.</w:t>
      </w:r>
    </w:p>
    <w:p w14:paraId="7ACB496B" w14:textId="77777777" w:rsidR="00DF400D" w:rsidRPr="00A956E1" w:rsidRDefault="00DF400D" w:rsidP="002D25C8">
      <w:pPr>
        <w:rPr>
          <w:lang w:val="es-ES"/>
        </w:rPr>
      </w:pPr>
    </w:p>
    <w:p w14:paraId="63CC7AD1" w14:textId="77777777" w:rsidR="008A15A8" w:rsidRPr="00A956E1" w:rsidRDefault="008A15A8" w:rsidP="002D25C8">
      <w:pPr>
        <w:rPr>
          <w:lang w:val="es-ES"/>
        </w:rPr>
      </w:pPr>
      <w:r w:rsidRPr="00A956E1">
        <w:rPr>
          <w:rFonts w:eastAsia="Calibri" w:cs="Tahoma"/>
          <w:szCs w:val="18"/>
          <w:lang w:val="es-ES"/>
        </w:rPr>
        <w:t>El formulario de solicitud puede descargarse desde el Centro de Servicios de Licencias por Volumen (VLSC). La</w:t>
      </w:r>
      <w:r w:rsidR="00925963" w:rsidRPr="00A956E1">
        <w:rPr>
          <w:rFonts w:eastAsia="Calibri" w:cs="Tahoma"/>
          <w:szCs w:val="18"/>
          <w:lang w:val="es-ES"/>
        </w:rPr>
        <w:t> </w:t>
      </w:r>
      <w:r w:rsidRPr="00A956E1">
        <w:rPr>
          <w:rFonts w:eastAsia="Calibri" w:cs="Tahoma"/>
          <w:szCs w:val="18"/>
          <w:lang w:val="es-ES"/>
        </w:rPr>
        <w:t xml:space="preserve">elegibilidad y las áreas de disponibilidad están sujetas a los términos y condiciones de Microsoft (visite </w:t>
      </w:r>
      <w:hyperlink r:id="rId26" w:history="1">
        <w:r w:rsidR="00925963" w:rsidRPr="00A956E1">
          <w:rPr>
            <w:rFonts w:eastAsia="Calibri" w:cs="Tahoma"/>
            <w:color w:val="0000FF"/>
            <w:szCs w:val="18"/>
            <w:u w:val="single"/>
            <w:lang w:val="es-ES"/>
          </w:rPr>
          <w:t>www.microsoft.com/resources/sharedsource/Licensing/Enterprise.mspx</w:t>
        </w:r>
      </w:hyperlink>
      <w:r w:rsidRPr="00A956E1">
        <w:rPr>
          <w:rFonts w:eastAsia="Calibri" w:cs="Tahoma"/>
          <w:szCs w:val="18"/>
          <w:lang w:val="es-ES"/>
        </w:rPr>
        <w:t xml:space="preserve"> para obtener más detalles). Los programas Academic son elegibles para Microsoft Research Source Licensing Program.</w:t>
      </w:r>
    </w:p>
    <w:p w14:paraId="369081F6" w14:textId="77777777" w:rsidR="008A15A8" w:rsidRPr="00A956E1" w:rsidRDefault="008A15A8" w:rsidP="002D25C8">
      <w:pPr>
        <w:pStyle w:val="Heading3"/>
        <w:rPr>
          <w:lang w:val="es-ES"/>
        </w:rPr>
      </w:pPr>
    </w:p>
    <w:p w14:paraId="60D692A2" w14:textId="77777777" w:rsidR="00023FE7" w:rsidRPr="00A956E1" w:rsidRDefault="00023FE7" w:rsidP="002D25C8">
      <w:pPr>
        <w:pStyle w:val="Heading3"/>
        <w:rPr>
          <w:lang w:val="es-ES"/>
        </w:rPr>
      </w:pPr>
      <w:bookmarkStart w:id="732" w:name="_Toc336338236"/>
      <w:bookmarkStart w:id="733" w:name="_Toc379542884"/>
      <w:r w:rsidRPr="00A956E1">
        <w:rPr>
          <w:rFonts w:ascii="Tahoma" w:hAnsi="Tahoma" w:cs="Tahoma"/>
          <w:sz w:val="24"/>
          <w:lang w:val="es-ES"/>
        </w:rPr>
        <w:t>Soporte Técnico para la Resolución de Problemas 24x7</w:t>
      </w:r>
      <w:bookmarkEnd w:id="732"/>
      <w:bookmarkEnd w:id="733"/>
    </w:p>
    <w:p w14:paraId="22C429A5" w14:textId="77777777" w:rsidR="00023FE7" w:rsidRPr="00A956E1" w:rsidRDefault="00023FE7" w:rsidP="002D25C8">
      <w:pPr>
        <w:rPr>
          <w:lang w:val="es-ES"/>
        </w:rPr>
      </w:pPr>
    </w:p>
    <w:p w14:paraId="5A7E5BC8" w14:textId="77777777" w:rsidR="00324479" w:rsidRPr="00A956E1" w:rsidRDefault="00324479" w:rsidP="002D25C8">
      <w:pPr>
        <w:rPr>
          <w:lang w:val="es-ES"/>
        </w:rPr>
      </w:pPr>
      <w:r w:rsidRPr="00A956E1">
        <w:rPr>
          <w:rFonts w:cs="Tahoma"/>
          <w:szCs w:val="18"/>
          <w:lang w:val="es-ES"/>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731589" w:rsidRPr="00A956E1">
        <w:rPr>
          <w:rFonts w:cs="Tahoma"/>
          <w:szCs w:val="18"/>
          <w:lang w:val="es-ES"/>
        </w:rPr>
        <w:t xml:space="preserve"> </w:t>
      </w:r>
    </w:p>
    <w:p w14:paraId="3C93F461" w14:textId="77777777" w:rsidR="00023FE7" w:rsidRPr="00A956E1" w:rsidRDefault="00023FE7" w:rsidP="002D25C8">
      <w:pPr>
        <w:pStyle w:val="AppendixBodyText"/>
        <w:spacing w:after="0"/>
        <w:rPr>
          <w:lang w:val="es-ES"/>
        </w:rPr>
      </w:pPr>
    </w:p>
    <w:p w14:paraId="1312F639" w14:textId="77777777" w:rsidR="00023FE7" w:rsidRDefault="00023FE7" w:rsidP="002D25C8">
      <w:pPr>
        <w:pStyle w:val="AppendixBodyText"/>
        <w:spacing w:after="0"/>
        <w:rPr>
          <w:rFonts w:ascii="Tahoma" w:hAnsi="Tahoma" w:cs="Tahoma"/>
          <w:sz w:val="18"/>
          <w:szCs w:val="18"/>
          <w:lang w:val="es-ES"/>
        </w:rPr>
      </w:pPr>
      <w:r w:rsidRPr="00A956E1">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731589" w:rsidRPr="00A956E1">
        <w:rPr>
          <w:rFonts w:ascii="Tahoma" w:hAnsi="Tahoma" w:cs="Tahoma"/>
          <w:sz w:val="18"/>
          <w:szCs w:val="18"/>
          <w:lang w:val="es-ES"/>
        </w:rPr>
        <w:t xml:space="preserve"> </w:t>
      </w:r>
      <w:r w:rsidRPr="00A956E1">
        <w:rPr>
          <w:rFonts w:ascii="Tahoma" w:hAnsi="Tahoma" w:cs="Tahoma"/>
          <w:sz w:val="18"/>
          <w:szCs w:val="18"/>
          <w:lang w:val="es-ES"/>
        </w:rPr>
        <w:t>Microsoft realizará esfuerzos razonables para ayudar a los Clientes en sus solicitudes de soporte técnico conforme a las directivas de Soporte Técnico de Microsoft.</w:t>
      </w:r>
      <w:r w:rsidR="00731589" w:rsidRPr="00A956E1">
        <w:rPr>
          <w:rFonts w:ascii="Tahoma" w:hAnsi="Tahoma" w:cs="Tahoma"/>
          <w:sz w:val="18"/>
          <w:szCs w:val="18"/>
          <w:lang w:val="es-ES"/>
        </w:rPr>
        <w:t xml:space="preserve"> </w:t>
      </w:r>
      <w:r w:rsidRPr="00A956E1">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597C9909" w14:textId="77777777" w:rsidR="00943A03" w:rsidRPr="00A956E1" w:rsidRDefault="00943A03" w:rsidP="002D25C8">
      <w:pPr>
        <w:pStyle w:val="AppendixBodyText"/>
        <w:spacing w:after="0"/>
        <w:rPr>
          <w:lang w:val="es-ES"/>
        </w:rPr>
      </w:pPr>
    </w:p>
    <w:p w14:paraId="1C07CE2E" w14:textId="77777777" w:rsidR="00023FE7" w:rsidRPr="00A956E1" w:rsidRDefault="00023FE7" w:rsidP="002D25C8">
      <w:pPr>
        <w:pStyle w:val="AppendixBodyText"/>
        <w:spacing w:after="0"/>
        <w:rPr>
          <w:lang w:val="es-ES"/>
        </w:rPr>
      </w:pPr>
      <w:r w:rsidRPr="00A956E1">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925963" w:rsidRPr="00A956E1">
        <w:rPr>
          <w:rFonts w:ascii="Tahoma" w:hAnsi="Tahoma" w:cs="Tahoma"/>
          <w:sz w:val="18"/>
          <w:szCs w:val="18"/>
          <w:lang w:val="es-ES"/>
        </w:rPr>
        <w:t> </w:t>
      </w:r>
      <w:r w:rsidRPr="00A956E1">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727D815E" w14:textId="77777777" w:rsidR="00DF400D" w:rsidRPr="00A956E1" w:rsidRDefault="00DF400D" w:rsidP="002D25C8">
      <w:pPr>
        <w:pStyle w:val="AppendixBodyText"/>
        <w:spacing w:after="0"/>
        <w:rPr>
          <w:lang w:val="es-ES"/>
        </w:rPr>
      </w:pPr>
    </w:p>
    <w:p w14:paraId="53D8D800" w14:textId="77777777" w:rsidR="00023FE7" w:rsidRPr="00756091" w:rsidRDefault="00023FE7" w:rsidP="002D25C8">
      <w:pPr>
        <w:pStyle w:val="AppendixBodyText"/>
        <w:spacing w:after="0"/>
        <w:rPr>
          <w:rFonts w:ascii="Tahoma" w:hAnsi="Tahoma" w:cs="Tahoma"/>
          <w:sz w:val="18"/>
          <w:szCs w:val="18"/>
          <w:lang w:val="es-ES"/>
        </w:rPr>
      </w:pPr>
      <w:r w:rsidRPr="00A956E1">
        <w:rPr>
          <w:rFonts w:ascii="Tahoma" w:hAnsi="Tahoma" w:cs="Tahoma"/>
          <w:sz w:val="18"/>
          <w:szCs w:val="18"/>
          <w:lang w:val="es-ES"/>
        </w:rPr>
        <w:t>Una solicitud de soporte break-fix asistido, también conocida como un incidente, se define como un problema de</w:t>
      </w:r>
      <w:r w:rsidR="00925963" w:rsidRPr="00A956E1">
        <w:rPr>
          <w:rFonts w:ascii="Tahoma" w:hAnsi="Tahoma" w:cs="Tahoma"/>
          <w:sz w:val="18"/>
          <w:szCs w:val="18"/>
          <w:lang w:val="es-ES"/>
        </w:rPr>
        <w:t> </w:t>
      </w:r>
      <w:r w:rsidRPr="00A956E1">
        <w:rPr>
          <w:rFonts w:ascii="Tahoma" w:hAnsi="Tahoma" w:cs="Tahoma"/>
          <w:sz w:val="18"/>
          <w:szCs w:val="18"/>
          <w:lang w:val="es-ES"/>
        </w:rPr>
        <w:t>soporte técnico individual y el esfuerzo razonable necesario para resolverlo.</w:t>
      </w:r>
      <w:r w:rsidR="00731589" w:rsidRPr="00A956E1">
        <w:rPr>
          <w:rFonts w:ascii="Tahoma" w:hAnsi="Tahoma" w:cs="Tahoma"/>
          <w:sz w:val="18"/>
          <w:szCs w:val="18"/>
          <w:lang w:val="es-ES"/>
        </w:rPr>
        <w:t xml:space="preserve"> </w:t>
      </w:r>
      <w:r w:rsidRPr="00A956E1">
        <w:rPr>
          <w:rFonts w:ascii="Tahoma" w:hAnsi="Tahoma" w:cs="Tahoma"/>
          <w:sz w:val="18"/>
          <w:szCs w:val="18"/>
          <w:lang w:val="es-ES"/>
        </w:rPr>
        <w:t>Un problema de soporte técnico individual es el que no se puede dividir en problemas subordinados.</w:t>
      </w:r>
      <w:r w:rsidR="00731589" w:rsidRPr="00A956E1">
        <w:rPr>
          <w:rFonts w:ascii="Tahoma" w:hAnsi="Tahoma" w:cs="Tahoma"/>
          <w:sz w:val="18"/>
          <w:szCs w:val="18"/>
          <w:lang w:val="es-ES"/>
        </w:rPr>
        <w:t xml:space="preserve"> </w:t>
      </w:r>
      <w:r w:rsidRPr="00A956E1">
        <w:rPr>
          <w:rFonts w:ascii="Tahoma" w:hAnsi="Tahoma" w:cs="Tahoma"/>
          <w:sz w:val="18"/>
          <w:szCs w:val="18"/>
          <w:lang w:val="es-ES"/>
        </w:rPr>
        <w:t>Si un problema se compone de problemas subordinados, cada uno se considerará como un incidente individual.</w:t>
      </w:r>
      <w:r w:rsidR="00731589" w:rsidRPr="00A956E1">
        <w:rPr>
          <w:rFonts w:ascii="Tahoma" w:hAnsi="Tahoma" w:cs="Tahoma"/>
          <w:sz w:val="18"/>
          <w:szCs w:val="18"/>
          <w:lang w:val="es-ES"/>
        </w:rPr>
        <w:t xml:space="preserve"> </w:t>
      </w:r>
      <w:r w:rsidRPr="00A956E1">
        <w:rPr>
          <w:rFonts w:ascii="Tahoma" w:hAnsi="Tahoma" w:cs="Tahoma"/>
          <w:sz w:val="18"/>
          <w:szCs w:val="18"/>
          <w:lang w:val="es-ES"/>
        </w:rPr>
        <w:t>Como respuesta a una solicitud de soporte break-fix asistido, en determinadas situaciones, podremos proporcionar a los Clientes una modificación del código de</w:t>
      </w:r>
      <w:r w:rsidR="00925963" w:rsidRPr="00A956E1">
        <w:rPr>
          <w:rFonts w:ascii="Tahoma" w:hAnsi="Tahoma" w:cs="Tahoma"/>
          <w:sz w:val="18"/>
          <w:szCs w:val="18"/>
          <w:lang w:val="es-ES"/>
        </w:rPr>
        <w:t> </w:t>
      </w:r>
      <w:r w:rsidRPr="00A956E1">
        <w:rPr>
          <w:rFonts w:ascii="Tahoma" w:hAnsi="Tahoma" w:cs="Tahoma"/>
          <w:sz w:val="18"/>
          <w:szCs w:val="18"/>
          <w:lang w:val="es-ES"/>
        </w:rPr>
        <w:t>software del producto Microsoft disponible comercialmente para solucionar problemas críticos específicos (</w:t>
      </w:r>
      <w:r w:rsidR="00731589" w:rsidRPr="00A956E1">
        <w:rPr>
          <w:rFonts w:ascii="Tahoma" w:hAnsi="Tahoma" w:cs="Tahoma"/>
          <w:sz w:val="18"/>
          <w:szCs w:val="18"/>
          <w:lang w:val="es-ES"/>
        </w:rPr>
        <w:t>“</w:t>
      </w:r>
      <w:r w:rsidRPr="00A956E1">
        <w:rPr>
          <w:rFonts w:ascii="Tahoma" w:hAnsi="Tahoma" w:cs="Tahoma"/>
          <w:sz w:val="18"/>
          <w:szCs w:val="18"/>
          <w:lang w:val="es-ES"/>
        </w:rPr>
        <w:t>Revisiones</w:t>
      </w:r>
      <w:r w:rsidR="00731589" w:rsidRPr="00A956E1">
        <w:rPr>
          <w:rFonts w:ascii="Tahoma" w:hAnsi="Tahoma" w:cs="Tahoma"/>
          <w:sz w:val="18"/>
          <w:szCs w:val="18"/>
          <w:lang w:val="es-ES"/>
        </w:rPr>
        <w:t>”</w:t>
      </w:r>
      <w:r w:rsidRPr="00A956E1">
        <w:rPr>
          <w:rFonts w:ascii="Tahoma" w:hAnsi="Tahoma" w:cs="Tahoma"/>
          <w:sz w:val="18"/>
          <w:szCs w:val="18"/>
          <w:lang w:val="es-ES"/>
        </w:rPr>
        <w:t xml:space="preserve">). Las Revisiones están diseñadas para solucionar los problemas específicos de los Clientes y no se </w:t>
      </w:r>
      <w:r w:rsidRPr="00756091">
        <w:rPr>
          <w:rFonts w:ascii="Tahoma" w:hAnsi="Tahoma" w:cs="Tahoma"/>
          <w:sz w:val="18"/>
          <w:szCs w:val="18"/>
          <w:lang w:val="es-ES"/>
        </w:rPr>
        <w:lastRenderedPageBreak/>
        <w:t>someten a pruebas de regresión.</w:t>
      </w:r>
      <w:r w:rsidR="00731589" w:rsidRPr="00756091">
        <w:rPr>
          <w:rFonts w:ascii="Tahoma" w:hAnsi="Tahoma" w:cs="Tahoma"/>
          <w:sz w:val="18"/>
          <w:szCs w:val="18"/>
          <w:lang w:val="es-ES"/>
        </w:rPr>
        <w:t xml:space="preserve"> </w:t>
      </w:r>
      <w:r w:rsidRPr="00756091">
        <w:rPr>
          <w:rFonts w:ascii="Tahoma" w:hAnsi="Tahoma" w:cs="Tahoma"/>
          <w:sz w:val="18"/>
          <w:szCs w:val="18"/>
          <w:lang w:val="es-ES"/>
        </w:rPr>
        <w:t>Salvo que se disponga de otro modo en este documento, las Revisiones no se podrán distribuir a terceros que no son Filiales sin el consentimiento por escrito de Microsoft.</w:t>
      </w:r>
    </w:p>
    <w:p w14:paraId="40E364B9" w14:textId="77777777" w:rsidR="00023FE7" w:rsidRPr="00756091" w:rsidRDefault="00023FE7" w:rsidP="002D25C8">
      <w:pPr>
        <w:pStyle w:val="AppendixBodyText"/>
        <w:spacing w:after="0"/>
        <w:rPr>
          <w:rFonts w:ascii="Tahoma" w:hAnsi="Tahoma" w:cs="Tahoma"/>
          <w:sz w:val="18"/>
          <w:szCs w:val="18"/>
          <w:lang w:val="es-ES"/>
        </w:rPr>
      </w:pPr>
    </w:p>
    <w:p w14:paraId="6E9BD62F" w14:textId="77777777" w:rsidR="00023FE7" w:rsidRPr="00756091" w:rsidRDefault="00023FE7" w:rsidP="002D25C8">
      <w:pPr>
        <w:pStyle w:val="AppendixBodyText"/>
        <w:spacing w:after="0"/>
        <w:rPr>
          <w:rFonts w:ascii="Tahoma" w:hAnsi="Tahoma" w:cs="Tahoma"/>
          <w:sz w:val="18"/>
          <w:szCs w:val="18"/>
          <w:lang w:val="es-ES"/>
        </w:rPr>
      </w:pPr>
      <w:r w:rsidRPr="00756091">
        <w:rPr>
          <w:rFonts w:ascii="Tahoma" w:hAnsi="Tahoma" w:cs="Tahoma"/>
          <w:sz w:val="18"/>
          <w:szCs w:val="18"/>
          <w:lang w:val="es-ES"/>
        </w:rPr>
        <w:t xml:space="preserve">Los productos disponibles a través de Licencias por Volumen y que se incluyan actualmente en el Soporte Estándar, como se define en la </w:t>
      </w:r>
      <w:hyperlink r:id="rId27" w:history="1">
        <w:r w:rsidRPr="00756091">
          <w:rPr>
            <w:rStyle w:val="Hyperlink"/>
            <w:rFonts w:ascii="Tahoma" w:hAnsi="Tahoma" w:cs="Tahoma"/>
            <w:sz w:val="18"/>
            <w:szCs w:val="18"/>
            <w:lang w:val="es-ES"/>
          </w:rPr>
          <w:t>Directiva de Ciclo de Vida de Soporte Técnico de Microsoft,</w:t>
        </w:r>
      </w:hyperlink>
      <w:r w:rsidRPr="00756091">
        <w:rPr>
          <w:rFonts w:ascii="Tahoma" w:hAnsi="Tahoma" w:cs="Tahoma"/>
          <w:sz w:val="18"/>
          <w:szCs w:val="18"/>
          <w:lang w:val="es-ES"/>
        </w:rPr>
        <w:t xml:space="preserve"> </w:t>
      </w:r>
      <w:r w:rsidRPr="00756091">
        <w:rPr>
          <w:rFonts w:ascii="Tahoma" w:hAnsi="Tahoma" w:cs="Tahoma"/>
          <w:color w:val="000000"/>
          <w:sz w:val="18"/>
          <w:szCs w:val="18"/>
          <w:lang w:val="es-ES"/>
        </w:rPr>
        <w:t>son elegibles para obtener Soporte Técnico para la Resolución de Problemas 24x7.</w:t>
      </w:r>
      <w:r w:rsidR="00731589" w:rsidRPr="00756091">
        <w:rPr>
          <w:rFonts w:ascii="Tahoma" w:hAnsi="Tahoma" w:cs="Tahoma"/>
          <w:color w:val="000000"/>
          <w:sz w:val="18"/>
          <w:szCs w:val="18"/>
          <w:lang w:val="es-ES"/>
        </w:rPr>
        <w:t xml:space="preserve"> </w:t>
      </w:r>
      <w:r w:rsidRPr="00756091">
        <w:rPr>
          <w:rFonts w:ascii="Tahoma" w:hAnsi="Tahoma" w:cs="Tahoma"/>
          <w:color w:val="000000"/>
          <w:sz w:val="18"/>
          <w:szCs w:val="18"/>
          <w:lang w:val="es-ES"/>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731589" w:rsidRPr="00756091">
        <w:rPr>
          <w:rFonts w:ascii="Tahoma" w:hAnsi="Tahoma" w:cs="Tahoma"/>
          <w:color w:val="000000"/>
          <w:sz w:val="18"/>
          <w:szCs w:val="18"/>
          <w:lang w:val="es-ES"/>
        </w:rPr>
        <w:t xml:space="preserve"> </w:t>
      </w:r>
      <w:r w:rsidRPr="00756091">
        <w:rPr>
          <w:rFonts w:ascii="Tahoma" w:hAnsi="Tahoma" w:cs="Tahoma"/>
          <w:color w:val="000000"/>
          <w:sz w:val="18"/>
          <w:szCs w:val="18"/>
          <w:lang w:val="es-ES"/>
        </w:rPr>
        <w:t>Consulte la sección específica para dicho producto en este documento para ver la directiva de servicio y soporte técnico.</w:t>
      </w:r>
      <w:r w:rsidR="00731589" w:rsidRPr="00756091">
        <w:rPr>
          <w:rFonts w:ascii="Tahoma" w:hAnsi="Tahoma" w:cs="Tahoma"/>
          <w:color w:val="000000"/>
          <w:sz w:val="18"/>
          <w:szCs w:val="18"/>
          <w:lang w:val="es-ES"/>
        </w:rPr>
        <w:t xml:space="preserve"> </w:t>
      </w:r>
      <w:r w:rsidRPr="00756091">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731589" w:rsidRPr="00756091">
        <w:rPr>
          <w:rFonts w:ascii="Tahoma" w:hAnsi="Tahoma" w:cs="Tahoma"/>
          <w:color w:val="000000"/>
          <w:sz w:val="18"/>
          <w:szCs w:val="18"/>
          <w:lang w:val="es-ES"/>
        </w:rPr>
        <w:t xml:space="preserve"> </w:t>
      </w:r>
      <w:r w:rsidRPr="00756091">
        <w:rPr>
          <w:rFonts w:ascii="Tahoma" w:hAnsi="Tahoma" w:cs="Tahoma"/>
          <w:color w:val="000000"/>
          <w:sz w:val="18"/>
          <w:szCs w:val="18"/>
          <w:lang w:val="es-ES"/>
        </w:rPr>
        <w:t>Se excluyen</w:t>
      </w:r>
      <w:r w:rsidR="00925963" w:rsidRPr="00756091">
        <w:rPr>
          <w:rFonts w:ascii="Tahoma" w:hAnsi="Tahoma" w:cs="Tahoma"/>
          <w:color w:val="000000"/>
          <w:sz w:val="18"/>
          <w:szCs w:val="18"/>
          <w:lang w:val="es-ES"/>
        </w:rPr>
        <w:t> </w:t>
      </w:r>
      <w:r w:rsidRPr="00756091">
        <w:rPr>
          <w:rFonts w:ascii="Tahoma" w:hAnsi="Tahoma" w:cs="Tahoma"/>
          <w:color w:val="000000"/>
          <w:sz w:val="18"/>
          <w:szCs w:val="18"/>
          <w:lang w:val="es-ES"/>
        </w:rPr>
        <w:t>Developer Edition de todos los servidores, productos HED y Suscripciones MSDN.</w:t>
      </w:r>
    </w:p>
    <w:p w14:paraId="6B74C621" w14:textId="77777777" w:rsidR="00023FE7" w:rsidRPr="00756091" w:rsidRDefault="00023FE7" w:rsidP="002D25C8">
      <w:pPr>
        <w:pStyle w:val="AppendixBodyText"/>
        <w:spacing w:after="0"/>
        <w:rPr>
          <w:rFonts w:ascii="Tahoma" w:hAnsi="Tahoma" w:cs="Tahoma"/>
          <w:sz w:val="18"/>
          <w:szCs w:val="18"/>
          <w:lang w:val="es-ES"/>
        </w:rPr>
      </w:pPr>
    </w:p>
    <w:p w14:paraId="79E1BFF8" w14:textId="77777777" w:rsidR="00023FE7" w:rsidRPr="00756091" w:rsidRDefault="00023FE7" w:rsidP="002D25C8">
      <w:pPr>
        <w:pStyle w:val="AppendixBodyText"/>
        <w:spacing w:after="0"/>
        <w:rPr>
          <w:rFonts w:ascii="Tahoma" w:hAnsi="Tahoma" w:cs="Tahoma"/>
          <w:sz w:val="18"/>
          <w:szCs w:val="18"/>
          <w:lang w:val="es-ES"/>
        </w:rPr>
      </w:pPr>
      <w:r w:rsidRPr="00756091">
        <w:rPr>
          <w:rFonts w:ascii="Tahoma" w:hAnsi="Tahoma" w:cs="Tahoma"/>
          <w:sz w:val="18"/>
          <w:szCs w:val="18"/>
          <w:lang w:val="es-ES"/>
        </w:rPr>
        <w:t>Microsoft podrá utilizar cualquier información técnica que extraiga de la prestación de servicios relacionados con sus</w:t>
      </w:r>
      <w:r w:rsidR="00925963" w:rsidRPr="00756091">
        <w:rPr>
          <w:rFonts w:ascii="Tahoma" w:hAnsi="Tahoma" w:cs="Tahoma"/>
          <w:sz w:val="18"/>
          <w:szCs w:val="18"/>
          <w:lang w:val="es-ES"/>
        </w:rPr>
        <w:t> </w:t>
      </w:r>
      <w:r w:rsidRPr="00756091">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925963" w:rsidRPr="00756091">
        <w:rPr>
          <w:rFonts w:ascii="Tahoma" w:hAnsi="Tahoma" w:cs="Tahoma"/>
          <w:sz w:val="18"/>
          <w:szCs w:val="18"/>
          <w:lang w:val="es-ES"/>
        </w:rPr>
        <w:t> </w:t>
      </w:r>
      <w:r w:rsidRPr="00756091">
        <w:rPr>
          <w:rFonts w:ascii="Tahoma" w:hAnsi="Tahoma" w:cs="Tahoma"/>
          <w:sz w:val="18"/>
          <w:szCs w:val="18"/>
          <w:lang w:val="es-ES"/>
        </w:rPr>
        <w:t>técnicas, siempre que no se revele la información confidencial de la otra parte durante dicho uso.</w:t>
      </w:r>
    </w:p>
    <w:p w14:paraId="648E8128" w14:textId="77777777" w:rsidR="00023FE7" w:rsidRPr="00756091" w:rsidRDefault="00023FE7" w:rsidP="002D25C8">
      <w:pPr>
        <w:pStyle w:val="AppendixBodyText"/>
        <w:spacing w:after="0"/>
        <w:rPr>
          <w:rFonts w:ascii="Tahoma" w:hAnsi="Tahoma" w:cs="Tahoma"/>
          <w:sz w:val="18"/>
          <w:szCs w:val="18"/>
          <w:lang w:val="es-ES"/>
        </w:rPr>
      </w:pPr>
    </w:p>
    <w:p w14:paraId="49FDC34F" w14:textId="77777777" w:rsidR="00023FE7" w:rsidRPr="00756091" w:rsidRDefault="00023FE7" w:rsidP="002D25C8">
      <w:pPr>
        <w:pStyle w:val="AppendixBodyText"/>
        <w:spacing w:after="0"/>
        <w:rPr>
          <w:rFonts w:ascii="Tahoma" w:hAnsi="Tahoma" w:cs="Tahoma"/>
          <w:sz w:val="18"/>
          <w:szCs w:val="18"/>
          <w:lang w:val="es-ES"/>
        </w:rPr>
      </w:pPr>
      <w:r w:rsidRPr="00756091">
        <w:rPr>
          <w:rFonts w:ascii="Tahoma" w:hAnsi="Tahoma" w:cs="Tahoma"/>
          <w:sz w:val="18"/>
          <w:szCs w:val="18"/>
          <w:lang w:val="es-ES"/>
        </w:rPr>
        <w:t>El derecho del Cliente a utilizar cualquier fix que Microsoft pueda proporcionar en el transcurso de la prestación de</w:t>
      </w:r>
      <w:r w:rsidR="00925963" w:rsidRPr="00756091">
        <w:rPr>
          <w:rFonts w:ascii="Tahoma" w:hAnsi="Tahoma" w:cs="Tahoma"/>
          <w:sz w:val="18"/>
          <w:szCs w:val="18"/>
          <w:lang w:val="es-ES"/>
        </w:rPr>
        <w:t> </w:t>
      </w:r>
      <w:r w:rsidRPr="00756091">
        <w:rPr>
          <w:rFonts w:ascii="Tahoma" w:hAnsi="Tahoma" w:cs="Tahoma"/>
          <w:sz w:val="18"/>
          <w:szCs w:val="18"/>
          <w:lang w:val="es-ES"/>
        </w:rPr>
        <w:t>servicios se rige por el contrato de licencia del producto afectado o, si el fix no se proporciona para un producto específico, por los términos de uso que Microsoft proporcione. Todos los fixes proporcionados se licencian al Cliente.</w:t>
      </w:r>
    </w:p>
    <w:p w14:paraId="273A7721" w14:textId="77777777" w:rsidR="00023FE7" w:rsidRPr="00756091" w:rsidRDefault="00023FE7" w:rsidP="002D25C8">
      <w:pPr>
        <w:pStyle w:val="AppendixBodyText"/>
        <w:spacing w:after="0"/>
        <w:rPr>
          <w:rFonts w:ascii="Tahoma" w:hAnsi="Tahoma" w:cs="Tahoma"/>
          <w:sz w:val="18"/>
          <w:szCs w:val="18"/>
          <w:lang w:val="es-ES"/>
        </w:rPr>
      </w:pPr>
    </w:p>
    <w:p w14:paraId="08F90721" w14:textId="77777777" w:rsidR="00023FE7" w:rsidRPr="00756091" w:rsidRDefault="00023FE7" w:rsidP="002D25C8">
      <w:pPr>
        <w:pStyle w:val="AppendixBodyText"/>
        <w:spacing w:after="0"/>
        <w:rPr>
          <w:rFonts w:ascii="Tahoma" w:hAnsi="Tahoma" w:cs="Tahoma"/>
          <w:sz w:val="18"/>
          <w:szCs w:val="18"/>
          <w:lang w:val="es-ES"/>
        </w:rPr>
      </w:pPr>
      <w:r w:rsidRPr="00756091">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731589" w:rsidRPr="00756091">
        <w:rPr>
          <w:rFonts w:ascii="Tahoma" w:hAnsi="Tahoma" w:cs="Tahoma"/>
          <w:sz w:val="18"/>
          <w:szCs w:val="18"/>
          <w:lang w:val="es-ES"/>
        </w:rPr>
        <w:t xml:space="preserve"> </w:t>
      </w:r>
      <w:r w:rsidRPr="00756091">
        <w:rPr>
          <w:rFonts w:ascii="Tahoma" w:hAnsi="Tahoma" w:cs="Tahoma"/>
          <w:sz w:val="18"/>
          <w:szCs w:val="18"/>
          <w:lang w:val="es-ES"/>
        </w:rPr>
        <w:t>Soporte Técnico para la Resolución de Problemas 24x7 concede a los Clientes un número de incidentes y contactos para iniciar dichos incidentes, como se indica a</w:t>
      </w:r>
      <w:r w:rsidR="00925963" w:rsidRPr="00756091">
        <w:rPr>
          <w:rFonts w:ascii="Tahoma" w:hAnsi="Tahoma" w:cs="Tahoma"/>
          <w:sz w:val="18"/>
          <w:szCs w:val="18"/>
          <w:lang w:val="es-ES"/>
        </w:rPr>
        <w:t> </w:t>
      </w:r>
      <w:r w:rsidRPr="00756091">
        <w:rPr>
          <w:rFonts w:ascii="Tahoma" w:hAnsi="Tahoma" w:cs="Tahoma"/>
          <w:sz w:val="18"/>
          <w:szCs w:val="18"/>
          <w:lang w:val="es-ES"/>
        </w:rPr>
        <w:t>continuación.</w:t>
      </w:r>
    </w:p>
    <w:p w14:paraId="5493442B" w14:textId="77777777" w:rsidR="00023FE7" w:rsidRPr="00A956E1" w:rsidRDefault="00023FE7" w:rsidP="002D25C8">
      <w:pPr>
        <w:pStyle w:val="AppendixBodyText"/>
        <w:spacing w:after="0"/>
        <w:rPr>
          <w:lang w:val="es-ES"/>
        </w:rPr>
      </w:pPr>
    </w:p>
    <w:p w14:paraId="30AB14E4" w14:textId="77777777" w:rsidR="00023FE7" w:rsidRPr="00A956E1" w:rsidRDefault="00023FE7" w:rsidP="0047054A">
      <w:pPr>
        <w:keepNext/>
        <w:spacing w:after="60"/>
        <w:rPr>
          <w:lang w:val="es-ES"/>
        </w:rPr>
      </w:pPr>
      <w:bookmarkStart w:id="734" w:name="_Toc240899163"/>
      <w:r w:rsidRPr="00A956E1">
        <w:rPr>
          <w:rFonts w:cs="Tahoma"/>
          <w:b/>
          <w:szCs w:val="20"/>
          <w:lang w:val="es-ES"/>
        </w:rPr>
        <w:t>Concesiones de Incidentes de Soporte Telefónico</w:t>
      </w:r>
      <w:bookmarkEnd w:id="734"/>
    </w:p>
    <w:p w14:paraId="2E4D3E8E" w14:textId="77777777" w:rsidR="00023FE7" w:rsidRPr="004A457E" w:rsidRDefault="00023FE7" w:rsidP="002D25C8">
      <w:pPr>
        <w:pStyle w:val="AppendixBodyText"/>
        <w:spacing w:after="0"/>
        <w:rPr>
          <w:lang w:val="es-ES"/>
        </w:rPr>
      </w:pPr>
      <w:r w:rsidRPr="004A457E">
        <w:rPr>
          <w:rFonts w:ascii="Tahoma" w:hAnsi="Tahoma" w:cs="Tahoma"/>
          <w:sz w:val="18"/>
          <w:szCs w:val="18"/>
          <w:lang w:val="es-ES"/>
        </w:rPr>
        <w:t>El número de incidentes de soporte telefónico permitidos varía según el Cliente y según sus gastos en SA y opción de</w:t>
      </w:r>
      <w:r w:rsidR="00925963" w:rsidRPr="004A457E">
        <w:rPr>
          <w:rFonts w:ascii="Tahoma" w:hAnsi="Tahoma" w:cs="Tahoma"/>
          <w:sz w:val="18"/>
          <w:szCs w:val="18"/>
          <w:lang w:val="es-ES"/>
        </w:rPr>
        <w:t> </w:t>
      </w:r>
      <w:r w:rsidRPr="004A457E">
        <w:rPr>
          <w:rFonts w:ascii="Tahoma" w:hAnsi="Tahoma" w:cs="Tahoma"/>
          <w:sz w:val="18"/>
          <w:szCs w:val="18"/>
          <w:lang w:val="es-ES"/>
        </w:rPr>
        <w:t>pago.</w:t>
      </w:r>
      <w:r w:rsidR="00731589" w:rsidRPr="004A457E">
        <w:rPr>
          <w:rFonts w:ascii="Tahoma" w:hAnsi="Tahoma" w:cs="Tahoma"/>
          <w:sz w:val="18"/>
          <w:szCs w:val="18"/>
          <w:lang w:val="es-ES"/>
        </w:rPr>
        <w:t xml:space="preserve"> </w:t>
      </w:r>
      <w:r w:rsidRPr="004A457E">
        <w:rPr>
          <w:rFonts w:ascii="Tahoma" w:hAnsi="Tahoma" w:cs="Tahoma"/>
          <w:sz w:val="18"/>
          <w:lang w:val="es-ES"/>
        </w:rPr>
        <w:t xml:space="preserve">Para tales fines, los </w:t>
      </w:r>
      <w:r w:rsidR="00731589" w:rsidRPr="004A457E">
        <w:rPr>
          <w:rFonts w:ascii="Tahoma" w:hAnsi="Tahoma" w:cs="Tahoma"/>
          <w:sz w:val="18"/>
          <w:lang w:val="es-ES"/>
        </w:rPr>
        <w:t>“</w:t>
      </w:r>
      <w:r w:rsidRPr="004A457E">
        <w:rPr>
          <w:rFonts w:ascii="Tahoma" w:hAnsi="Tahoma" w:cs="Tahoma"/>
          <w:sz w:val="18"/>
          <w:lang w:val="es-ES"/>
        </w:rPr>
        <w:t>Gastos en SA</w:t>
      </w:r>
      <w:r w:rsidR="00731589" w:rsidRPr="004A457E">
        <w:rPr>
          <w:rFonts w:ascii="Tahoma" w:hAnsi="Tahoma" w:cs="Tahoma"/>
          <w:sz w:val="18"/>
          <w:lang w:val="es-ES"/>
        </w:rPr>
        <w:t>”</w:t>
      </w:r>
      <w:r w:rsidRPr="004A457E">
        <w:rPr>
          <w:rFonts w:ascii="Tahoma" w:hAnsi="Tahoma" w:cs="Tahoma"/>
          <w:sz w:val="18"/>
          <w:lang w:val="es-ES"/>
        </w:rPr>
        <w:t xml:space="preserve"> no se refieren literalmente a la cantidad real de dólares que el Cliente ha</w:t>
      </w:r>
      <w:r w:rsidR="00925963" w:rsidRPr="004A457E">
        <w:rPr>
          <w:rFonts w:ascii="Tahoma" w:hAnsi="Tahoma" w:cs="Tahoma"/>
          <w:sz w:val="18"/>
          <w:lang w:val="es-ES"/>
        </w:rPr>
        <w:t> </w:t>
      </w:r>
      <w:r w:rsidRPr="004A457E">
        <w:rPr>
          <w:rFonts w:ascii="Tahoma" w:hAnsi="Tahoma" w:cs="Tahoma"/>
          <w:sz w:val="18"/>
          <w:lang w:val="es-ES"/>
        </w:rPr>
        <w:t>gastado.</w:t>
      </w:r>
      <w:r w:rsidR="00731589" w:rsidRPr="004A457E">
        <w:rPr>
          <w:rFonts w:ascii="Tahoma" w:hAnsi="Tahoma" w:cs="Tahoma"/>
          <w:sz w:val="18"/>
          <w:lang w:val="es-ES"/>
        </w:rPr>
        <w:t xml:space="preserve"> </w:t>
      </w:r>
      <w:r w:rsidRPr="004A457E">
        <w:rPr>
          <w:rFonts w:ascii="Tahoma" w:hAnsi="Tahoma" w:cs="Tahoma"/>
          <w:sz w:val="18"/>
          <w:lang w:val="es-ES"/>
        </w:rPr>
        <w:t>Es una aproximación de la parte de lo que un cliente ha gastado que se puede atribuir a la cobertura de Software Assurance para dichos productos. Para Clien</w:t>
      </w:r>
      <w:r w:rsidRPr="004A457E">
        <w:rPr>
          <w:rFonts w:ascii="Tahoma" w:hAnsi="Tahoma" w:cs="Tahoma"/>
          <w:sz w:val="18"/>
          <w:szCs w:val="18"/>
          <w:lang w:val="es-ES"/>
        </w:rPr>
        <w:t>tes en virtud de programas de suscripción, es una aproximación de la cantidad total en dólares que el Cliente ha gastado en licencias para dichos productos en virtud de su inscripción o</w:t>
      </w:r>
      <w:r w:rsidR="00925963" w:rsidRPr="004A457E">
        <w:rPr>
          <w:rFonts w:ascii="Tahoma" w:hAnsi="Tahoma" w:cs="Tahoma"/>
          <w:sz w:val="18"/>
          <w:szCs w:val="18"/>
          <w:lang w:val="es-ES"/>
        </w:rPr>
        <w:t> </w:t>
      </w:r>
      <w:r w:rsidRPr="004A457E">
        <w:rPr>
          <w:rFonts w:ascii="Tahoma" w:hAnsi="Tahoma" w:cs="Tahoma"/>
          <w:sz w:val="18"/>
          <w:szCs w:val="18"/>
          <w:lang w:val="es-ES"/>
        </w:rPr>
        <w:t>contrato.</w:t>
      </w:r>
      <w:r w:rsidR="00731589" w:rsidRPr="004A457E">
        <w:rPr>
          <w:rFonts w:ascii="Tahoma" w:hAnsi="Tahoma" w:cs="Tahoma"/>
          <w:sz w:val="18"/>
          <w:szCs w:val="18"/>
          <w:lang w:val="es-ES"/>
        </w:rPr>
        <w:t xml:space="preserve"> </w:t>
      </w:r>
      <w:r w:rsidRPr="004A457E">
        <w:rPr>
          <w:rFonts w:ascii="Tahoma" w:hAnsi="Tahoma" w:cs="Tahoma"/>
          <w:sz w:val="18"/>
          <w:szCs w:val="18"/>
          <w:lang w:val="es-ES"/>
        </w:rPr>
        <w:t>El incidente gratuito se concede en virtud de una inscripción Enterprise y Select, un registro Select Plus y un contrato Open Value con cobertura de SA en, al menos, un producto de software de Servidor cualificado.</w:t>
      </w:r>
    </w:p>
    <w:p w14:paraId="64658B40" w14:textId="77777777" w:rsidR="00F42FB8" w:rsidRPr="00A956E1" w:rsidRDefault="00F42FB8" w:rsidP="002D25C8">
      <w:pPr>
        <w:pStyle w:val="AppendixBodyText"/>
        <w:spacing w:after="0"/>
        <w:rPr>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421"/>
        <w:gridCol w:w="3141"/>
      </w:tblGrid>
      <w:tr w:rsidR="00613BBB" w:rsidRPr="00A956E1" w14:paraId="4FB1FB27" w14:textId="77777777" w:rsidTr="000B03F5">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269C02E6" w14:textId="77777777" w:rsidR="00613BBB" w:rsidRPr="0013441F" w:rsidRDefault="00613BBB" w:rsidP="00F42FB8">
            <w:pPr>
              <w:pStyle w:val="AppendixBodyText"/>
              <w:rPr>
                <w:rFonts w:ascii="Tahoma" w:hAnsi="Tahoma" w:cs="Tahoma"/>
                <w:b/>
                <w:bCs/>
              </w:rPr>
            </w:pPr>
            <w:r w:rsidRPr="0013441F">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A27F391" w14:textId="77777777" w:rsidR="00613BBB" w:rsidRPr="0013441F" w:rsidRDefault="00613BBB" w:rsidP="00F42FB8">
            <w:pPr>
              <w:pStyle w:val="AppendixBodyText"/>
              <w:rPr>
                <w:rFonts w:ascii="Tahoma" w:hAnsi="Tahoma" w:cs="Tahoma"/>
                <w:b/>
                <w:bCs/>
              </w:rPr>
            </w:pPr>
            <w:r w:rsidRPr="0013441F">
              <w:rPr>
                <w:rFonts w:ascii="Tahoma" w:hAnsi="Tahoma" w:cs="Tahoma"/>
                <w:b/>
                <w:bCs/>
              </w:rPr>
              <w:t>Código de la moneda</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14:paraId="79B7DC7C" w14:textId="77777777" w:rsidR="00613BBB" w:rsidRPr="00950231" w:rsidRDefault="00613BBB" w:rsidP="00F42FB8">
            <w:pPr>
              <w:pStyle w:val="AppendixBodyText"/>
              <w:rPr>
                <w:lang w:val="fr-FR"/>
              </w:rPr>
            </w:pPr>
            <w:r w:rsidRPr="00950231">
              <w:rPr>
                <w:rFonts w:ascii="Tahoma" w:hAnsi="Tahoma" w:cs="Tahoma"/>
                <w:b/>
                <w:bCs/>
                <w:lang w:val="fr-FR"/>
              </w:rPr>
              <w:t>Servidor/licencia CAL</w:t>
            </w:r>
          </w:p>
          <w:p w14:paraId="1D9286F2" w14:textId="77777777" w:rsidR="00613BBB" w:rsidRPr="00950231" w:rsidRDefault="00613BBB" w:rsidP="00F42FB8">
            <w:pPr>
              <w:pStyle w:val="AppendixBodyText"/>
              <w:rPr>
                <w:rFonts w:ascii="Tahoma" w:hAnsi="Tahoma" w:cs="Tahoma"/>
                <w:b/>
                <w:bCs/>
                <w:lang w:val="fr-FR"/>
              </w:rPr>
            </w:pPr>
            <w:r w:rsidRPr="00950231">
              <w:rPr>
                <w:rFonts w:ascii="Tahoma" w:hAnsi="Tahoma" w:cs="Tahoma"/>
                <w:b/>
                <w:bCs/>
                <w:lang w:val="fr-FR"/>
              </w:rPr>
              <w:t>Incrementos de concesiones de incidentes</w:t>
            </w:r>
          </w:p>
        </w:tc>
        <w:tc>
          <w:tcPr>
            <w:tcW w:w="3141" w:type="dxa"/>
            <w:tcBorders>
              <w:top w:val="single" w:sz="8" w:space="0" w:color="auto"/>
              <w:left w:val="single" w:sz="8" w:space="0" w:color="auto"/>
              <w:bottom w:val="single" w:sz="8" w:space="0" w:color="auto"/>
              <w:right w:val="single" w:sz="8" w:space="0" w:color="auto"/>
            </w:tcBorders>
            <w:shd w:val="clear" w:color="auto" w:fill="FFCC99"/>
            <w:vAlign w:val="bottom"/>
          </w:tcPr>
          <w:p w14:paraId="194FBC2C" w14:textId="77777777" w:rsidR="00613BBB" w:rsidRPr="00A956E1" w:rsidRDefault="00613BBB" w:rsidP="00F42FB8">
            <w:pPr>
              <w:pStyle w:val="AppendixBodyText"/>
              <w:rPr>
                <w:lang w:val="es-ES"/>
              </w:rPr>
            </w:pPr>
            <w:r w:rsidRPr="00A956E1">
              <w:rPr>
                <w:rFonts w:ascii="Tahoma" w:hAnsi="Tahoma" w:cs="Tahoma"/>
                <w:b/>
                <w:bCs/>
                <w:lang w:val="es-ES"/>
              </w:rPr>
              <w:t>IW/Cliente</w:t>
            </w:r>
          </w:p>
          <w:p w14:paraId="22F297B0" w14:textId="77777777" w:rsidR="00613BBB" w:rsidRPr="00A956E1" w:rsidRDefault="00613BBB" w:rsidP="00F42FB8">
            <w:pPr>
              <w:pStyle w:val="AppendixBodyText"/>
              <w:rPr>
                <w:rFonts w:ascii="Tahoma" w:hAnsi="Tahoma" w:cs="Tahoma"/>
                <w:b/>
                <w:bCs/>
                <w:lang w:val="es-ES"/>
              </w:rPr>
            </w:pPr>
            <w:r w:rsidRPr="00A956E1">
              <w:rPr>
                <w:rFonts w:ascii="Tahoma" w:hAnsi="Tahoma" w:cs="Tahoma"/>
                <w:b/>
                <w:bCs/>
                <w:lang w:val="es-ES"/>
              </w:rPr>
              <w:t>Incrementos de concesiones de incidentes</w:t>
            </w:r>
          </w:p>
        </w:tc>
      </w:tr>
      <w:tr w:rsidR="00613BBB" w:rsidRPr="0013441F" w14:paraId="48693CFE" w14:textId="77777777" w:rsidTr="000B03F5">
        <w:trPr>
          <w:trHeight w:val="236"/>
        </w:trPr>
        <w:tc>
          <w:tcPr>
            <w:tcW w:w="1809" w:type="dxa"/>
            <w:vAlign w:val="bottom"/>
          </w:tcPr>
          <w:p w14:paraId="79FCD431"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Dólar estadounidense</w:t>
            </w:r>
          </w:p>
        </w:tc>
        <w:tc>
          <w:tcPr>
            <w:tcW w:w="1350" w:type="dxa"/>
            <w:vAlign w:val="bottom"/>
          </w:tcPr>
          <w:p w14:paraId="7365518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USD</w:t>
            </w:r>
          </w:p>
        </w:tc>
        <w:tc>
          <w:tcPr>
            <w:tcW w:w="2421" w:type="dxa"/>
            <w:vAlign w:val="bottom"/>
          </w:tcPr>
          <w:p w14:paraId="10F4F638"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$20</w:t>
            </w:r>
            <w:r w:rsidR="004D4A10">
              <w:rPr>
                <w:rFonts w:ascii="Tahoma" w:hAnsi="Tahoma" w:cs="Tahoma"/>
                <w:sz w:val="18"/>
                <w:szCs w:val="18"/>
              </w:rPr>
              <w:t>.</w:t>
            </w:r>
            <w:r w:rsidRPr="0013441F">
              <w:rPr>
                <w:rFonts w:ascii="Tahoma" w:hAnsi="Tahoma" w:cs="Tahoma"/>
                <w:sz w:val="18"/>
                <w:szCs w:val="18"/>
              </w:rPr>
              <w:t>000</w:t>
            </w:r>
          </w:p>
        </w:tc>
        <w:tc>
          <w:tcPr>
            <w:tcW w:w="3141" w:type="dxa"/>
            <w:vAlign w:val="bottom"/>
          </w:tcPr>
          <w:p w14:paraId="20967DEA"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$200</w:t>
            </w:r>
            <w:r w:rsidR="004D4A10">
              <w:rPr>
                <w:rFonts w:ascii="Tahoma" w:hAnsi="Tahoma" w:cs="Tahoma"/>
                <w:sz w:val="18"/>
                <w:szCs w:val="18"/>
              </w:rPr>
              <w:t>.</w:t>
            </w:r>
            <w:r w:rsidRPr="0013441F">
              <w:rPr>
                <w:rFonts w:ascii="Tahoma" w:hAnsi="Tahoma" w:cs="Tahoma"/>
                <w:sz w:val="18"/>
                <w:szCs w:val="18"/>
              </w:rPr>
              <w:t>000</w:t>
            </w:r>
          </w:p>
        </w:tc>
      </w:tr>
      <w:tr w:rsidR="00613BBB" w:rsidRPr="0013441F" w14:paraId="151A3A70" w14:textId="77777777" w:rsidTr="000B03F5">
        <w:trPr>
          <w:trHeight w:val="236"/>
        </w:trPr>
        <w:tc>
          <w:tcPr>
            <w:tcW w:w="1809" w:type="dxa"/>
            <w:vAlign w:val="bottom"/>
          </w:tcPr>
          <w:p w14:paraId="0855C4F4"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Dólar australiano</w:t>
            </w:r>
          </w:p>
        </w:tc>
        <w:tc>
          <w:tcPr>
            <w:tcW w:w="1350" w:type="dxa"/>
            <w:vAlign w:val="bottom"/>
          </w:tcPr>
          <w:p w14:paraId="5D716E99"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AUD</w:t>
            </w:r>
          </w:p>
        </w:tc>
        <w:tc>
          <w:tcPr>
            <w:tcW w:w="2421" w:type="dxa"/>
            <w:vAlign w:val="bottom"/>
          </w:tcPr>
          <w:p w14:paraId="63ACD8FE"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30</w:t>
            </w:r>
            <w:r w:rsidR="004D4A10">
              <w:rPr>
                <w:rFonts w:ascii="Tahoma" w:hAnsi="Tahoma" w:cs="Tahoma"/>
                <w:sz w:val="18"/>
                <w:szCs w:val="18"/>
              </w:rPr>
              <w:t>.</w:t>
            </w:r>
            <w:r w:rsidRPr="0013441F">
              <w:rPr>
                <w:rFonts w:ascii="Tahoma" w:hAnsi="Tahoma" w:cs="Tahoma"/>
                <w:sz w:val="18"/>
                <w:szCs w:val="18"/>
              </w:rPr>
              <w:t>000</w:t>
            </w:r>
          </w:p>
        </w:tc>
        <w:tc>
          <w:tcPr>
            <w:tcW w:w="3141" w:type="dxa"/>
            <w:vAlign w:val="bottom"/>
          </w:tcPr>
          <w:p w14:paraId="790D7A50"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300</w:t>
            </w:r>
            <w:r w:rsidR="004D4A10">
              <w:rPr>
                <w:rFonts w:ascii="Tahoma" w:hAnsi="Tahoma" w:cs="Tahoma"/>
                <w:sz w:val="18"/>
                <w:szCs w:val="18"/>
              </w:rPr>
              <w:t>.</w:t>
            </w:r>
            <w:r w:rsidRPr="0013441F">
              <w:rPr>
                <w:rFonts w:ascii="Tahoma" w:hAnsi="Tahoma" w:cs="Tahoma"/>
                <w:sz w:val="18"/>
                <w:szCs w:val="18"/>
              </w:rPr>
              <w:t>000</w:t>
            </w:r>
          </w:p>
        </w:tc>
      </w:tr>
      <w:tr w:rsidR="00613BBB" w:rsidRPr="0013441F" w14:paraId="44B97656" w14:textId="77777777" w:rsidTr="000B03F5">
        <w:trPr>
          <w:trHeight w:val="236"/>
        </w:trPr>
        <w:tc>
          <w:tcPr>
            <w:tcW w:w="1809" w:type="dxa"/>
            <w:vAlign w:val="bottom"/>
          </w:tcPr>
          <w:p w14:paraId="2A409967"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Dólar canadiense</w:t>
            </w:r>
          </w:p>
        </w:tc>
        <w:tc>
          <w:tcPr>
            <w:tcW w:w="1350" w:type="dxa"/>
            <w:vAlign w:val="bottom"/>
          </w:tcPr>
          <w:p w14:paraId="0B49DF89"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CAD</w:t>
            </w:r>
          </w:p>
        </w:tc>
        <w:tc>
          <w:tcPr>
            <w:tcW w:w="2421" w:type="dxa"/>
            <w:vAlign w:val="bottom"/>
          </w:tcPr>
          <w:p w14:paraId="2C113974"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27</w:t>
            </w:r>
            <w:r w:rsidR="004D4A10">
              <w:rPr>
                <w:rFonts w:ascii="Tahoma" w:hAnsi="Tahoma" w:cs="Tahoma"/>
                <w:sz w:val="18"/>
                <w:szCs w:val="18"/>
              </w:rPr>
              <w:t>.</w:t>
            </w:r>
            <w:r w:rsidRPr="0013441F">
              <w:rPr>
                <w:rFonts w:ascii="Tahoma" w:hAnsi="Tahoma" w:cs="Tahoma"/>
                <w:sz w:val="18"/>
                <w:szCs w:val="18"/>
              </w:rPr>
              <w:t>000</w:t>
            </w:r>
          </w:p>
        </w:tc>
        <w:tc>
          <w:tcPr>
            <w:tcW w:w="3141" w:type="dxa"/>
            <w:vAlign w:val="bottom"/>
          </w:tcPr>
          <w:p w14:paraId="2BD5D0D6"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270</w:t>
            </w:r>
            <w:r w:rsidR="004D4A10">
              <w:rPr>
                <w:rFonts w:ascii="Tahoma" w:hAnsi="Tahoma" w:cs="Tahoma"/>
                <w:sz w:val="18"/>
                <w:szCs w:val="18"/>
              </w:rPr>
              <w:t>.</w:t>
            </w:r>
            <w:r w:rsidRPr="0013441F">
              <w:rPr>
                <w:rFonts w:ascii="Tahoma" w:hAnsi="Tahoma" w:cs="Tahoma"/>
                <w:sz w:val="18"/>
                <w:szCs w:val="18"/>
              </w:rPr>
              <w:t>000</w:t>
            </w:r>
          </w:p>
        </w:tc>
      </w:tr>
      <w:tr w:rsidR="00613BBB" w:rsidRPr="0013441F" w14:paraId="3C247E7F" w14:textId="77777777" w:rsidTr="000B03F5">
        <w:trPr>
          <w:trHeight w:val="236"/>
        </w:trPr>
        <w:tc>
          <w:tcPr>
            <w:tcW w:w="1809" w:type="dxa"/>
            <w:vAlign w:val="bottom"/>
          </w:tcPr>
          <w:p w14:paraId="19FD9DDB"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Franco suizo</w:t>
            </w:r>
          </w:p>
        </w:tc>
        <w:tc>
          <w:tcPr>
            <w:tcW w:w="1350" w:type="dxa"/>
            <w:vAlign w:val="bottom"/>
          </w:tcPr>
          <w:p w14:paraId="319DA184"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CHF</w:t>
            </w:r>
          </w:p>
        </w:tc>
        <w:tc>
          <w:tcPr>
            <w:tcW w:w="2421" w:type="dxa"/>
            <w:vAlign w:val="bottom"/>
          </w:tcPr>
          <w:p w14:paraId="074A1F52"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S Fr. 33</w:t>
            </w:r>
            <w:r w:rsidR="004D4A10">
              <w:rPr>
                <w:rFonts w:ascii="Tahoma" w:hAnsi="Tahoma" w:cs="Tahoma"/>
                <w:sz w:val="18"/>
                <w:szCs w:val="18"/>
              </w:rPr>
              <w:t>.</w:t>
            </w:r>
            <w:r w:rsidRPr="0013441F">
              <w:rPr>
                <w:rFonts w:ascii="Tahoma" w:hAnsi="Tahoma" w:cs="Tahoma"/>
                <w:sz w:val="18"/>
                <w:szCs w:val="18"/>
              </w:rPr>
              <w:t>000</w:t>
            </w:r>
          </w:p>
        </w:tc>
        <w:tc>
          <w:tcPr>
            <w:tcW w:w="3141" w:type="dxa"/>
            <w:vAlign w:val="bottom"/>
          </w:tcPr>
          <w:p w14:paraId="41A04283"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S Fr. 330</w:t>
            </w:r>
            <w:r w:rsidR="004D4A10">
              <w:rPr>
                <w:rFonts w:ascii="Tahoma" w:hAnsi="Tahoma" w:cs="Tahoma"/>
                <w:sz w:val="18"/>
                <w:szCs w:val="18"/>
              </w:rPr>
              <w:t>.</w:t>
            </w:r>
            <w:r w:rsidRPr="0013441F">
              <w:rPr>
                <w:rFonts w:ascii="Tahoma" w:hAnsi="Tahoma" w:cs="Tahoma"/>
                <w:sz w:val="18"/>
                <w:szCs w:val="18"/>
              </w:rPr>
              <w:t>000</w:t>
            </w:r>
          </w:p>
        </w:tc>
      </w:tr>
      <w:tr w:rsidR="00613BBB" w:rsidRPr="0013441F" w14:paraId="48731385" w14:textId="77777777" w:rsidTr="000B03F5">
        <w:trPr>
          <w:trHeight w:val="236"/>
        </w:trPr>
        <w:tc>
          <w:tcPr>
            <w:tcW w:w="1809" w:type="dxa"/>
            <w:vAlign w:val="bottom"/>
          </w:tcPr>
          <w:p w14:paraId="5F159EFC"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Renminbi de China</w:t>
            </w:r>
          </w:p>
        </w:tc>
        <w:tc>
          <w:tcPr>
            <w:tcW w:w="1350" w:type="dxa"/>
            <w:vAlign w:val="bottom"/>
          </w:tcPr>
          <w:p w14:paraId="5B81030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CNY</w:t>
            </w:r>
          </w:p>
        </w:tc>
        <w:tc>
          <w:tcPr>
            <w:tcW w:w="2421" w:type="dxa"/>
            <w:vAlign w:val="bottom"/>
          </w:tcPr>
          <w:p w14:paraId="7F5D5F48"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CRC 165.000</w:t>
            </w:r>
          </w:p>
        </w:tc>
        <w:tc>
          <w:tcPr>
            <w:tcW w:w="3141" w:type="dxa"/>
            <w:vAlign w:val="bottom"/>
          </w:tcPr>
          <w:p w14:paraId="3C1D3B27"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CRC 1.650.000</w:t>
            </w:r>
          </w:p>
        </w:tc>
      </w:tr>
      <w:tr w:rsidR="00613BBB" w:rsidRPr="0013441F" w14:paraId="091668FF" w14:textId="77777777" w:rsidTr="000B03F5">
        <w:trPr>
          <w:trHeight w:val="236"/>
        </w:trPr>
        <w:tc>
          <w:tcPr>
            <w:tcW w:w="1809" w:type="dxa"/>
            <w:vAlign w:val="bottom"/>
          </w:tcPr>
          <w:p w14:paraId="01C0B2AE"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Corona danesa</w:t>
            </w:r>
          </w:p>
        </w:tc>
        <w:tc>
          <w:tcPr>
            <w:tcW w:w="1350" w:type="dxa"/>
            <w:vAlign w:val="bottom"/>
          </w:tcPr>
          <w:p w14:paraId="58937D20"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DKK</w:t>
            </w:r>
          </w:p>
        </w:tc>
        <w:tc>
          <w:tcPr>
            <w:tcW w:w="2421" w:type="dxa"/>
            <w:vAlign w:val="bottom"/>
          </w:tcPr>
          <w:p w14:paraId="2D340C25"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160.000</w:t>
            </w:r>
          </w:p>
        </w:tc>
        <w:tc>
          <w:tcPr>
            <w:tcW w:w="3141" w:type="dxa"/>
            <w:vAlign w:val="bottom"/>
          </w:tcPr>
          <w:p w14:paraId="40C2B7EA"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1.600.000</w:t>
            </w:r>
          </w:p>
        </w:tc>
      </w:tr>
      <w:tr w:rsidR="00613BBB" w:rsidRPr="0013441F" w14:paraId="6D2894F8" w14:textId="77777777" w:rsidTr="000B03F5">
        <w:trPr>
          <w:trHeight w:val="236"/>
        </w:trPr>
        <w:tc>
          <w:tcPr>
            <w:tcW w:w="1809" w:type="dxa"/>
            <w:vAlign w:val="bottom"/>
          </w:tcPr>
          <w:p w14:paraId="3BC6C21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Euro</w:t>
            </w:r>
          </w:p>
        </w:tc>
        <w:tc>
          <w:tcPr>
            <w:tcW w:w="1350" w:type="dxa"/>
            <w:vAlign w:val="bottom"/>
          </w:tcPr>
          <w:p w14:paraId="531018A9"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EUR</w:t>
            </w:r>
          </w:p>
        </w:tc>
        <w:tc>
          <w:tcPr>
            <w:tcW w:w="2421" w:type="dxa"/>
            <w:vAlign w:val="bottom"/>
          </w:tcPr>
          <w:p w14:paraId="2B8EE95B"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21</w:t>
            </w:r>
            <w:r w:rsidR="004D4A10">
              <w:rPr>
                <w:rFonts w:ascii="Tahoma" w:hAnsi="Tahoma" w:cs="Tahoma"/>
                <w:sz w:val="18"/>
                <w:szCs w:val="18"/>
              </w:rPr>
              <w:t>.</w:t>
            </w:r>
            <w:r w:rsidRPr="0013441F">
              <w:rPr>
                <w:rFonts w:ascii="Tahoma" w:hAnsi="Tahoma" w:cs="Tahoma"/>
                <w:sz w:val="18"/>
                <w:szCs w:val="18"/>
              </w:rPr>
              <w:t>500</w:t>
            </w:r>
          </w:p>
        </w:tc>
        <w:tc>
          <w:tcPr>
            <w:tcW w:w="3141" w:type="dxa"/>
            <w:vAlign w:val="bottom"/>
          </w:tcPr>
          <w:p w14:paraId="249B195C"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215</w:t>
            </w:r>
            <w:r w:rsidR="004D4A10">
              <w:rPr>
                <w:rFonts w:ascii="Tahoma" w:hAnsi="Tahoma" w:cs="Tahoma"/>
                <w:sz w:val="18"/>
                <w:szCs w:val="18"/>
              </w:rPr>
              <w:t>.</w:t>
            </w:r>
            <w:r w:rsidRPr="0013441F">
              <w:rPr>
                <w:rFonts w:ascii="Tahoma" w:hAnsi="Tahoma" w:cs="Tahoma"/>
                <w:sz w:val="18"/>
                <w:szCs w:val="18"/>
              </w:rPr>
              <w:t>000</w:t>
            </w:r>
          </w:p>
        </w:tc>
      </w:tr>
      <w:tr w:rsidR="00613BBB" w:rsidRPr="0013441F" w14:paraId="631104B0" w14:textId="77777777" w:rsidTr="000B03F5">
        <w:trPr>
          <w:trHeight w:val="236"/>
        </w:trPr>
        <w:tc>
          <w:tcPr>
            <w:tcW w:w="1809" w:type="dxa"/>
            <w:vAlign w:val="bottom"/>
          </w:tcPr>
          <w:p w14:paraId="48E7D0ED"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Libra esterlina</w:t>
            </w:r>
          </w:p>
        </w:tc>
        <w:tc>
          <w:tcPr>
            <w:tcW w:w="1350" w:type="dxa"/>
            <w:vAlign w:val="bottom"/>
          </w:tcPr>
          <w:p w14:paraId="0046DE0E"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GBP</w:t>
            </w:r>
          </w:p>
        </w:tc>
        <w:tc>
          <w:tcPr>
            <w:tcW w:w="2421" w:type="dxa"/>
            <w:vAlign w:val="bottom"/>
          </w:tcPr>
          <w:p w14:paraId="39C17D47"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£13</w:t>
            </w:r>
            <w:r w:rsidR="004D4A10">
              <w:rPr>
                <w:rFonts w:ascii="Tahoma" w:hAnsi="Tahoma" w:cs="Tahoma"/>
                <w:sz w:val="18"/>
                <w:szCs w:val="18"/>
              </w:rPr>
              <w:t>.</w:t>
            </w:r>
            <w:r w:rsidRPr="0013441F">
              <w:rPr>
                <w:rFonts w:ascii="Tahoma" w:hAnsi="Tahoma" w:cs="Tahoma"/>
                <w:sz w:val="18"/>
                <w:szCs w:val="18"/>
              </w:rPr>
              <w:t>500</w:t>
            </w:r>
          </w:p>
        </w:tc>
        <w:tc>
          <w:tcPr>
            <w:tcW w:w="3141" w:type="dxa"/>
            <w:vAlign w:val="bottom"/>
          </w:tcPr>
          <w:p w14:paraId="4EEFDD7E"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£135</w:t>
            </w:r>
            <w:r w:rsidR="004D4A10">
              <w:rPr>
                <w:rFonts w:ascii="Tahoma" w:hAnsi="Tahoma" w:cs="Tahoma"/>
                <w:sz w:val="18"/>
                <w:szCs w:val="18"/>
              </w:rPr>
              <w:t>.</w:t>
            </w:r>
            <w:r w:rsidRPr="0013441F">
              <w:rPr>
                <w:rFonts w:ascii="Tahoma" w:hAnsi="Tahoma" w:cs="Tahoma"/>
                <w:sz w:val="18"/>
                <w:szCs w:val="18"/>
              </w:rPr>
              <w:t>000</w:t>
            </w:r>
          </w:p>
        </w:tc>
      </w:tr>
      <w:tr w:rsidR="00613BBB" w:rsidRPr="0013441F" w14:paraId="5B9CC942" w14:textId="77777777" w:rsidTr="000B03F5">
        <w:trPr>
          <w:trHeight w:val="236"/>
        </w:trPr>
        <w:tc>
          <w:tcPr>
            <w:tcW w:w="1809" w:type="dxa"/>
            <w:vAlign w:val="bottom"/>
          </w:tcPr>
          <w:p w14:paraId="1EEDAC94"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lastRenderedPageBreak/>
              <w:t>Yen japonés</w:t>
            </w:r>
          </w:p>
        </w:tc>
        <w:tc>
          <w:tcPr>
            <w:tcW w:w="1350" w:type="dxa"/>
            <w:vAlign w:val="bottom"/>
          </w:tcPr>
          <w:p w14:paraId="1F027F09"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JPY</w:t>
            </w:r>
          </w:p>
        </w:tc>
        <w:tc>
          <w:tcPr>
            <w:tcW w:w="2421" w:type="dxa"/>
            <w:vAlign w:val="bottom"/>
          </w:tcPr>
          <w:p w14:paraId="3DD04ADF"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JPY 2.400.000</w:t>
            </w:r>
          </w:p>
        </w:tc>
        <w:tc>
          <w:tcPr>
            <w:tcW w:w="3141" w:type="dxa"/>
            <w:vAlign w:val="bottom"/>
          </w:tcPr>
          <w:p w14:paraId="7AD5153D"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JPY 24.000.000</w:t>
            </w:r>
          </w:p>
        </w:tc>
      </w:tr>
      <w:tr w:rsidR="00613BBB" w:rsidRPr="0013441F" w14:paraId="4C0E467A" w14:textId="77777777" w:rsidTr="000B03F5">
        <w:trPr>
          <w:trHeight w:val="236"/>
        </w:trPr>
        <w:tc>
          <w:tcPr>
            <w:tcW w:w="1809" w:type="dxa"/>
            <w:vAlign w:val="bottom"/>
          </w:tcPr>
          <w:p w14:paraId="28E1CBCF"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Won coreano</w:t>
            </w:r>
          </w:p>
        </w:tc>
        <w:tc>
          <w:tcPr>
            <w:tcW w:w="1350" w:type="dxa"/>
            <w:vAlign w:val="bottom"/>
          </w:tcPr>
          <w:p w14:paraId="79548E1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KRW</w:t>
            </w:r>
          </w:p>
        </w:tc>
        <w:tc>
          <w:tcPr>
            <w:tcW w:w="2421" w:type="dxa"/>
            <w:vAlign w:val="bottom"/>
          </w:tcPr>
          <w:p w14:paraId="3BDB72DA"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KWD 24.000.000</w:t>
            </w:r>
          </w:p>
        </w:tc>
        <w:tc>
          <w:tcPr>
            <w:tcW w:w="3141" w:type="dxa"/>
            <w:vAlign w:val="bottom"/>
          </w:tcPr>
          <w:p w14:paraId="6CD1EA16"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KWD 240.000.000</w:t>
            </w:r>
          </w:p>
        </w:tc>
      </w:tr>
      <w:tr w:rsidR="00613BBB" w:rsidRPr="0013441F" w14:paraId="7EDE25ED" w14:textId="77777777" w:rsidTr="000B03F5">
        <w:trPr>
          <w:trHeight w:val="236"/>
        </w:trPr>
        <w:tc>
          <w:tcPr>
            <w:tcW w:w="1809" w:type="dxa"/>
            <w:vAlign w:val="bottom"/>
          </w:tcPr>
          <w:p w14:paraId="5AB29328"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Corona noruega</w:t>
            </w:r>
          </w:p>
        </w:tc>
        <w:tc>
          <w:tcPr>
            <w:tcW w:w="1350" w:type="dxa"/>
            <w:vAlign w:val="bottom"/>
          </w:tcPr>
          <w:p w14:paraId="0FC44166"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NOK</w:t>
            </w:r>
          </w:p>
        </w:tc>
        <w:tc>
          <w:tcPr>
            <w:tcW w:w="2421" w:type="dxa"/>
            <w:vAlign w:val="bottom"/>
          </w:tcPr>
          <w:p w14:paraId="770D8DB0"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165.000</w:t>
            </w:r>
          </w:p>
        </w:tc>
        <w:tc>
          <w:tcPr>
            <w:tcW w:w="3141" w:type="dxa"/>
            <w:vAlign w:val="bottom"/>
          </w:tcPr>
          <w:p w14:paraId="5E019C8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1.650.000</w:t>
            </w:r>
          </w:p>
        </w:tc>
      </w:tr>
      <w:tr w:rsidR="00613BBB" w:rsidRPr="0013441F" w14:paraId="0F5AA41F" w14:textId="77777777" w:rsidTr="000B03F5">
        <w:trPr>
          <w:trHeight w:val="236"/>
        </w:trPr>
        <w:tc>
          <w:tcPr>
            <w:tcW w:w="1809" w:type="dxa"/>
            <w:vAlign w:val="bottom"/>
          </w:tcPr>
          <w:p w14:paraId="2B61FB39"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Dólar neozelandés</w:t>
            </w:r>
          </w:p>
        </w:tc>
        <w:tc>
          <w:tcPr>
            <w:tcW w:w="1350" w:type="dxa"/>
            <w:vAlign w:val="bottom"/>
          </w:tcPr>
          <w:p w14:paraId="68EF7293"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NZD</w:t>
            </w:r>
          </w:p>
        </w:tc>
        <w:tc>
          <w:tcPr>
            <w:tcW w:w="2421" w:type="dxa"/>
            <w:vAlign w:val="bottom"/>
          </w:tcPr>
          <w:p w14:paraId="450B6C6F"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35</w:t>
            </w:r>
            <w:r w:rsidR="004D4A10">
              <w:rPr>
                <w:rFonts w:ascii="Tahoma" w:hAnsi="Tahoma" w:cs="Tahoma"/>
                <w:sz w:val="18"/>
                <w:szCs w:val="18"/>
              </w:rPr>
              <w:t>.</w:t>
            </w:r>
            <w:r w:rsidRPr="0013441F">
              <w:rPr>
                <w:rFonts w:ascii="Tahoma" w:hAnsi="Tahoma" w:cs="Tahoma"/>
                <w:sz w:val="18"/>
                <w:szCs w:val="18"/>
              </w:rPr>
              <w:t>000</w:t>
            </w:r>
          </w:p>
        </w:tc>
        <w:tc>
          <w:tcPr>
            <w:tcW w:w="3141" w:type="dxa"/>
            <w:vAlign w:val="bottom"/>
          </w:tcPr>
          <w:p w14:paraId="624BC1E7" w14:textId="77777777" w:rsidR="00613BBB" w:rsidRPr="0013441F" w:rsidRDefault="00613BBB" w:rsidP="004D4A10">
            <w:pPr>
              <w:pStyle w:val="AppendixBodyText"/>
              <w:rPr>
                <w:rFonts w:ascii="Tahoma" w:hAnsi="Tahoma" w:cs="Tahoma"/>
                <w:sz w:val="18"/>
                <w:szCs w:val="18"/>
              </w:rPr>
            </w:pPr>
            <w:r w:rsidRPr="0013441F">
              <w:rPr>
                <w:rFonts w:ascii="Tahoma" w:hAnsi="Tahoma" w:cs="Tahoma"/>
                <w:sz w:val="18"/>
                <w:szCs w:val="18"/>
              </w:rPr>
              <w:t>350</w:t>
            </w:r>
            <w:r w:rsidR="004D4A10">
              <w:rPr>
                <w:rFonts w:ascii="Tahoma" w:hAnsi="Tahoma" w:cs="Tahoma"/>
                <w:sz w:val="18"/>
                <w:szCs w:val="18"/>
              </w:rPr>
              <w:t>.</w:t>
            </w:r>
            <w:r w:rsidRPr="0013441F">
              <w:rPr>
                <w:rFonts w:ascii="Tahoma" w:hAnsi="Tahoma" w:cs="Tahoma"/>
                <w:sz w:val="18"/>
                <w:szCs w:val="18"/>
              </w:rPr>
              <w:t>000</w:t>
            </w:r>
          </w:p>
        </w:tc>
      </w:tr>
      <w:tr w:rsidR="00613BBB" w:rsidRPr="0013441F" w14:paraId="7135B86D" w14:textId="77777777" w:rsidTr="000B03F5">
        <w:trPr>
          <w:trHeight w:val="236"/>
        </w:trPr>
        <w:tc>
          <w:tcPr>
            <w:tcW w:w="1809" w:type="dxa"/>
            <w:vAlign w:val="bottom"/>
          </w:tcPr>
          <w:p w14:paraId="2356EDA4"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Corona sueca</w:t>
            </w:r>
          </w:p>
        </w:tc>
        <w:tc>
          <w:tcPr>
            <w:tcW w:w="1350" w:type="dxa"/>
            <w:vAlign w:val="bottom"/>
          </w:tcPr>
          <w:p w14:paraId="58E75EC7"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SEK</w:t>
            </w:r>
          </w:p>
        </w:tc>
        <w:tc>
          <w:tcPr>
            <w:tcW w:w="2421" w:type="dxa"/>
            <w:vAlign w:val="bottom"/>
          </w:tcPr>
          <w:p w14:paraId="3F2BECF5"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200.000</w:t>
            </w:r>
          </w:p>
        </w:tc>
        <w:tc>
          <w:tcPr>
            <w:tcW w:w="3141" w:type="dxa"/>
            <w:vAlign w:val="bottom"/>
          </w:tcPr>
          <w:p w14:paraId="132E45BA"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kr 2.000.000</w:t>
            </w:r>
          </w:p>
        </w:tc>
      </w:tr>
      <w:tr w:rsidR="00613BBB" w:rsidRPr="0013441F" w14:paraId="0FE55B13" w14:textId="77777777" w:rsidTr="000B03F5">
        <w:trPr>
          <w:trHeight w:val="236"/>
        </w:trPr>
        <w:tc>
          <w:tcPr>
            <w:tcW w:w="1809" w:type="dxa"/>
            <w:vAlign w:val="bottom"/>
          </w:tcPr>
          <w:p w14:paraId="34F10EDB"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Nuevo dólar de Taiwán</w:t>
            </w:r>
          </w:p>
        </w:tc>
        <w:tc>
          <w:tcPr>
            <w:tcW w:w="1350" w:type="dxa"/>
            <w:vAlign w:val="bottom"/>
          </w:tcPr>
          <w:p w14:paraId="1ED3B8B5"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TWD</w:t>
            </w:r>
          </w:p>
        </w:tc>
        <w:tc>
          <w:tcPr>
            <w:tcW w:w="2421" w:type="dxa"/>
            <w:vAlign w:val="bottom"/>
          </w:tcPr>
          <w:p w14:paraId="3B61C6BB"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NTD 700.000</w:t>
            </w:r>
          </w:p>
        </w:tc>
        <w:tc>
          <w:tcPr>
            <w:tcW w:w="3141" w:type="dxa"/>
            <w:vAlign w:val="bottom"/>
          </w:tcPr>
          <w:p w14:paraId="3111B8A5" w14:textId="77777777" w:rsidR="00613BBB" w:rsidRPr="0013441F" w:rsidRDefault="00613BBB" w:rsidP="00F42FB8">
            <w:pPr>
              <w:pStyle w:val="AppendixBodyText"/>
              <w:rPr>
                <w:rFonts w:ascii="Tahoma" w:hAnsi="Tahoma" w:cs="Tahoma"/>
                <w:sz w:val="18"/>
                <w:szCs w:val="18"/>
              </w:rPr>
            </w:pPr>
            <w:r w:rsidRPr="0013441F">
              <w:rPr>
                <w:rFonts w:ascii="Tahoma" w:hAnsi="Tahoma" w:cs="Tahoma"/>
                <w:sz w:val="18"/>
                <w:szCs w:val="18"/>
              </w:rPr>
              <w:t>NTD 7.000.000</w:t>
            </w:r>
          </w:p>
        </w:tc>
      </w:tr>
      <w:tr w:rsidR="004B4C79" w:rsidRPr="0013441F" w14:paraId="655308AD" w14:textId="77777777" w:rsidTr="000B03F5">
        <w:trPr>
          <w:trHeight w:val="236"/>
        </w:trPr>
        <w:tc>
          <w:tcPr>
            <w:tcW w:w="1809" w:type="dxa"/>
          </w:tcPr>
          <w:p w14:paraId="6CE3A62A"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Rupia india</w:t>
            </w:r>
          </w:p>
        </w:tc>
        <w:tc>
          <w:tcPr>
            <w:tcW w:w="1350" w:type="dxa"/>
          </w:tcPr>
          <w:p w14:paraId="746A9749"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INR</w:t>
            </w:r>
          </w:p>
        </w:tc>
        <w:tc>
          <w:tcPr>
            <w:tcW w:w="2421" w:type="dxa"/>
          </w:tcPr>
          <w:p w14:paraId="383AB971"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INR 1.000.000</w:t>
            </w:r>
          </w:p>
        </w:tc>
        <w:tc>
          <w:tcPr>
            <w:tcW w:w="3141" w:type="dxa"/>
          </w:tcPr>
          <w:p w14:paraId="3FE8E982"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INR 10.000.000</w:t>
            </w:r>
          </w:p>
        </w:tc>
      </w:tr>
      <w:tr w:rsidR="004B4C79" w:rsidRPr="0013441F" w14:paraId="0944E981" w14:textId="77777777" w:rsidTr="000B03F5">
        <w:trPr>
          <w:trHeight w:val="236"/>
        </w:trPr>
        <w:tc>
          <w:tcPr>
            <w:tcW w:w="1809" w:type="dxa"/>
          </w:tcPr>
          <w:p w14:paraId="3D80B6A1"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Rublo ruso</w:t>
            </w:r>
          </w:p>
        </w:tc>
        <w:tc>
          <w:tcPr>
            <w:tcW w:w="1350" w:type="dxa"/>
          </w:tcPr>
          <w:p w14:paraId="0DEB19E7"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RUB</w:t>
            </w:r>
          </w:p>
        </w:tc>
        <w:tc>
          <w:tcPr>
            <w:tcW w:w="2421" w:type="dxa"/>
          </w:tcPr>
          <w:p w14:paraId="0F4D7D7A"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RUB 660.000</w:t>
            </w:r>
          </w:p>
        </w:tc>
        <w:tc>
          <w:tcPr>
            <w:tcW w:w="3141" w:type="dxa"/>
          </w:tcPr>
          <w:p w14:paraId="2AD35A88" w14:textId="77777777" w:rsidR="004B4C79" w:rsidRPr="0013441F" w:rsidRDefault="004B4C79" w:rsidP="00F42FB8">
            <w:pPr>
              <w:pStyle w:val="AppendixBodyText"/>
              <w:rPr>
                <w:rFonts w:ascii="Tahoma" w:hAnsi="Tahoma" w:cs="Tahoma"/>
                <w:sz w:val="18"/>
                <w:szCs w:val="18"/>
              </w:rPr>
            </w:pPr>
            <w:r w:rsidRPr="0013441F">
              <w:rPr>
                <w:rFonts w:ascii="Tahoma" w:hAnsi="Tahoma" w:cs="Tahoma"/>
                <w:sz w:val="18"/>
                <w:szCs w:val="18"/>
              </w:rPr>
              <w:t>RUB 6.600.000</w:t>
            </w:r>
          </w:p>
        </w:tc>
      </w:tr>
    </w:tbl>
    <w:p w14:paraId="33BEA207" w14:textId="77777777" w:rsidR="00023FE7" w:rsidRPr="00925963" w:rsidRDefault="00023FE7" w:rsidP="00F93617">
      <w:pPr>
        <w:pStyle w:val="AppendixBodyText"/>
        <w:spacing w:after="0"/>
        <w:rPr>
          <w:sz w:val="14"/>
          <w:szCs w:val="14"/>
        </w:rPr>
      </w:pPr>
    </w:p>
    <w:p w14:paraId="335AA7CE"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Los incidentes basados en gastos de SA se obtienen según los gastos en SA en servidores y desktops en virtud de una inscripción cualificada Select o Enterprise, registro Select Plus, Contrato Open Value o número de Autorización de</w:t>
      </w:r>
      <w:r w:rsidR="00925963" w:rsidRPr="00A956E1">
        <w:rPr>
          <w:rFonts w:ascii="Tahoma" w:hAnsi="Tahoma" w:cs="Tahoma"/>
          <w:sz w:val="18"/>
          <w:szCs w:val="18"/>
          <w:lang w:val="es-ES"/>
        </w:rPr>
        <w:t> </w:t>
      </w:r>
      <w:r w:rsidRPr="00A956E1">
        <w:rPr>
          <w:rFonts w:ascii="Tahoma" w:hAnsi="Tahoma" w:cs="Tahoma"/>
          <w:sz w:val="18"/>
          <w:szCs w:val="18"/>
          <w:lang w:val="es-ES"/>
        </w:rPr>
        <w:t>Licencia Open.</w:t>
      </w:r>
      <w:r w:rsidR="00731589" w:rsidRPr="00A956E1">
        <w:rPr>
          <w:rFonts w:ascii="Tahoma" w:hAnsi="Tahoma" w:cs="Tahoma"/>
          <w:sz w:val="18"/>
          <w:szCs w:val="18"/>
          <w:lang w:val="es-ES"/>
        </w:rPr>
        <w:t xml:space="preserve"> </w:t>
      </w:r>
      <w:r w:rsidRPr="00A956E1">
        <w:rPr>
          <w:rFonts w:ascii="Tahoma" w:hAnsi="Tahoma" w:cs="Tahoma"/>
          <w:sz w:val="18"/>
          <w:szCs w:val="18"/>
          <w:lang w:val="es-ES"/>
        </w:rPr>
        <w:t>Concederemos un incidente por cada $20.000 de gastos mínimos en SA en Servidores o CAL. Concederemos un incidente por cada $200.000 de gastos mínimos en SA en Grupos de Sistemas o Grupos de Aplicaciones.</w:t>
      </w:r>
      <w:r w:rsidR="00731589" w:rsidRPr="00A956E1">
        <w:rPr>
          <w:rFonts w:ascii="Tahoma" w:hAnsi="Tahoma" w:cs="Tahoma"/>
          <w:sz w:val="18"/>
          <w:szCs w:val="18"/>
          <w:lang w:val="es-ES"/>
        </w:rPr>
        <w:t xml:space="preserve"> </w:t>
      </w:r>
      <w:r w:rsidRPr="00A956E1">
        <w:rPr>
          <w:rFonts w:ascii="Tahoma" w:hAnsi="Tahoma" w:cs="Tahoma"/>
          <w:sz w:val="18"/>
          <w:szCs w:val="18"/>
          <w:lang w:val="es-ES"/>
        </w:rPr>
        <w:t>La tabla anterior muestra los equivalentes aproximados de distintas monedas para concesiones basadas en gastos en SA con respecto a contratos basados en monedas que no sean el dólar estadounidense (USD).</w:t>
      </w:r>
      <w:r w:rsidR="00731589" w:rsidRPr="00A956E1">
        <w:rPr>
          <w:rFonts w:ascii="Tahoma" w:hAnsi="Tahoma" w:cs="Tahoma"/>
          <w:sz w:val="18"/>
          <w:szCs w:val="18"/>
          <w:lang w:val="es-ES"/>
        </w:rPr>
        <w:t xml:space="preserve"> </w:t>
      </w:r>
      <w:r w:rsidRPr="00A956E1">
        <w:rPr>
          <w:rFonts w:ascii="Tahoma" w:hAnsi="Tahoma" w:cs="Tahoma"/>
          <w:sz w:val="18"/>
          <w:szCs w:val="18"/>
          <w:lang w:val="es-ES"/>
        </w:rPr>
        <w:t>Debido a</w:t>
      </w:r>
      <w:r w:rsidR="00925963" w:rsidRPr="00A956E1">
        <w:rPr>
          <w:rFonts w:ascii="Tahoma" w:hAnsi="Tahoma" w:cs="Tahoma"/>
          <w:sz w:val="18"/>
          <w:szCs w:val="18"/>
          <w:lang w:val="es-ES"/>
        </w:rPr>
        <w:t> </w:t>
      </w:r>
      <w:r w:rsidRPr="00A956E1">
        <w:rPr>
          <w:rFonts w:ascii="Tahoma" w:hAnsi="Tahoma" w:cs="Tahoma"/>
          <w:sz w:val="18"/>
          <w:szCs w:val="18"/>
          <w:lang w:val="es-ES"/>
        </w:rPr>
        <w:t>la fluctuación de los tipos de cambio, esta tabla está sujeta a cambios.</w:t>
      </w:r>
    </w:p>
    <w:p w14:paraId="37E46BB1" w14:textId="77777777" w:rsidR="00023FE7" w:rsidRPr="00A956E1" w:rsidRDefault="00023FE7" w:rsidP="00F42FB8">
      <w:pPr>
        <w:pStyle w:val="AppendixBodyText"/>
        <w:spacing w:after="0"/>
        <w:rPr>
          <w:sz w:val="14"/>
          <w:szCs w:val="14"/>
          <w:lang w:val="es-ES"/>
        </w:rPr>
      </w:pPr>
    </w:p>
    <w:p w14:paraId="510447AE"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Los incidentes se asignan durante el periodo de vigencia de la cobertura de Software Assurance según la opción de pago.</w:t>
      </w:r>
      <w:r w:rsidR="00731589" w:rsidRPr="00A956E1">
        <w:rPr>
          <w:rFonts w:ascii="Tahoma" w:hAnsi="Tahoma" w:cs="Tahoma"/>
          <w:sz w:val="18"/>
          <w:szCs w:val="18"/>
          <w:lang w:val="es-ES"/>
        </w:rPr>
        <w:t xml:space="preserve"> </w:t>
      </w:r>
      <w:r w:rsidRPr="00A956E1">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731589" w:rsidRPr="00A956E1">
        <w:rPr>
          <w:rFonts w:ascii="Tahoma" w:hAnsi="Tahoma" w:cs="Tahoma"/>
          <w:sz w:val="18"/>
          <w:szCs w:val="18"/>
          <w:lang w:val="es-ES"/>
        </w:rPr>
        <w:t xml:space="preserve"> </w:t>
      </w:r>
      <w:r w:rsidRPr="00A956E1">
        <w:rPr>
          <w:rFonts w:ascii="Tahoma" w:hAnsi="Tahoma" w:cs="Tahoma"/>
          <w:sz w:val="18"/>
          <w:szCs w:val="18"/>
          <w:lang w:val="es-ES"/>
        </w:rPr>
        <w:t>Las adquisiciones realizadas tras el pedido inicial desencadenarán el nuevo cálculo de los incidentes concedidos y la asignación anual.</w:t>
      </w:r>
      <w:r w:rsidR="00731589" w:rsidRPr="00A956E1">
        <w:rPr>
          <w:rFonts w:ascii="Tahoma" w:hAnsi="Tahoma" w:cs="Tahoma"/>
          <w:sz w:val="18"/>
          <w:szCs w:val="18"/>
          <w:lang w:val="es-ES"/>
        </w:rPr>
        <w:t xml:space="preserve"> </w:t>
      </w:r>
      <w:r w:rsidRPr="00A956E1">
        <w:rPr>
          <w:rFonts w:ascii="Tahoma" w:hAnsi="Tahoma" w:cs="Tahoma"/>
          <w:sz w:val="18"/>
          <w:szCs w:val="18"/>
          <w:lang w:val="es-ES"/>
        </w:rPr>
        <w:t>Los Incidentes de soporte telefónico que no se hayan utilizado expirarán en el momento de la expiración de la cobertura de Software Assurance.</w:t>
      </w:r>
      <w:r w:rsidR="00731589" w:rsidRPr="00A956E1">
        <w:rPr>
          <w:rFonts w:ascii="Tahoma" w:hAnsi="Tahoma" w:cs="Tahoma"/>
          <w:sz w:val="18"/>
          <w:szCs w:val="18"/>
          <w:lang w:val="es-ES"/>
        </w:rPr>
        <w:t xml:space="preserve"> </w:t>
      </w:r>
      <w:r w:rsidRPr="00A956E1">
        <w:rPr>
          <w:rFonts w:ascii="Tahoma" w:hAnsi="Tahoma" w:cs="Tahoma"/>
          <w:sz w:val="18"/>
          <w:szCs w:val="18"/>
          <w:lang w:val="es-ES"/>
        </w:rPr>
        <w:t>Los Incidentes de soporte telefónico no podrán transmitirse entre inscripciones o contratos.</w:t>
      </w:r>
    </w:p>
    <w:p w14:paraId="2C3ECB02" w14:textId="77777777" w:rsidR="00023FE7" w:rsidRPr="00A956E1" w:rsidRDefault="00023FE7" w:rsidP="00F42FB8">
      <w:pPr>
        <w:pStyle w:val="AppendixBodyText"/>
        <w:spacing w:after="0"/>
        <w:rPr>
          <w:sz w:val="14"/>
          <w:szCs w:val="14"/>
          <w:lang w:val="es-ES"/>
        </w:rPr>
      </w:pPr>
    </w:p>
    <w:p w14:paraId="7FFEDBAC"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El acceso al soporte telefónico local está disponible durante el horario laboral*</w:t>
      </w:r>
      <w:r w:rsidRPr="00A956E1">
        <w:rPr>
          <w:rFonts w:ascii="Tahoma" w:hAnsi="Tahoma" w:cs="Tahoma"/>
          <w:sz w:val="18"/>
          <w:szCs w:val="18"/>
          <w:vertAlign w:val="superscript"/>
          <w:lang w:val="es-ES"/>
        </w:rPr>
        <w:t>(1)</w:t>
      </w:r>
      <w:r w:rsidRPr="00A956E1">
        <w:rPr>
          <w:rFonts w:ascii="Tahoma" w:hAnsi="Tahoma" w:cs="Tahoma"/>
          <w:sz w:val="18"/>
          <w:szCs w:val="18"/>
          <w:lang w:val="es-ES"/>
        </w:rPr>
        <w:t>.</w:t>
      </w:r>
      <w:r w:rsidR="00731589" w:rsidRPr="00A956E1">
        <w:rPr>
          <w:rFonts w:ascii="Tahoma" w:hAnsi="Tahoma" w:cs="Tahoma"/>
          <w:sz w:val="18"/>
          <w:szCs w:val="18"/>
          <w:lang w:val="es-ES"/>
        </w:rPr>
        <w:t xml:space="preserve"> </w:t>
      </w:r>
      <w:r w:rsidRPr="00A956E1">
        <w:rPr>
          <w:rFonts w:ascii="Tahoma" w:hAnsi="Tahoma" w:cs="Tahoma"/>
          <w:sz w:val="18"/>
          <w:szCs w:val="18"/>
          <w:lang w:val="es-ES"/>
        </w:rPr>
        <w:t>El soporte telefónico después del horario laboral puede proporcionarse a través de centros de soporte técnico regionales e internacionales.</w:t>
      </w:r>
      <w:r w:rsidR="00731589" w:rsidRPr="00A956E1">
        <w:rPr>
          <w:rFonts w:ascii="Tahoma" w:hAnsi="Tahoma" w:cs="Tahoma"/>
          <w:sz w:val="18"/>
          <w:szCs w:val="18"/>
          <w:lang w:val="es-ES"/>
        </w:rPr>
        <w:t xml:space="preserve"> </w:t>
      </w:r>
      <w:r w:rsidRPr="00A956E1">
        <w:rPr>
          <w:rFonts w:ascii="Tahoma" w:hAnsi="Tahoma" w:cs="Tahoma"/>
          <w:sz w:val="18"/>
          <w:szCs w:val="18"/>
          <w:lang w:val="es-ES"/>
        </w:rPr>
        <w:t>El soporte telefónico después del horario laboral solo puede utilizarse para iniciar solicitudes de soporte técnico crítico para el negocio.</w:t>
      </w:r>
      <w:r w:rsidR="00731589" w:rsidRPr="00A956E1">
        <w:rPr>
          <w:rFonts w:ascii="Tahoma" w:hAnsi="Tahoma" w:cs="Tahoma"/>
          <w:sz w:val="18"/>
          <w:szCs w:val="18"/>
          <w:lang w:val="es-ES"/>
        </w:rPr>
        <w:t xml:space="preserve"> </w:t>
      </w:r>
      <w:r w:rsidRPr="00A956E1">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731589" w:rsidRPr="00A956E1">
        <w:rPr>
          <w:rFonts w:ascii="Tahoma" w:hAnsi="Tahoma" w:cs="Tahoma"/>
          <w:sz w:val="18"/>
          <w:szCs w:val="18"/>
          <w:lang w:val="es-ES"/>
        </w:rPr>
        <w:t xml:space="preserve"> </w:t>
      </w:r>
      <w:r w:rsidRPr="00A956E1">
        <w:rPr>
          <w:rFonts w:ascii="Tahoma" w:hAnsi="Tahoma" w:cs="Tahoma"/>
          <w:sz w:val="18"/>
          <w:szCs w:val="18"/>
          <w:lang w:val="es-ES"/>
        </w:rPr>
        <w:t>El servicio de soporte telefónico no está</w:t>
      </w:r>
      <w:r w:rsidR="00925963" w:rsidRPr="00A956E1">
        <w:rPr>
          <w:rFonts w:ascii="Tahoma" w:hAnsi="Tahoma" w:cs="Tahoma"/>
          <w:sz w:val="18"/>
          <w:szCs w:val="18"/>
          <w:lang w:val="es-ES"/>
        </w:rPr>
        <w:t> </w:t>
      </w:r>
      <w:r w:rsidRPr="00A956E1">
        <w:rPr>
          <w:rFonts w:ascii="Tahoma" w:hAnsi="Tahoma" w:cs="Tahoma"/>
          <w:sz w:val="18"/>
          <w:szCs w:val="18"/>
          <w:lang w:val="es-ES"/>
        </w:rPr>
        <w:t xml:space="preserve">disponible en todos los idiomas ni en todas las regiones. </w:t>
      </w:r>
    </w:p>
    <w:p w14:paraId="6F3E4E6B" w14:textId="77777777" w:rsidR="00023FE7" w:rsidRPr="00A956E1" w:rsidRDefault="00023FE7" w:rsidP="00077CE5">
      <w:pPr>
        <w:pStyle w:val="AppendixBodyText"/>
        <w:spacing w:after="0"/>
        <w:rPr>
          <w:sz w:val="14"/>
          <w:szCs w:val="14"/>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3150"/>
      </w:tblGrid>
      <w:tr w:rsidR="00023FE7" w:rsidRPr="00A956E1" w14:paraId="48B0647C" w14:textId="77777777" w:rsidTr="00925963">
        <w:trPr>
          <w:cantSplit/>
          <w:trHeight w:val="20"/>
        </w:trPr>
        <w:tc>
          <w:tcPr>
            <w:tcW w:w="540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4533F4E" w14:textId="77777777" w:rsidR="00023FE7" w:rsidRPr="00A956E1" w:rsidRDefault="00023FE7">
            <w:pPr>
              <w:pStyle w:val="AppendixBodyText"/>
              <w:rPr>
                <w:rFonts w:ascii="Tahoma" w:hAnsi="Tahoma" w:cs="Tahoma"/>
                <w:b/>
                <w:bCs/>
                <w:vertAlign w:val="superscript"/>
                <w:lang w:val="es-ES"/>
              </w:rPr>
            </w:pPr>
            <w:r w:rsidRPr="00A956E1">
              <w:rPr>
                <w:rFonts w:ascii="Tahoma" w:hAnsi="Tahoma" w:cs="Tahoma"/>
                <w:b/>
                <w:bCs/>
                <w:lang w:val="es-ES"/>
              </w:rPr>
              <w:t>*(1) Variaciones del horario laboral según la región</w:t>
            </w:r>
          </w:p>
        </w:tc>
      </w:tr>
      <w:tr w:rsidR="00023FE7" w:rsidRPr="0013441F" w14:paraId="306D2DF6" w14:textId="77777777" w:rsidTr="00925963">
        <w:trPr>
          <w:cantSplit/>
          <w:trHeight w:val="20"/>
        </w:trPr>
        <w:tc>
          <w:tcPr>
            <w:tcW w:w="2250" w:type="dxa"/>
            <w:tcBorders>
              <w:top w:val="single" w:sz="8" w:space="0" w:color="auto"/>
            </w:tcBorders>
          </w:tcPr>
          <w:p w14:paraId="320BB806"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América</w:t>
            </w:r>
          </w:p>
        </w:tc>
        <w:tc>
          <w:tcPr>
            <w:tcW w:w="3150" w:type="dxa"/>
            <w:tcBorders>
              <w:top w:val="single" w:sz="8" w:space="0" w:color="auto"/>
            </w:tcBorders>
          </w:tcPr>
          <w:p w14:paraId="069F82E5"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L a V, de 06:00 h a 18:00 h (Hora estándar del Pacífico)</w:t>
            </w:r>
          </w:p>
        </w:tc>
      </w:tr>
      <w:tr w:rsidR="00023FE7" w:rsidRPr="00A956E1" w14:paraId="6CBC2FB8" w14:textId="77777777" w:rsidTr="00925963">
        <w:trPr>
          <w:cantSplit/>
          <w:trHeight w:val="20"/>
        </w:trPr>
        <w:tc>
          <w:tcPr>
            <w:tcW w:w="2250" w:type="dxa"/>
          </w:tcPr>
          <w:p w14:paraId="6788F4A1"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EMEA</w:t>
            </w:r>
          </w:p>
        </w:tc>
        <w:tc>
          <w:tcPr>
            <w:tcW w:w="3150" w:type="dxa"/>
          </w:tcPr>
          <w:p w14:paraId="0C1DC285" w14:textId="77777777" w:rsidR="00023FE7" w:rsidRPr="00A956E1" w:rsidRDefault="00023FE7">
            <w:pPr>
              <w:pStyle w:val="AppendixBodyText"/>
              <w:rPr>
                <w:rFonts w:ascii="Tahoma" w:hAnsi="Tahoma" w:cs="Tahoma"/>
                <w:sz w:val="18"/>
                <w:szCs w:val="18"/>
                <w:lang w:val="pt-BR"/>
              </w:rPr>
            </w:pPr>
            <w:r w:rsidRPr="00A956E1">
              <w:rPr>
                <w:rFonts w:ascii="Tahoma" w:hAnsi="Tahoma" w:cs="Tahoma"/>
                <w:sz w:val="18"/>
                <w:szCs w:val="18"/>
                <w:lang w:val="pt-BR"/>
              </w:rPr>
              <w:t>L a V, de 08:00 h a 18:00 h (GMT)</w:t>
            </w:r>
          </w:p>
        </w:tc>
      </w:tr>
      <w:tr w:rsidR="00023FE7" w:rsidRPr="0013441F" w14:paraId="452CB480" w14:textId="77777777" w:rsidTr="00925963">
        <w:trPr>
          <w:cantSplit/>
          <w:trHeight w:val="20"/>
        </w:trPr>
        <w:tc>
          <w:tcPr>
            <w:tcW w:w="2250" w:type="dxa"/>
          </w:tcPr>
          <w:p w14:paraId="0A7FAA05"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Australia/Nueva Zelanda</w:t>
            </w:r>
          </w:p>
        </w:tc>
        <w:tc>
          <w:tcPr>
            <w:tcW w:w="3150" w:type="dxa"/>
          </w:tcPr>
          <w:p w14:paraId="5EAA452D"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L a V, de 07:00 h a 18:00 h</w:t>
            </w:r>
          </w:p>
        </w:tc>
      </w:tr>
      <w:tr w:rsidR="00023FE7" w:rsidRPr="0013441F" w14:paraId="38CD5828" w14:textId="77777777" w:rsidTr="00925963">
        <w:trPr>
          <w:cantSplit/>
          <w:trHeight w:val="20"/>
        </w:trPr>
        <w:tc>
          <w:tcPr>
            <w:tcW w:w="2250" w:type="dxa"/>
          </w:tcPr>
          <w:p w14:paraId="5F157494"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Japón</w:t>
            </w:r>
          </w:p>
        </w:tc>
        <w:tc>
          <w:tcPr>
            <w:tcW w:w="3150" w:type="dxa"/>
          </w:tcPr>
          <w:p w14:paraId="5526490D"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L a V, de 09:30 h a 19:00 h</w:t>
            </w:r>
          </w:p>
        </w:tc>
      </w:tr>
      <w:tr w:rsidR="00023FE7" w:rsidRPr="0013441F" w14:paraId="75D3E541" w14:textId="77777777" w:rsidTr="00925963">
        <w:trPr>
          <w:cantSplit/>
          <w:trHeight w:val="20"/>
        </w:trPr>
        <w:tc>
          <w:tcPr>
            <w:tcW w:w="2250" w:type="dxa"/>
          </w:tcPr>
          <w:p w14:paraId="38BBC79B"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Asia</w:t>
            </w:r>
          </w:p>
        </w:tc>
        <w:tc>
          <w:tcPr>
            <w:tcW w:w="3150" w:type="dxa"/>
          </w:tcPr>
          <w:p w14:paraId="16E54D51"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L a V, de 09:00 h a 18:00 h</w:t>
            </w:r>
          </w:p>
        </w:tc>
      </w:tr>
    </w:tbl>
    <w:p w14:paraId="5D0EDDBB" w14:textId="77777777" w:rsidR="00023FE7" w:rsidRPr="0013441F" w:rsidRDefault="00023FE7" w:rsidP="00DA2788">
      <w:pPr>
        <w:spacing w:after="60"/>
      </w:pPr>
      <w:bookmarkStart w:id="735" w:name="_Toc240899164"/>
      <w:r w:rsidRPr="0013441F">
        <w:rPr>
          <w:rFonts w:cs="Tahoma"/>
          <w:b/>
          <w:szCs w:val="20"/>
        </w:rPr>
        <w:t>Incidentes basados en web</w:t>
      </w:r>
      <w:bookmarkEnd w:id="735"/>
      <w:r w:rsidRPr="0013441F">
        <w:rPr>
          <w:rFonts w:cs="Tahoma"/>
          <w:b/>
          <w:szCs w:val="20"/>
        </w:rPr>
        <w:t xml:space="preserve"> </w:t>
      </w:r>
    </w:p>
    <w:p w14:paraId="1E5D3729"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Software Assurance tienen acceso a los servicios electrónicos de Soporte Técnico para la Resolución de Problemas basado en web, según sea necesario.</w:t>
      </w:r>
      <w:r w:rsidR="00731589" w:rsidRPr="00A956E1">
        <w:rPr>
          <w:rFonts w:ascii="Tahoma" w:hAnsi="Tahoma" w:cs="Tahoma"/>
          <w:sz w:val="18"/>
          <w:szCs w:val="18"/>
          <w:lang w:val="es-ES"/>
        </w:rPr>
        <w:t xml:space="preserve"> </w:t>
      </w:r>
      <w:r w:rsidRPr="00A956E1">
        <w:rPr>
          <w:rFonts w:ascii="Tahoma" w:hAnsi="Tahoma" w:cs="Tahoma"/>
          <w:sz w:val="18"/>
          <w:szCs w:val="18"/>
          <w:lang w:val="es-ES"/>
        </w:rPr>
        <w:t>El acceso a los sitios de soporte técnico electrónico está disponible 24 horas al día, 7 días a la semana, aunque las respuestas se proporcionarán durante el horario laboral.</w:t>
      </w:r>
      <w:r w:rsidR="00731589" w:rsidRPr="00A956E1">
        <w:rPr>
          <w:rFonts w:ascii="Tahoma" w:hAnsi="Tahoma" w:cs="Tahoma"/>
          <w:sz w:val="18"/>
          <w:szCs w:val="18"/>
          <w:lang w:val="es-ES"/>
        </w:rPr>
        <w:t xml:space="preserve"> </w:t>
      </w:r>
      <w:r w:rsidRPr="00A956E1">
        <w:rPr>
          <w:rFonts w:ascii="Tahoma" w:hAnsi="Tahoma" w:cs="Tahoma"/>
          <w:sz w:val="18"/>
          <w:szCs w:val="18"/>
          <w:lang w:val="es-ES"/>
        </w:rPr>
        <w:t xml:space="preserve">Como tales, los Incidentes basados en web no deben iniciarse para situaciones críticas para el negocio, que exijan asistencia más inmediata. Consulte las Variaciones del horario laboral según la región en la sección </w:t>
      </w:r>
      <w:r w:rsidR="00731589" w:rsidRPr="00A956E1">
        <w:rPr>
          <w:rFonts w:ascii="Tahoma" w:hAnsi="Tahoma" w:cs="Tahoma"/>
          <w:sz w:val="18"/>
          <w:szCs w:val="18"/>
          <w:lang w:val="es-ES"/>
        </w:rPr>
        <w:t>“</w:t>
      </w:r>
      <w:r w:rsidRPr="00A956E1">
        <w:rPr>
          <w:rFonts w:ascii="Tahoma" w:hAnsi="Tahoma" w:cs="Tahoma"/>
          <w:sz w:val="18"/>
          <w:szCs w:val="18"/>
          <w:lang w:val="es-ES"/>
        </w:rPr>
        <w:t>Concesiones de Incidentes de Soporte Telefónico</w:t>
      </w:r>
      <w:r w:rsidR="00731589" w:rsidRPr="00A956E1">
        <w:rPr>
          <w:rFonts w:ascii="Tahoma" w:hAnsi="Tahoma" w:cs="Tahoma"/>
          <w:sz w:val="18"/>
          <w:szCs w:val="18"/>
          <w:lang w:val="es-ES"/>
        </w:rPr>
        <w:t>”</w:t>
      </w:r>
      <w:r w:rsidRPr="00A956E1">
        <w:rPr>
          <w:rFonts w:ascii="Tahoma" w:hAnsi="Tahoma" w:cs="Tahoma"/>
          <w:sz w:val="18"/>
          <w:szCs w:val="18"/>
          <w:lang w:val="es-ES"/>
        </w:rPr>
        <w:t xml:space="preserve"> anterior.</w:t>
      </w:r>
    </w:p>
    <w:p w14:paraId="7919ECC5" w14:textId="77777777" w:rsidR="00023FE7" w:rsidRPr="00A956E1" w:rsidRDefault="00023FE7" w:rsidP="00F42FB8">
      <w:pPr>
        <w:pStyle w:val="AppendixBodyText"/>
        <w:spacing w:after="0"/>
        <w:rPr>
          <w:lang w:val="es-ES"/>
        </w:rPr>
      </w:pPr>
    </w:p>
    <w:p w14:paraId="729D2957"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lastRenderedPageBreak/>
        <w:t>Los incidentes iniciados por teléfono se incluirán en el balance disponible de incidentes telefónicos en el momento de la resolución.</w:t>
      </w:r>
      <w:r w:rsidR="00731589" w:rsidRPr="00A956E1">
        <w:rPr>
          <w:rFonts w:ascii="Tahoma" w:hAnsi="Tahoma" w:cs="Tahoma"/>
          <w:sz w:val="18"/>
          <w:szCs w:val="18"/>
          <w:lang w:val="es-ES"/>
        </w:rPr>
        <w:t xml:space="preserve"> </w:t>
      </w:r>
      <w:r w:rsidRPr="00A956E1">
        <w:rPr>
          <w:rFonts w:ascii="Tahoma" w:hAnsi="Tahoma" w:cs="Tahoma"/>
          <w:sz w:val="18"/>
          <w:szCs w:val="18"/>
          <w:lang w:val="es-ES"/>
        </w:rPr>
        <w:t>Los incidentes iniciados a través de la web se solucionan según sea necesario y se realizarán a través de la web, correo electrónico y otros medios electrónicos.</w:t>
      </w:r>
      <w:r w:rsidR="00731589" w:rsidRPr="00A956E1">
        <w:rPr>
          <w:rFonts w:ascii="Tahoma" w:hAnsi="Tahoma" w:cs="Tahoma"/>
          <w:sz w:val="18"/>
          <w:szCs w:val="18"/>
          <w:lang w:val="es-ES"/>
        </w:rPr>
        <w:t xml:space="preserve"> </w:t>
      </w:r>
      <w:r w:rsidRPr="00A956E1">
        <w:rPr>
          <w:rFonts w:ascii="Tahoma" w:hAnsi="Tahoma" w:cs="Tahoma"/>
          <w:sz w:val="18"/>
          <w:szCs w:val="18"/>
          <w:lang w:val="es-ES"/>
        </w:rPr>
        <w:t>Los incidentes iniciados a través de la web que el Cliente convierte a incidentes de resolución telefónica se incluirán en el balance disponible de incidentes telefónicos en el</w:t>
      </w:r>
      <w:r w:rsidR="00925963" w:rsidRPr="00A956E1">
        <w:rPr>
          <w:rFonts w:ascii="Tahoma" w:hAnsi="Tahoma" w:cs="Tahoma"/>
          <w:sz w:val="18"/>
          <w:szCs w:val="18"/>
          <w:lang w:val="es-ES"/>
        </w:rPr>
        <w:t> </w:t>
      </w:r>
      <w:r w:rsidRPr="00A956E1">
        <w:rPr>
          <w:rFonts w:ascii="Tahoma" w:hAnsi="Tahoma" w:cs="Tahoma"/>
          <w:sz w:val="18"/>
          <w:szCs w:val="18"/>
          <w:lang w:val="es-ES"/>
        </w:rPr>
        <w:t>momento de la resolución.</w:t>
      </w:r>
      <w:r w:rsidR="00731589" w:rsidRPr="00A956E1">
        <w:rPr>
          <w:rFonts w:ascii="Tahoma" w:hAnsi="Tahoma" w:cs="Tahoma"/>
          <w:sz w:val="18"/>
          <w:szCs w:val="18"/>
          <w:lang w:val="es-ES"/>
        </w:rPr>
        <w:t xml:space="preserve"> </w:t>
      </w:r>
      <w:r w:rsidRPr="00A956E1">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 a</w:t>
      </w:r>
      <w:r w:rsidR="00925963" w:rsidRPr="00A956E1">
        <w:rPr>
          <w:rFonts w:ascii="Tahoma" w:hAnsi="Tahoma" w:cs="Tahoma"/>
          <w:sz w:val="18"/>
          <w:szCs w:val="18"/>
          <w:lang w:val="es-ES"/>
        </w:rPr>
        <w:t> </w:t>
      </w:r>
      <w:r w:rsidRPr="00A956E1">
        <w:rPr>
          <w:rFonts w:ascii="Tahoma" w:hAnsi="Tahoma" w:cs="Tahoma"/>
          <w:sz w:val="18"/>
          <w:szCs w:val="18"/>
          <w:lang w:val="es-ES"/>
        </w:rPr>
        <w:t>cabo a través de la web, correo electrónico y otros medios electrónicos.</w:t>
      </w:r>
      <w:r w:rsidR="00731589" w:rsidRPr="00A956E1">
        <w:rPr>
          <w:rFonts w:ascii="Tahoma" w:hAnsi="Tahoma" w:cs="Tahoma"/>
          <w:sz w:val="18"/>
          <w:szCs w:val="18"/>
          <w:lang w:val="es-ES"/>
        </w:rPr>
        <w:t xml:space="preserve"> </w:t>
      </w:r>
    </w:p>
    <w:p w14:paraId="1247DE7A" w14:textId="77777777" w:rsidR="00023FE7" w:rsidRPr="00A956E1" w:rsidRDefault="00023FE7" w:rsidP="00F42FB8">
      <w:pPr>
        <w:pStyle w:val="AppendixBodyText"/>
        <w:spacing w:after="0"/>
        <w:rPr>
          <w:lang w:val="es-ES"/>
        </w:rPr>
      </w:pPr>
    </w:p>
    <w:p w14:paraId="6A2EA923"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La cobertura de Software Assurance es necesaria para el software de servidor y las CAL relacionadas para optar a</w:t>
      </w:r>
      <w:r w:rsidR="00925963" w:rsidRPr="00A956E1">
        <w:rPr>
          <w:rFonts w:ascii="Tahoma" w:hAnsi="Tahoma" w:cs="Tahoma"/>
          <w:sz w:val="18"/>
          <w:szCs w:val="18"/>
          <w:lang w:val="es-ES"/>
        </w:rPr>
        <w:t> </w:t>
      </w:r>
      <w:r w:rsidRPr="00A956E1">
        <w:rPr>
          <w:rFonts w:ascii="Tahoma" w:hAnsi="Tahoma" w:cs="Tahoma"/>
          <w:sz w:val="18"/>
          <w:szCs w:val="18"/>
          <w:lang w:val="es-ES"/>
        </w:rPr>
        <w:t>incidentes de Soporte web. Los Clientes solo pueden presentar solicitudes de Soporte Técnico para la Resolución de</w:t>
      </w:r>
      <w:r w:rsidR="00925963" w:rsidRPr="00A956E1">
        <w:rPr>
          <w:rFonts w:ascii="Tahoma" w:hAnsi="Tahoma" w:cs="Tahoma"/>
          <w:sz w:val="18"/>
          <w:szCs w:val="18"/>
          <w:lang w:val="es-ES"/>
        </w:rPr>
        <w:t> </w:t>
      </w:r>
      <w:r w:rsidRPr="00A956E1">
        <w:rPr>
          <w:rFonts w:ascii="Tahoma" w:hAnsi="Tahoma" w:cs="Tahoma"/>
          <w:sz w:val="18"/>
          <w:szCs w:val="18"/>
          <w:lang w:val="es-ES"/>
        </w:rPr>
        <w:t>Problemas basado en web para aquellas copias licenciadas de software de servidor con cobertura de Software Assurance.</w:t>
      </w:r>
    </w:p>
    <w:p w14:paraId="1B1B941C" w14:textId="77777777" w:rsidR="00023FE7" w:rsidRPr="00A956E1" w:rsidRDefault="00023FE7" w:rsidP="00F42FB8">
      <w:pPr>
        <w:pStyle w:val="AppendixBodyText"/>
        <w:spacing w:after="0"/>
        <w:rPr>
          <w:lang w:val="es-ES"/>
        </w:rPr>
      </w:pPr>
    </w:p>
    <w:p w14:paraId="0C0DBB56"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Los incidentes de Soporte web no se pueden transmitir entre licencias.</w:t>
      </w:r>
      <w:r w:rsidR="00731589" w:rsidRPr="00A956E1">
        <w:rPr>
          <w:rFonts w:ascii="Tahoma" w:hAnsi="Tahoma" w:cs="Tahoma"/>
          <w:sz w:val="18"/>
          <w:szCs w:val="18"/>
          <w:lang w:val="es-ES"/>
        </w:rPr>
        <w:t xml:space="preserve"> </w:t>
      </w:r>
      <w:r w:rsidRPr="00A956E1">
        <w:rPr>
          <w:rFonts w:ascii="Tahoma" w:hAnsi="Tahoma" w:cs="Tahoma"/>
          <w:sz w:val="18"/>
          <w:szCs w:val="18"/>
          <w:lang w:val="es-ES"/>
        </w:rPr>
        <w:t>Consulte los Derechos de Uso de los Productos para obtener más detalles sobre la cesión o la reasignación de licencias a servidores físicos.</w:t>
      </w:r>
    </w:p>
    <w:p w14:paraId="05D87876" w14:textId="77777777" w:rsidR="00697E59" w:rsidRPr="00A956E1" w:rsidRDefault="00697E59" w:rsidP="00F42FB8">
      <w:pPr>
        <w:rPr>
          <w:lang w:val="es-ES"/>
        </w:rPr>
      </w:pPr>
      <w:bookmarkStart w:id="736" w:name="_Toc240899165"/>
    </w:p>
    <w:p w14:paraId="5C91EC68" w14:textId="77777777" w:rsidR="00023FE7" w:rsidRPr="00A956E1" w:rsidRDefault="00023FE7" w:rsidP="00F93617">
      <w:pPr>
        <w:spacing w:after="60"/>
        <w:rPr>
          <w:lang w:val="es-ES"/>
        </w:rPr>
      </w:pPr>
      <w:r w:rsidRPr="00A956E1">
        <w:rPr>
          <w:rFonts w:cs="Tahoma"/>
          <w:b/>
          <w:szCs w:val="20"/>
          <w:lang w:val="es-ES"/>
        </w:rPr>
        <w:t>Contactos de soporte</w:t>
      </w:r>
      <w:bookmarkEnd w:id="736"/>
    </w:p>
    <w:p w14:paraId="65272BB1"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El número de contactos de soporte permitidos varía según el Programa de Licencias por Volumen y el número de</w:t>
      </w:r>
      <w:r w:rsidR="00925963" w:rsidRPr="00A956E1">
        <w:rPr>
          <w:rFonts w:ascii="Tahoma" w:hAnsi="Tahoma" w:cs="Tahoma"/>
          <w:sz w:val="18"/>
          <w:szCs w:val="18"/>
          <w:lang w:val="es-ES"/>
        </w:rPr>
        <w:t> </w:t>
      </w:r>
      <w:r w:rsidRPr="00A956E1">
        <w:rPr>
          <w:rFonts w:ascii="Tahoma" w:hAnsi="Tahoma" w:cs="Tahoma"/>
          <w:sz w:val="18"/>
          <w:szCs w:val="18"/>
          <w:lang w:val="es-ES"/>
        </w:rPr>
        <w:t>licencias con cobertura de Software Assurance, como se indica a continuación.</w:t>
      </w:r>
      <w:r w:rsidR="00731589" w:rsidRPr="00A956E1">
        <w:rPr>
          <w:rFonts w:ascii="Tahoma" w:hAnsi="Tahoma" w:cs="Tahoma"/>
          <w:sz w:val="18"/>
          <w:szCs w:val="18"/>
          <w:lang w:val="es-ES"/>
        </w:rPr>
        <w:t xml:space="preserve"> </w:t>
      </w:r>
      <w:r w:rsidRPr="00A956E1">
        <w:rPr>
          <w:rFonts w:ascii="Tahoma" w:hAnsi="Tahoma" w:cs="Tahoma"/>
          <w:sz w:val="18"/>
          <w:szCs w:val="18"/>
          <w:lang w:val="es-ES"/>
        </w:rPr>
        <w:t>Los contactos deben incluir los nombres de personas, aunque no formen parte de la organización del Cliente.</w:t>
      </w:r>
      <w:r w:rsidR="00731589" w:rsidRPr="00A956E1">
        <w:rPr>
          <w:rFonts w:ascii="Tahoma" w:hAnsi="Tahoma" w:cs="Tahoma"/>
          <w:sz w:val="18"/>
          <w:szCs w:val="18"/>
          <w:lang w:val="es-ES"/>
        </w:rPr>
        <w:t xml:space="preserve"> </w:t>
      </w:r>
      <w:r w:rsidRPr="00A956E1">
        <w:rPr>
          <w:rFonts w:ascii="Tahoma" w:hAnsi="Tahoma" w:cs="Tahoma"/>
          <w:sz w:val="18"/>
          <w:szCs w:val="18"/>
          <w:lang w:val="es-ES"/>
        </w:rPr>
        <w:t>Sin embargo, es posible que una organización, un departamento o un nombre de grupo no aparezcan como contacto.</w:t>
      </w:r>
    </w:p>
    <w:p w14:paraId="2AC4244E" w14:textId="77777777" w:rsidR="00077CE5" w:rsidRPr="00A956E1" w:rsidRDefault="00077CE5" w:rsidP="00F93617">
      <w:pPr>
        <w:pStyle w:val="AppendixBodyText"/>
        <w:spacing w:after="0"/>
        <w:rPr>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13441F" w14:paraId="380C6A49"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1B1999B" w14:textId="77777777" w:rsidR="00023FE7" w:rsidRPr="0013441F" w:rsidRDefault="00023FE7">
            <w:pPr>
              <w:pStyle w:val="AppendixBodyText"/>
              <w:rPr>
                <w:rFonts w:ascii="Tahoma" w:hAnsi="Tahoma" w:cs="Tahoma"/>
                <w:b/>
                <w:bCs/>
              </w:rPr>
            </w:pPr>
            <w:r w:rsidRPr="0013441F">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555E9DE8" w14:textId="77777777" w:rsidR="00023FE7" w:rsidRPr="0013441F" w:rsidRDefault="00023FE7">
            <w:pPr>
              <w:pStyle w:val="AppendixBodyText"/>
              <w:rPr>
                <w:rFonts w:ascii="Tahoma" w:hAnsi="Tahoma" w:cs="Tahoma"/>
                <w:b/>
                <w:bCs/>
              </w:rPr>
            </w:pPr>
            <w:r w:rsidRPr="0013441F">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29DCBBE1" w14:textId="77777777" w:rsidR="00023FE7" w:rsidRPr="0013441F" w:rsidRDefault="00023FE7" w:rsidP="007E466C">
            <w:pPr>
              <w:pStyle w:val="AppendixBodyText"/>
              <w:spacing w:before="120" w:after="120"/>
              <w:rPr>
                <w:rFonts w:ascii="Tahoma" w:hAnsi="Tahoma" w:cs="Tahoma"/>
                <w:b/>
              </w:rPr>
            </w:pPr>
            <w:r w:rsidRPr="0013441F">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4205E1D" w14:textId="77777777" w:rsidR="00023FE7" w:rsidRPr="0013441F" w:rsidRDefault="00023FE7">
            <w:pPr>
              <w:pStyle w:val="AppendixBodyText"/>
            </w:pPr>
            <w:r w:rsidRPr="0013441F">
              <w:rPr>
                <w:rFonts w:ascii="Tahoma" w:hAnsi="Tahoma" w:cs="Tahoma"/>
                <w:b/>
                <w:bCs/>
              </w:rPr>
              <w:t>Select License/Select Plus/EA</w:t>
            </w:r>
          </w:p>
          <w:p w14:paraId="38C73AEE" w14:textId="77777777" w:rsidR="00023FE7" w:rsidRPr="0013441F" w:rsidRDefault="00023FE7">
            <w:pPr>
              <w:pStyle w:val="AppendixBodyText"/>
              <w:rPr>
                <w:rFonts w:ascii="Tahoma" w:hAnsi="Tahoma" w:cs="Tahoma"/>
                <w:b/>
                <w:bCs/>
              </w:rPr>
            </w:pPr>
            <w:r w:rsidRPr="0013441F">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E2C7F5F" w14:textId="77777777" w:rsidR="00023FE7" w:rsidRPr="0013441F" w:rsidRDefault="00023FE7">
            <w:pPr>
              <w:pStyle w:val="AppendixBodyText"/>
            </w:pPr>
            <w:r w:rsidRPr="0013441F">
              <w:rPr>
                <w:rFonts w:ascii="Tahoma" w:hAnsi="Tahoma" w:cs="Tahoma"/>
                <w:b/>
                <w:bCs/>
              </w:rPr>
              <w:t>Select License/Select Plus/EA</w:t>
            </w:r>
          </w:p>
          <w:p w14:paraId="1C1F4139" w14:textId="77777777" w:rsidR="00023FE7" w:rsidRPr="0013441F" w:rsidRDefault="00023FE7">
            <w:pPr>
              <w:pStyle w:val="AppendixBodyText"/>
              <w:rPr>
                <w:rFonts w:ascii="Tahoma" w:hAnsi="Tahoma" w:cs="Tahoma"/>
                <w:b/>
                <w:bCs/>
              </w:rPr>
            </w:pPr>
            <w:r w:rsidRPr="0013441F">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615D5C9" w14:textId="77777777" w:rsidR="00023FE7" w:rsidRPr="0013441F" w:rsidRDefault="00023FE7">
            <w:pPr>
              <w:pStyle w:val="AppendixBodyText"/>
            </w:pPr>
            <w:r w:rsidRPr="0013441F">
              <w:rPr>
                <w:rFonts w:ascii="Tahoma" w:hAnsi="Tahoma" w:cs="Tahoma"/>
                <w:b/>
                <w:bCs/>
              </w:rPr>
              <w:t>Select License/Select Plus/EA</w:t>
            </w:r>
          </w:p>
          <w:p w14:paraId="3EB7750F" w14:textId="77777777" w:rsidR="00023FE7" w:rsidRPr="0013441F" w:rsidRDefault="00023FE7">
            <w:pPr>
              <w:pStyle w:val="AppendixBodyText"/>
              <w:rPr>
                <w:rFonts w:ascii="Tahoma" w:hAnsi="Tahoma" w:cs="Tahoma"/>
                <w:b/>
                <w:bCs/>
              </w:rPr>
            </w:pPr>
            <w:r w:rsidRPr="0013441F">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F128FCD" w14:textId="77777777" w:rsidR="00023FE7" w:rsidRPr="0013441F" w:rsidRDefault="00023FE7">
            <w:pPr>
              <w:pStyle w:val="AppendixBodyText"/>
            </w:pPr>
            <w:r w:rsidRPr="0013441F">
              <w:rPr>
                <w:rFonts w:ascii="Tahoma" w:hAnsi="Tahoma" w:cs="Tahoma"/>
                <w:b/>
                <w:bCs/>
              </w:rPr>
              <w:t>Select License/Select Plus/EA</w:t>
            </w:r>
          </w:p>
          <w:p w14:paraId="26236CAA" w14:textId="77777777" w:rsidR="00023FE7" w:rsidRPr="0013441F" w:rsidRDefault="00023FE7">
            <w:pPr>
              <w:pStyle w:val="AppendixBodyText"/>
              <w:rPr>
                <w:rFonts w:ascii="Tahoma" w:hAnsi="Tahoma" w:cs="Tahoma"/>
                <w:b/>
                <w:bCs/>
              </w:rPr>
            </w:pPr>
            <w:r w:rsidRPr="0013441F">
              <w:rPr>
                <w:rFonts w:ascii="Tahoma" w:hAnsi="Tahoma" w:cs="Tahoma"/>
                <w:b/>
                <w:bCs/>
              </w:rPr>
              <w:t>Nivel D</w:t>
            </w:r>
          </w:p>
        </w:tc>
      </w:tr>
      <w:tr w:rsidR="00023FE7" w:rsidRPr="0013441F" w14:paraId="5594247A" w14:textId="77777777" w:rsidTr="002A6416">
        <w:trPr>
          <w:trHeight w:val="236"/>
        </w:trPr>
        <w:tc>
          <w:tcPr>
            <w:tcW w:w="2700" w:type="dxa"/>
            <w:vAlign w:val="center"/>
          </w:tcPr>
          <w:p w14:paraId="4F5632A8" w14:textId="77777777" w:rsidR="00023FE7" w:rsidRPr="00A956E1" w:rsidRDefault="00023FE7" w:rsidP="00925963">
            <w:pPr>
              <w:pStyle w:val="AppendixBodyText"/>
              <w:rPr>
                <w:rFonts w:ascii="Tahoma" w:hAnsi="Tahoma" w:cs="Tahoma"/>
                <w:sz w:val="18"/>
                <w:szCs w:val="18"/>
                <w:lang w:val="es-ES"/>
              </w:rPr>
            </w:pPr>
            <w:r w:rsidRPr="00A956E1">
              <w:rPr>
                <w:rFonts w:ascii="Tahoma" w:hAnsi="Tahoma" w:cs="Tahoma"/>
                <w:sz w:val="18"/>
                <w:szCs w:val="18"/>
                <w:lang w:val="es-ES"/>
              </w:rPr>
              <w:t>N.º de contactos de soporte telefónico para la resolución de</w:t>
            </w:r>
            <w:r w:rsidR="00925963" w:rsidRPr="00A956E1">
              <w:rPr>
                <w:rFonts w:ascii="Tahoma" w:hAnsi="Tahoma" w:cs="Tahoma"/>
                <w:sz w:val="18"/>
                <w:szCs w:val="18"/>
                <w:lang w:val="es-ES"/>
              </w:rPr>
              <w:t> </w:t>
            </w:r>
            <w:r w:rsidRPr="00A956E1">
              <w:rPr>
                <w:rFonts w:ascii="Tahoma" w:hAnsi="Tahoma" w:cs="Tahoma"/>
                <w:sz w:val="18"/>
                <w:szCs w:val="18"/>
                <w:lang w:val="es-ES"/>
              </w:rPr>
              <w:t>problemas</w:t>
            </w:r>
          </w:p>
        </w:tc>
        <w:tc>
          <w:tcPr>
            <w:tcW w:w="1087" w:type="dxa"/>
            <w:vAlign w:val="center"/>
          </w:tcPr>
          <w:p w14:paraId="38E24374" w14:textId="77777777" w:rsidR="00023FE7" w:rsidRPr="0013441F" w:rsidRDefault="00620185">
            <w:pPr>
              <w:pStyle w:val="AppendixBodyText"/>
              <w:rPr>
                <w:rFonts w:ascii="Tahoma" w:hAnsi="Tahoma" w:cs="Tahoma"/>
                <w:sz w:val="18"/>
                <w:szCs w:val="18"/>
              </w:rPr>
            </w:pPr>
            <w:r w:rsidRPr="0013441F">
              <w:rPr>
                <w:rFonts w:ascii="Tahoma" w:hAnsi="Tahoma" w:cs="Tahoma"/>
                <w:sz w:val="18"/>
                <w:szCs w:val="18"/>
              </w:rPr>
              <w:t>Según sea necesario</w:t>
            </w:r>
          </w:p>
        </w:tc>
        <w:tc>
          <w:tcPr>
            <w:tcW w:w="1080" w:type="dxa"/>
            <w:vAlign w:val="center"/>
          </w:tcPr>
          <w:p w14:paraId="5B428C9C"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Según sea necesario</w:t>
            </w:r>
          </w:p>
        </w:tc>
        <w:tc>
          <w:tcPr>
            <w:tcW w:w="1170" w:type="dxa"/>
            <w:vAlign w:val="center"/>
          </w:tcPr>
          <w:p w14:paraId="231923DA"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Según sea necesario</w:t>
            </w:r>
          </w:p>
        </w:tc>
        <w:tc>
          <w:tcPr>
            <w:tcW w:w="1170" w:type="dxa"/>
            <w:vAlign w:val="center"/>
          </w:tcPr>
          <w:p w14:paraId="16811A3F"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Según sea necesario</w:t>
            </w:r>
          </w:p>
        </w:tc>
        <w:tc>
          <w:tcPr>
            <w:tcW w:w="1170" w:type="dxa"/>
            <w:vAlign w:val="center"/>
          </w:tcPr>
          <w:p w14:paraId="71D89144"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Según sea necesario</w:t>
            </w:r>
          </w:p>
        </w:tc>
        <w:tc>
          <w:tcPr>
            <w:tcW w:w="1170" w:type="dxa"/>
            <w:vAlign w:val="center"/>
          </w:tcPr>
          <w:p w14:paraId="1C49C841"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Según sea necesario</w:t>
            </w:r>
          </w:p>
        </w:tc>
      </w:tr>
      <w:tr w:rsidR="00023FE7" w:rsidRPr="0013441F" w14:paraId="23059369" w14:textId="77777777" w:rsidTr="002A6416">
        <w:trPr>
          <w:trHeight w:val="236"/>
        </w:trPr>
        <w:tc>
          <w:tcPr>
            <w:tcW w:w="2700" w:type="dxa"/>
            <w:vAlign w:val="center"/>
          </w:tcPr>
          <w:p w14:paraId="2F48455F" w14:textId="77777777" w:rsidR="00023FE7" w:rsidRPr="00A956E1" w:rsidRDefault="00023FE7">
            <w:pPr>
              <w:pStyle w:val="AppendixBodyText"/>
              <w:rPr>
                <w:rFonts w:ascii="Tahoma" w:hAnsi="Tahoma" w:cs="Tahoma"/>
                <w:sz w:val="18"/>
                <w:szCs w:val="18"/>
                <w:lang w:val="pt-BR"/>
              </w:rPr>
            </w:pPr>
            <w:r w:rsidRPr="00A956E1">
              <w:rPr>
                <w:rFonts w:ascii="Tahoma" w:hAnsi="Tahoma" w:cs="Tahoma"/>
                <w:sz w:val="18"/>
                <w:szCs w:val="18"/>
                <w:lang w:val="pt-BR"/>
              </w:rPr>
              <w:t>N.º de contactos de Soporte web autorizados</w:t>
            </w:r>
          </w:p>
        </w:tc>
        <w:tc>
          <w:tcPr>
            <w:tcW w:w="1087" w:type="dxa"/>
            <w:vAlign w:val="center"/>
          </w:tcPr>
          <w:p w14:paraId="029A1A51"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N/D</w:t>
            </w:r>
          </w:p>
        </w:tc>
        <w:tc>
          <w:tcPr>
            <w:tcW w:w="1080" w:type="dxa"/>
            <w:vAlign w:val="center"/>
          </w:tcPr>
          <w:p w14:paraId="6CF04FDE"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1</w:t>
            </w:r>
          </w:p>
        </w:tc>
        <w:tc>
          <w:tcPr>
            <w:tcW w:w="1170" w:type="dxa"/>
            <w:vAlign w:val="center"/>
          </w:tcPr>
          <w:p w14:paraId="5A34EB90"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2</w:t>
            </w:r>
          </w:p>
        </w:tc>
        <w:tc>
          <w:tcPr>
            <w:tcW w:w="1170" w:type="dxa"/>
            <w:vAlign w:val="center"/>
          </w:tcPr>
          <w:p w14:paraId="3B3DE415"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4</w:t>
            </w:r>
          </w:p>
        </w:tc>
        <w:tc>
          <w:tcPr>
            <w:tcW w:w="1170" w:type="dxa"/>
            <w:vAlign w:val="center"/>
          </w:tcPr>
          <w:p w14:paraId="5063BB44"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8</w:t>
            </w:r>
          </w:p>
        </w:tc>
        <w:tc>
          <w:tcPr>
            <w:tcW w:w="1170" w:type="dxa"/>
            <w:vAlign w:val="center"/>
          </w:tcPr>
          <w:p w14:paraId="1D13FE0A" w14:textId="77777777" w:rsidR="00023FE7" w:rsidRPr="0013441F" w:rsidRDefault="00023FE7">
            <w:pPr>
              <w:pStyle w:val="AppendixBodyText"/>
              <w:rPr>
                <w:rFonts w:ascii="Tahoma" w:hAnsi="Tahoma" w:cs="Tahoma"/>
                <w:sz w:val="18"/>
                <w:szCs w:val="18"/>
              </w:rPr>
            </w:pPr>
            <w:r w:rsidRPr="0013441F">
              <w:rPr>
                <w:rFonts w:ascii="Tahoma" w:hAnsi="Tahoma" w:cs="Tahoma"/>
                <w:sz w:val="18"/>
                <w:szCs w:val="18"/>
              </w:rPr>
              <w:t>16</w:t>
            </w:r>
          </w:p>
        </w:tc>
      </w:tr>
    </w:tbl>
    <w:p w14:paraId="27F4EB74" w14:textId="77777777" w:rsidR="00023FE7" w:rsidRPr="0013441F" w:rsidRDefault="00023FE7" w:rsidP="00F42FB8">
      <w:pPr>
        <w:pStyle w:val="AppendixBodyText"/>
        <w:spacing w:after="0"/>
      </w:pPr>
    </w:p>
    <w:p w14:paraId="79F97F7A" w14:textId="77777777" w:rsidR="001C20C9" w:rsidRPr="00A956E1" w:rsidRDefault="00023FE7" w:rsidP="00F93617">
      <w:pPr>
        <w:spacing w:after="60"/>
        <w:rPr>
          <w:lang w:val="es-ES"/>
        </w:rPr>
      </w:pPr>
      <w:bookmarkStart w:id="737" w:name="_Toc240899166"/>
      <w:r w:rsidRPr="00A956E1">
        <w:rPr>
          <w:rFonts w:cs="Tahoma"/>
          <w:b/>
          <w:szCs w:val="20"/>
          <w:lang w:val="es-ES"/>
        </w:rPr>
        <w:t>Nivel de servicio para Clientes con Software Assurance</w:t>
      </w:r>
      <w:bookmarkEnd w:id="737"/>
    </w:p>
    <w:p w14:paraId="739C7051" w14:textId="77777777" w:rsidR="00023FE7" w:rsidRPr="00A956E1" w:rsidRDefault="00023FE7" w:rsidP="00F93617">
      <w:pPr>
        <w:pStyle w:val="AppendixBodyText"/>
        <w:spacing w:after="0"/>
        <w:rPr>
          <w:lang w:val="es-ES"/>
        </w:rPr>
      </w:pPr>
      <w:r w:rsidRPr="00A956E1">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538DBD26" w14:textId="77777777" w:rsidR="00F42FB8" w:rsidRPr="00A956E1" w:rsidRDefault="00F42FB8" w:rsidP="00F93617">
      <w:pPr>
        <w:pStyle w:val="AppendixBodyText"/>
        <w:spacing w:after="0"/>
        <w:rPr>
          <w:lang w:val="es-ES"/>
        </w:rPr>
      </w:pPr>
    </w:p>
    <w:p w14:paraId="7F9E4007" w14:textId="77777777" w:rsidR="00023FE7" w:rsidRPr="00A956E1" w:rsidRDefault="00023FE7" w:rsidP="00F93617">
      <w:pPr>
        <w:pStyle w:val="AppendixBodyText"/>
        <w:spacing w:after="0"/>
        <w:rPr>
          <w:rFonts w:ascii="Tahoma" w:hAnsi="Tahoma" w:cs="Tahoma"/>
          <w:sz w:val="18"/>
          <w:szCs w:val="18"/>
          <w:lang w:val="es-ES"/>
        </w:rPr>
      </w:pPr>
      <w:r w:rsidRPr="00A956E1">
        <w:rPr>
          <w:rFonts w:ascii="Tahoma" w:hAnsi="Tahoma" w:cs="Tahoma"/>
          <w:sz w:val="18"/>
          <w:szCs w:val="18"/>
          <w:lang w:val="es-ES"/>
        </w:rPr>
        <w:t>Será responsabilidad de los Clientes establecer el nivel de gravedad inicial al ponerse en contacto con nosotros y podrán cambiar el nivel de gravedad en cualquier momento.</w:t>
      </w:r>
      <w:r w:rsidR="00731589" w:rsidRPr="00A956E1">
        <w:rPr>
          <w:rFonts w:ascii="Tahoma" w:hAnsi="Tahoma" w:cs="Tahoma"/>
          <w:sz w:val="18"/>
          <w:szCs w:val="18"/>
          <w:lang w:val="es-ES"/>
        </w:rPr>
        <w:t xml:space="preserve"> </w:t>
      </w:r>
      <w:r w:rsidRPr="00A956E1">
        <w:rPr>
          <w:rFonts w:ascii="Tahoma" w:hAnsi="Tahoma" w:cs="Tahoma"/>
          <w:sz w:val="18"/>
          <w:szCs w:val="18"/>
          <w:lang w:val="es-ES"/>
        </w:rPr>
        <w:t>La gravedad del incidente determinará los niveles de respuesta de Microsoft y los tiempos de respuesta estimados, y las responsabilidades de los Clientes se definen en la tabla siguiente:</w:t>
      </w:r>
    </w:p>
    <w:p w14:paraId="750B5BF4" w14:textId="77777777" w:rsidR="003D4C1D" w:rsidRPr="00A956E1" w:rsidRDefault="003D4C1D" w:rsidP="00F93617">
      <w:pPr>
        <w:pStyle w:val="AppendixBodyText"/>
        <w:spacing w:after="0"/>
        <w:rPr>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368"/>
        <w:gridCol w:w="2484"/>
        <w:gridCol w:w="2808"/>
        <w:gridCol w:w="2880"/>
      </w:tblGrid>
      <w:tr w:rsidR="00023FE7" w:rsidRPr="00816D0C" w14:paraId="27A569C8" w14:textId="77777777" w:rsidTr="00925963">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FD392F4" w14:textId="77777777" w:rsidR="00023FE7" w:rsidRPr="00816D0C" w:rsidRDefault="00023FE7">
            <w:pPr>
              <w:pStyle w:val="AppendixBodyText"/>
              <w:spacing w:after="0"/>
              <w:jc w:val="center"/>
              <w:rPr>
                <w:rFonts w:ascii="Tahoma" w:hAnsi="Tahoma" w:cs="Tahoma"/>
                <w:b/>
                <w:bCs/>
                <w:sz w:val="18"/>
                <w:szCs w:val="18"/>
              </w:rPr>
            </w:pPr>
            <w:r w:rsidRPr="00816D0C">
              <w:rPr>
                <w:rFonts w:ascii="Tahoma" w:hAnsi="Tahoma" w:cs="Tahoma"/>
                <w:b/>
                <w:bCs/>
                <w:sz w:val="18"/>
                <w:szCs w:val="18"/>
              </w:rPr>
              <w:t>Gravedad</w:t>
            </w:r>
          </w:p>
        </w:tc>
        <w:tc>
          <w:tcPr>
            <w:tcW w:w="248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2B98977" w14:textId="77777777" w:rsidR="00023FE7" w:rsidRPr="00816D0C" w:rsidRDefault="00023FE7">
            <w:pPr>
              <w:pStyle w:val="AppendixBodyText"/>
              <w:spacing w:after="0"/>
              <w:jc w:val="center"/>
              <w:rPr>
                <w:rFonts w:ascii="Tahoma" w:hAnsi="Tahoma" w:cs="Tahoma"/>
                <w:b/>
                <w:bCs/>
                <w:sz w:val="18"/>
                <w:szCs w:val="18"/>
              </w:rPr>
            </w:pPr>
            <w:r w:rsidRPr="00816D0C">
              <w:rPr>
                <w:rFonts w:ascii="Tahoma" w:hAnsi="Tahoma" w:cs="Tahoma"/>
                <w:b/>
                <w:bCs/>
                <w:sz w:val="18"/>
                <w:szCs w:val="18"/>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DB4025" w14:textId="77777777" w:rsidR="00023FE7" w:rsidRPr="00816D0C" w:rsidRDefault="00023FE7">
            <w:pPr>
              <w:pStyle w:val="AppendixBodyText"/>
              <w:spacing w:after="0"/>
              <w:jc w:val="center"/>
              <w:rPr>
                <w:rFonts w:ascii="Tahoma" w:hAnsi="Tahoma" w:cs="Tahoma"/>
                <w:b/>
                <w:bCs/>
                <w:sz w:val="18"/>
                <w:szCs w:val="18"/>
              </w:rPr>
            </w:pPr>
            <w:r w:rsidRPr="00816D0C">
              <w:rPr>
                <w:rFonts w:ascii="Tahoma" w:hAnsi="Tahoma" w:cs="Tahoma"/>
                <w:b/>
                <w:bCs/>
                <w:sz w:val="18"/>
                <w:szCs w:val="18"/>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038A1D6" w14:textId="77777777" w:rsidR="00023FE7" w:rsidRPr="00816D0C" w:rsidRDefault="00023FE7">
            <w:pPr>
              <w:pStyle w:val="AppendixBodyText"/>
              <w:spacing w:after="0"/>
              <w:jc w:val="center"/>
              <w:rPr>
                <w:rFonts w:ascii="Tahoma" w:hAnsi="Tahoma" w:cs="Tahoma"/>
                <w:b/>
                <w:bCs/>
                <w:sz w:val="18"/>
                <w:szCs w:val="18"/>
              </w:rPr>
            </w:pPr>
            <w:r w:rsidRPr="00816D0C">
              <w:rPr>
                <w:rFonts w:ascii="Tahoma" w:hAnsi="Tahoma" w:cs="Tahoma"/>
                <w:b/>
                <w:bCs/>
                <w:sz w:val="18"/>
                <w:szCs w:val="18"/>
              </w:rPr>
              <w:t>Respuesta esperada del Cliente</w:t>
            </w:r>
          </w:p>
        </w:tc>
      </w:tr>
      <w:tr w:rsidR="00023FE7" w:rsidRPr="00816D0C" w14:paraId="14B09C56" w14:textId="77777777" w:rsidTr="00925963">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D7EBBC" w14:textId="77777777" w:rsidR="00023FE7" w:rsidRPr="00816D0C" w:rsidRDefault="00023FE7">
            <w:pPr>
              <w:pStyle w:val="AppendixBodyText"/>
              <w:rPr>
                <w:rFonts w:ascii="Tahoma" w:hAnsi="Tahoma" w:cs="Tahoma"/>
                <w:sz w:val="18"/>
                <w:szCs w:val="18"/>
              </w:rPr>
            </w:pPr>
            <w:r w:rsidRPr="00816D0C">
              <w:rPr>
                <w:rFonts w:ascii="Tahoma" w:hAnsi="Tahoma" w:cs="Tahoma"/>
                <w:sz w:val="18"/>
                <w:szCs w:val="18"/>
              </w:rPr>
              <w:t xml:space="preserve">A Presentación por teléfono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697B491C" w14:textId="77777777" w:rsidR="00023FE7" w:rsidRPr="00816D0C"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816D0C">
              <w:rPr>
                <w:rFonts w:ascii="Tahoma" w:hAnsi="Tahoma" w:cs="Tahoma"/>
                <w:sz w:val="18"/>
                <w:szCs w:val="18"/>
                <w:lang w:val="es-ES"/>
              </w:rPr>
              <w:t xml:space="preserve">Impacto crítico para el negocio: </w:t>
            </w:r>
          </w:p>
          <w:p w14:paraId="39B0B1C1" w14:textId="77777777" w:rsidR="00023FE7" w:rsidRPr="00816D0C"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816D0C">
              <w:rPr>
                <w:rFonts w:ascii="Tahoma" w:hAnsi="Tahoma" w:cs="Tahoma"/>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AA0193F" w14:textId="77777777" w:rsidR="00023FE7" w:rsidRPr="00816D0C"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816D0C">
              <w:rPr>
                <w:rFonts w:ascii="Tahoma" w:hAnsi="Tahoma" w:cs="Tahoma"/>
                <w:sz w:val="18"/>
                <w:szCs w:val="18"/>
                <w:lang w:val="es-ES"/>
              </w:rPr>
              <w:t>Respuesta a la primera</w:t>
            </w:r>
            <w:r w:rsidR="00731589" w:rsidRPr="00816D0C">
              <w:rPr>
                <w:rFonts w:ascii="Tahoma" w:hAnsi="Tahoma" w:cs="Tahoma"/>
                <w:sz w:val="18"/>
                <w:szCs w:val="18"/>
                <w:vertAlign w:val="superscript"/>
                <w:lang w:val="es-ES"/>
              </w:rPr>
              <w:t xml:space="preserve"> </w:t>
            </w:r>
            <w:r w:rsidRPr="00816D0C">
              <w:rPr>
                <w:rFonts w:ascii="Tahoma" w:hAnsi="Tahoma" w:cs="Tahoma"/>
                <w:sz w:val="18"/>
                <w:szCs w:val="18"/>
                <w:lang w:val="es-ES"/>
              </w:rPr>
              <w:t>llamada en 2 horas o menos conforme a la oferta de soporte técnico</w:t>
            </w:r>
          </w:p>
          <w:p w14:paraId="7AF56172" w14:textId="77777777" w:rsidR="00023FE7" w:rsidRPr="00816D0C"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816D0C">
              <w:rPr>
                <w:rFonts w:ascii="Tahoma" w:hAnsi="Tahoma" w:cs="Tahoma"/>
                <w:sz w:val="18"/>
                <w:szCs w:val="18"/>
                <w:lang w:val="es-ES"/>
              </w:rPr>
              <w:t>Los Recursos de Microsoft acudirán a las instalaciones del Cliente según lo solicitado.</w:t>
            </w:r>
          </w:p>
          <w:p w14:paraId="32A85145" w14:textId="77777777" w:rsidR="00023FE7" w:rsidRPr="00816D0C"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816D0C">
              <w:rPr>
                <w:rFonts w:ascii="Tahoma" w:hAnsi="Tahoma" w:cs="Tahoma"/>
                <w:sz w:val="18"/>
                <w:szCs w:val="18"/>
                <w:lang w:val="es-ES"/>
              </w:rPr>
              <w:t>Esfuerzo continuo durante horario 24x7</w:t>
            </w:r>
          </w:p>
          <w:p w14:paraId="7E428B78" w14:textId="77777777" w:rsidR="00023FE7" w:rsidRPr="00816D0C" w:rsidRDefault="00023FE7" w:rsidP="008E26F1">
            <w:pPr>
              <w:pStyle w:val="AppendixBodyText"/>
              <w:numPr>
                <w:ilvl w:val="0"/>
                <w:numId w:val="2"/>
              </w:numPr>
              <w:tabs>
                <w:tab w:val="clear" w:pos="1440"/>
                <w:tab w:val="num" w:pos="522"/>
              </w:tabs>
              <w:spacing w:before="120"/>
              <w:ind w:left="518" w:right="-14"/>
              <w:rPr>
                <w:rFonts w:ascii="Tahoma" w:hAnsi="Tahoma" w:cs="Tahoma"/>
                <w:spacing w:val="-4"/>
                <w:sz w:val="18"/>
                <w:szCs w:val="18"/>
                <w:lang w:val="es-ES"/>
              </w:rPr>
            </w:pPr>
            <w:r w:rsidRPr="00816D0C">
              <w:rPr>
                <w:rFonts w:ascii="Tahoma" w:hAnsi="Tahoma" w:cs="Tahoma"/>
                <w:spacing w:val="-4"/>
                <w:sz w:val="18"/>
                <w:szCs w:val="18"/>
                <w:lang w:val="es-ES"/>
              </w:rPr>
              <w:lastRenderedPageBreak/>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9ED7EC4" w14:textId="77777777" w:rsidR="00023FE7" w:rsidRPr="00816D0C" w:rsidRDefault="00023FE7" w:rsidP="0027028A">
            <w:pPr>
              <w:pStyle w:val="AppendixBodyText"/>
              <w:numPr>
                <w:ilvl w:val="0"/>
                <w:numId w:val="2"/>
              </w:numPr>
              <w:tabs>
                <w:tab w:val="clear" w:pos="1440"/>
              </w:tabs>
              <w:ind w:left="432"/>
              <w:rPr>
                <w:rFonts w:ascii="Tahoma" w:hAnsi="Tahoma" w:cs="Tahoma"/>
                <w:sz w:val="18"/>
                <w:szCs w:val="18"/>
                <w:lang w:val="es-ES"/>
              </w:rPr>
            </w:pPr>
            <w:r w:rsidRPr="00816D0C">
              <w:rPr>
                <w:rFonts w:ascii="Tahoma" w:hAnsi="Tahoma" w:cs="Tahoma"/>
                <w:sz w:val="18"/>
                <w:szCs w:val="18"/>
                <w:lang w:val="es-ES"/>
              </w:rPr>
              <w:lastRenderedPageBreak/>
              <w:t>Asignación de los recursos adecuados para mantener un esfuerzo continuo durante horario 24x7</w:t>
            </w:r>
            <w:r w:rsidRPr="00816D0C">
              <w:rPr>
                <w:rFonts w:ascii="Tahoma" w:hAnsi="Tahoma" w:cs="Tahoma"/>
                <w:sz w:val="18"/>
                <w:szCs w:val="18"/>
                <w:vertAlign w:val="superscript"/>
                <w:lang w:val="es-ES"/>
              </w:rPr>
              <w:t>2</w:t>
            </w:r>
          </w:p>
          <w:p w14:paraId="07250EEE" w14:textId="77777777" w:rsidR="00023FE7" w:rsidRPr="00816D0C" w:rsidRDefault="00023FE7" w:rsidP="0027028A">
            <w:pPr>
              <w:pStyle w:val="AppendixBodyText"/>
              <w:numPr>
                <w:ilvl w:val="0"/>
                <w:numId w:val="2"/>
              </w:numPr>
              <w:tabs>
                <w:tab w:val="clear" w:pos="1440"/>
              </w:tabs>
              <w:ind w:left="432"/>
              <w:rPr>
                <w:rFonts w:ascii="Tahoma" w:hAnsi="Tahoma" w:cs="Tahoma"/>
                <w:sz w:val="18"/>
                <w:szCs w:val="18"/>
                <w:lang w:val="es-ES"/>
              </w:rPr>
            </w:pPr>
            <w:r w:rsidRPr="00816D0C">
              <w:rPr>
                <w:rFonts w:ascii="Tahoma" w:hAnsi="Tahoma" w:cs="Tahoma"/>
                <w:sz w:val="18"/>
                <w:szCs w:val="18"/>
                <w:lang w:val="es-ES"/>
              </w:rPr>
              <w:t>Acceso y respuesta rápidos de la autoridad de control de cambios</w:t>
            </w:r>
          </w:p>
          <w:p w14:paraId="33BA7F40" w14:textId="77777777" w:rsidR="00023FE7" w:rsidRPr="00816D0C" w:rsidRDefault="00023FE7" w:rsidP="0027028A">
            <w:pPr>
              <w:pStyle w:val="AppendixBodyText"/>
              <w:numPr>
                <w:ilvl w:val="0"/>
                <w:numId w:val="2"/>
              </w:numPr>
              <w:tabs>
                <w:tab w:val="clear" w:pos="1440"/>
              </w:tabs>
              <w:ind w:left="432"/>
              <w:rPr>
                <w:rFonts w:ascii="Tahoma" w:hAnsi="Tahoma" w:cs="Tahoma"/>
                <w:sz w:val="18"/>
                <w:szCs w:val="18"/>
              </w:rPr>
            </w:pPr>
            <w:r w:rsidRPr="00816D0C">
              <w:rPr>
                <w:rFonts w:ascii="Tahoma" w:hAnsi="Tahoma" w:cs="Tahoma"/>
                <w:sz w:val="18"/>
                <w:szCs w:val="18"/>
              </w:rPr>
              <w:t>Notificación de la administración</w:t>
            </w:r>
          </w:p>
        </w:tc>
      </w:tr>
      <w:tr w:rsidR="00023FE7" w:rsidRPr="00816D0C" w14:paraId="15F32834" w14:textId="77777777" w:rsidTr="00925963">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6A39CD" w14:textId="77777777" w:rsidR="00023FE7" w:rsidRPr="00816D0C" w:rsidRDefault="00023FE7">
            <w:pPr>
              <w:pStyle w:val="AppendixBodyText"/>
              <w:rPr>
                <w:rFonts w:ascii="Tahoma" w:hAnsi="Tahoma" w:cs="Tahoma"/>
                <w:sz w:val="18"/>
                <w:szCs w:val="18"/>
              </w:rPr>
            </w:pPr>
            <w:r w:rsidRPr="00816D0C">
              <w:rPr>
                <w:rFonts w:ascii="Tahoma" w:hAnsi="Tahoma" w:cs="Tahoma"/>
                <w:sz w:val="18"/>
                <w:szCs w:val="18"/>
              </w:rPr>
              <w:lastRenderedPageBreak/>
              <w:t xml:space="preserve">B Presentación por teléfono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44384DE8" w14:textId="77777777" w:rsidR="00023FE7" w:rsidRPr="00816D0C"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816D0C">
              <w:rPr>
                <w:rFonts w:ascii="Tahoma" w:hAnsi="Tahoma" w:cs="Tahoma"/>
                <w:sz w:val="18"/>
                <w:szCs w:val="18"/>
                <w:lang w:val="es-ES"/>
              </w:rPr>
              <w:t xml:space="preserve">Impacto moderado para el negocio: </w:t>
            </w:r>
          </w:p>
          <w:p w14:paraId="3F118E5B" w14:textId="77777777" w:rsidR="00023FE7" w:rsidRPr="00816D0C" w:rsidRDefault="00023FE7" w:rsidP="00925963">
            <w:pPr>
              <w:pStyle w:val="AppendixBodyText"/>
              <w:numPr>
                <w:ilvl w:val="0"/>
                <w:numId w:val="2"/>
              </w:numPr>
              <w:tabs>
                <w:tab w:val="clear" w:pos="1440"/>
                <w:tab w:val="num" w:pos="612"/>
              </w:tabs>
              <w:ind w:left="612" w:right="-36"/>
              <w:rPr>
                <w:rFonts w:ascii="Tahoma" w:hAnsi="Tahoma" w:cs="Tahoma"/>
                <w:sz w:val="18"/>
                <w:szCs w:val="18"/>
                <w:lang w:val="es-ES"/>
              </w:rPr>
            </w:pPr>
            <w:r w:rsidRPr="00816D0C">
              <w:rPr>
                <w:rFonts w:ascii="Tahoma" w:hAnsi="Tahoma" w:cs="Tahoma"/>
                <w:sz w:val="18"/>
                <w:szCs w:val="18"/>
                <w:lang w:val="es-ES"/>
              </w:rPr>
              <w:t xml:space="preserve">El negocio del </w:t>
            </w:r>
            <w:r w:rsidRPr="00816D0C">
              <w:rPr>
                <w:rFonts w:ascii="Tahoma" w:hAnsi="Tahoma" w:cs="Tahoma"/>
                <w:spacing w:val="-2"/>
                <w:sz w:val="18"/>
                <w:szCs w:val="18"/>
                <w:lang w:val="es-ES"/>
              </w:rPr>
              <w:t>Cliente experimenta una pérdida o una degradación moderada de los servicios, pero se puede seguir trabajando razonablemente de 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F8F0111" w14:textId="77777777" w:rsidR="00023FE7" w:rsidRPr="00816D0C" w:rsidRDefault="00023FE7" w:rsidP="0027028A">
            <w:pPr>
              <w:pStyle w:val="AppendixBodyText"/>
              <w:numPr>
                <w:ilvl w:val="0"/>
                <w:numId w:val="2"/>
              </w:numPr>
              <w:tabs>
                <w:tab w:val="num" w:pos="522"/>
              </w:tabs>
              <w:ind w:left="522"/>
              <w:rPr>
                <w:rFonts w:ascii="Tahoma" w:hAnsi="Tahoma" w:cs="Tahoma"/>
                <w:sz w:val="18"/>
                <w:szCs w:val="18"/>
                <w:lang w:val="es-ES"/>
              </w:rPr>
            </w:pPr>
            <w:r w:rsidRPr="00816D0C">
              <w:rPr>
                <w:rFonts w:ascii="Tahoma" w:hAnsi="Tahoma" w:cs="Tahoma"/>
                <w:sz w:val="18"/>
                <w:szCs w:val="18"/>
                <w:lang w:val="es-ES"/>
              </w:rPr>
              <w:t>Respuesta a la primera</w:t>
            </w:r>
            <w:r w:rsidR="00731589" w:rsidRPr="00816D0C">
              <w:rPr>
                <w:rFonts w:ascii="Tahoma" w:hAnsi="Tahoma" w:cs="Tahoma"/>
                <w:sz w:val="18"/>
                <w:szCs w:val="18"/>
                <w:vertAlign w:val="superscript"/>
                <w:lang w:val="es-ES"/>
              </w:rPr>
              <w:t xml:space="preserve"> </w:t>
            </w:r>
            <w:r w:rsidRPr="00816D0C">
              <w:rPr>
                <w:rFonts w:ascii="Tahoma" w:hAnsi="Tahoma" w:cs="Tahoma"/>
                <w:sz w:val="18"/>
                <w:szCs w:val="18"/>
                <w:lang w:val="es-ES"/>
              </w:rPr>
              <w:t>llamada en 4 horas o menos conforme a la oferta de soporte técnico</w:t>
            </w:r>
          </w:p>
          <w:p w14:paraId="4C28B201" w14:textId="77777777" w:rsidR="00023FE7" w:rsidRPr="00816D0C" w:rsidRDefault="00023FE7" w:rsidP="0027028A">
            <w:pPr>
              <w:pStyle w:val="AppendixBodyText"/>
              <w:numPr>
                <w:ilvl w:val="0"/>
                <w:numId w:val="2"/>
              </w:numPr>
              <w:tabs>
                <w:tab w:val="num" w:pos="522"/>
              </w:tabs>
              <w:ind w:left="522"/>
              <w:rPr>
                <w:rFonts w:ascii="Tahoma" w:hAnsi="Tahoma" w:cs="Tahoma"/>
                <w:sz w:val="18"/>
                <w:szCs w:val="18"/>
                <w:lang w:val="es-ES"/>
              </w:rPr>
            </w:pPr>
            <w:r w:rsidRPr="00816D0C">
              <w:rPr>
                <w:rFonts w:ascii="Tahoma" w:hAnsi="Tahoma" w:cs="Tahoma"/>
                <w:sz w:val="18"/>
                <w:szCs w:val="18"/>
                <w:lang w:val="es-ES"/>
              </w:rPr>
              <w:t xml:space="preserve">Esfuerzo solo durante </w:t>
            </w:r>
            <w:r w:rsidRPr="00816D0C">
              <w:rPr>
                <w:rFonts w:ascii="Tahoma" w:hAnsi="Tahoma" w:cs="Tahoma"/>
                <w:bCs/>
                <w:sz w:val="18"/>
                <w:szCs w:val="18"/>
                <w:lang w:val="es-ES"/>
              </w:rPr>
              <w:t>Horario laboral</w:t>
            </w:r>
            <w:r w:rsidRPr="00816D0C">
              <w:rPr>
                <w:rFonts w:ascii="Tahoma" w:hAnsi="Tahoma" w:cs="Tahoma"/>
                <w:sz w:val="18"/>
                <w:szCs w:val="18"/>
                <w:vertAlign w:val="superscript"/>
                <w:lang w:val="es-ES"/>
              </w:rPr>
              <w:t>1</w:t>
            </w:r>
            <w:r w:rsidRPr="00816D0C">
              <w:rPr>
                <w:rFonts w:ascii="Tahoma" w:hAnsi="Tahoma" w:cs="Tahoma"/>
                <w:bCs/>
                <w:sz w:val="18"/>
                <w:szCs w:val="18"/>
                <w:lang w:val="es-ES"/>
              </w:rPr>
              <w:t xml:space="preserve"> normal</w:t>
            </w:r>
          </w:p>
          <w:p w14:paraId="5041BF7B" w14:textId="77777777" w:rsidR="00023FE7" w:rsidRPr="00816D0C"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55BB9D6" w14:textId="77777777" w:rsidR="00023FE7" w:rsidRPr="00816D0C" w:rsidRDefault="00023FE7" w:rsidP="0027028A">
            <w:pPr>
              <w:pStyle w:val="AppendixBodyText"/>
              <w:numPr>
                <w:ilvl w:val="0"/>
                <w:numId w:val="2"/>
              </w:numPr>
              <w:tabs>
                <w:tab w:val="clear" w:pos="1440"/>
                <w:tab w:val="num" w:pos="432"/>
              </w:tabs>
              <w:ind w:left="432" w:hanging="270"/>
              <w:rPr>
                <w:rFonts w:ascii="Tahoma" w:hAnsi="Tahoma" w:cs="Tahoma"/>
                <w:spacing w:val="-4"/>
                <w:sz w:val="18"/>
                <w:szCs w:val="18"/>
                <w:lang w:val="es-ES"/>
              </w:rPr>
            </w:pPr>
            <w:r w:rsidRPr="00816D0C">
              <w:rPr>
                <w:rFonts w:ascii="Tahoma" w:hAnsi="Tahoma" w:cs="Tahoma"/>
                <w:spacing w:val="-4"/>
                <w:sz w:val="18"/>
                <w:szCs w:val="18"/>
                <w:lang w:val="es-ES"/>
              </w:rPr>
              <w:t>Asignación de los recursos adecuados para mantener un esfuerzo continuo durante Horario laboral</w:t>
            </w:r>
            <w:r w:rsidRPr="00816D0C">
              <w:rPr>
                <w:rFonts w:ascii="Tahoma" w:hAnsi="Tahoma" w:cs="Tahoma"/>
                <w:spacing w:val="-4"/>
                <w:sz w:val="18"/>
                <w:szCs w:val="18"/>
                <w:vertAlign w:val="superscript"/>
                <w:lang w:val="es-ES"/>
              </w:rPr>
              <w:t xml:space="preserve"> </w:t>
            </w:r>
            <w:r w:rsidRPr="00816D0C">
              <w:rPr>
                <w:rFonts w:ascii="Tahoma" w:hAnsi="Tahoma" w:cs="Tahoma"/>
                <w:spacing w:val="-4"/>
                <w:sz w:val="18"/>
                <w:szCs w:val="18"/>
                <w:lang w:val="es-ES"/>
              </w:rPr>
              <w:t>normal</w:t>
            </w:r>
          </w:p>
          <w:p w14:paraId="2AF50CA7" w14:textId="77777777" w:rsidR="00023FE7" w:rsidRPr="00816D0C"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816D0C">
              <w:rPr>
                <w:rFonts w:ascii="Tahoma" w:hAnsi="Tahoma" w:cs="Tahoma"/>
                <w:sz w:val="18"/>
                <w:szCs w:val="18"/>
                <w:lang w:val="es-ES"/>
              </w:rPr>
              <w:t>Acceso y respuesta de la autoridad de control de cambios en 4 horas dentro del Horario laboral normal</w:t>
            </w:r>
          </w:p>
        </w:tc>
      </w:tr>
      <w:tr w:rsidR="00023FE7" w:rsidRPr="00816D0C" w14:paraId="49389B51" w14:textId="77777777" w:rsidTr="00925963">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C5A1BF2" w14:textId="77777777" w:rsidR="00023FE7" w:rsidRPr="00816D0C" w:rsidRDefault="00023FE7" w:rsidP="00875186">
            <w:pPr>
              <w:pStyle w:val="AppendixBodyText"/>
              <w:rPr>
                <w:rFonts w:ascii="Tahoma" w:hAnsi="Tahoma" w:cs="Tahoma"/>
                <w:sz w:val="18"/>
                <w:szCs w:val="18"/>
                <w:lang w:val="es-ES"/>
              </w:rPr>
            </w:pPr>
            <w:r w:rsidRPr="00816D0C">
              <w:rPr>
                <w:rFonts w:ascii="Tahoma" w:hAnsi="Tahoma" w:cs="Tahoma"/>
                <w:sz w:val="18"/>
                <w:szCs w:val="18"/>
                <w:lang w:val="es-ES"/>
              </w:rPr>
              <w:t>C Presentación por teléfono o</w:t>
            </w:r>
            <w:r w:rsidR="00875186" w:rsidRPr="00816D0C">
              <w:rPr>
                <w:rFonts w:ascii="Tahoma" w:hAnsi="Tahoma" w:cs="Tahoma"/>
                <w:sz w:val="18"/>
                <w:szCs w:val="18"/>
                <w:lang w:val="es-ES"/>
              </w:rPr>
              <w:t> </w:t>
            </w:r>
            <w:r w:rsidRPr="00816D0C">
              <w:rPr>
                <w:rFonts w:ascii="Tahoma" w:hAnsi="Tahoma" w:cs="Tahoma"/>
                <w:sz w:val="18"/>
                <w:szCs w:val="18"/>
                <w:lang w:val="es-ES"/>
              </w:rPr>
              <w:t>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17EEF094" w14:textId="77777777" w:rsidR="00023FE7" w:rsidRPr="00816D0C"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816D0C">
              <w:rPr>
                <w:rFonts w:ascii="Tahoma" w:hAnsi="Tahoma" w:cs="Tahoma"/>
                <w:sz w:val="18"/>
                <w:szCs w:val="18"/>
                <w:lang w:val="es-ES"/>
              </w:rPr>
              <w:t xml:space="preserve">Impacto mínimo para el negocio: </w:t>
            </w:r>
          </w:p>
          <w:p w14:paraId="44901331" w14:textId="77777777" w:rsidR="00023FE7" w:rsidRPr="00816D0C" w:rsidRDefault="00023FE7" w:rsidP="00875186">
            <w:pPr>
              <w:pStyle w:val="AppendixBodyText"/>
              <w:numPr>
                <w:ilvl w:val="0"/>
                <w:numId w:val="2"/>
              </w:numPr>
              <w:tabs>
                <w:tab w:val="clear" w:pos="1440"/>
                <w:tab w:val="num" w:pos="612"/>
              </w:tabs>
              <w:ind w:left="612"/>
              <w:rPr>
                <w:rFonts w:ascii="Tahoma" w:hAnsi="Tahoma" w:cs="Tahoma"/>
                <w:sz w:val="18"/>
                <w:szCs w:val="18"/>
                <w:lang w:val="es-ES"/>
              </w:rPr>
            </w:pPr>
            <w:r w:rsidRPr="00816D0C">
              <w:rPr>
                <w:rFonts w:ascii="Tahoma" w:hAnsi="Tahoma" w:cs="Tahoma"/>
                <w:sz w:val="18"/>
                <w:szCs w:val="18"/>
                <w:lang w:val="es-ES"/>
              </w:rPr>
              <w:t>El negocio del Cliente funciona sustancialmente con</w:t>
            </w:r>
            <w:r w:rsidR="00875186" w:rsidRPr="00816D0C">
              <w:rPr>
                <w:rFonts w:ascii="Tahoma" w:hAnsi="Tahoma" w:cs="Tahoma"/>
                <w:sz w:val="18"/>
                <w:szCs w:val="18"/>
                <w:lang w:val="es-ES"/>
              </w:rPr>
              <w:t> </w:t>
            </w:r>
            <w:r w:rsidRPr="00816D0C">
              <w:rPr>
                <w:rFonts w:ascii="Tahoma" w:hAnsi="Tahoma" w:cs="Tahoma"/>
                <w:sz w:val="18"/>
                <w:szCs w:val="18"/>
                <w:lang w:val="es-ES"/>
              </w:rPr>
              <w:t xml:space="preserve">impedimentos menores o sin impedimentos </w:t>
            </w:r>
            <w:r w:rsidR="00875186" w:rsidRPr="00816D0C">
              <w:rPr>
                <w:rFonts w:ascii="Tahoma" w:hAnsi="Tahoma" w:cs="Tahoma"/>
                <w:sz w:val="18"/>
                <w:szCs w:val="18"/>
                <w:lang w:val="es-ES"/>
              </w:rPr>
              <w:br/>
            </w:r>
            <w:r w:rsidRPr="00816D0C">
              <w:rPr>
                <w:rFonts w:ascii="Tahoma" w:hAnsi="Tahoma" w:cs="Tahoma"/>
                <w:sz w:val="18"/>
                <w:szCs w:val="18"/>
                <w:lang w:val="es-ES"/>
              </w:rPr>
              <w:t>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63D05D5" w14:textId="77777777" w:rsidR="00023FE7" w:rsidRPr="00816D0C" w:rsidRDefault="00023FE7" w:rsidP="0027028A">
            <w:pPr>
              <w:pStyle w:val="AppendixBodyText"/>
              <w:numPr>
                <w:ilvl w:val="0"/>
                <w:numId w:val="2"/>
              </w:numPr>
              <w:tabs>
                <w:tab w:val="num" w:pos="522"/>
              </w:tabs>
              <w:ind w:left="522"/>
              <w:rPr>
                <w:rFonts w:ascii="Tahoma" w:hAnsi="Tahoma" w:cs="Tahoma"/>
                <w:sz w:val="18"/>
                <w:szCs w:val="18"/>
                <w:lang w:val="es-ES"/>
              </w:rPr>
            </w:pPr>
            <w:r w:rsidRPr="00816D0C">
              <w:rPr>
                <w:rFonts w:ascii="Tahoma" w:hAnsi="Tahoma" w:cs="Tahoma"/>
                <w:sz w:val="18"/>
                <w:szCs w:val="18"/>
                <w:lang w:val="es-ES"/>
              </w:rPr>
              <w:t>Respuesta a la primera</w:t>
            </w:r>
            <w:r w:rsidR="00731589" w:rsidRPr="00816D0C">
              <w:rPr>
                <w:rFonts w:ascii="Tahoma" w:hAnsi="Tahoma" w:cs="Tahoma"/>
                <w:sz w:val="18"/>
                <w:szCs w:val="18"/>
                <w:vertAlign w:val="superscript"/>
                <w:lang w:val="es-ES"/>
              </w:rPr>
              <w:t xml:space="preserve"> </w:t>
            </w:r>
            <w:r w:rsidRPr="00816D0C">
              <w:rPr>
                <w:rFonts w:ascii="Tahoma" w:hAnsi="Tahoma" w:cs="Tahoma"/>
                <w:sz w:val="18"/>
                <w:szCs w:val="18"/>
                <w:lang w:val="es-ES"/>
              </w:rPr>
              <w:t>llamada en un día laboral o menos conforme a la oferta de soporte técnico</w:t>
            </w:r>
          </w:p>
          <w:p w14:paraId="4E159DB6" w14:textId="77777777" w:rsidR="00023FE7" w:rsidRPr="00816D0C" w:rsidRDefault="00023FE7" w:rsidP="0027028A">
            <w:pPr>
              <w:pStyle w:val="AppendixBodyText"/>
              <w:numPr>
                <w:ilvl w:val="0"/>
                <w:numId w:val="2"/>
              </w:numPr>
              <w:tabs>
                <w:tab w:val="num" w:pos="522"/>
              </w:tabs>
              <w:ind w:left="522"/>
              <w:rPr>
                <w:rFonts w:ascii="Tahoma" w:hAnsi="Tahoma" w:cs="Tahoma"/>
                <w:sz w:val="18"/>
                <w:szCs w:val="18"/>
                <w:lang w:val="es-ES"/>
              </w:rPr>
            </w:pPr>
            <w:r w:rsidRPr="00816D0C">
              <w:rPr>
                <w:rFonts w:ascii="Tahoma" w:hAnsi="Tahoma" w:cs="Tahoma"/>
                <w:sz w:val="18"/>
                <w:szCs w:val="18"/>
                <w:lang w:val="es-ES"/>
              </w:rPr>
              <w:t xml:space="preserve">Esfuerzo solo durante </w:t>
            </w:r>
            <w:r w:rsidRPr="00816D0C">
              <w:rPr>
                <w:rFonts w:ascii="Tahoma" w:hAnsi="Tahoma" w:cs="Tahoma"/>
                <w:bCs/>
                <w:sz w:val="18"/>
                <w:szCs w:val="18"/>
                <w:lang w:val="es-ES"/>
              </w:rPr>
              <w:t>Horario Laboral normal</w:t>
            </w:r>
          </w:p>
          <w:p w14:paraId="2E502716" w14:textId="77777777" w:rsidR="00023FE7" w:rsidRPr="00816D0C"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3F833E8" w14:textId="77777777" w:rsidR="00023FE7" w:rsidRPr="00816D0C" w:rsidRDefault="00023FE7" w:rsidP="0027028A">
            <w:pPr>
              <w:pStyle w:val="AppendixBodyText"/>
              <w:numPr>
                <w:ilvl w:val="0"/>
                <w:numId w:val="2"/>
              </w:numPr>
              <w:tabs>
                <w:tab w:val="clear" w:pos="1440"/>
                <w:tab w:val="num" w:pos="432"/>
              </w:tabs>
              <w:ind w:left="432"/>
              <w:rPr>
                <w:rFonts w:ascii="Tahoma" w:hAnsi="Tahoma" w:cs="Tahoma"/>
                <w:sz w:val="18"/>
                <w:szCs w:val="18"/>
                <w:lang w:val="es-ES"/>
              </w:rPr>
            </w:pPr>
            <w:r w:rsidRPr="00816D0C">
              <w:rPr>
                <w:rFonts w:ascii="Tahoma" w:hAnsi="Tahoma" w:cs="Tahoma"/>
                <w:sz w:val="18"/>
                <w:szCs w:val="18"/>
                <w:lang w:val="es-ES"/>
              </w:rPr>
              <w:t>Información de contacto exacta de persona responsable del caso</w:t>
            </w:r>
          </w:p>
          <w:p w14:paraId="73EC3EF8" w14:textId="77777777" w:rsidR="00023FE7" w:rsidRPr="00816D0C" w:rsidRDefault="00023FE7" w:rsidP="0027028A">
            <w:pPr>
              <w:pStyle w:val="AppendixBodyText"/>
              <w:numPr>
                <w:ilvl w:val="0"/>
                <w:numId w:val="2"/>
              </w:numPr>
              <w:tabs>
                <w:tab w:val="clear" w:pos="1440"/>
                <w:tab w:val="num" w:pos="432"/>
              </w:tabs>
              <w:ind w:left="432"/>
              <w:rPr>
                <w:rFonts w:ascii="Tahoma" w:hAnsi="Tahoma" w:cs="Tahoma"/>
                <w:sz w:val="18"/>
                <w:szCs w:val="18"/>
                <w:lang w:val="es-ES"/>
              </w:rPr>
            </w:pPr>
            <w:r w:rsidRPr="00816D0C">
              <w:rPr>
                <w:rFonts w:ascii="Tahoma" w:hAnsi="Tahoma" w:cs="Tahoma"/>
                <w:sz w:val="18"/>
                <w:szCs w:val="18"/>
                <w:lang w:val="es-ES"/>
              </w:rPr>
              <w:t>Respuesta dentro de un día laboral.</w:t>
            </w:r>
          </w:p>
        </w:tc>
      </w:tr>
    </w:tbl>
    <w:p w14:paraId="1BAB4992" w14:textId="77777777" w:rsidR="00023FE7" w:rsidRPr="00A956E1" w:rsidRDefault="00023FE7" w:rsidP="00875186">
      <w:pPr>
        <w:pStyle w:val="AppendixBodyText"/>
        <w:ind w:left="90" w:right="990"/>
        <w:rPr>
          <w:lang w:val="es-ES"/>
        </w:rPr>
      </w:pPr>
      <w:r w:rsidRPr="00BD7B2F">
        <w:rPr>
          <w:rFonts w:ascii="Tahoma" w:hAnsi="Tahoma" w:cs="Tahoma"/>
          <w:i/>
          <w:sz w:val="16"/>
          <w:szCs w:val="16"/>
          <w:vertAlign w:val="superscript"/>
          <w:lang w:val="es-ES"/>
        </w:rPr>
        <w:t>1</w:t>
      </w:r>
      <w:r w:rsidRPr="00A956E1">
        <w:rPr>
          <w:rFonts w:ascii="Tahoma" w:hAnsi="Tahoma" w:cs="Tahoma"/>
          <w:i/>
          <w:sz w:val="16"/>
          <w:szCs w:val="16"/>
          <w:lang w:val="es-ES"/>
        </w:rPr>
        <w:t xml:space="preserve"> Póngase en contacto con el representante de Microsoft para obtener información sobre el horario laboral local.</w:t>
      </w:r>
    </w:p>
    <w:p w14:paraId="15322309" w14:textId="77777777" w:rsidR="00023FE7" w:rsidRPr="00A956E1" w:rsidRDefault="00023FE7" w:rsidP="00875186">
      <w:pPr>
        <w:pStyle w:val="AppendixBodyText"/>
        <w:ind w:left="90" w:right="810"/>
        <w:rPr>
          <w:lang w:val="es-ES"/>
        </w:rPr>
      </w:pPr>
      <w:r w:rsidRPr="00BD7B2F">
        <w:rPr>
          <w:rFonts w:ascii="Tahoma" w:hAnsi="Tahoma" w:cs="Tahoma"/>
          <w:i/>
          <w:sz w:val="16"/>
          <w:szCs w:val="16"/>
          <w:vertAlign w:val="superscript"/>
          <w:lang w:val="es-ES"/>
        </w:rPr>
        <w:t>2</w:t>
      </w:r>
      <w:r w:rsidRPr="00A956E1">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14:paraId="3F76BE33" w14:textId="77777777" w:rsidR="00023FE7" w:rsidRPr="005D2783" w:rsidRDefault="00023FE7" w:rsidP="00F42FB8">
      <w:pPr>
        <w:pStyle w:val="AppendixBodyText"/>
        <w:spacing w:after="0"/>
        <w:ind w:right="2160"/>
        <w:rPr>
          <w:rFonts w:ascii="Tahoma" w:hAnsi="Tahoma" w:cs="Tahoma"/>
          <w:lang w:val="es-ES"/>
        </w:rPr>
      </w:pPr>
    </w:p>
    <w:p w14:paraId="496B91A1" w14:textId="77777777" w:rsidR="00023FE7" w:rsidRPr="005D2783" w:rsidRDefault="00023FE7" w:rsidP="00F42FB8">
      <w:pPr>
        <w:pStyle w:val="AppendixBodyText"/>
        <w:spacing w:after="0"/>
        <w:rPr>
          <w:rFonts w:ascii="Tahoma" w:hAnsi="Tahoma" w:cs="Tahoma"/>
          <w:lang w:val="es-ES"/>
        </w:rPr>
      </w:pPr>
      <w:r w:rsidRPr="005D2783">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14:paraId="3EBEA4EE" w14:textId="77777777" w:rsidR="00077CE5" w:rsidRPr="005D2783" w:rsidRDefault="00077CE5" w:rsidP="00F42FB8">
      <w:pPr>
        <w:pStyle w:val="AppendixBodyText"/>
        <w:spacing w:after="0"/>
        <w:rPr>
          <w:rFonts w:ascii="Tahoma" w:hAnsi="Tahoma" w:cs="Tahoma"/>
          <w:lang w:val="es-ES"/>
        </w:rPr>
      </w:pPr>
    </w:p>
    <w:p w14:paraId="32CA1754" w14:textId="77777777" w:rsidR="00023FE7" w:rsidRPr="005D2783" w:rsidRDefault="00023FE7" w:rsidP="00F42FB8">
      <w:pPr>
        <w:pStyle w:val="AppendixBodyText"/>
        <w:spacing w:after="0"/>
        <w:rPr>
          <w:rFonts w:ascii="Tahoma" w:hAnsi="Tahoma" w:cs="Tahoma"/>
          <w:lang w:val="es-ES"/>
        </w:rPr>
      </w:pPr>
      <w:r w:rsidRPr="005D2783">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0DEDB554" w14:textId="77777777" w:rsidR="00077CE5" w:rsidRPr="005D2783" w:rsidRDefault="00077CE5" w:rsidP="00F42FB8">
      <w:pPr>
        <w:pStyle w:val="AppendixBodyText"/>
        <w:spacing w:after="0"/>
        <w:rPr>
          <w:rFonts w:ascii="Tahoma" w:hAnsi="Tahoma" w:cs="Tahoma"/>
          <w:lang w:val="es-ES"/>
        </w:rPr>
      </w:pPr>
    </w:p>
    <w:p w14:paraId="735219C0" w14:textId="77777777" w:rsidR="00381DD8" w:rsidRPr="005D2783" w:rsidRDefault="00381DD8" w:rsidP="00F42FB8">
      <w:pPr>
        <w:pStyle w:val="AppendixBodyText"/>
        <w:spacing w:after="0"/>
        <w:rPr>
          <w:rFonts w:ascii="Tahoma" w:hAnsi="Tahoma" w:cs="Tahoma"/>
          <w:lang w:val="es-ES"/>
        </w:rPr>
      </w:pPr>
    </w:p>
    <w:p w14:paraId="2FB2CA78" w14:textId="77777777" w:rsidR="00023FE7" w:rsidRPr="005D2783" w:rsidRDefault="00023FE7" w:rsidP="00F42FB8">
      <w:pPr>
        <w:pStyle w:val="AppendixBodyText"/>
        <w:spacing w:after="0"/>
        <w:rPr>
          <w:rFonts w:ascii="Tahoma" w:hAnsi="Tahoma" w:cs="Tahoma"/>
          <w:sz w:val="18"/>
          <w:szCs w:val="18"/>
          <w:lang w:val="es-ES"/>
        </w:rPr>
      </w:pPr>
      <w:r w:rsidRPr="005D2783">
        <w:rPr>
          <w:rFonts w:ascii="Tahoma" w:hAnsi="Tahoma" w:cs="Tahoma"/>
          <w:bCs/>
          <w:sz w:val="18"/>
          <w:szCs w:val="18"/>
          <w:lang w:val="es-ES"/>
        </w:rPr>
        <w:t>Este beneficio de soporte técnico está vinculado a la inversión en SA y no a la versión. Los Clientes pueden adquirir</w:t>
      </w:r>
      <w:r w:rsidR="00875186" w:rsidRPr="005D2783">
        <w:rPr>
          <w:rFonts w:ascii="Tahoma" w:hAnsi="Tahoma" w:cs="Tahoma"/>
          <w:bCs/>
          <w:sz w:val="18"/>
          <w:szCs w:val="18"/>
          <w:lang w:val="es-ES"/>
        </w:rPr>
        <w:t> </w:t>
      </w:r>
      <w:r w:rsidRPr="005D2783">
        <w:rPr>
          <w:rFonts w:ascii="Tahoma" w:hAnsi="Tahoma" w:cs="Tahoma"/>
          <w:bCs/>
          <w:sz w:val="18"/>
          <w:szCs w:val="18"/>
          <w:lang w:val="es-ES"/>
        </w:rPr>
        <w:t>la</w:t>
      </w:r>
      <w:r w:rsidR="00875186" w:rsidRPr="005D2783">
        <w:rPr>
          <w:rFonts w:ascii="Tahoma" w:hAnsi="Tahoma" w:cs="Tahoma"/>
          <w:bCs/>
          <w:sz w:val="18"/>
          <w:szCs w:val="18"/>
          <w:lang w:val="es-ES"/>
        </w:rPr>
        <w:t> </w:t>
      </w:r>
      <w:r w:rsidRPr="005D2783">
        <w:rPr>
          <w:rFonts w:ascii="Tahoma" w:hAnsi="Tahoma" w:cs="Tahoma"/>
          <w:bCs/>
          <w:sz w:val="18"/>
          <w:szCs w:val="18"/>
          <w:lang w:val="es-ES"/>
        </w:rPr>
        <w:t>última versión para utilizar una versión anterior con derechos de cambio a una versión anterior, pero</w:t>
      </w:r>
      <w:r w:rsidR="00875186" w:rsidRPr="005D2783">
        <w:rPr>
          <w:rFonts w:ascii="Tahoma" w:hAnsi="Tahoma" w:cs="Tahoma"/>
          <w:bCs/>
          <w:sz w:val="18"/>
          <w:szCs w:val="18"/>
          <w:lang w:val="es-ES"/>
        </w:rPr>
        <w:t> </w:t>
      </w:r>
      <w:r w:rsidRPr="005D2783">
        <w:rPr>
          <w:rFonts w:ascii="Tahoma" w:hAnsi="Tahoma" w:cs="Tahoma"/>
          <w:bCs/>
          <w:sz w:val="18"/>
          <w:szCs w:val="18"/>
          <w:lang w:val="es-ES"/>
        </w:rPr>
        <w:t>son</w:t>
      </w:r>
      <w:r w:rsidR="00875186" w:rsidRPr="005D2783">
        <w:rPr>
          <w:rFonts w:ascii="Tahoma" w:hAnsi="Tahoma" w:cs="Tahoma"/>
          <w:bCs/>
          <w:sz w:val="18"/>
          <w:szCs w:val="18"/>
          <w:lang w:val="es-ES"/>
        </w:rPr>
        <w:t> </w:t>
      </w:r>
      <w:r w:rsidRPr="005D2783">
        <w:rPr>
          <w:rFonts w:ascii="Tahoma" w:hAnsi="Tahoma" w:cs="Tahoma"/>
          <w:bCs/>
          <w:sz w:val="18"/>
          <w:szCs w:val="18"/>
          <w:lang w:val="es-ES"/>
        </w:rPr>
        <w:t>elegibles solo para soporte de ese producto si aparece como un producto con soporte en el sitio web</w:t>
      </w:r>
      <w:r w:rsidR="00875186" w:rsidRPr="005D2783">
        <w:rPr>
          <w:rFonts w:ascii="Tahoma" w:hAnsi="Tahoma" w:cs="Tahoma"/>
          <w:bCs/>
          <w:sz w:val="18"/>
          <w:szCs w:val="18"/>
          <w:lang w:val="es-ES"/>
        </w:rPr>
        <w:t> </w:t>
      </w:r>
      <w:r w:rsidRPr="005D2783">
        <w:rPr>
          <w:rFonts w:ascii="Tahoma" w:hAnsi="Tahoma" w:cs="Tahoma"/>
          <w:bCs/>
          <w:sz w:val="18"/>
          <w:szCs w:val="18"/>
          <w:lang w:val="es-ES"/>
        </w:rPr>
        <w:t>de</w:t>
      </w:r>
      <w:r w:rsidR="00875186" w:rsidRPr="005D2783">
        <w:rPr>
          <w:rFonts w:ascii="Tahoma" w:hAnsi="Tahoma" w:cs="Tahoma"/>
          <w:bCs/>
          <w:sz w:val="18"/>
          <w:szCs w:val="18"/>
          <w:lang w:val="es-ES"/>
        </w:rPr>
        <w:t> </w:t>
      </w:r>
      <w:r w:rsidRPr="005D2783">
        <w:rPr>
          <w:rFonts w:ascii="Tahoma" w:hAnsi="Tahoma" w:cs="Tahoma"/>
          <w:bCs/>
          <w:sz w:val="18"/>
          <w:szCs w:val="18"/>
          <w:lang w:val="es-ES"/>
        </w:rPr>
        <w:t xml:space="preserve">ciclo de vida de productos Microsoft. El sitio web de ciclo de vida de productos Microsoft actual es </w:t>
      </w:r>
      <w:hyperlink r:id="rId28" w:history="1">
        <w:r w:rsidRPr="005D2783">
          <w:rPr>
            <w:rStyle w:val="Hyperlink"/>
            <w:rFonts w:ascii="Tahoma" w:hAnsi="Tahoma" w:cs="Tahoma"/>
            <w:bCs/>
            <w:sz w:val="18"/>
            <w:szCs w:val="18"/>
            <w:lang w:val="es-ES"/>
          </w:rPr>
          <w:t>http://support.microsoft.com/common/international.aspx?rdpath=dm;en-us;lifecycle</w:t>
        </w:r>
      </w:hyperlink>
      <w:r w:rsidRPr="005D2783">
        <w:rPr>
          <w:rFonts w:ascii="Tahoma" w:hAnsi="Tahoma" w:cs="Tahoma"/>
          <w:bCs/>
          <w:sz w:val="18"/>
          <w:szCs w:val="18"/>
          <w:lang w:val="es-ES"/>
        </w:rPr>
        <w:t xml:space="preserve">. </w:t>
      </w:r>
    </w:p>
    <w:p w14:paraId="790E30D6" w14:textId="77777777" w:rsidR="00023FE7" w:rsidRPr="005D2783" w:rsidRDefault="00023FE7" w:rsidP="00F42FB8">
      <w:pPr>
        <w:pStyle w:val="AppendixBodyText"/>
        <w:spacing w:after="0"/>
        <w:rPr>
          <w:rFonts w:ascii="Tahoma" w:hAnsi="Tahoma" w:cs="Tahoma"/>
          <w:sz w:val="18"/>
          <w:szCs w:val="18"/>
          <w:lang w:val="es-ES"/>
        </w:rPr>
      </w:pPr>
    </w:p>
    <w:p w14:paraId="30747A61" w14:textId="77777777" w:rsidR="00077CE5" w:rsidRPr="005D2783" w:rsidRDefault="00AF539A" w:rsidP="00DA2788">
      <w:pPr>
        <w:pStyle w:val="AppendixBodyText"/>
        <w:rPr>
          <w:rFonts w:ascii="Tahoma" w:hAnsi="Tahoma" w:cs="Tahoma"/>
          <w:lang w:val="es-ES"/>
        </w:rPr>
      </w:pPr>
      <w:r w:rsidRPr="005D2783">
        <w:rPr>
          <w:rFonts w:ascii="Tahoma" w:hAnsi="Tahoma" w:cs="Tahoma"/>
          <w:b/>
          <w:bCs/>
          <w:color w:val="000000"/>
          <w:sz w:val="18"/>
          <w:szCs w:val="18"/>
          <w:lang w:val="es-ES"/>
        </w:rPr>
        <w:t>Conversión de Incidentes de Soporte Técnico para la Resolución de Problemas 24x7 de Software Assurance a Servicios de Soporte Premier</w:t>
      </w:r>
    </w:p>
    <w:p w14:paraId="7F879FCB" w14:textId="77777777" w:rsidR="00077CE5" w:rsidRPr="005D2783" w:rsidRDefault="00AF539A" w:rsidP="00DA2788">
      <w:pPr>
        <w:pStyle w:val="AppendixBodyText"/>
        <w:spacing w:after="0"/>
        <w:rPr>
          <w:rFonts w:ascii="Tahoma" w:hAnsi="Tahoma" w:cs="Tahoma"/>
          <w:lang w:val="es-ES"/>
        </w:rPr>
      </w:pPr>
      <w:r w:rsidRPr="005D2783">
        <w:rPr>
          <w:rFonts w:ascii="Tahoma" w:hAnsi="Tahoma" w:cs="Tahoma"/>
          <w:color w:val="000000"/>
          <w:sz w:val="18"/>
          <w:szCs w:val="18"/>
          <w:lang w:val="es-ES"/>
        </w:rPr>
        <w:t xml:space="preserve">Los Clientes tienen la posibilidad de convertir Incidentes de Soporte Técnico para la Resolución de Problemas 24x7 de Software Assurance (Incidentes PRS de SA o </w:t>
      </w:r>
      <w:r w:rsidR="00731589" w:rsidRPr="005D2783">
        <w:rPr>
          <w:rFonts w:ascii="Tahoma" w:hAnsi="Tahoma" w:cs="Tahoma"/>
          <w:color w:val="000000"/>
          <w:sz w:val="18"/>
          <w:szCs w:val="18"/>
          <w:lang w:val="es-ES"/>
        </w:rPr>
        <w:t>“</w:t>
      </w:r>
      <w:r w:rsidRPr="005D2783">
        <w:rPr>
          <w:rFonts w:ascii="Tahoma" w:hAnsi="Tahoma" w:cs="Tahoma"/>
          <w:color w:val="000000"/>
          <w:sz w:val="18"/>
          <w:szCs w:val="18"/>
          <w:lang w:val="es-ES"/>
        </w:rPr>
        <w:t>SAB</w:t>
      </w:r>
      <w:r w:rsidR="00731589" w:rsidRPr="005D2783">
        <w:rPr>
          <w:rFonts w:ascii="Tahoma" w:hAnsi="Tahoma" w:cs="Tahoma"/>
          <w:color w:val="000000"/>
          <w:sz w:val="18"/>
          <w:szCs w:val="18"/>
          <w:lang w:val="es-ES"/>
        </w:rPr>
        <w:t>”</w:t>
      </w:r>
      <w:r w:rsidRPr="005D2783">
        <w:rPr>
          <w:rFonts w:ascii="Tahoma" w:hAnsi="Tahoma" w:cs="Tahoma"/>
          <w:color w:val="000000"/>
          <w:sz w:val="18"/>
          <w:szCs w:val="18"/>
          <w:lang w:val="es-ES"/>
        </w:rPr>
        <w:t>) a:</w:t>
      </w:r>
    </w:p>
    <w:p w14:paraId="110A36AB" w14:textId="77777777" w:rsidR="00077CE5" w:rsidRPr="005D2783" w:rsidRDefault="00077CE5" w:rsidP="00DA2788">
      <w:pPr>
        <w:pStyle w:val="AppendixBodyText"/>
        <w:spacing w:after="0"/>
        <w:rPr>
          <w:rFonts w:ascii="Tahoma" w:hAnsi="Tahoma" w:cs="Tahoma"/>
          <w:sz w:val="18"/>
          <w:szCs w:val="18"/>
          <w:lang w:val="es-ES"/>
        </w:rPr>
      </w:pPr>
    </w:p>
    <w:p w14:paraId="4FE004C7" w14:textId="77777777" w:rsidR="00AF539A" w:rsidRPr="005D2783" w:rsidRDefault="00AF539A" w:rsidP="00346F4B">
      <w:pPr>
        <w:pStyle w:val="AppendixBodyText"/>
        <w:numPr>
          <w:ilvl w:val="0"/>
          <w:numId w:val="28"/>
        </w:numPr>
        <w:tabs>
          <w:tab w:val="left" w:pos="1440"/>
        </w:tabs>
        <w:ind w:left="1440"/>
        <w:rPr>
          <w:rFonts w:ascii="Tahoma" w:hAnsi="Tahoma" w:cs="Tahoma"/>
          <w:lang w:val="es-ES"/>
        </w:rPr>
      </w:pPr>
      <w:r w:rsidRPr="005D2783">
        <w:rPr>
          <w:rFonts w:ascii="Tahoma" w:hAnsi="Tahoma" w:cs="Tahoma"/>
          <w:color w:val="000000"/>
          <w:sz w:val="18"/>
          <w:szCs w:val="18"/>
          <w:lang w:val="es-ES"/>
        </w:rPr>
        <w:t>Horas de Soporte Técnico para la Resolución de Problemas (PRS) Premier</w:t>
      </w:r>
    </w:p>
    <w:p w14:paraId="60242B25" w14:textId="77777777" w:rsidR="00AF539A" w:rsidRPr="005D2783" w:rsidRDefault="00AF539A" w:rsidP="00346F4B">
      <w:pPr>
        <w:pStyle w:val="AppendixBodyText"/>
        <w:numPr>
          <w:ilvl w:val="0"/>
          <w:numId w:val="28"/>
        </w:numPr>
        <w:tabs>
          <w:tab w:val="left" w:pos="1440"/>
        </w:tabs>
        <w:ind w:left="1440"/>
        <w:rPr>
          <w:rFonts w:ascii="Tahoma" w:hAnsi="Tahoma" w:cs="Tahoma"/>
          <w:lang w:val="fr-FR"/>
        </w:rPr>
      </w:pPr>
      <w:r w:rsidRPr="005D2783">
        <w:rPr>
          <w:rFonts w:ascii="Tahoma" w:hAnsi="Tahoma" w:cs="Tahoma"/>
          <w:color w:val="000000"/>
          <w:sz w:val="18"/>
          <w:szCs w:val="18"/>
          <w:lang w:val="fr-FR"/>
        </w:rPr>
        <w:t>Horas de Ingeniero de Soporte Técnico Dedicado (DSE): solo aplicable a actividades de soporte técnico reactivo</w:t>
      </w:r>
    </w:p>
    <w:p w14:paraId="66981703" w14:textId="77777777" w:rsidR="00077CE5" w:rsidRPr="003D4C1D" w:rsidRDefault="00077CE5" w:rsidP="00DA2788">
      <w:pPr>
        <w:pStyle w:val="AppendixBodyText"/>
        <w:tabs>
          <w:tab w:val="left" w:pos="1440"/>
        </w:tabs>
        <w:spacing w:after="0"/>
        <w:rPr>
          <w:sz w:val="18"/>
          <w:szCs w:val="18"/>
          <w:lang w:val="fr-FR"/>
        </w:rPr>
      </w:pPr>
    </w:p>
    <w:p w14:paraId="73B7AF7E" w14:textId="77777777" w:rsidR="00AF539A" w:rsidRPr="00A956E1" w:rsidRDefault="00AF539A" w:rsidP="00F42FB8">
      <w:pPr>
        <w:rPr>
          <w:lang w:val="es-ES"/>
        </w:rPr>
      </w:pPr>
      <w:r w:rsidRPr="00A956E1">
        <w:rPr>
          <w:rFonts w:cs="Tahoma"/>
          <w:color w:val="000000"/>
          <w:szCs w:val="18"/>
          <w:lang w:val="es-ES"/>
        </w:rPr>
        <w:lastRenderedPageBreak/>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68D47A12" w14:textId="77777777" w:rsidR="00023FE7" w:rsidRPr="00A956E1" w:rsidRDefault="00023FE7" w:rsidP="00F42FB8">
      <w:pPr>
        <w:pStyle w:val="AppendixBodyText"/>
        <w:spacing w:after="0"/>
        <w:rPr>
          <w:sz w:val="18"/>
          <w:szCs w:val="18"/>
          <w:lang w:val="es-ES"/>
        </w:rPr>
      </w:pPr>
    </w:p>
    <w:p w14:paraId="3A5BE3C6" w14:textId="77777777" w:rsidR="00077CE5" w:rsidRPr="00A956E1" w:rsidRDefault="00077CE5" w:rsidP="00862623">
      <w:pPr>
        <w:pStyle w:val="AppendixBodyText"/>
        <w:keepNext/>
        <w:rPr>
          <w:lang w:val="es-ES"/>
        </w:rPr>
      </w:pPr>
      <w:r w:rsidRPr="00A956E1">
        <w:rPr>
          <w:rFonts w:ascii="Tahoma" w:hAnsi="Tahoma" w:cs="Tahoma"/>
          <w:b/>
          <w:color w:val="000000"/>
          <w:sz w:val="18"/>
          <w:lang w:val="es-ES"/>
        </w:rPr>
        <w:t>Disposiciones de negocio adicionales</w:t>
      </w:r>
    </w:p>
    <w:p w14:paraId="723DF799" w14:textId="77777777" w:rsidR="00023FE7" w:rsidRPr="00A956E1" w:rsidRDefault="00023FE7" w:rsidP="00F42FB8">
      <w:pPr>
        <w:pStyle w:val="AppendixBodyText"/>
        <w:spacing w:after="0"/>
        <w:rPr>
          <w:lang w:val="es-ES"/>
        </w:rPr>
      </w:pPr>
      <w:r w:rsidRPr="00A956E1">
        <w:rPr>
          <w:rFonts w:ascii="Tahoma" w:hAnsi="Tahoma" w:cs="Tahoma"/>
          <w:sz w:val="18"/>
          <w:szCs w:val="18"/>
          <w:lang w:val="es-ES"/>
        </w:rPr>
        <w:t>Los gastos en SA no se podrán combinar en inscripciones Select o Enterprise, registros Select Plus o Contratos Open</w:t>
      </w:r>
      <w:r w:rsidR="00875186" w:rsidRPr="00A956E1">
        <w:rPr>
          <w:rFonts w:ascii="Tahoma" w:hAnsi="Tahoma" w:cs="Tahoma"/>
          <w:sz w:val="18"/>
          <w:szCs w:val="18"/>
          <w:lang w:val="es-ES"/>
        </w:rPr>
        <w:t> </w:t>
      </w:r>
      <w:r w:rsidRPr="00A956E1">
        <w:rPr>
          <w:rFonts w:ascii="Tahoma" w:hAnsi="Tahoma" w:cs="Tahoma"/>
          <w:sz w:val="18"/>
          <w:szCs w:val="18"/>
          <w:lang w:val="es-ES"/>
        </w:rPr>
        <w:t>Value para ser susceptibles de obtener concesiones adicionales.</w:t>
      </w:r>
      <w:r w:rsidR="00731589" w:rsidRPr="00A956E1">
        <w:rPr>
          <w:rFonts w:ascii="Tahoma" w:hAnsi="Tahoma" w:cs="Tahoma"/>
          <w:sz w:val="18"/>
          <w:szCs w:val="18"/>
          <w:lang w:val="es-ES"/>
        </w:rPr>
        <w:t xml:space="preserve"> </w:t>
      </w:r>
      <w:r w:rsidRPr="00A956E1">
        <w:rPr>
          <w:rFonts w:ascii="Tahoma" w:hAnsi="Tahoma" w:cs="Tahoma"/>
          <w:sz w:val="18"/>
          <w:szCs w:val="18"/>
          <w:lang w:val="es-ES"/>
        </w:rPr>
        <w:t>Los gastos en cada inscripción o contrato se</w:t>
      </w:r>
      <w:r w:rsidR="00875186" w:rsidRPr="00A956E1">
        <w:rPr>
          <w:rFonts w:ascii="Tahoma" w:hAnsi="Tahoma" w:cs="Tahoma"/>
          <w:sz w:val="18"/>
          <w:szCs w:val="18"/>
          <w:lang w:val="es-ES"/>
        </w:rPr>
        <w:t> </w:t>
      </w:r>
      <w:r w:rsidRPr="00A956E1">
        <w:rPr>
          <w:rFonts w:ascii="Tahoma" w:hAnsi="Tahoma" w:cs="Tahoma"/>
          <w:sz w:val="18"/>
          <w:szCs w:val="18"/>
          <w:lang w:val="es-ES"/>
        </w:rPr>
        <w:t>utilizarán para decidir la concesión para dicha inscripción o contrato.</w:t>
      </w:r>
    </w:p>
    <w:p w14:paraId="4E508C29" w14:textId="77777777" w:rsidR="00077CE5" w:rsidRPr="00A956E1" w:rsidRDefault="00077CE5" w:rsidP="00F42FB8">
      <w:pPr>
        <w:pStyle w:val="AppendixBodyText"/>
        <w:spacing w:after="0"/>
        <w:rPr>
          <w:sz w:val="18"/>
          <w:szCs w:val="18"/>
          <w:lang w:val="es-ES"/>
        </w:rPr>
      </w:pPr>
    </w:p>
    <w:p w14:paraId="031DEA2C" w14:textId="77777777" w:rsidR="00023FE7" w:rsidRPr="00A956E1" w:rsidRDefault="00023FE7" w:rsidP="00F42FB8">
      <w:pPr>
        <w:pStyle w:val="AppendixBodyText"/>
        <w:tabs>
          <w:tab w:val="left" w:pos="1440"/>
        </w:tabs>
        <w:spacing w:after="0"/>
        <w:rPr>
          <w:lang w:val="es-ES"/>
        </w:rPr>
      </w:pPr>
      <w:r w:rsidRPr="00A956E1">
        <w:rPr>
          <w:rFonts w:ascii="Tahoma" w:hAnsi="Tahoma" w:cs="Tahoma"/>
          <w:sz w:val="18"/>
          <w:szCs w:val="18"/>
          <w:lang w:val="es-ES"/>
        </w:rPr>
        <w:t>La reducción d</w:t>
      </w:r>
      <w:r w:rsidRPr="00A956E1">
        <w:rPr>
          <w:rFonts w:ascii="Tahoma" w:hAnsi="Tahoma" w:cs="Tahoma"/>
          <w:bCs/>
          <w:sz w:val="18"/>
          <w:szCs w:val="18"/>
          <w:lang w:val="es-ES"/>
        </w:rPr>
        <w:t>e</w:t>
      </w:r>
      <w:r w:rsidRPr="00A956E1">
        <w:rPr>
          <w:rFonts w:ascii="Tahoma" w:hAnsi="Tahoma" w:cs="Tahoma"/>
          <w:sz w:val="18"/>
          <w:szCs w:val="18"/>
          <w:lang w:val="es-ES"/>
        </w:rPr>
        <w:t xml:space="preserve"> los gastos en SA como resultado de devoluciones y otros ajustes de facturación</w:t>
      </w:r>
      <w:r w:rsidRPr="00A956E1">
        <w:rPr>
          <w:rFonts w:ascii="Tahoma" w:hAnsi="Tahoma" w:cs="Tahoma"/>
          <w:bCs/>
          <w:sz w:val="18"/>
          <w:szCs w:val="18"/>
          <w:lang w:val="es-ES"/>
        </w:rPr>
        <w:t>,</w:t>
      </w:r>
      <w:r w:rsidRPr="00A956E1">
        <w:rPr>
          <w:rFonts w:ascii="Tahoma" w:hAnsi="Tahoma" w:cs="Tahoma"/>
          <w:sz w:val="18"/>
          <w:szCs w:val="18"/>
          <w:lang w:val="es-ES"/>
        </w:rPr>
        <w:t xml:space="preserve"> en la medida que así se permita, </w:t>
      </w:r>
      <w:r w:rsidRPr="00A956E1">
        <w:rPr>
          <w:rFonts w:ascii="Tahoma" w:hAnsi="Tahoma" w:cs="Tahoma"/>
          <w:bCs/>
          <w:sz w:val="18"/>
          <w:szCs w:val="18"/>
          <w:lang w:val="es-ES"/>
        </w:rPr>
        <w:t>podrá</w:t>
      </w:r>
      <w:r w:rsidRPr="00A956E1">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14:paraId="2DAD5554" w14:textId="77777777" w:rsidR="0036654E" w:rsidRPr="00A956E1" w:rsidRDefault="0036654E" w:rsidP="00F42FB8">
      <w:pPr>
        <w:pStyle w:val="Heading3"/>
        <w:rPr>
          <w:lang w:val="es-ES"/>
        </w:rPr>
      </w:pPr>
    </w:p>
    <w:p w14:paraId="6DAF4BF6" w14:textId="77777777" w:rsidR="00613BBB" w:rsidRPr="00A956E1" w:rsidRDefault="00613BBB" w:rsidP="00F0652C">
      <w:pPr>
        <w:pStyle w:val="Heading3"/>
        <w:spacing w:after="60"/>
        <w:rPr>
          <w:lang w:val="es-ES"/>
        </w:rPr>
      </w:pPr>
      <w:bookmarkStart w:id="738" w:name="_Toc336338237"/>
      <w:bookmarkStart w:id="739" w:name="_Toc379542885"/>
      <w:r w:rsidRPr="00A956E1">
        <w:rPr>
          <w:rFonts w:ascii="Tahoma" w:hAnsi="Tahoma" w:cs="Tahoma"/>
          <w:sz w:val="18"/>
          <w:lang w:val="es-ES"/>
        </w:rPr>
        <w:t>Soporte Técnico para la Resolución de Problemas 24x7 Ilimitado</w:t>
      </w:r>
      <w:bookmarkEnd w:id="738"/>
      <w:bookmarkEnd w:id="739"/>
    </w:p>
    <w:p w14:paraId="7902020B" w14:textId="77777777" w:rsidR="00A17E03" w:rsidRPr="00A956E1" w:rsidRDefault="00A17E03" w:rsidP="00F42FB8">
      <w:pPr>
        <w:jc w:val="both"/>
        <w:rPr>
          <w:lang w:val="es-ES"/>
        </w:rPr>
      </w:pPr>
      <w:r w:rsidRPr="00A956E1">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5D154C91" w14:textId="77777777" w:rsidR="00A17E03" w:rsidRPr="00A956E1" w:rsidRDefault="00A17E03" w:rsidP="00F42FB8">
      <w:pPr>
        <w:jc w:val="both"/>
        <w:rPr>
          <w:lang w:val="es-ES"/>
        </w:rPr>
      </w:pPr>
    </w:p>
    <w:p w14:paraId="15273829" w14:textId="77777777" w:rsidR="00EB3A5F" w:rsidRPr="00A956E1" w:rsidRDefault="00EB3A5F" w:rsidP="00727602">
      <w:pPr>
        <w:jc w:val="both"/>
        <w:rPr>
          <w:lang w:val="es-ES"/>
        </w:rPr>
      </w:pPr>
      <w:r w:rsidRPr="00A956E1">
        <w:rPr>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Estándar o Ampliado según se establece en la </w:t>
      </w:r>
      <w:hyperlink r:id="rId29" w:history="1">
        <w:r w:rsidRPr="00A956E1">
          <w:rPr>
            <w:rStyle w:val="Hyperlink"/>
            <w:rFonts w:cs="Tahoma"/>
            <w:szCs w:val="18"/>
            <w:lang w:val="es-ES"/>
          </w:rPr>
          <w:t>Directiva de Ciclo de Vida de Soporte Técnico de Microsoft</w:t>
        </w:r>
      </w:hyperlink>
      <w:r w:rsidRPr="00A956E1">
        <w:rPr>
          <w:rStyle w:val="Hyperlink"/>
          <w:rFonts w:cs="Tahoma"/>
          <w:szCs w:val="18"/>
          <w:lang w:val="es-ES"/>
        </w:rPr>
        <w:t xml:space="preserve"> </w:t>
      </w:r>
      <w:r w:rsidRPr="00A956E1">
        <w:rPr>
          <w:color w:val="000000"/>
          <w:lang w:val="es-ES"/>
        </w:rPr>
        <w:t>en línea con un contrato Premier del cliente, están incluidos en este beneficio.</w:t>
      </w:r>
    </w:p>
    <w:p w14:paraId="1CA23C70" w14:textId="77777777" w:rsidR="00077CE5" w:rsidRPr="00A956E1" w:rsidRDefault="00077CE5" w:rsidP="00DA2788">
      <w:pPr>
        <w:spacing w:line="276" w:lineRule="auto"/>
        <w:jc w:val="both"/>
        <w:rPr>
          <w:lang w:val="es-ES"/>
        </w:rPr>
      </w:pPr>
    </w:p>
    <w:p w14:paraId="16F5495D" w14:textId="77777777" w:rsidR="00A17E03" w:rsidRPr="00A956E1" w:rsidRDefault="00A17E03" w:rsidP="00F42FB8">
      <w:pPr>
        <w:spacing w:line="276" w:lineRule="auto"/>
        <w:jc w:val="both"/>
        <w:rPr>
          <w:lang w:val="es-ES"/>
        </w:rPr>
      </w:pPr>
      <w:r w:rsidRPr="00A956E1">
        <w:rPr>
          <w:rFonts w:eastAsia="Calibri" w:cs="Tahoma"/>
          <w:szCs w:val="18"/>
          <w:lang w:val="es-ES"/>
        </w:rPr>
        <w:t>Los productos de Application Platform cualificados son:</w:t>
      </w:r>
    </w:p>
    <w:p w14:paraId="5B0C42DC" w14:textId="77777777" w:rsidR="00613BBB" w:rsidRPr="00A956E1" w:rsidRDefault="00613BBB" w:rsidP="00077CE5">
      <w:pPr>
        <w:rPr>
          <w:lang w:val="es-ES"/>
        </w:rPr>
      </w:pPr>
    </w:p>
    <w:p w14:paraId="006DD61B" w14:textId="77777777" w:rsidR="00613BBB" w:rsidRPr="0013441F" w:rsidRDefault="00613BBB" w:rsidP="00346F4B">
      <w:pPr>
        <w:numPr>
          <w:ilvl w:val="0"/>
          <w:numId w:val="73"/>
        </w:numPr>
        <w:spacing w:after="60"/>
      </w:pPr>
      <w:r w:rsidRPr="0013441F">
        <w:rPr>
          <w:rFonts w:cs="Tahoma"/>
          <w:szCs w:val="18"/>
        </w:rPr>
        <w:t>CAL de SQL</w:t>
      </w:r>
    </w:p>
    <w:p w14:paraId="10BB77AB" w14:textId="77777777" w:rsidR="00613BBB" w:rsidRPr="0013441F" w:rsidRDefault="00613BBB" w:rsidP="00346F4B">
      <w:pPr>
        <w:numPr>
          <w:ilvl w:val="0"/>
          <w:numId w:val="73"/>
        </w:numPr>
        <w:spacing w:after="60"/>
      </w:pPr>
      <w:r w:rsidRPr="0013441F">
        <w:rPr>
          <w:rFonts w:cs="Tahoma"/>
          <w:szCs w:val="18"/>
        </w:rPr>
        <w:t>SQL Server Standard</w:t>
      </w:r>
    </w:p>
    <w:p w14:paraId="02EA94E5" w14:textId="77777777" w:rsidR="00613BBB" w:rsidRPr="0013441F" w:rsidRDefault="00613BBB" w:rsidP="00346F4B">
      <w:pPr>
        <w:numPr>
          <w:ilvl w:val="0"/>
          <w:numId w:val="73"/>
        </w:numPr>
        <w:spacing w:after="60"/>
      </w:pPr>
      <w:r w:rsidRPr="0013441F">
        <w:rPr>
          <w:rFonts w:cs="Tahoma"/>
          <w:szCs w:val="18"/>
        </w:rPr>
        <w:t xml:space="preserve">SQL Server Standard por Núcleo </w:t>
      </w:r>
    </w:p>
    <w:p w14:paraId="7C5ED5E3" w14:textId="77777777" w:rsidR="00613BBB" w:rsidRPr="0013441F" w:rsidRDefault="00613BBB" w:rsidP="00346F4B">
      <w:pPr>
        <w:numPr>
          <w:ilvl w:val="0"/>
          <w:numId w:val="73"/>
        </w:numPr>
        <w:spacing w:after="60"/>
      </w:pPr>
      <w:r w:rsidRPr="0013441F">
        <w:rPr>
          <w:rFonts w:cs="Tahoma"/>
          <w:szCs w:val="18"/>
        </w:rPr>
        <w:t xml:space="preserve">SQL Server Enterprise por Núcleo </w:t>
      </w:r>
    </w:p>
    <w:p w14:paraId="5D4072F8" w14:textId="77777777" w:rsidR="00894563" w:rsidRPr="0013441F" w:rsidRDefault="00894563" w:rsidP="00346F4B">
      <w:pPr>
        <w:numPr>
          <w:ilvl w:val="0"/>
          <w:numId w:val="73"/>
        </w:numPr>
        <w:spacing w:after="60"/>
      </w:pPr>
      <w:r w:rsidRPr="0013441F">
        <w:rPr>
          <w:rFonts w:cs="Tahoma"/>
          <w:szCs w:val="18"/>
        </w:rPr>
        <w:t>SQL Server Business Intelligence</w:t>
      </w:r>
    </w:p>
    <w:p w14:paraId="0C8772E2" w14:textId="77777777" w:rsidR="00EB42F3" w:rsidRPr="0013441F" w:rsidRDefault="00EB42F3" w:rsidP="00346F4B">
      <w:pPr>
        <w:numPr>
          <w:ilvl w:val="0"/>
          <w:numId w:val="73"/>
        </w:numPr>
        <w:spacing w:after="60"/>
      </w:pPr>
      <w:r w:rsidRPr="0013441F">
        <w:rPr>
          <w:rFonts w:cs="Tahoma"/>
          <w:szCs w:val="18"/>
        </w:rPr>
        <w:t>SQL Server Parallel Data Warehouse</w:t>
      </w:r>
    </w:p>
    <w:p w14:paraId="434EF2F6" w14:textId="77777777" w:rsidR="00613BBB" w:rsidRPr="0013441F" w:rsidRDefault="00613BBB" w:rsidP="00346F4B">
      <w:pPr>
        <w:numPr>
          <w:ilvl w:val="0"/>
          <w:numId w:val="73"/>
        </w:numPr>
        <w:spacing w:after="60"/>
      </w:pPr>
      <w:r w:rsidRPr="0013441F">
        <w:rPr>
          <w:rFonts w:cs="Tahoma"/>
          <w:szCs w:val="18"/>
        </w:rPr>
        <w:t>BizTalk Server Standard por Núcleo</w:t>
      </w:r>
    </w:p>
    <w:p w14:paraId="46CB9D4F" w14:textId="77777777" w:rsidR="00613BBB" w:rsidRPr="0013441F" w:rsidRDefault="00613BBB" w:rsidP="00346F4B">
      <w:pPr>
        <w:numPr>
          <w:ilvl w:val="0"/>
          <w:numId w:val="73"/>
        </w:numPr>
        <w:spacing w:after="60"/>
      </w:pPr>
      <w:r w:rsidRPr="0013441F">
        <w:rPr>
          <w:rFonts w:cs="Tahoma"/>
          <w:szCs w:val="18"/>
        </w:rPr>
        <w:t>BizTalk Server Enterprise por Núcleo</w:t>
      </w:r>
    </w:p>
    <w:p w14:paraId="0C5EC6A7" w14:textId="77777777" w:rsidR="00613BBB" w:rsidRPr="0013441F" w:rsidRDefault="00613BBB" w:rsidP="00346F4B">
      <w:pPr>
        <w:numPr>
          <w:ilvl w:val="0"/>
          <w:numId w:val="73"/>
        </w:numPr>
        <w:spacing w:after="60"/>
      </w:pPr>
      <w:r w:rsidRPr="0013441F">
        <w:rPr>
          <w:rFonts w:cs="Tahoma"/>
          <w:szCs w:val="18"/>
        </w:rPr>
        <w:t>BizTalk Server Branch por Núcleo</w:t>
      </w:r>
    </w:p>
    <w:p w14:paraId="2AF7BE2D" w14:textId="77777777" w:rsidR="00613BBB" w:rsidRPr="0013441F" w:rsidRDefault="00613BBB" w:rsidP="00346F4B">
      <w:pPr>
        <w:numPr>
          <w:ilvl w:val="0"/>
          <w:numId w:val="73"/>
        </w:numPr>
        <w:spacing w:after="60"/>
      </w:pPr>
      <w:r w:rsidRPr="0013441F">
        <w:rPr>
          <w:rFonts w:cs="Tahoma"/>
          <w:szCs w:val="18"/>
        </w:rPr>
        <w:t>Office SharePoint Server</w:t>
      </w:r>
    </w:p>
    <w:p w14:paraId="7D477F17" w14:textId="77777777" w:rsidR="00875186" w:rsidRDefault="00875186" w:rsidP="00EB3A5F">
      <w:pPr>
        <w:spacing w:line="276" w:lineRule="auto"/>
        <w:jc w:val="both"/>
      </w:pPr>
    </w:p>
    <w:p w14:paraId="3AE37EC8" w14:textId="77777777" w:rsidR="00EB3A5F" w:rsidRPr="00A956E1" w:rsidRDefault="00EB3A5F" w:rsidP="00EB3A5F">
      <w:pPr>
        <w:spacing w:line="276" w:lineRule="auto"/>
        <w:jc w:val="both"/>
        <w:rPr>
          <w:lang w:val="es-ES"/>
        </w:rPr>
      </w:pPr>
      <w:r w:rsidRPr="00A956E1">
        <w:rPr>
          <w:lang w:val="es-ES"/>
        </w:rPr>
        <w:t>Los productos cualificados del Componente de Core Infrastructure son:</w:t>
      </w:r>
    </w:p>
    <w:p w14:paraId="44838803" w14:textId="77777777" w:rsidR="00EB3A5F" w:rsidRPr="00A956E1" w:rsidRDefault="00EB3A5F" w:rsidP="00EB3A5F">
      <w:pPr>
        <w:rPr>
          <w:lang w:val="es-ES"/>
        </w:rPr>
      </w:pPr>
    </w:p>
    <w:p w14:paraId="0505AE44" w14:textId="77777777" w:rsidR="00EB3A5F" w:rsidRPr="0013441F" w:rsidRDefault="00EB3A5F" w:rsidP="00EB3A5F">
      <w:pPr>
        <w:numPr>
          <w:ilvl w:val="0"/>
          <w:numId w:val="73"/>
        </w:numPr>
        <w:spacing w:after="60"/>
      </w:pPr>
      <w:r w:rsidRPr="0013441F">
        <w:t>CIS DataCenter (Windows Server Datacenter y System Center Datacenter)</w:t>
      </w:r>
    </w:p>
    <w:p w14:paraId="45FB0BA5" w14:textId="77777777" w:rsidR="00EB3A5F" w:rsidRPr="0013441F" w:rsidRDefault="00EB3A5F" w:rsidP="00EB3A5F">
      <w:pPr>
        <w:numPr>
          <w:ilvl w:val="0"/>
          <w:numId w:val="73"/>
        </w:numPr>
        <w:spacing w:after="60"/>
      </w:pPr>
      <w:r w:rsidRPr="0013441F">
        <w:t>CIS Standard (Windows Server Standard y System Center Standard)</w:t>
      </w:r>
    </w:p>
    <w:p w14:paraId="4AFA8179" w14:textId="77777777" w:rsidR="00613BBB" w:rsidRPr="0013441F" w:rsidRDefault="00613BBB" w:rsidP="00077CE5"/>
    <w:p w14:paraId="0745D235" w14:textId="77777777" w:rsidR="00613BBB" w:rsidRPr="00A956E1" w:rsidRDefault="00613BBB" w:rsidP="00FF1B2B">
      <w:pPr>
        <w:pStyle w:val="AppendixBodyText"/>
        <w:spacing w:after="0"/>
        <w:jc w:val="both"/>
        <w:rPr>
          <w:lang w:val="es-ES"/>
        </w:rPr>
      </w:pPr>
      <w:r w:rsidRPr="00A956E1">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731589" w:rsidRPr="00A956E1">
        <w:rPr>
          <w:rFonts w:ascii="Tahoma" w:hAnsi="Tahoma" w:cs="Tahoma"/>
          <w:sz w:val="18"/>
          <w:szCs w:val="18"/>
          <w:lang w:val="es-ES"/>
        </w:rPr>
        <w:t xml:space="preserve"> </w:t>
      </w:r>
      <w:r w:rsidRPr="00A956E1">
        <w:rPr>
          <w:rFonts w:ascii="Tahoma" w:hAnsi="Tahoma" w:cs="Tahoma"/>
          <w:sz w:val="18"/>
          <w:szCs w:val="18"/>
          <w:lang w:val="es-ES"/>
        </w:rPr>
        <w:t>Debido a la fluctuación de los tipos de cambio, esta tabla está sujeta a cambios sin previo aviso.</w:t>
      </w:r>
    </w:p>
    <w:p w14:paraId="1C9DE72A" w14:textId="77777777" w:rsidR="00E74270" w:rsidRPr="00A956E1" w:rsidRDefault="00E74270" w:rsidP="00FF1B2B">
      <w:pPr>
        <w:pStyle w:val="AppendixBodyText"/>
        <w:spacing w:after="0"/>
        <w:jc w:val="both"/>
        <w:rPr>
          <w:sz w:val="18"/>
          <w:szCs w:val="18"/>
          <w:lang w:val="es-ES"/>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A956E1" w14:paraId="27BC7A19"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70B9FAAA" w14:textId="77777777" w:rsidR="00E74270" w:rsidRPr="0013441F" w:rsidRDefault="00E74270" w:rsidP="00E74270">
            <w:pPr>
              <w:pStyle w:val="AppendixBodyText"/>
              <w:jc w:val="center"/>
              <w:rPr>
                <w:rFonts w:ascii="Tahoma" w:hAnsi="Tahoma" w:cs="Tahoma"/>
                <w:b/>
                <w:bCs/>
              </w:rPr>
            </w:pPr>
            <w:r w:rsidRPr="0013441F">
              <w:rPr>
                <w:rFonts w:ascii="Tahoma" w:hAnsi="Tahoma" w:cs="Tahoma"/>
                <w:b/>
                <w:bCs/>
              </w:rPr>
              <w:lastRenderedPageBreak/>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9D245BE" w14:textId="77777777" w:rsidR="00E74270" w:rsidRPr="0013441F" w:rsidRDefault="00E74270" w:rsidP="00E74270">
            <w:pPr>
              <w:pStyle w:val="AppendixBodyText"/>
              <w:jc w:val="center"/>
              <w:rPr>
                <w:rFonts w:ascii="Tahoma" w:hAnsi="Tahoma" w:cs="Tahoma"/>
                <w:b/>
                <w:bCs/>
              </w:rPr>
            </w:pPr>
            <w:r w:rsidRPr="0013441F">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02CA58C7" w14:textId="77777777" w:rsidR="00E74270" w:rsidRPr="00A956E1" w:rsidRDefault="00E74270" w:rsidP="00E74270">
            <w:pPr>
              <w:pStyle w:val="AppendixBodyText"/>
              <w:jc w:val="center"/>
              <w:rPr>
                <w:rFonts w:ascii="Tahoma" w:hAnsi="Tahoma" w:cs="Tahoma"/>
                <w:b/>
                <w:bCs/>
                <w:lang w:val="es-ES"/>
              </w:rPr>
            </w:pPr>
            <w:r w:rsidRPr="00A956E1">
              <w:rPr>
                <w:rFonts w:ascii="Tahoma" w:hAnsi="Tahoma" w:cs="Tahoma"/>
                <w:b/>
                <w:bCs/>
                <w:lang w:val="es-ES"/>
              </w:rPr>
              <w:t>Gastos en SA promedio anuales mínimo para ser susceptibles de obtener PRS 24x7 Ilimitado</w:t>
            </w:r>
          </w:p>
        </w:tc>
      </w:tr>
      <w:tr w:rsidR="00E74270" w:rsidRPr="0013441F" w14:paraId="749902E1" w14:textId="77777777" w:rsidTr="00EB3A5F">
        <w:trPr>
          <w:trHeight w:val="236"/>
          <w:jc w:val="center"/>
        </w:trPr>
        <w:tc>
          <w:tcPr>
            <w:tcW w:w="1757" w:type="dxa"/>
            <w:vAlign w:val="bottom"/>
          </w:tcPr>
          <w:p w14:paraId="04A4E695"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Dólar estadounidense</w:t>
            </w:r>
          </w:p>
        </w:tc>
        <w:tc>
          <w:tcPr>
            <w:tcW w:w="1112" w:type="dxa"/>
            <w:vAlign w:val="bottom"/>
          </w:tcPr>
          <w:p w14:paraId="452E8FE9"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USD</w:t>
            </w:r>
          </w:p>
        </w:tc>
        <w:tc>
          <w:tcPr>
            <w:tcW w:w="3152" w:type="dxa"/>
            <w:vAlign w:val="bottom"/>
          </w:tcPr>
          <w:p w14:paraId="2653B6D0"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250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7A4B88A4" w14:textId="77777777" w:rsidTr="00EB3A5F">
        <w:trPr>
          <w:trHeight w:val="236"/>
          <w:jc w:val="center"/>
        </w:trPr>
        <w:tc>
          <w:tcPr>
            <w:tcW w:w="1757" w:type="dxa"/>
            <w:vAlign w:val="bottom"/>
          </w:tcPr>
          <w:p w14:paraId="2D107038"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Dólar australiano</w:t>
            </w:r>
          </w:p>
        </w:tc>
        <w:tc>
          <w:tcPr>
            <w:tcW w:w="1112" w:type="dxa"/>
            <w:vAlign w:val="bottom"/>
          </w:tcPr>
          <w:p w14:paraId="6AADDF32"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AUD</w:t>
            </w:r>
          </w:p>
        </w:tc>
        <w:tc>
          <w:tcPr>
            <w:tcW w:w="3152" w:type="dxa"/>
            <w:vAlign w:val="bottom"/>
          </w:tcPr>
          <w:p w14:paraId="2B586C9D"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375</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728A5BF1" w14:textId="77777777" w:rsidTr="00EB3A5F">
        <w:trPr>
          <w:trHeight w:val="236"/>
          <w:jc w:val="center"/>
        </w:trPr>
        <w:tc>
          <w:tcPr>
            <w:tcW w:w="1757" w:type="dxa"/>
            <w:vAlign w:val="bottom"/>
          </w:tcPr>
          <w:p w14:paraId="3EC5F1F7"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Dólar canadiense</w:t>
            </w:r>
          </w:p>
        </w:tc>
        <w:tc>
          <w:tcPr>
            <w:tcW w:w="1112" w:type="dxa"/>
            <w:vAlign w:val="bottom"/>
          </w:tcPr>
          <w:p w14:paraId="4AE06A45"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CAD</w:t>
            </w:r>
          </w:p>
        </w:tc>
        <w:tc>
          <w:tcPr>
            <w:tcW w:w="3152" w:type="dxa"/>
            <w:vAlign w:val="bottom"/>
          </w:tcPr>
          <w:p w14:paraId="1E59B53B"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337</w:t>
            </w:r>
            <w:r w:rsidR="00504B98">
              <w:rPr>
                <w:rFonts w:ascii="Tahoma" w:hAnsi="Tahoma" w:cs="Tahoma"/>
                <w:color w:val="000000"/>
                <w:sz w:val="18"/>
                <w:szCs w:val="18"/>
              </w:rPr>
              <w:t>.</w:t>
            </w:r>
            <w:r w:rsidRPr="0013441F">
              <w:rPr>
                <w:rFonts w:ascii="Tahoma" w:hAnsi="Tahoma" w:cs="Tahoma"/>
                <w:color w:val="000000"/>
                <w:sz w:val="18"/>
                <w:szCs w:val="18"/>
              </w:rPr>
              <w:t xml:space="preserve">500 </w:t>
            </w:r>
          </w:p>
        </w:tc>
      </w:tr>
      <w:tr w:rsidR="00E74270" w:rsidRPr="0013441F" w14:paraId="1BDB0FE3" w14:textId="77777777" w:rsidTr="00EB3A5F">
        <w:trPr>
          <w:trHeight w:val="236"/>
          <w:jc w:val="center"/>
        </w:trPr>
        <w:tc>
          <w:tcPr>
            <w:tcW w:w="1757" w:type="dxa"/>
            <w:vAlign w:val="bottom"/>
          </w:tcPr>
          <w:p w14:paraId="40F61FA4"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Franco suizo</w:t>
            </w:r>
          </w:p>
        </w:tc>
        <w:tc>
          <w:tcPr>
            <w:tcW w:w="1112" w:type="dxa"/>
            <w:vAlign w:val="bottom"/>
          </w:tcPr>
          <w:p w14:paraId="3D28B06B"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CHF</w:t>
            </w:r>
          </w:p>
        </w:tc>
        <w:tc>
          <w:tcPr>
            <w:tcW w:w="3152" w:type="dxa"/>
            <w:vAlign w:val="bottom"/>
          </w:tcPr>
          <w:p w14:paraId="5D04CA8B"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412</w:t>
            </w:r>
            <w:r w:rsidR="00504B98">
              <w:rPr>
                <w:rFonts w:ascii="Tahoma" w:hAnsi="Tahoma" w:cs="Tahoma"/>
                <w:color w:val="000000"/>
                <w:sz w:val="18"/>
                <w:szCs w:val="18"/>
              </w:rPr>
              <w:t>.</w:t>
            </w:r>
            <w:r w:rsidRPr="0013441F">
              <w:rPr>
                <w:rFonts w:ascii="Tahoma" w:hAnsi="Tahoma" w:cs="Tahoma"/>
                <w:color w:val="000000"/>
                <w:sz w:val="18"/>
                <w:szCs w:val="18"/>
              </w:rPr>
              <w:t xml:space="preserve">500 </w:t>
            </w:r>
          </w:p>
        </w:tc>
      </w:tr>
      <w:tr w:rsidR="00E74270" w:rsidRPr="0013441F" w14:paraId="1FBA32B2" w14:textId="77777777" w:rsidTr="00EB3A5F">
        <w:trPr>
          <w:trHeight w:val="236"/>
          <w:jc w:val="center"/>
        </w:trPr>
        <w:tc>
          <w:tcPr>
            <w:tcW w:w="1757" w:type="dxa"/>
            <w:vAlign w:val="bottom"/>
          </w:tcPr>
          <w:p w14:paraId="3DFD45B1"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Renminbi de China</w:t>
            </w:r>
          </w:p>
        </w:tc>
        <w:tc>
          <w:tcPr>
            <w:tcW w:w="1112" w:type="dxa"/>
            <w:vAlign w:val="bottom"/>
          </w:tcPr>
          <w:p w14:paraId="3867630E"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CNY</w:t>
            </w:r>
          </w:p>
        </w:tc>
        <w:tc>
          <w:tcPr>
            <w:tcW w:w="3152" w:type="dxa"/>
            <w:vAlign w:val="bottom"/>
          </w:tcPr>
          <w:p w14:paraId="714FDC0F"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w:t>
            </w:r>
            <w:r w:rsidR="00504B98">
              <w:rPr>
                <w:rFonts w:ascii="Tahoma" w:hAnsi="Tahoma" w:cs="Tahoma"/>
                <w:color w:val="000000"/>
                <w:sz w:val="18"/>
                <w:szCs w:val="18"/>
              </w:rPr>
              <w:t>.</w:t>
            </w:r>
            <w:r w:rsidRPr="0013441F">
              <w:rPr>
                <w:rFonts w:ascii="Tahoma" w:hAnsi="Tahoma" w:cs="Tahoma"/>
                <w:color w:val="000000"/>
                <w:sz w:val="18"/>
                <w:szCs w:val="18"/>
              </w:rPr>
              <w:t>062</w:t>
            </w:r>
            <w:r w:rsidR="00504B98">
              <w:rPr>
                <w:rFonts w:ascii="Tahoma" w:hAnsi="Tahoma" w:cs="Tahoma"/>
                <w:color w:val="000000"/>
                <w:sz w:val="18"/>
                <w:szCs w:val="18"/>
              </w:rPr>
              <w:t>.</w:t>
            </w:r>
            <w:r w:rsidRPr="0013441F">
              <w:rPr>
                <w:rFonts w:ascii="Tahoma" w:hAnsi="Tahoma" w:cs="Tahoma"/>
                <w:color w:val="000000"/>
                <w:sz w:val="18"/>
                <w:szCs w:val="18"/>
              </w:rPr>
              <w:t xml:space="preserve">500 </w:t>
            </w:r>
          </w:p>
        </w:tc>
      </w:tr>
      <w:tr w:rsidR="00E74270" w:rsidRPr="0013441F" w14:paraId="519D87ED" w14:textId="77777777" w:rsidTr="00EB3A5F">
        <w:trPr>
          <w:trHeight w:val="236"/>
          <w:jc w:val="center"/>
        </w:trPr>
        <w:tc>
          <w:tcPr>
            <w:tcW w:w="1757" w:type="dxa"/>
            <w:vAlign w:val="bottom"/>
          </w:tcPr>
          <w:p w14:paraId="4537AB42"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Corona danesa</w:t>
            </w:r>
          </w:p>
        </w:tc>
        <w:tc>
          <w:tcPr>
            <w:tcW w:w="1112" w:type="dxa"/>
            <w:vAlign w:val="bottom"/>
          </w:tcPr>
          <w:p w14:paraId="03B1DF98"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DKK</w:t>
            </w:r>
          </w:p>
        </w:tc>
        <w:tc>
          <w:tcPr>
            <w:tcW w:w="3152" w:type="dxa"/>
            <w:vAlign w:val="bottom"/>
          </w:tcPr>
          <w:p w14:paraId="59DB6AD0"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w:t>
            </w:r>
            <w:r w:rsidR="00504B98">
              <w:rPr>
                <w:rFonts w:ascii="Tahoma" w:hAnsi="Tahoma" w:cs="Tahoma"/>
                <w:color w:val="000000"/>
                <w:sz w:val="18"/>
                <w:szCs w:val="18"/>
              </w:rPr>
              <w:t>.</w:t>
            </w:r>
            <w:r w:rsidRPr="0013441F">
              <w:rPr>
                <w:rFonts w:ascii="Tahoma" w:hAnsi="Tahoma" w:cs="Tahoma"/>
                <w:color w:val="000000"/>
                <w:sz w:val="18"/>
                <w:szCs w:val="18"/>
              </w:rPr>
              <w:t>000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1A302E60" w14:textId="77777777" w:rsidTr="00EB3A5F">
        <w:trPr>
          <w:trHeight w:val="236"/>
          <w:jc w:val="center"/>
        </w:trPr>
        <w:tc>
          <w:tcPr>
            <w:tcW w:w="1757" w:type="dxa"/>
            <w:vAlign w:val="bottom"/>
          </w:tcPr>
          <w:p w14:paraId="23746B30"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Euro</w:t>
            </w:r>
          </w:p>
        </w:tc>
        <w:tc>
          <w:tcPr>
            <w:tcW w:w="1112" w:type="dxa"/>
            <w:vAlign w:val="bottom"/>
          </w:tcPr>
          <w:p w14:paraId="4440CCFB"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EUR</w:t>
            </w:r>
          </w:p>
        </w:tc>
        <w:tc>
          <w:tcPr>
            <w:tcW w:w="3152" w:type="dxa"/>
            <w:vAlign w:val="bottom"/>
          </w:tcPr>
          <w:p w14:paraId="05048A09"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268</w:t>
            </w:r>
            <w:r w:rsidR="00504B98">
              <w:rPr>
                <w:rFonts w:ascii="Tahoma" w:hAnsi="Tahoma" w:cs="Tahoma"/>
                <w:color w:val="000000"/>
                <w:sz w:val="18"/>
                <w:szCs w:val="18"/>
              </w:rPr>
              <w:t>.</w:t>
            </w:r>
            <w:r w:rsidRPr="0013441F">
              <w:rPr>
                <w:rFonts w:ascii="Tahoma" w:hAnsi="Tahoma" w:cs="Tahoma"/>
                <w:color w:val="000000"/>
                <w:sz w:val="18"/>
                <w:szCs w:val="18"/>
              </w:rPr>
              <w:t xml:space="preserve">750 </w:t>
            </w:r>
          </w:p>
        </w:tc>
      </w:tr>
      <w:tr w:rsidR="00E74270" w:rsidRPr="0013441F" w14:paraId="62B51CDC" w14:textId="77777777" w:rsidTr="00EB3A5F">
        <w:trPr>
          <w:trHeight w:val="236"/>
          <w:jc w:val="center"/>
        </w:trPr>
        <w:tc>
          <w:tcPr>
            <w:tcW w:w="1757" w:type="dxa"/>
            <w:vAlign w:val="bottom"/>
          </w:tcPr>
          <w:p w14:paraId="456FC7B5"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Libra esterlina</w:t>
            </w:r>
          </w:p>
        </w:tc>
        <w:tc>
          <w:tcPr>
            <w:tcW w:w="1112" w:type="dxa"/>
            <w:vAlign w:val="bottom"/>
          </w:tcPr>
          <w:p w14:paraId="6C4D3262"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GBP</w:t>
            </w:r>
          </w:p>
        </w:tc>
        <w:tc>
          <w:tcPr>
            <w:tcW w:w="3152" w:type="dxa"/>
            <w:vAlign w:val="bottom"/>
          </w:tcPr>
          <w:p w14:paraId="6892CC51"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sz w:val="18"/>
                <w:szCs w:val="18"/>
              </w:rPr>
              <w:t xml:space="preserve"> </w:t>
            </w:r>
            <w:r w:rsidRPr="0013441F">
              <w:rPr>
                <w:rFonts w:ascii="Tahoma" w:hAnsi="Tahoma" w:cs="Tahoma"/>
                <w:color w:val="000000"/>
                <w:sz w:val="18"/>
                <w:szCs w:val="18"/>
              </w:rPr>
              <w:t>168</w:t>
            </w:r>
            <w:r w:rsidR="00504B98">
              <w:rPr>
                <w:rFonts w:ascii="Tahoma" w:hAnsi="Tahoma" w:cs="Tahoma"/>
                <w:color w:val="000000"/>
                <w:sz w:val="18"/>
                <w:szCs w:val="18"/>
              </w:rPr>
              <w:t>.</w:t>
            </w:r>
            <w:r w:rsidRPr="0013441F">
              <w:rPr>
                <w:rFonts w:ascii="Tahoma" w:hAnsi="Tahoma" w:cs="Tahoma"/>
                <w:color w:val="000000"/>
                <w:sz w:val="18"/>
                <w:szCs w:val="18"/>
              </w:rPr>
              <w:t xml:space="preserve">750 </w:t>
            </w:r>
          </w:p>
        </w:tc>
      </w:tr>
      <w:tr w:rsidR="00E74270" w:rsidRPr="0013441F" w14:paraId="7C00ACEC" w14:textId="77777777" w:rsidTr="00EB3A5F">
        <w:trPr>
          <w:trHeight w:val="236"/>
          <w:jc w:val="center"/>
        </w:trPr>
        <w:tc>
          <w:tcPr>
            <w:tcW w:w="1757" w:type="dxa"/>
            <w:vAlign w:val="bottom"/>
          </w:tcPr>
          <w:p w14:paraId="5921112B"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Yen japonés</w:t>
            </w:r>
          </w:p>
        </w:tc>
        <w:tc>
          <w:tcPr>
            <w:tcW w:w="1112" w:type="dxa"/>
            <w:vAlign w:val="bottom"/>
          </w:tcPr>
          <w:p w14:paraId="649C7204"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JPY</w:t>
            </w:r>
          </w:p>
        </w:tc>
        <w:tc>
          <w:tcPr>
            <w:tcW w:w="3152" w:type="dxa"/>
            <w:vAlign w:val="bottom"/>
          </w:tcPr>
          <w:p w14:paraId="60CEE3A9"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30</w:t>
            </w:r>
            <w:r w:rsidR="00504B98">
              <w:rPr>
                <w:rFonts w:ascii="Tahoma" w:hAnsi="Tahoma" w:cs="Tahoma"/>
                <w:color w:val="000000"/>
                <w:sz w:val="18"/>
                <w:szCs w:val="18"/>
              </w:rPr>
              <w:t>.</w:t>
            </w:r>
            <w:r w:rsidRPr="0013441F">
              <w:rPr>
                <w:rFonts w:ascii="Tahoma" w:hAnsi="Tahoma" w:cs="Tahoma"/>
                <w:color w:val="000000"/>
                <w:sz w:val="18"/>
                <w:szCs w:val="18"/>
              </w:rPr>
              <w:t>000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41DCF244" w14:textId="77777777" w:rsidTr="00EB3A5F">
        <w:trPr>
          <w:trHeight w:val="236"/>
          <w:jc w:val="center"/>
        </w:trPr>
        <w:tc>
          <w:tcPr>
            <w:tcW w:w="1757" w:type="dxa"/>
            <w:vAlign w:val="bottom"/>
          </w:tcPr>
          <w:p w14:paraId="40F6D478"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Won coreano</w:t>
            </w:r>
          </w:p>
        </w:tc>
        <w:tc>
          <w:tcPr>
            <w:tcW w:w="1112" w:type="dxa"/>
            <w:vAlign w:val="bottom"/>
          </w:tcPr>
          <w:p w14:paraId="5841C773"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KRW</w:t>
            </w:r>
          </w:p>
        </w:tc>
        <w:tc>
          <w:tcPr>
            <w:tcW w:w="3152" w:type="dxa"/>
            <w:vAlign w:val="bottom"/>
          </w:tcPr>
          <w:p w14:paraId="6E8D6808"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300</w:t>
            </w:r>
            <w:r w:rsidR="00504B98">
              <w:rPr>
                <w:rFonts w:ascii="Tahoma" w:hAnsi="Tahoma" w:cs="Tahoma"/>
                <w:color w:val="000000"/>
                <w:sz w:val="18"/>
                <w:szCs w:val="18"/>
              </w:rPr>
              <w:t>.</w:t>
            </w:r>
            <w:r w:rsidRPr="0013441F">
              <w:rPr>
                <w:rFonts w:ascii="Tahoma" w:hAnsi="Tahoma" w:cs="Tahoma"/>
                <w:color w:val="000000"/>
                <w:sz w:val="18"/>
                <w:szCs w:val="18"/>
              </w:rPr>
              <w:t>000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556E9F38" w14:textId="77777777" w:rsidTr="00EB3A5F">
        <w:trPr>
          <w:trHeight w:val="236"/>
          <w:jc w:val="center"/>
        </w:trPr>
        <w:tc>
          <w:tcPr>
            <w:tcW w:w="1757" w:type="dxa"/>
            <w:vAlign w:val="bottom"/>
          </w:tcPr>
          <w:p w14:paraId="5447022E"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Corona noruega</w:t>
            </w:r>
          </w:p>
        </w:tc>
        <w:tc>
          <w:tcPr>
            <w:tcW w:w="1112" w:type="dxa"/>
            <w:vAlign w:val="bottom"/>
          </w:tcPr>
          <w:p w14:paraId="432B72A1"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NOK</w:t>
            </w:r>
          </w:p>
        </w:tc>
        <w:tc>
          <w:tcPr>
            <w:tcW w:w="3152" w:type="dxa"/>
            <w:vAlign w:val="bottom"/>
          </w:tcPr>
          <w:p w14:paraId="74D9751C"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w:t>
            </w:r>
            <w:r w:rsidR="00504B98">
              <w:rPr>
                <w:rFonts w:ascii="Tahoma" w:hAnsi="Tahoma" w:cs="Tahoma"/>
                <w:color w:val="000000"/>
                <w:sz w:val="18"/>
                <w:szCs w:val="18"/>
              </w:rPr>
              <w:t>.</w:t>
            </w:r>
            <w:r w:rsidRPr="0013441F">
              <w:rPr>
                <w:rFonts w:ascii="Tahoma" w:hAnsi="Tahoma" w:cs="Tahoma"/>
                <w:color w:val="000000"/>
                <w:sz w:val="18"/>
                <w:szCs w:val="18"/>
              </w:rPr>
              <w:t>062</w:t>
            </w:r>
            <w:r w:rsidR="00504B98">
              <w:rPr>
                <w:rFonts w:ascii="Tahoma" w:hAnsi="Tahoma" w:cs="Tahoma"/>
                <w:color w:val="000000"/>
                <w:sz w:val="18"/>
                <w:szCs w:val="18"/>
              </w:rPr>
              <w:t>.</w:t>
            </w:r>
            <w:r w:rsidRPr="0013441F">
              <w:rPr>
                <w:rFonts w:ascii="Tahoma" w:hAnsi="Tahoma" w:cs="Tahoma"/>
                <w:color w:val="000000"/>
                <w:sz w:val="18"/>
                <w:szCs w:val="18"/>
              </w:rPr>
              <w:t xml:space="preserve">500 </w:t>
            </w:r>
          </w:p>
        </w:tc>
      </w:tr>
      <w:tr w:rsidR="00E74270" w:rsidRPr="0013441F" w14:paraId="1576B24C" w14:textId="77777777" w:rsidTr="00EB3A5F">
        <w:trPr>
          <w:trHeight w:val="236"/>
          <w:jc w:val="center"/>
        </w:trPr>
        <w:tc>
          <w:tcPr>
            <w:tcW w:w="1757" w:type="dxa"/>
            <w:vAlign w:val="bottom"/>
          </w:tcPr>
          <w:p w14:paraId="0FDEFE7D"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Dólar neozelandés</w:t>
            </w:r>
          </w:p>
        </w:tc>
        <w:tc>
          <w:tcPr>
            <w:tcW w:w="1112" w:type="dxa"/>
            <w:vAlign w:val="bottom"/>
          </w:tcPr>
          <w:p w14:paraId="78D5BE66"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NZD</w:t>
            </w:r>
          </w:p>
        </w:tc>
        <w:tc>
          <w:tcPr>
            <w:tcW w:w="3152" w:type="dxa"/>
            <w:vAlign w:val="bottom"/>
          </w:tcPr>
          <w:p w14:paraId="3AF649B7"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437</w:t>
            </w:r>
            <w:r w:rsidR="00504B98">
              <w:rPr>
                <w:rFonts w:ascii="Tahoma" w:hAnsi="Tahoma" w:cs="Tahoma"/>
                <w:color w:val="000000"/>
                <w:sz w:val="18"/>
                <w:szCs w:val="18"/>
              </w:rPr>
              <w:t>.</w:t>
            </w:r>
            <w:r w:rsidRPr="0013441F">
              <w:rPr>
                <w:rFonts w:ascii="Tahoma" w:hAnsi="Tahoma" w:cs="Tahoma"/>
                <w:color w:val="000000"/>
                <w:sz w:val="18"/>
                <w:szCs w:val="18"/>
              </w:rPr>
              <w:t xml:space="preserve">500 </w:t>
            </w:r>
          </w:p>
        </w:tc>
      </w:tr>
      <w:tr w:rsidR="00E74270" w:rsidRPr="0013441F" w14:paraId="0F854D67" w14:textId="77777777" w:rsidTr="00EB3A5F">
        <w:trPr>
          <w:trHeight w:val="236"/>
          <w:jc w:val="center"/>
        </w:trPr>
        <w:tc>
          <w:tcPr>
            <w:tcW w:w="1757" w:type="dxa"/>
            <w:vAlign w:val="bottom"/>
          </w:tcPr>
          <w:p w14:paraId="05A2C5A9"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Corona sueca</w:t>
            </w:r>
          </w:p>
        </w:tc>
        <w:tc>
          <w:tcPr>
            <w:tcW w:w="1112" w:type="dxa"/>
            <w:vAlign w:val="bottom"/>
          </w:tcPr>
          <w:p w14:paraId="508592C6"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SEK</w:t>
            </w:r>
          </w:p>
        </w:tc>
        <w:tc>
          <w:tcPr>
            <w:tcW w:w="3152" w:type="dxa"/>
            <w:vAlign w:val="bottom"/>
          </w:tcPr>
          <w:p w14:paraId="2F5CA07B"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2</w:t>
            </w:r>
            <w:r w:rsidR="00504B98">
              <w:rPr>
                <w:rFonts w:ascii="Tahoma" w:hAnsi="Tahoma" w:cs="Tahoma"/>
                <w:color w:val="000000"/>
                <w:sz w:val="18"/>
                <w:szCs w:val="18"/>
              </w:rPr>
              <w:t>.</w:t>
            </w:r>
            <w:r w:rsidRPr="0013441F">
              <w:rPr>
                <w:rFonts w:ascii="Tahoma" w:hAnsi="Tahoma" w:cs="Tahoma"/>
                <w:color w:val="000000"/>
                <w:sz w:val="18"/>
                <w:szCs w:val="18"/>
              </w:rPr>
              <w:t>500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7D9C0284" w14:textId="77777777" w:rsidTr="00EB3A5F">
        <w:trPr>
          <w:trHeight w:val="236"/>
          <w:jc w:val="center"/>
        </w:trPr>
        <w:tc>
          <w:tcPr>
            <w:tcW w:w="1757" w:type="dxa"/>
            <w:vAlign w:val="bottom"/>
          </w:tcPr>
          <w:p w14:paraId="07F71D2C"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Nuevo dólar de Taiwán</w:t>
            </w:r>
          </w:p>
        </w:tc>
        <w:tc>
          <w:tcPr>
            <w:tcW w:w="1112" w:type="dxa"/>
            <w:vAlign w:val="bottom"/>
          </w:tcPr>
          <w:p w14:paraId="2E26CFAB"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TWD</w:t>
            </w:r>
          </w:p>
        </w:tc>
        <w:tc>
          <w:tcPr>
            <w:tcW w:w="3152" w:type="dxa"/>
            <w:vAlign w:val="bottom"/>
          </w:tcPr>
          <w:p w14:paraId="21F98CD1" w14:textId="77777777" w:rsidR="00E74270" w:rsidRPr="0013441F" w:rsidRDefault="00E74270" w:rsidP="00504B98">
            <w:pPr>
              <w:pStyle w:val="AppendixBodyText"/>
              <w:jc w:val="right"/>
              <w:rPr>
                <w:rFonts w:ascii="Tahoma" w:hAnsi="Tahoma" w:cs="Tahoma"/>
                <w:sz w:val="18"/>
                <w:szCs w:val="18"/>
              </w:rPr>
            </w:pPr>
            <w:r w:rsidRPr="0013441F">
              <w:rPr>
                <w:rFonts w:ascii="Tahoma" w:hAnsi="Tahoma" w:cs="Tahoma"/>
                <w:color w:val="000000"/>
                <w:sz w:val="18"/>
                <w:szCs w:val="18"/>
              </w:rPr>
              <w:t>8</w:t>
            </w:r>
            <w:r w:rsidR="00504B98">
              <w:rPr>
                <w:rFonts w:ascii="Tahoma" w:hAnsi="Tahoma" w:cs="Tahoma"/>
                <w:color w:val="000000"/>
                <w:sz w:val="18"/>
                <w:szCs w:val="18"/>
              </w:rPr>
              <w:t>.</w:t>
            </w:r>
            <w:r w:rsidRPr="0013441F">
              <w:rPr>
                <w:rFonts w:ascii="Tahoma" w:hAnsi="Tahoma" w:cs="Tahoma"/>
                <w:color w:val="000000"/>
                <w:sz w:val="18"/>
                <w:szCs w:val="18"/>
              </w:rPr>
              <w:t>750</w:t>
            </w:r>
            <w:r w:rsidR="00504B98">
              <w:rPr>
                <w:rFonts w:ascii="Tahoma" w:hAnsi="Tahoma" w:cs="Tahoma"/>
                <w:color w:val="000000"/>
                <w:sz w:val="18"/>
                <w:szCs w:val="18"/>
              </w:rPr>
              <w:t>.</w:t>
            </w:r>
            <w:r w:rsidRPr="0013441F">
              <w:rPr>
                <w:rFonts w:ascii="Tahoma" w:hAnsi="Tahoma" w:cs="Tahoma"/>
                <w:color w:val="000000"/>
                <w:sz w:val="18"/>
                <w:szCs w:val="18"/>
              </w:rPr>
              <w:t xml:space="preserve">000 </w:t>
            </w:r>
          </w:p>
        </w:tc>
      </w:tr>
      <w:tr w:rsidR="00E74270" w:rsidRPr="0013441F" w14:paraId="5E5B9DE2" w14:textId="77777777" w:rsidTr="00EB3A5F">
        <w:trPr>
          <w:trHeight w:val="236"/>
          <w:jc w:val="center"/>
        </w:trPr>
        <w:tc>
          <w:tcPr>
            <w:tcW w:w="1757" w:type="dxa"/>
            <w:vAlign w:val="bottom"/>
          </w:tcPr>
          <w:p w14:paraId="651984ED"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Rupia india</w:t>
            </w:r>
          </w:p>
        </w:tc>
        <w:tc>
          <w:tcPr>
            <w:tcW w:w="1112" w:type="dxa"/>
            <w:vAlign w:val="bottom"/>
          </w:tcPr>
          <w:p w14:paraId="1F0D656C"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INR</w:t>
            </w:r>
          </w:p>
        </w:tc>
        <w:tc>
          <w:tcPr>
            <w:tcW w:w="3152" w:type="dxa"/>
            <w:vAlign w:val="bottom"/>
          </w:tcPr>
          <w:p w14:paraId="5FF8943C" w14:textId="77777777" w:rsidR="00E74270" w:rsidRPr="0013441F" w:rsidRDefault="00E74270" w:rsidP="00504B98">
            <w:pPr>
              <w:pStyle w:val="AppendixBodyText"/>
              <w:jc w:val="right"/>
              <w:rPr>
                <w:rFonts w:ascii="Tahoma" w:hAnsi="Tahoma" w:cs="Tahoma"/>
                <w:color w:val="000000"/>
                <w:sz w:val="18"/>
                <w:szCs w:val="18"/>
              </w:rPr>
            </w:pPr>
            <w:r w:rsidRPr="0013441F">
              <w:rPr>
                <w:rFonts w:ascii="Tahoma" w:hAnsi="Tahoma" w:cs="Tahoma"/>
                <w:sz w:val="18"/>
                <w:szCs w:val="18"/>
              </w:rPr>
              <w:t>12</w:t>
            </w:r>
            <w:r w:rsidR="00504B98">
              <w:rPr>
                <w:rFonts w:ascii="Tahoma" w:hAnsi="Tahoma" w:cs="Tahoma"/>
                <w:sz w:val="18"/>
                <w:szCs w:val="18"/>
              </w:rPr>
              <w:t>.</w:t>
            </w:r>
            <w:r w:rsidRPr="0013441F">
              <w:rPr>
                <w:rFonts w:ascii="Tahoma" w:hAnsi="Tahoma" w:cs="Tahoma"/>
                <w:sz w:val="18"/>
                <w:szCs w:val="18"/>
              </w:rPr>
              <w:t>500</w:t>
            </w:r>
            <w:r w:rsidR="00504B98">
              <w:rPr>
                <w:rFonts w:ascii="Tahoma" w:hAnsi="Tahoma" w:cs="Tahoma"/>
                <w:sz w:val="18"/>
                <w:szCs w:val="18"/>
              </w:rPr>
              <w:t>.</w:t>
            </w:r>
            <w:r w:rsidRPr="0013441F">
              <w:rPr>
                <w:rFonts w:ascii="Tahoma" w:hAnsi="Tahoma" w:cs="Tahoma"/>
                <w:sz w:val="18"/>
                <w:szCs w:val="18"/>
              </w:rPr>
              <w:t>000</w:t>
            </w:r>
          </w:p>
        </w:tc>
      </w:tr>
      <w:tr w:rsidR="00E74270" w:rsidRPr="0013441F" w14:paraId="597910B6" w14:textId="77777777" w:rsidTr="00EB3A5F">
        <w:trPr>
          <w:trHeight w:val="236"/>
          <w:jc w:val="center"/>
        </w:trPr>
        <w:tc>
          <w:tcPr>
            <w:tcW w:w="1757" w:type="dxa"/>
            <w:vAlign w:val="bottom"/>
          </w:tcPr>
          <w:p w14:paraId="7BC4CA01" w14:textId="77777777" w:rsidR="00E74270" w:rsidRPr="0013441F" w:rsidRDefault="00E74270" w:rsidP="00E74270">
            <w:pPr>
              <w:pStyle w:val="AppendixBodyText"/>
              <w:rPr>
                <w:rFonts w:ascii="Tahoma" w:hAnsi="Tahoma" w:cs="Tahoma"/>
                <w:sz w:val="18"/>
                <w:szCs w:val="18"/>
              </w:rPr>
            </w:pPr>
            <w:r w:rsidRPr="0013441F">
              <w:rPr>
                <w:rFonts w:ascii="Tahoma" w:hAnsi="Tahoma" w:cs="Tahoma"/>
                <w:sz w:val="18"/>
                <w:szCs w:val="18"/>
              </w:rPr>
              <w:t>Rublo ruso</w:t>
            </w:r>
          </w:p>
        </w:tc>
        <w:tc>
          <w:tcPr>
            <w:tcW w:w="1112" w:type="dxa"/>
            <w:vAlign w:val="bottom"/>
          </w:tcPr>
          <w:p w14:paraId="47867F93" w14:textId="77777777" w:rsidR="00E74270" w:rsidRPr="0013441F" w:rsidRDefault="00E74270" w:rsidP="00E74270">
            <w:pPr>
              <w:pStyle w:val="AppendixBodyText"/>
              <w:jc w:val="center"/>
              <w:rPr>
                <w:rFonts w:ascii="Tahoma" w:hAnsi="Tahoma" w:cs="Tahoma"/>
                <w:sz w:val="18"/>
                <w:szCs w:val="18"/>
              </w:rPr>
            </w:pPr>
            <w:r w:rsidRPr="0013441F">
              <w:rPr>
                <w:rFonts w:ascii="Tahoma" w:hAnsi="Tahoma" w:cs="Tahoma"/>
                <w:sz w:val="18"/>
                <w:szCs w:val="18"/>
              </w:rPr>
              <w:t>RUB</w:t>
            </w:r>
          </w:p>
        </w:tc>
        <w:tc>
          <w:tcPr>
            <w:tcW w:w="3152" w:type="dxa"/>
            <w:vAlign w:val="bottom"/>
          </w:tcPr>
          <w:p w14:paraId="0DD903F2" w14:textId="77777777" w:rsidR="00E74270" w:rsidRPr="0013441F" w:rsidRDefault="00E74270" w:rsidP="00504B98">
            <w:pPr>
              <w:pStyle w:val="AppendixBodyText"/>
              <w:jc w:val="right"/>
              <w:rPr>
                <w:rFonts w:ascii="Tahoma" w:hAnsi="Tahoma" w:cs="Tahoma"/>
                <w:color w:val="000000"/>
                <w:sz w:val="18"/>
                <w:szCs w:val="18"/>
              </w:rPr>
            </w:pPr>
            <w:r w:rsidRPr="0013441F">
              <w:rPr>
                <w:rFonts w:ascii="Tahoma" w:hAnsi="Tahoma" w:cs="Tahoma"/>
                <w:sz w:val="18"/>
                <w:szCs w:val="18"/>
              </w:rPr>
              <w:t>8</w:t>
            </w:r>
            <w:r w:rsidR="00504B98">
              <w:rPr>
                <w:rFonts w:ascii="Tahoma" w:hAnsi="Tahoma" w:cs="Tahoma"/>
                <w:sz w:val="18"/>
                <w:szCs w:val="18"/>
              </w:rPr>
              <w:t>.</w:t>
            </w:r>
            <w:r w:rsidRPr="0013441F">
              <w:rPr>
                <w:rFonts w:ascii="Tahoma" w:hAnsi="Tahoma" w:cs="Tahoma"/>
                <w:sz w:val="18"/>
                <w:szCs w:val="18"/>
              </w:rPr>
              <w:t>250</w:t>
            </w:r>
            <w:r w:rsidR="00504B98">
              <w:rPr>
                <w:rFonts w:ascii="Tahoma" w:hAnsi="Tahoma" w:cs="Tahoma"/>
                <w:sz w:val="18"/>
                <w:szCs w:val="18"/>
              </w:rPr>
              <w:t>.</w:t>
            </w:r>
            <w:r w:rsidRPr="0013441F">
              <w:rPr>
                <w:rFonts w:ascii="Tahoma" w:hAnsi="Tahoma" w:cs="Tahoma"/>
                <w:sz w:val="18"/>
                <w:szCs w:val="18"/>
              </w:rPr>
              <w:t>000</w:t>
            </w:r>
          </w:p>
        </w:tc>
      </w:tr>
    </w:tbl>
    <w:p w14:paraId="1482FFFE" w14:textId="77777777" w:rsidR="00EB3A5F" w:rsidRPr="0013441F" w:rsidRDefault="00EB3A5F" w:rsidP="00EB3A5F">
      <w:pPr>
        <w:jc w:val="both"/>
      </w:pPr>
    </w:p>
    <w:p w14:paraId="00A38001" w14:textId="77777777" w:rsidR="00EB3A5F" w:rsidRPr="00A956E1" w:rsidRDefault="00EB3A5F" w:rsidP="00EB3A5F">
      <w:pPr>
        <w:jc w:val="both"/>
        <w:rPr>
          <w:spacing w:val="-2"/>
          <w:lang w:val="es-ES"/>
        </w:rPr>
      </w:pPr>
      <w:r w:rsidRPr="00A956E1">
        <w:rPr>
          <w:spacing w:val="-2"/>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1B7259D7" w14:textId="77777777" w:rsidR="00EB3A5F" w:rsidRPr="00A956E1" w:rsidRDefault="00EB3A5F" w:rsidP="00EB3A5F">
      <w:pPr>
        <w:jc w:val="both"/>
        <w:rPr>
          <w:lang w:val="es-ES"/>
        </w:rPr>
      </w:pPr>
    </w:p>
    <w:p w14:paraId="0CED5EC8" w14:textId="77777777" w:rsidR="00EB3A5F" w:rsidRPr="00A956E1" w:rsidRDefault="00EB3A5F" w:rsidP="006C3BFB">
      <w:pPr>
        <w:rPr>
          <w:lang w:val="es-ES"/>
        </w:rPr>
      </w:pPr>
      <w:r w:rsidRPr="00A956E1">
        <w:rPr>
          <w:lang w:val="es-ES"/>
        </w:rPr>
        <w:t xml:space="preserve">(2) Además, los clientes que adquieran licencias para PDW y tengan un Contrato de Servicios Premier son elegibles para optar a incidentes PRS 24x7 Ilimitado, sin importar si están inscritos en una SCE o si su SCE se gastó. Cuando los clientes adquieran licencias para PDW, Microsoft no concederá incidentes basados en el gasto real de SA en este producto. Los incidentes PRS 24x7 Ilimitado no pueden convertirse a incidentes u horas de Soporte Técnico para la Resolución de Problemas Premier. </w:t>
      </w:r>
    </w:p>
    <w:p w14:paraId="0959DD30" w14:textId="77777777" w:rsidR="00EB3A5F" w:rsidRPr="00A956E1" w:rsidRDefault="00EB3A5F" w:rsidP="00EB3A5F">
      <w:pPr>
        <w:jc w:val="both"/>
        <w:rPr>
          <w:lang w:val="es-ES"/>
        </w:rPr>
      </w:pPr>
    </w:p>
    <w:p w14:paraId="578730F2" w14:textId="77777777" w:rsidR="00EB3A5F" w:rsidRDefault="00EB3A5F" w:rsidP="00EB3A5F">
      <w:pPr>
        <w:jc w:val="both"/>
        <w:rPr>
          <w:color w:val="000000"/>
          <w:lang w:val="es-ES"/>
        </w:rPr>
      </w:pPr>
      <w:r w:rsidRPr="00A956E1">
        <w:rPr>
          <w:color w:val="000000"/>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786DA670" w14:textId="77777777" w:rsidR="00EA76AC" w:rsidRPr="00A956E1" w:rsidRDefault="00EA76AC" w:rsidP="00EB3A5F">
      <w:pPr>
        <w:jc w:val="both"/>
        <w:rPr>
          <w:lang w:val="es-ES"/>
        </w:rPr>
      </w:pPr>
    </w:p>
    <w:p w14:paraId="21971C36" w14:textId="77777777" w:rsidR="00EB3A5F" w:rsidRPr="00A956E1" w:rsidRDefault="00EB3A5F" w:rsidP="00EB3A5F">
      <w:pPr>
        <w:jc w:val="both"/>
        <w:rPr>
          <w:lang w:val="es-ES"/>
        </w:rPr>
      </w:pPr>
      <w:r w:rsidRPr="00A956E1">
        <w:rPr>
          <w:color w:val="000000"/>
          <w:lang w:val="es-ES"/>
        </w:rPr>
        <w:t>La siguiente tabla se aplica a los clientes que tienen una SCE o licencias para PDW:</w:t>
      </w:r>
    </w:p>
    <w:p w14:paraId="3D221178" w14:textId="77777777" w:rsidR="00EB3A5F" w:rsidRPr="00A956E1" w:rsidRDefault="00EB3A5F" w:rsidP="00EB3A5F">
      <w:pPr>
        <w:rPr>
          <w:lang w:val="es-ES"/>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13441F" w14:paraId="62981671"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5F04F7DE" w14:textId="77777777" w:rsidR="00EB3A5F" w:rsidRPr="00A956E1" w:rsidRDefault="00EB3A5F" w:rsidP="00892A1D">
            <w:pPr>
              <w:jc w:val="center"/>
              <w:rPr>
                <w:color w:val="000000"/>
                <w:lang w:val="es-ES"/>
              </w:rPr>
            </w:pPr>
            <w:r w:rsidRPr="00A956E1">
              <w:rPr>
                <w:b/>
                <w:bCs/>
                <w:color w:val="000000"/>
                <w:lang w:val="es-ES"/>
              </w:rPr>
              <w:t>Gastos en SA promedio anuales</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CA5E03B" w14:textId="77777777" w:rsidR="00EB3A5F" w:rsidRPr="0013441F" w:rsidRDefault="00EB3A5F" w:rsidP="00892A1D">
            <w:pPr>
              <w:jc w:val="center"/>
              <w:rPr>
                <w:color w:val="000000"/>
              </w:rPr>
            </w:pPr>
            <w:r w:rsidRPr="0013441F">
              <w:rPr>
                <w:b/>
                <w:bCs/>
                <w:color w:val="000000"/>
              </w:rPr>
              <w:t>Contactos de soporte permitidos</w:t>
            </w:r>
          </w:p>
        </w:tc>
      </w:tr>
      <w:tr w:rsidR="00EB3A5F" w:rsidRPr="0013441F" w14:paraId="78E7E01B"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FA1D32D" w14:textId="77777777" w:rsidR="00EB3A5F" w:rsidRPr="0013441F" w:rsidRDefault="00EB3A5F" w:rsidP="003D4C1D">
            <w:pPr>
              <w:jc w:val="center"/>
              <w:rPr>
                <w:color w:val="000000"/>
              </w:rPr>
            </w:pPr>
            <w:r w:rsidRPr="0013441F">
              <w:rPr>
                <w:color w:val="000000"/>
              </w:rPr>
              <w:t>$250</w:t>
            </w:r>
            <w:r w:rsidR="00381DD8">
              <w:rPr>
                <w:color w:val="000000"/>
              </w:rPr>
              <w:t>.</w:t>
            </w:r>
            <w:r w:rsidRPr="0013441F">
              <w:rPr>
                <w:color w:val="000000"/>
              </w:rPr>
              <w:t>000 - $374</w:t>
            </w:r>
            <w:r w:rsidR="003D4C1D">
              <w:rPr>
                <w:color w:val="000000"/>
              </w:rPr>
              <w:t>.</w:t>
            </w:r>
            <w:r w:rsidRPr="0013441F">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E2F5549" w14:textId="77777777" w:rsidR="00EB3A5F" w:rsidRPr="0013441F" w:rsidRDefault="00EB3A5F" w:rsidP="00892A1D">
            <w:pPr>
              <w:jc w:val="center"/>
              <w:rPr>
                <w:color w:val="000000"/>
              </w:rPr>
            </w:pPr>
            <w:r w:rsidRPr="0013441F">
              <w:rPr>
                <w:color w:val="000000"/>
              </w:rPr>
              <w:t>4</w:t>
            </w:r>
          </w:p>
        </w:tc>
      </w:tr>
      <w:tr w:rsidR="00EB3A5F" w:rsidRPr="0013441F" w14:paraId="3D8D4CFB"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28D5F1F" w14:textId="77777777" w:rsidR="00EB3A5F" w:rsidRPr="0013441F" w:rsidRDefault="00EB3A5F" w:rsidP="003D4C1D">
            <w:pPr>
              <w:jc w:val="center"/>
            </w:pPr>
            <w:r w:rsidRPr="0013441F">
              <w:t>$375</w:t>
            </w:r>
            <w:r w:rsidR="00381DD8">
              <w:t>.</w:t>
            </w:r>
            <w:r w:rsidRPr="0013441F">
              <w:t>000 - $499</w:t>
            </w:r>
            <w:r w:rsidR="003D4C1D">
              <w:t>.</w:t>
            </w:r>
            <w:r w:rsidRPr="0013441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4871715" w14:textId="77777777" w:rsidR="00EB3A5F" w:rsidRPr="0013441F" w:rsidRDefault="00EB3A5F" w:rsidP="00892A1D">
            <w:pPr>
              <w:jc w:val="center"/>
            </w:pPr>
            <w:r w:rsidRPr="0013441F">
              <w:t>5</w:t>
            </w:r>
          </w:p>
        </w:tc>
      </w:tr>
      <w:tr w:rsidR="00EB3A5F" w:rsidRPr="0013441F" w14:paraId="57DD5B8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0CF168B" w14:textId="77777777" w:rsidR="00EB3A5F" w:rsidRPr="0013441F" w:rsidRDefault="00EB3A5F" w:rsidP="003D4C1D">
            <w:pPr>
              <w:jc w:val="center"/>
            </w:pPr>
            <w:r w:rsidRPr="0013441F">
              <w:t>$500</w:t>
            </w:r>
            <w:r w:rsidR="00381DD8">
              <w:t>.</w:t>
            </w:r>
            <w:r w:rsidRPr="0013441F">
              <w:t>000 - $624</w:t>
            </w:r>
            <w:r w:rsidR="003D4C1D">
              <w:t>.</w:t>
            </w:r>
            <w:r w:rsidRPr="0013441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3A0B8C6" w14:textId="77777777" w:rsidR="00EB3A5F" w:rsidRPr="0013441F" w:rsidRDefault="00EB3A5F" w:rsidP="00892A1D">
            <w:pPr>
              <w:jc w:val="center"/>
            </w:pPr>
            <w:r w:rsidRPr="0013441F">
              <w:t>6</w:t>
            </w:r>
          </w:p>
        </w:tc>
      </w:tr>
      <w:tr w:rsidR="00EB3A5F" w:rsidRPr="0013441F" w14:paraId="212F925E"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20CE41E" w14:textId="77777777" w:rsidR="00EB3A5F" w:rsidRPr="0013441F" w:rsidRDefault="00EB3A5F" w:rsidP="003D4C1D">
            <w:pPr>
              <w:jc w:val="center"/>
            </w:pPr>
            <w:r w:rsidRPr="0013441F">
              <w:t>$625</w:t>
            </w:r>
            <w:r w:rsidR="00381DD8">
              <w:t>.</w:t>
            </w:r>
            <w:r w:rsidRPr="0013441F">
              <w:t>000 - $749</w:t>
            </w:r>
            <w:r w:rsidR="003D4C1D">
              <w:t>.</w:t>
            </w:r>
            <w:r w:rsidRPr="0013441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39834D5" w14:textId="77777777" w:rsidR="00EB3A5F" w:rsidRPr="0013441F" w:rsidRDefault="00EB3A5F" w:rsidP="00892A1D">
            <w:pPr>
              <w:jc w:val="center"/>
            </w:pPr>
            <w:r w:rsidRPr="0013441F">
              <w:t>7</w:t>
            </w:r>
          </w:p>
        </w:tc>
      </w:tr>
      <w:tr w:rsidR="00EB3A5F" w:rsidRPr="0013441F" w14:paraId="638BBBD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90EE276" w14:textId="77777777" w:rsidR="00EB3A5F" w:rsidRPr="0013441F" w:rsidRDefault="00EB3A5F" w:rsidP="003D4C1D">
            <w:pPr>
              <w:jc w:val="center"/>
            </w:pPr>
            <w:r w:rsidRPr="0013441F">
              <w:t>$750</w:t>
            </w:r>
            <w:r w:rsidR="00381DD8">
              <w:t>.</w:t>
            </w:r>
            <w:r w:rsidRPr="0013441F">
              <w:t>000 - $874</w:t>
            </w:r>
            <w:r w:rsidR="003D4C1D">
              <w:t>.</w:t>
            </w:r>
            <w:r w:rsidRPr="0013441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B129932" w14:textId="77777777" w:rsidR="00EB3A5F" w:rsidRPr="0013441F" w:rsidRDefault="00EB3A5F" w:rsidP="00892A1D">
            <w:pPr>
              <w:jc w:val="center"/>
            </w:pPr>
            <w:r w:rsidRPr="0013441F">
              <w:t>8</w:t>
            </w:r>
          </w:p>
        </w:tc>
      </w:tr>
    </w:tbl>
    <w:p w14:paraId="02B265E1" w14:textId="77777777" w:rsidR="00EB3A5F" w:rsidRPr="00A956E1" w:rsidRDefault="00EB3A5F" w:rsidP="00EB3A5F">
      <w:pPr>
        <w:jc w:val="both"/>
        <w:rPr>
          <w:lang w:val="es-ES"/>
        </w:rPr>
      </w:pPr>
      <w:r w:rsidRPr="00A956E1">
        <w:rPr>
          <w:lang w:val="es-ES"/>
        </w:rPr>
        <w:lastRenderedPageBreak/>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10FB0763" w14:textId="77777777" w:rsidR="00023FE7" w:rsidRPr="00A956E1" w:rsidRDefault="00023FE7" w:rsidP="00F42FB8">
      <w:pPr>
        <w:pStyle w:val="Heading3"/>
        <w:rPr>
          <w:lang w:val="es-ES"/>
        </w:rPr>
      </w:pPr>
    </w:p>
    <w:p w14:paraId="09571F9C" w14:textId="77777777" w:rsidR="00E06FE8" w:rsidRPr="00A956E1" w:rsidRDefault="00E06FE8" w:rsidP="00E06FE8">
      <w:pPr>
        <w:keepNext/>
        <w:keepLines/>
        <w:spacing w:before="40" w:line="259" w:lineRule="auto"/>
        <w:outlineLvl w:val="2"/>
        <w:rPr>
          <w:lang w:val="es-ES"/>
        </w:rPr>
      </w:pPr>
      <w:bookmarkStart w:id="740" w:name="_Toc336338239"/>
      <w:r w:rsidRPr="00A956E1">
        <w:rPr>
          <w:rFonts w:eastAsiaTheme="majorEastAsia" w:cs="Tahoma"/>
          <w:b/>
          <w:color w:val="000000"/>
          <w:sz w:val="24"/>
          <w:szCs w:val="18"/>
          <w:lang w:val="es-ES"/>
        </w:rPr>
        <w:t>System Center Global Service Monitor</w:t>
      </w:r>
    </w:p>
    <w:p w14:paraId="6E646874" w14:textId="77777777" w:rsidR="00E06FE8" w:rsidRPr="00A956E1" w:rsidRDefault="00E06FE8" w:rsidP="007E466C">
      <w:pPr>
        <w:rPr>
          <w:lang w:val="es-ES"/>
        </w:rPr>
      </w:pPr>
      <w:r w:rsidRPr="00A956E1">
        <w:rPr>
          <w:rFonts w:cs="Tahoma"/>
          <w:szCs w:val="18"/>
          <w:lang w:val="es-ES"/>
        </w:rPr>
        <w:t>Los Clientes con cobertura de Software Assurance vigente para Licencias de Administración identificadas en la tabla a continuación son elegibles para utilizar System Center Global Service Monitor como se define en los Derechos de Uso de los Productos.</w:t>
      </w:r>
    </w:p>
    <w:p w14:paraId="1D08209B" w14:textId="77777777" w:rsidR="000E6E21" w:rsidRPr="00A956E1" w:rsidRDefault="000E6E21" w:rsidP="007E466C">
      <w:pPr>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13441F" w14:paraId="7869DE0D"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BD79487" w14:textId="77777777" w:rsidR="00E06FE8" w:rsidRPr="0013441F" w:rsidRDefault="00E06FE8" w:rsidP="007E466C">
            <w:pPr>
              <w:spacing w:before="120" w:after="120"/>
              <w:jc w:val="center"/>
              <w:rPr>
                <w:rFonts w:cs="Tahoma"/>
                <w:b/>
                <w:szCs w:val="18"/>
              </w:rPr>
            </w:pPr>
            <w:r w:rsidRPr="0013441F">
              <w:rPr>
                <w:rFonts w:cs="Tahoma"/>
                <w:b/>
                <w:szCs w:val="18"/>
              </w:rPr>
              <w:t>Licencias de Administración Cualificadas</w:t>
            </w:r>
          </w:p>
        </w:tc>
      </w:tr>
      <w:tr w:rsidR="000E6E21" w:rsidRPr="00EF4683" w14:paraId="79A73AD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0787EDA" w14:textId="77777777" w:rsidR="00E06FE8" w:rsidRPr="00950231" w:rsidRDefault="00E06FE8" w:rsidP="007E466C">
            <w:pPr>
              <w:spacing w:before="120" w:after="120"/>
              <w:jc w:val="center"/>
              <w:rPr>
                <w:rFonts w:cs="Tahoma"/>
                <w:szCs w:val="18"/>
                <w:lang w:val="fr-FR"/>
              </w:rPr>
            </w:pPr>
            <w:r w:rsidRPr="00950231">
              <w:rPr>
                <w:rFonts w:cs="Tahoma"/>
                <w:szCs w:val="18"/>
                <w:lang w:val="fr-FR"/>
              </w:rPr>
              <w:t>Licencia de Administración de Servidor de System Center Datacenter</w:t>
            </w:r>
          </w:p>
        </w:tc>
      </w:tr>
      <w:tr w:rsidR="000E6E21" w:rsidRPr="00EF4683" w14:paraId="79E1C3B4"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F8985E1" w14:textId="77777777" w:rsidR="00E06FE8" w:rsidRPr="00950231" w:rsidRDefault="00E06FE8" w:rsidP="007E466C">
            <w:pPr>
              <w:spacing w:before="120" w:after="120"/>
              <w:jc w:val="center"/>
              <w:rPr>
                <w:rFonts w:cs="Tahoma"/>
                <w:szCs w:val="18"/>
                <w:lang w:val="fr-FR"/>
              </w:rPr>
            </w:pPr>
            <w:r w:rsidRPr="00950231">
              <w:rPr>
                <w:rFonts w:cs="Tahoma"/>
                <w:szCs w:val="18"/>
                <w:lang w:val="fr-FR"/>
              </w:rPr>
              <w:t>Licencia de Administración de Servidor de System Center Standard</w:t>
            </w:r>
          </w:p>
        </w:tc>
      </w:tr>
    </w:tbl>
    <w:p w14:paraId="651DCEB8" w14:textId="77777777" w:rsidR="00E06FE8" w:rsidRPr="00950231" w:rsidRDefault="00E06FE8">
      <w:pPr>
        <w:rPr>
          <w:lang w:val="fr-FR"/>
        </w:rPr>
      </w:pPr>
    </w:p>
    <w:p w14:paraId="43904C46" w14:textId="77777777" w:rsidR="00023FE7" w:rsidRPr="00A956E1" w:rsidRDefault="00023FE7">
      <w:pPr>
        <w:pStyle w:val="Heading3"/>
        <w:rPr>
          <w:lang w:val="es-ES"/>
        </w:rPr>
      </w:pPr>
      <w:bookmarkStart w:id="741" w:name="_Toc379542886"/>
      <w:r w:rsidRPr="00A956E1">
        <w:rPr>
          <w:rFonts w:ascii="Tahoma" w:hAnsi="Tahoma" w:cs="Tahoma"/>
          <w:sz w:val="24"/>
          <w:lang w:val="es-ES"/>
        </w:rPr>
        <w:t>Copias de Seguridad para Recuperación ante Desastres</w:t>
      </w:r>
      <w:bookmarkEnd w:id="740"/>
      <w:bookmarkEnd w:id="741"/>
      <w:r w:rsidRPr="00A956E1">
        <w:rPr>
          <w:rFonts w:ascii="Tahoma" w:hAnsi="Tahoma" w:cs="Tahoma"/>
          <w:sz w:val="24"/>
          <w:lang w:val="es-ES"/>
        </w:rPr>
        <w:t xml:space="preserve"> </w:t>
      </w:r>
    </w:p>
    <w:p w14:paraId="11CAF4B2" w14:textId="77777777" w:rsidR="00023FE7" w:rsidRPr="00A956E1" w:rsidRDefault="00023FE7">
      <w:pPr>
        <w:rPr>
          <w:lang w:val="es-ES"/>
        </w:rPr>
      </w:pPr>
    </w:p>
    <w:p w14:paraId="321A0D48" w14:textId="77777777" w:rsidR="008A15A8" w:rsidRPr="00A956E1" w:rsidRDefault="008A15A8" w:rsidP="00792D1E">
      <w:pPr>
        <w:rPr>
          <w:lang w:val="es-ES"/>
        </w:rPr>
      </w:pPr>
      <w:r w:rsidRPr="00A956E1">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w:t>
      </w:r>
    </w:p>
    <w:p w14:paraId="2C7C5AF9" w14:textId="77777777" w:rsidR="00792D1E" w:rsidRPr="00A956E1" w:rsidRDefault="00792D1E" w:rsidP="00792D1E">
      <w:pPr>
        <w:rPr>
          <w:lang w:val="es-ES"/>
        </w:rPr>
      </w:pPr>
    </w:p>
    <w:p w14:paraId="39BAD7CD" w14:textId="77777777" w:rsidR="00023FE7" w:rsidRPr="00A956E1" w:rsidRDefault="00023FE7" w:rsidP="00792D1E">
      <w:pPr>
        <w:pStyle w:val="Heading3"/>
        <w:rPr>
          <w:lang w:val="es-ES"/>
        </w:rPr>
      </w:pPr>
      <w:bookmarkStart w:id="742" w:name="_Toc336338240"/>
      <w:bookmarkStart w:id="743" w:name="_Toc379542887"/>
      <w:r w:rsidRPr="00A956E1">
        <w:rPr>
          <w:rFonts w:ascii="Tahoma" w:hAnsi="Tahoma" w:cs="Tahoma"/>
          <w:sz w:val="24"/>
          <w:lang w:val="es-ES"/>
        </w:rPr>
        <w:t>Servicios de Suscripción a TechNet SA</w:t>
      </w:r>
      <w:bookmarkEnd w:id="742"/>
      <w:bookmarkEnd w:id="743"/>
    </w:p>
    <w:p w14:paraId="4FF5A90A" w14:textId="77777777" w:rsidR="00023FE7" w:rsidRPr="00A956E1" w:rsidRDefault="00023FE7" w:rsidP="00792D1E">
      <w:pPr>
        <w:rPr>
          <w:lang w:val="es-ES"/>
        </w:rPr>
      </w:pPr>
    </w:p>
    <w:p w14:paraId="1E62CF1C" w14:textId="77777777" w:rsidR="004A4D28" w:rsidRPr="00A956E1" w:rsidRDefault="00A65414" w:rsidP="00792D1E">
      <w:pPr>
        <w:pStyle w:val="AppendixBodyText"/>
        <w:spacing w:after="0"/>
        <w:rPr>
          <w:spacing w:val="-2"/>
          <w:lang w:val="es-ES"/>
        </w:rPr>
      </w:pPr>
      <w:r w:rsidRPr="00A956E1">
        <w:rPr>
          <w:rFonts w:ascii="Tahoma" w:eastAsia="Calibri" w:hAnsi="Tahoma" w:cs="Tahoma"/>
          <w:spacing w:val="-2"/>
          <w:sz w:val="18"/>
          <w:szCs w:val="18"/>
          <w:lang w:val="es-ES"/>
        </w:rPr>
        <w:t xml:space="preserve">Los Clientes con Software Assurance para productos cualificados dentro del grupo de servidores de productos son elegibles para optar a soporte técnico de Servicios de Suscripción a TechNet SA durante el periodo de vigencia de la cobertura de Software Assurance. </w:t>
      </w:r>
      <w:r w:rsidRPr="00A956E1">
        <w:rPr>
          <w:rFonts w:ascii="Tahoma" w:hAnsi="Tahoma" w:cs="Tahoma"/>
          <w:spacing w:val="-2"/>
          <w:sz w:val="18"/>
          <w:szCs w:val="18"/>
          <w:lang w:val="es-ES"/>
        </w:rPr>
        <w:t>Con esta opción, los profesionales de TI podrán resolver sus dudas técnicas gracias a las respuestas de colegas del sector.</w:t>
      </w:r>
      <w:r w:rsidR="00731589" w:rsidRPr="00A956E1">
        <w:rPr>
          <w:rFonts w:ascii="Tahoma" w:hAnsi="Tahoma" w:cs="Tahoma"/>
          <w:spacing w:val="-2"/>
          <w:sz w:val="18"/>
          <w:szCs w:val="18"/>
          <w:lang w:val="es-ES"/>
        </w:rPr>
        <w:t xml:space="preserve"> </w:t>
      </w:r>
      <w:r w:rsidRPr="00A956E1">
        <w:rPr>
          <w:rFonts w:ascii="Tahoma" w:hAnsi="Tahoma" w:cs="Tahoma"/>
          <w:spacing w:val="-2"/>
          <w:sz w:val="18"/>
          <w:szCs w:val="18"/>
          <w:lang w:val="es-ES"/>
        </w:rPr>
        <w:t>Los profesionales de soporte técnico de Microsoft supervisan los grupos de noticias para garantizar la exactitud de la información.</w:t>
      </w:r>
      <w:r w:rsidR="00731589" w:rsidRPr="00A956E1">
        <w:rPr>
          <w:rFonts w:ascii="Tahoma" w:hAnsi="Tahoma" w:cs="Tahoma"/>
          <w:spacing w:val="-2"/>
          <w:sz w:val="18"/>
          <w:szCs w:val="18"/>
          <w:lang w:val="es-ES"/>
        </w:rPr>
        <w:t xml:space="preserve"> </w:t>
      </w:r>
      <w:r w:rsidRPr="00A956E1">
        <w:rPr>
          <w:rFonts w:ascii="Tahoma" w:hAnsi="Tahoma" w:cs="Tahoma"/>
          <w:spacing w:val="-2"/>
          <w:sz w:val="18"/>
          <w:szCs w:val="18"/>
          <w:lang w:val="es-ES"/>
        </w:rPr>
        <w:t>A los Clientes elegibles se les proporciona Id. de usuario que otorgan acceso a los Servicios Online.</w:t>
      </w:r>
      <w:r w:rsidR="00731589" w:rsidRPr="00A956E1">
        <w:rPr>
          <w:rFonts w:ascii="Tahoma" w:hAnsi="Tahoma" w:cs="Tahoma"/>
          <w:spacing w:val="-2"/>
          <w:sz w:val="18"/>
          <w:szCs w:val="18"/>
          <w:lang w:val="es-ES"/>
        </w:rPr>
        <w:t xml:space="preserve"> </w:t>
      </w:r>
    </w:p>
    <w:p w14:paraId="4FB01CEB" w14:textId="77777777" w:rsidR="00FE5F1D" w:rsidRPr="00A956E1" w:rsidRDefault="00FE5F1D" w:rsidP="00792D1E">
      <w:pPr>
        <w:pStyle w:val="AppendixBodyText"/>
        <w:spacing w:after="0"/>
        <w:rPr>
          <w:lang w:val="es-ES"/>
        </w:rPr>
      </w:pPr>
    </w:p>
    <w:p w14:paraId="3252429B" w14:textId="77777777" w:rsidR="00023FE7" w:rsidRPr="00A956E1" w:rsidRDefault="00023FE7" w:rsidP="00792D1E">
      <w:pPr>
        <w:pStyle w:val="AppendixBodyText"/>
        <w:spacing w:after="0"/>
        <w:rPr>
          <w:lang w:val="es-ES"/>
        </w:rPr>
      </w:pPr>
      <w:r w:rsidRPr="00A956E1">
        <w:rPr>
          <w:rFonts w:ascii="Tahoma" w:hAnsi="Tahoma" w:cs="Tahoma"/>
          <w:sz w:val="18"/>
          <w:szCs w:val="18"/>
          <w:lang w:val="es-ES"/>
        </w:rPr>
        <w:t>Los Clientes recibirán un Id. de usuario por cada producto elegible con cobertura de Software Assurance, como se indica a continuación:</w:t>
      </w:r>
    </w:p>
    <w:p w14:paraId="18D208FB" w14:textId="77777777" w:rsidR="00023FE7" w:rsidRPr="00A956E1" w:rsidRDefault="00023FE7" w:rsidP="00792D1E">
      <w:pPr>
        <w:pStyle w:val="AppendixBodyText"/>
        <w:spacing w:after="0"/>
        <w:rPr>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13441F" w14:paraId="05E91957" w14:textId="77777777" w:rsidTr="003D4C1D">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CAF4266" w14:textId="77777777" w:rsidR="0036654E" w:rsidRPr="0013441F" w:rsidRDefault="0036654E" w:rsidP="00875186">
            <w:pPr>
              <w:pStyle w:val="AppendixTableHeadings"/>
              <w:rPr>
                <w:rFonts w:ascii="Tahoma" w:hAnsi="Tahoma" w:cs="Tahoma"/>
                <w:sz w:val="20"/>
                <w:szCs w:val="20"/>
              </w:rPr>
            </w:pPr>
            <w:r w:rsidRPr="0013441F">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A932C40" w14:textId="77777777" w:rsidR="0036654E" w:rsidRPr="0013441F" w:rsidRDefault="0036654E" w:rsidP="00875186">
            <w:pPr>
              <w:pStyle w:val="AppendixTableHeadings"/>
              <w:rPr>
                <w:rFonts w:ascii="Tahoma" w:hAnsi="Tahoma" w:cs="Tahoma"/>
                <w:sz w:val="20"/>
                <w:szCs w:val="20"/>
              </w:rPr>
            </w:pPr>
            <w:r w:rsidRPr="0013441F">
              <w:rPr>
                <w:rFonts w:ascii="Tahoma" w:hAnsi="Tahoma" w:cs="Tahoma"/>
                <w:sz w:val="20"/>
                <w:szCs w:val="20"/>
              </w:rPr>
              <w:t>Open License, Open Value Subscription – Education Solutions, Open Value y</w:t>
            </w:r>
            <w:r w:rsidR="00875186">
              <w:rPr>
                <w:rFonts w:ascii="Tahoma" w:hAnsi="Tahoma" w:cs="Tahoma"/>
                <w:sz w:val="20"/>
                <w:szCs w:val="20"/>
              </w:rPr>
              <w:t> </w:t>
            </w:r>
            <w:r w:rsidRPr="0013441F">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B159459" w14:textId="77777777" w:rsidR="0036654E" w:rsidRPr="0013441F" w:rsidRDefault="0036654E" w:rsidP="00875186">
            <w:pPr>
              <w:pStyle w:val="AppendixTableHeadings"/>
              <w:rPr>
                <w:rFonts w:ascii="Tahoma" w:hAnsi="Tahoma" w:cs="Tahoma"/>
                <w:sz w:val="20"/>
                <w:szCs w:val="20"/>
              </w:rPr>
            </w:pPr>
            <w:r w:rsidRPr="0013441F">
              <w:rPr>
                <w:rFonts w:ascii="Tahoma" w:hAnsi="Tahoma" w:cs="Tahoma"/>
                <w:sz w:val="20"/>
                <w:szCs w:val="20"/>
              </w:rPr>
              <w:t>Select/Select Plus/EA</w:t>
            </w:r>
          </w:p>
        </w:tc>
      </w:tr>
      <w:tr w:rsidR="0036654E" w:rsidRPr="0013441F" w14:paraId="44D99307" w14:textId="77777777" w:rsidTr="003D4C1D">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A7DCD96" w14:textId="77777777" w:rsidR="0036654E" w:rsidRPr="0013441F" w:rsidRDefault="0036654E" w:rsidP="00875186">
            <w:pPr>
              <w:pStyle w:val="AppendixTableText"/>
              <w:rPr>
                <w:rFonts w:ascii="Tahoma" w:hAnsi="Tahoma" w:cs="Tahoma"/>
                <w:b/>
              </w:rPr>
            </w:pPr>
            <w:r w:rsidRPr="0013441F">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2744C910" w14:textId="77777777" w:rsidR="0036654E" w:rsidRPr="00A956E1" w:rsidRDefault="0036654E" w:rsidP="00875186">
            <w:pPr>
              <w:pStyle w:val="AppendixTableText"/>
              <w:rPr>
                <w:lang w:val="es-ES"/>
              </w:rPr>
            </w:pPr>
            <w:r w:rsidRPr="00A956E1">
              <w:rPr>
                <w:rFonts w:ascii="Tahoma" w:hAnsi="Tahoma" w:cs="Tahoma"/>
                <w:lang w:val="es-ES"/>
              </w:rPr>
              <w:t>1 Id. de usuario por</w:t>
            </w:r>
          </w:p>
          <w:p w14:paraId="14E22EED" w14:textId="77777777" w:rsidR="0036654E" w:rsidRPr="00A956E1" w:rsidRDefault="0036654E" w:rsidP="00875186">
            <w:pPr>
              <w:pStyle w:val="AppendixTableText"/>
              <w:rPr>
                <w:lang w:val="es-ES"/>
              </w:rPr>
            </w:pPr>
            <w:r w:rsidRPr="00A956E1">
              <w:rPr>
                <w:rFonts w:ascii="Tahoma" w:hAnsi="Tahoma" w:cs="Tahoma"/>
                <w:lang w:val="es-ES"/>
              </w:rPr>
              <w:t>Licencia de Servidor</w:t>
            </w:r>
          </w:p>
          <w:p w14:paraId="442EF1D8" w14:textId="77777777" w:rsidR="0036654E" w:rsidRPr="00A956E1" w:rsidRDefault="0036654E" w:rsidP="00875186">
            <w:pPr>
              <w:pStyle w:val="AppendixTableText"/>
              <w:rPr>
                <w:rFonts w:ascii="Tahoma" w:hAnsi="Tahoma" w:cs="Tahoma"/>
                <w:lang w:val="es-ES"/>
              </w:rPr>
            </w:pPr>
            <w:r w:rsidRPr="00A956E1">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800CAB4" w14:textId="77777777" w:rsidR="0036654E" w:rsidRPr="0013441F" w:rsidRDefault="0036654E" w:rsidP="00875186">
            <w:pPr>
              <w:pStyle w:val="AppendixTableText"/>
            </w:pPr>
            <w:r w:rsidRPr="0013441F">
              <w:rPr>
                <w:rFonts w:ascii="Tahoma" w:hAnsi="Tahoma" w:cs="Tahoma"/>
              </w:rPr>
              <w:t>1 Id. de usuario por</w:t>
            </w:r>
          </w:p>
          <w:p w14:paraId="316D3010" w14:textId="77777777" w:rsidR="0036654E" w:rsidRPr="0013441F" w:rsidRDefault="0036654E" w:rsidP="00875186">
            <w:pPr>
              <w:pStyle w:val="AppendixTableText"/>
              <w:rPr>
                <w:rFonts w:ascii="Tahoma" w:hAnsi="Tahoma" w:cs="Tahoma"/>
              </w:rPr>
            </w:pPr>
            <w:r w:rsidRPr="0013441F">
              <w:rPr>
                <w:rFonts w:ascii="Tahoma" w:hAnsi="Tahoma" w:cs="Tahoma"/>
              </w:rPr>
              <w:t>Licencia de Servidor</w:t>
            </w:r>
          </w:p>
        </w:tc>
      </w:tr>
    </w:tbl>
    <w:p w14:paraId="69EA5CBD" w14:textId="77777777" w:rsidR="003D4C1D" w:rsidRDefault="003D4C1D"/>
    <w:p w14:paraId="5EF4BFC3" w14:textId="77777777" w:rsidR="00AC2C4C" w:rsidRDefault="00AC2C4C"/>
    <w:p w14:paraId="6E6D7467" w14:textId="77777777" w:rsidR="00AC2C4C" w:rsidRDefault="00AC2C4C"/>
    <w:p w14:paraId="78178814" w14:textId="77777777" w:rsidR="00AC2C4C" w:rsidRDefault="00AC2C4C"/>
    <w:p w14:paraId="39CC606D" w14:textId="77777777" w:rsidR="00AC2C4C" w:rsidRDefault="00AC2C4C"/>
    <w:p w14:paraId="709C047F" w14:textId="77777777" w:rsidR="00AC2C4C" w:rsidRDefault="00AC2C4C"/>
    <w:p w14:paraId="2C65603E" w14:textId="77777777" w:rsidR="00AC2C4C" w:rsidRDefault="00AC2C4C"/>
    <w:p w14:paraId="4829F7C6" w14:textId="77777777" w:rsidR="00AC2C4C" w:rsidRDefault="00AC2C4C"/>
    <w:p w14:paraId="0D134B30" w14:textId="77777777" w:rsidR="00AC2C4C" w:rsidRDefault="00AC2C4C"/>
    <w:p w14:paraId="38382543" w14:textId="77777777" w:rsidR="00AC2C4C" w:rsidRDefault="00AC2C4C"/>
    <w:p w14:paraId="5CFA575A" w14:textId="77777777" w:rsidR="00AC2C4C" w:rsidRDefault="00AC2C4C"/>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170"/>
        <w:gridCol w:w="1235"/>
        <w:gridCol w:w="1350"/>
        <w:gridCol w:w="1465"/>
        <w:gridCol w:w="1350"/>
        <w:gridCol w:w="1521"/>
      </w:tblGrid>
      <w:tr w:rsidR="0043190C" w:rsidRPr="0013441F" w14:paraId="2CFA138E" w14:textId="77777777" w:rsidTr="00875186">
        <w:trPr>
          <w:trHeight w:val="178"/>
        </w:trPr>
        <w:tc>
          <w:tcPr>
            <w:tcW w:w="1359" w:type="dxa"/>
            <w:shd w:val="clear" w:color="auto" w:fill="FFCC99"/>
            <w:vAlign w:val="center"/>
          </w:tcPr>
          <w:p w14:paraId="0AF5F3A3"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lastRenderedPageBreak/>
              <w:t>Grupos de productos</w:t>
            </w:r>
          </w:p>
        </w:tc>
        <w:tc>
          <w:tcPr>
            <w:tcW w:w="1170" w:type="dxa"/>
            <w:shd w:val="clear" w:color="auto" w:fill="FFCC99"/>
            <w:vAlign w:val="center"/>
          </w:tcPr>
          <w:p w14:paraId="189062D3"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Open Value con SAM</w:t>
            </w:r>
          </w:p>
        </w:tc>
        <w:tc>
          <w:tcPr>
            <w:tcW w:w="1235" w:type="dxa"/>
            <w:shd w:val="clear" w:color="auto" w:fill="FFCC99"/>
            <w:vAlign w:val="center"/>
          </w:tcPr>
          <w:p w14:paraId="762BEB60" w14:textId="77777777" w:rsidR="0043190C" w:rsidRPr="0013441F" w:rsidRDefault="0043190C" w:rsidP="003D4C1D">
            <w:pPr>
              <w:pStyle w:val="AppendixTableHeadings"/>
              <w:spacing w:line="240" w:lineRule="auto"/>
            </w:pPr>
            <w:r w:rsidRPr="0013441F">
              <w:rPr>
                <w:rFonts w:ascii="Tahoma" w:hAnsi="Tahoma" w:cs="Tahoma"/>
                <w:sz w:val="20"/>
                <w:szCs w:val="20"/>
              </w:rPr>
              <w:t>SAM</w:t>
            </w:r>
          </w:p>
          <w:p w14:paraId="0DF1C0F5"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 xml:space="preserve">250-2,399 </w:t>
            </w:r>
          </w:p>
        </w:tc>
        <w:tc>
          <w:tcPr>
            <w:tcW w:w="1350" w:type="dxa"/>
            <w:shd w:val="clear" w:color="auto" w:fill="FFCC99"/>
            <w:vAlign w:val="center"/>
          </w:tcPr>
          <w:p w14:paraId="0E842CE1" w14:textId="77777777" w:rsidR="0043190C" w:rsidRPr="0013441F" w:rsidRDefault="0043190C" w:rsidP="003D4C1D">
            <w:pPr>
              <w:pStyle w:val="AppendixTableHeadings"/>
              <w:spacing w:line="240" w:lineRule="auto"/>
            </w:pPr>
            <w:r w:rsidRPr="0013441F">
              <w:rPr>
                <w:rFonts w:ascii="Tahoma" w:hAnsi="Tahoma" w:cs="Tahoma"/>
                <w:sz w:val="20"/>
                <w:szCs w:val="20"/>
              </w:rPr>
              <w:t>SAM</w:t>
            </w:r>
          </w:p>
          <w:p w14:paraId="7FBA7E37"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2,400-5,999</w:t>
            </w:r>
          </w:p>
        </w:tc>
        <w:tc>
          <w:tcPr>
            <w:tcW w:w="1465" w:type="dxa"/>
            <w:shd w:val="clear" w:color="auto" w:fill="FFCC99"/>
            <w:vAlign w:val="center"/>
          </w:tcPr>
          <w:p w14:paraId="3088F2F3" w14:textId="77777777" w:rsidR="0043190C" w:rsidRPr="0013441F" w:rsidRDefault="0043190C" w:rsidP="003D4C1D">
            <w:pPr>
              <w:pStyle w:val="AppendixTableHeadings"/>
              <w:spacing w:line="240" w:lineRule="auto"/>
            </w:pPr>
            <w:r w:rsidRPr="0013441F">
              <w:rPr>
                <w:rFonts w:ascii="Tahoma" w:hAnsi="Tahoma" w:cs="Tahoma"/>
                <w:sz w:val="20"/>
                <w:szCs w:val="20"/>
              </w:rPr>
              <w:t>SAM</w:t>
            </w:r>
          </w:p>
          <w:p w14:paraId="10DD2E92"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6,000-14,999</w:t>
            </w:r>
          </w:p>
        </w:tc>
        <w:tc>
          <w:tcPr>
            <w:tcW w:w="1350" w:type="dxa"/>
            <w:shd w:val="clear" w:color="auto" w:fill="FFCC99"/>
            <w:vAlign w:val="center"/>
          </w:tcPr>
          <w:p w14:paraId="105045CC" w14:textId="77777777" w:rsidR="0043190C" w:rsidRPr="0013441F" w:rsidRDefault="0043190C" w:rsidP="003D4C1D">
            <w:pPr>
              <w:pStyle w:val="AppendixTableHeadings"/>
              <w:spacing w:line="240" w:lineRule="auto"/>
            </w:pPr>
            <w:r w:rsidRPr="0013441F">
              <w:rPr>
                <w:rFonts w:ascii="Tahoma" w:hAnsi="Tahoma" w:cs="Tahoma"/>
                <w:sz w:val="20"/>
                <w:szCs w:val="20"/>
              </w:rPr>
              <w:t>SAM</w:t>
            </w:r>
          </w:p>
          <w:p w14:paraId="729263C5"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15,000+</w:t>
            </w:r>
          </w:p>
        </w:tc>
        <w:tc>
          <w:tcPr>
            <w:tcW w:w="1521" w:type="dxa"/>
            <w:shd w:val="clear" w:color="auto" w:fill="FFCC99"/>
            <w:vAlign w:val="center"/>
          </w:tcPr>
          <w:p w14:paraId="750A7366" w14:textId="77777777" w:rsidR="0043190C" w:rsidRPr="0013441F" w:rsidRDefault="0043190C" w:rsidP="003D4C1D">
            <w:pPr>
              <w:pStyle w:val="AppendixTableHeadings"/>
              <w:spacing w:line="240" w:lineRule="auto"/>
              <w:rPr>
                <w:rFonts w:ascii="Tahoma" w:hAnsi="Tahoma" w:cs="Tahoma"/>
                <w:sz w:val="20"/>
                <w:szCs w:val="20"/>
              </w:rPr>
            </w:pPr>
            <w:r w:rsidRPr="0013441F">
              <w:rPr>
                <w:rFonts w:ascii="Tahoma" w:hAnsi="Tahoma" w:cs="Tahoma"/>
                <w:sz w:val="20"/>
                <w:szCs w:val="20"/>
              </w:rPr>
              <w:t>Academic Select/</w:t>
            </w:r>
            <w:r w:rsidR="00875186">
              <w:rPr>
                <w:rFonts w:ascii="Tahoma" w:hAnsi="Tahoma" w:cs="Tahoma"/>
                <w:sz w:val="20"/>
                <w:szCs w:val="20"/>
              </w:rPr>
              <w:br/>
            </w:r>
            <w:r w:rsidRPr="0013441F">
              <w:rPr>
                <w:rFonts w:ascii="Tahoma" w:hAnsi="Tahoma" w:cs="Tahoma"/>
                <w:sz w:val="20"/>
                <w:szCs w:val="20"/>
              </w:rPr>
              <w:t>Select Plus for Academic/</w:t>
            </w:r>
            <w:r w:rsidR="00875186">
              <w:rPr>
                <w:rFonts w:ascii="Tahoma" w:hAnsi="Tahoma" w:cs="Tahoma"/>
                <w:sz w:val="20"/>
                <w:szCs w:val="20"/>
              </w:rPr>
              <w:br/>
            </w:r>
            <w:r w:rsidRPr="0013441F">
              <w:rPr>
                <w:rFonts w:ascii="Tahoma" w:hAnsi="Tahoma" w:cs="Tahoma"/>
                <w:sz w:val="20"/>
                <w:szCs w:val="20"/>
              </w:rPr>
              <w:t>Open con SAM</w:t>
            </w:r>
          </w:p>
        </w:tc>
      </w:tr>
      <w:tr w:rsidR="0043190C" w:rsidRPr="00A956E1" w14:paraId="5BBFDAB9" w14:textId="77777777" w:rsidTr="00875186">
        <w:trPr>
          <w:trHeight w:val="236"/>
        </w:trPr>
        <w:tc>
          <w:tcPr>
            <w:tcW w:w="1359" w:type="dxa"/>
            <w:vAlign w:val="center"/>
          </w:tcPr>
          <w:p w14:paraId="10CD0009" w14:textId="77777777" w:rsidR="0043190C" w:rsidRPr="0013441F" w:rsidRDefault="0043190C" w:rsidP="003D4C1D">
            <w:pPr>
              <w:pStyle w:val="AppendixTableText"/>
              <w:spacing w:line="240" w:lineRule="auto"/>
              <w:rPr>
                <w:rFonts w:ascii="Tahoma" w:hAnsi="Tahoma" w:cs="Tahoma"/>
              </w:rPr>
            </w:pPr>
            <w:r w:rsidRPr="0013441F">
              <w:rPr>
                <w:rFonts w:ascii="Tahoma" w:hAnsi="Tahoma" w:cs="Tahoma"/>
                <w:b/>
              </w:rPr>
              <w:t>Grupo</w:t>
            </w:r>
            <w:r w:rsidRPr="0013441F">
              <w:rPr>
                <w:rFonts w:ascii="Tahoma" w:hAnsi="Tahoma" w:cs="Tahoma"/>
              </w:rPr>
              <w:t xml:space="preserve"> </w:t>
            </w:r>
            <w:r w:rsidRPr="0013441F">
              <w:rPr>
                <w:rFonts w:ascii="Tahoma" w:hAnsi="Tahoma" w:cs="Tahoma"/>
                <w:b/>
              </w:rPr>
              <w:t>de aplicaciones</w:t>
            </w:r>
          </w:p>
        </w:tc>
        <w:tc>
          <w:tcPr>
            <w:tcW w:w="1170" w:type="dxa"/>
            <w:vAlign w:val="center"/>
          </w:tcPr>
          <w:p w14:paraId="23871DC2"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1 Id. de usuario por contrato</w:t>
            </w:r>
          </w:p>
        </w:tc>
        <w:tc>
          <w:tcPr>
            <w:tcW w:w="1235" w:type="dxa"/>
            <w:vAlign w:val="center"/>
          </w:tcPr>
          <w:p w14:paraId="118D4FB4" w14:textId="77777777" w:rsidR="0043190C" w:rsidRPr="00A956E1" w:rsidRDefault="0043190C" w:rsidP="003D4C1D">
            <w:pPr>
              <w:pStyle w:val="AppendixTableText"/>
              <w:spacing w:line="240" w:lineRule="auto"/>
              <w:rPr>
                <w:lang w:val="es-ES"/>
              </w:rPr>
            </w:pPr>
            <w:r w:rsidRPr="00A956E1">
              <w:rPr>
                <w:rFonts w:ascii="Tahoma" w:hAnsi="Tahoma" w:cs="Tahoma"/>
                <w:lang w:val="es-ES"/>
              </w:rPr>
              <w:t>2 Id. de usuario por</w:t>
            </w:r>
          </w:p>
          <w:p w14:paraId="75377704"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6BDDD15B"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350" w:type="dxa"/>
            <w:vAlign w:val="center"/>
          </w:tcPr>
          <w:p w14:paraId="37B58878" w14:textId="77777777" w:rsidR="0043190C" w:rsidRPr="00A956E1" w:rsidRDefault="0043190C" w:rsidP="003D4C1D">
            <w:pPr>
              <w:pStyle w:val="AppendixTableText"/>
              <w:spacing w:line="240" w:lineRule="auto"/>
              <w:rPr>
                <w:lang w:val="es-ES"/>
              </w:rPr>
            </w:pPr>
            <w:r w:rsidRPr="00A956E1">
              <w:rPr>
                <w:rFonts w:ascii="Tahoma" w:hAnsi="Tahoma" w:cs="Tahoma"/>
                <w:lang w:val="es-ES"/>
              </w:rPr>
              <w:t>5 Id. de usuario por</w:t>
            </w:r>
          </w:p>
          <w:p w14:paraId="4A413989"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434923B9"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465" w:type="dxa"/>
            <w:vAlign w:val="center"/>
          </w:tcPr>
          <w:p w14:paraId="67EC39B6" w14:textId="77777777" w:rsidR="0043190C" w:rsidRPr="00A956E1" w:rsidRDefault="0043190C" w:rsidP="003D4C1D">
            <w:pPr>
              <w:pStyle w:val="AppendixTableText"/>
              <w:spacing w:line="240" w:lineRule="auto"/>
              <w:rPr>
                <w:lang w:val="es-ES"/>
              </w:rPr>
            </w:pPr>
            <w:r w:rsidRPr="00A956E1">
              <w:rPr>
                <w:rFonts w:ascii="Tahoma" w:hAnsi="Tahoma" w:cs="Tahoma"/>
                <w:lang w:val="es-ES"/>
              </w:rPr>
              <w:t>10 Id. de usuario por</w:t>
            </w:r>
          </w:p>
          <w:p w14:paraId="6C6EDC39"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74036021"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350" w:type="dxa"/>
            <w:vAlign w:val="center"/>
          </w:tcPr>
          <w:p w14:paraId="408BC1B5" w14:textId="77777777" w:rsidR="0043190C" w:rsidRPr="00A956E1" w:rsidRDefault="0043190C" w:rsidP="003D4C1D">
            <w:pPr>
              <w:pStyle w:val="AppendixTableText"/>
              <w:spacing w:line="240" w:lineRule="auto"/>
              <w:rPr>
                <w:lang w:val="es-ES"/>
              </w:rPr>
            </w:pPr>
            <w:r w:rsidRPr="00A956E1">
              <w:rPr>
                <w:rFonts w:ascii="Tahoma" w:hAnsi="Tahoma" w:cs="Tahoma"/>
                <w:lang w:val="es-ES"/>
              </w:rPr>
              <w:t>20 Id. de usuario por</w:t>
            </w:r>
          </w:p>
          <w:p w14:paraId="4C931000"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40D9A246"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521" w:type="dxa"/>
            <w:vAlign w:val="center"/>
          </w:tcPr>
          <w:p w14:paraId="78331BD6"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1 Id. de usuario por inscripción/</w:t>
            </w:r>
            <w:r w:rsidR="00875186" w:rsidRPr="00A956E1">
              <w:rPr>
                <w:rFonts w:ascii="Tahoma" w:hAnsi="Tahoma" w:cs="Tahoma"/>
                <w:lang w:val="es-ES"/>
              </w:rPr>
              <w:br/>
            </w:r>
            <w:r w:rsidRPr="00A956E1">
              <w:rPr>
                <w:rFonts w:ascii="Tahoma" w:hAnsi="Tahoma" w:cs="Tahoma"/>
                <w:lang w:val="es-ES"/>
              </w:rPr>
              <w:t>contrato</w:t>
            </w:r>
          </w:p>
        </w:tc>
      </w:tr>
      <w:tr w:rsidR="0043190C" w:rsidRPr="00A956E1" w14:paraId="104BEDB9" w14:textId="77777777" w:rsidTr="00875186">
        <w:trPr>
          <w:trHeight w:val="236"/>
        </w:trPr>
        <w:tc>
          <w:tcPr>
            <w:tcW w:w="1359" w:type="dxa"/>
            <w:vAlign w:val="center"/>
          </w:tcPr>
          <w:p w14:paraId="6A36E051" w14:textId="77777777" w:rsidR="0043190C" w:rsidRPr="0013441F" w:rsidRDefault="0043190C" w:rsidP="003D4C1D">
            <w:pPr>
              <w:pStyle w:val="AppendixTableText"/>
              <w:spacing w:line="240" w:lineRule="auto"/>
              <w:rPr>
                <w:rFonts w:ascii="Tahoma" w:hAnsi="Tahoma" w:cs="Tahoma"/>
              </w:rPr>
            </w:pPr>
            <w:r w:rsidRPr="0013441F">
              <w:rPr>
                <w:rFonts w:ascii="Tahoma" w:hAnsi="Tahoma" w:cs="Tahoma"/>
                <w:b/>
              </w:rPr>
              <w:t>Grupo</w:t>
            </w:r>
            <w:r w:rsidRPr="0013441F">
              <w:rPr>
                <w:rFonts w:ascii="Tahoma" w:hAnsi="Tahoma" w:cs="Tahoma"/>
              </w:rPr>
              <w:t xml:space="preserve"> </w:t>
            </w:r>
            <w:r w:rsidRPr="0013441F">
              <w:rPr>
                <w:rFonts w:ascii="Tahoma" w:hAnsi="Tahoma" w:cs="Tahoma"/>
                <w:b/>
              </w:rPr>
              <w:t>de sistemas</w:t>
            </w:r>
          </w:p>
        </w:tc>
        <w:tc>
          <w:tcPr>
            <w:tcW w:w="1170" w:type="dxa"/>
            <w:vAlign w:val="center"/>
          </w:tcPr>
          <w:p w14:paraId="56487FF5"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1 Id. de usuario por contrato</w:t>
            </w:r>
          </w:p>
        </w:tc>
        <w:tc>
          <w:tcPr>
            <w:tcW w:w="1235" w:type="dxa"/>
            <w:vAlign w:val="center"/>
          </w:tcPr>
          <w:p w14:paraId="3661AF7F" w14:textId="77777777" w:rsidR="0043190C" w:rsidRPr="00A956E1" w:rsidRDefault="0043190C" w:rsidP="003D4C1D">
            <w:pPr>
              <w:pStyle w:val="AppendixTableText"/>
              <w:spacing w:line="240" w:lineRule="auto"/>
              <w:rPr>
                <w:lang w:val="es-ES"/>
              </w:rPr>
            </w:pPr>
            <w:r w:rsidRPr="00A956E1">
              <w:rPr>
                <w:rFonts w:ascii="Tahoma" w:hAnsi="Tahoma" w:cs="Tahoma"/>
                <w:lang w:val="es-ES"/>
              </w:rPr>
              <w:t>2 Id. de usuario por</w:t>
            </w:r>
          </w:p>
          <w:p w14:paraId="5C967EA4"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14853BD0"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350" w:type="dxa"/>
            <w:vAlign w:val="center"/>
          </w:tcPr>
          <w:p w14:paraId="5654530F" w14:textId="77777777" w:rsidR="0043190C" w:rsidRPr="00A956E1" w:rsidRDefault="00F30075" w:rsidP="003D4C1D">
            <w:pPr>
              <w:pStyle w:val="AppendixTableText"/>
              <w:spacing w:line="240" w:lineRule="auto"/>
              <w:rPr>
                <w:lang w:val="es-ES"/>
              </w:rPr>
            </w:pPr>
            <w:r w:rsidRPr="00A956E1">
              <w:rPr>
                <w:rFonts w:ascii="Tahoma" w:hAnsi="Tahoma" w:cs="Tahoma"/>
                <w:lang w:val="es-ES"/>
              </w:rPr>
              <w:t>3 Id. de usuario por</w:t>
            </w:r>
          </w:p>
          <w:p w14:paraId="7C033EA3"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2386EB67"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465" w:type="dxa"/>
            <w:vAlign w:val="center"/>
          </w:tcPr>
          <w:p w14:paraId="0A018F62" w14:textId="77777777" w:rsidR="0043190C" w:rsidRPr="00A956E1" w:rsidRDefault="00F30075" w:rsidP="003D4C1D">
            <w:pPr>
              <w:pStyle w:val="AppendixTableText"/>
              <w:spacing w:line="240" w:lineRule="auto"/>
              <w:rPr>
                <w:lang w:val="es-ES"/>
              </w:rPr>
            </w:pPr>
            <w:r w:rsidRPr="00A956E1">
              <w:rPr>
                <w:rFonts w:ascii="Tahoma" w:hAnsi="Tahoma" w:cs="Tahoma"/>
                <w:lang w:val="es-ES"/>
              </w:rPr>
              <w:t>5 Id. de usuario</w:t>
            </w:r>
            <w:r w:rsidR="00875186" w:rsidRPr="00A956E1">
              <w:rPr>
                <w:rFonts w:ascii="Tahoma" w:hAnsi="Tahoma" w:cs="Tahoma"/>
                <w:lang w:val="es-ES"/>
              </w:rPr>
              <w:t> </w:t>
            </w:r>
            <w:r w:rsidRPr="00A956E1">
              <w:rPr>
                <w:rFonts w:ascii="Tahoma" w:hAnsi="Tahoma" w:cs="Tahoma"/>
                <w:lang w:val="es-ES"/>
              </w:rPr>
              <w:t>por</w:t>
            </w:r>
          </w:p>
          <w:p w14:paraId="78E66895"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3A470EFF"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350" w:type="dxa"/>
            <w:vAlign w:val="center"/>
          </w:tcPr>
          <w:p w14:paraId="531711A5" w14:textId="77777777" w:rsidR="0043190C" w:rsidRPr="00A956E1" w:rsidRDefault="00F30075" w:rsidP="003D4C1D">
            <w:pPr>
              <w:pStyle w:val="AppendixTableText"/>
              <w:spacing w:line="240" w:lineRule="auto"/>
              <w:rPr>
                <w:lang w:val="es-ES"/>
              </w:rPr>
            </w:pPr>
            <w:r w:rsidRPr="00A956E1">
              <w:rPr>
                <w:rFonts w:ascii="Tahoma" w:hAnsi="Tahoma" w:cs="Tahoma"/>
                <w:lang w:val="es-ES"/>
              </w:rPr>
              <w:t>10 Id. de usuario por</w:t>
            </w:r>
          </w:p>
          <w:p w14:paraId="370CCBF2" w14:textId="77777777" w:rsidR="0043190C" w:rsidRPr="00A956E1" w:rsidRDefault="0043190C" w:rsidP="003D4C1D">
            <w:pPr>
              <w:pStyle w:val="AppendixTableText"/>
              <w:spacing w:line="240" w:lineRule="auto"/>
              <w:rPr>
                <w:lang w:val="es-ES"/>
              </w:rPr>
            </w:pPr>
            <w:r w:rsidRPr="00A956E1">
              <w:rPr>
                <w:rFonts w:ascii="Tahoma" w:hAnsi="Tahoma" w:cs="Tahoma"/>
                <w:lang w:val="es-ES"/>
              </w:rPr>
              <w:t>Inscripción</w:t>
            </w:r>
          </w:p>
          <w:p w14:paraId="00F8D710"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Elegible</w:t>
            </w:r>
          </w:p>
        </w:tc>
        <w:tc>
          <w:tcPr>
            <w:tcW w:w="1521" w:type="dxa"/>
            <w:vAlign w:val="center"/>
          </w:tcPr>
          <w:p w14:paraId="655F339D" w14:textId="77777777" w:rsidR="0043190C" w:rsidRPr="00A956E1" w:rsidRDefault="0043190C" w:rsidP="003D4C1D">
            <w:pPr>
              <w:pStyle w:val="AppendixTableText"/>
              <w:spacing w:line="240" w:lineRule="auto"/>
              <w:rPr>
                <w:rFonts w:ascii="Tahoma" w:hAnsi="Tahoma" w:cs="Tahoma"/>
                <w:lang w:val="es-ES"/>
              </w:rPr>
            </w:pPr>
            <w:r w:rsidRPr="00A956E1">
              <w:rPr>
                <w:rFonts w:ascii="Tahoma" w:hAnsi="Tahoma" w:cs="Tahoma"/>
                <w:lang w:val="es-ES"/>
              </w:rPr>
              <w:t>1 Id. de usuario por inscripción/</w:t>
            </w:r>
            <w:r w:rsidR="00875186" w:rsidRPr="00A956E1">
              <w:rPr>
                <w:rFonts w:ascii="Tahoma" w:hAnsi="Tahoma" w:cs="Tahoma"/>
                <w:lang w:val="es-ES"/>
              </w:rPr>
              <w:br/>
            </w:r>
            <w:r w:rsidRPr="00A956E1">
              <w:rPr>
                <w:rFonts w:ascii="Tahoma" w:hAnsi="Tahoma" w:cs="Tahoma"/>
                <w:lang w:val="es-ES"/>
              </w:rPr>
              <w:t>contrato</w:t>
            </w:r>
          </w:p>
        </w:tc>
      </w:tr>
    </w:tbl>
    <w:p w14:paraId="4BEB8F6C" w14:textId="77777777" w:rsidR="008D7112" w:rsidRPr="00A956E1" w:rsidRDefault="008D7112">
      <w:pPr>
        <w:rPr>
          <w:lang w:val="es-ES"/>
        </w:rPr>
      </w:pPr>
    </w:p>
    <w:p w14:paraId="26EA0B70" w14:textId="77777777" w:rsidR="009D26EE" w:rsidRPr="00A956E1" w:rsidRDefault="009D26EE" w:rsidP="00792D1E">
      <w:pPr>
        <w:pStyle w:val="AppendixFlushBulletedList"/>
        <w:tabs>
          <w:tab w:val="clear" w:pos="360"/>
          <w:tab w:val="num" w:pos="0"/>
        </w:tabs>
        <w:ind w:left="0" w:firstLine="0"/>
        <w:rPr>
          <w:lang w:val="es-ES"/>
        </w:rPr>
      </w:pPr>
      <w:r w:rsidRPr="00A956E1">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14:paraId="7BC57C0F" w14:textId="77777777" w:rsidR="00792D1E" w:rsidRPr="00A956E1" w:rsidRDefault="00792D1E" w:rsidP="00792D1E">
      <w:pPr>
        <w:pStyle w:val="AppendixFlushBulletedList"/>
        <w:tabs>
          <w:tab w:val="clear" w:pos="360"/>
          <w:tab w:val="num" w:pos="0"/>
        </w:tabs>
        <w:ind w:left="0" w:firstLine="0"/>
        <w:rPr>
          <w:lang w:val="es-ES"/>
        </w:rPr>
      </w:pPr>
    </w:p>
    <w:p w14:paraId="62354A60" w14:textId="77777777" w:rsidR="008C0608" w:rsidRPr="00A956E1" w:rsidRDefault="008C0608" w:rsidP="00792D1E">
      <w:pPr>
        <w:pStyle w:val="AppendixFlushBulletedList"/>
        <w:tabs>
          <w:tab w:val="clear" w:pos="360"/>
          <w:tab w:val="num" w:pos="0"/>
        </w:tabs>
        <w:ind w:left="0" w:firstLine="0"/>
        <w:rPr>
          <w:lang w:val="es-ES"/>
        </w:rPr>
      </w:pPr>
      <w:r w:rsidRPr="00A956E1">
        <w:rPr>
          <w:rFonts w:ascii="Tahoma" w:hAnsi="Tahoma" w:cs="Tahoma"/>
          <w:sz w:val="18"/>
          <w:szCs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317339B0" w14:textId="77777777" w:rsidR="00792D1E" w:rsidRPr="00A956E1" w:rsidRDefault="00792D1E" w:rsidP="00792D1E">
      <w:pPr>
        <w:pStyle w:val="AppendixFlushBulletedList"/>
        <w:tabs>
          <w:tab w:val="clear" w:pos="360"/>
          <w:tab w:val="num" w:pos="0"/>
        </w:tabs>
        <w:ind w:left="0" w:firstLine="0"/>
        <w:rPr>
          <w:lang w:val="es-ES"/>
        </w:rPr>
      </w:pPr>
    </w:p>
    <w:p w14:paraId="2C78F599" w14:textId="77777777" w:rsidR="00023FE7" w:rsidRPr="00A956E1" w:rsidRDefault="009D26EE" w:rsidP="00792D1E">
      <w:pPr>
        <w:pStyle w:val="AppendixBodyText"/>
        <w:spacing w:after="0"/>
        <w:rPr>
          <w:lang w:val="es-ES"/>
        </w:rPr>
      </w:pPr>
      <w:r w:rsidRPr="00A956E1">
        <w:rPr>
          <w:rFonts w:ascii="Tahoma" w:hAnsi="Tahoma" w:cs="Tahoma"/>
          <w:sz w:val="18"/>
          <w:szCs w:val="18"/>
          <w:lang w:val="es-ES"/>
        </w:rPr>
        <w:t>El uso por parte de los Clientes del software de Servicios de Suscripción a TechNet SA está sujeto a los términos y</w:t>
      </w:r>
      <w:r w:rsidR="00875186" w:rsidRPr="00A956E1">
        <w:rPr>
          <w:rFonts w:ascii="Tahoma" w:hAnsi="Tahoma" w:cs="Tahoma"/>
          <w:sz w:val="18"/>
          <w:szCs w:val="18"/>
          <w:lang w:val="es-ES"/>
        </w:rPr>
        <w:t> </w:t>
      </w:r>
      <w:r w:rsidRPr="00A956E1">
        <w:rPr>
          <w:rFonts w:ascii="Tahoma" w:hAnsi="Tahoma" w:cs="Tahoma"/>
          <w:sz w:val="18"/>
          <w:szCs w:val="18"/>
          <w:lang w:val="es-ES"/>
        </w:rPr>
        <w:t>condiciones de su contrato de licencia.</w:t>
      </w:r>
    </w:p>
    <w:p w14:paraId="3772AE32" w14:textId="77777777" w:rsidR="004D4D43" w:rsidRPr="00A956E1" w:rsidRDefault="004D4D43" w:rsidP="00F0652C">
      <w:pPr>
        <w:pStyle w:val="Heading3"/>
        <w:rPr>
          <w:lang w:val="es-ES"/>
        </w:rPr>
      </w:pPr>
    </w:p>
    <w:p w14:paraId="4591962C" w14:textId="77777777" w:rsidR="00023FE7" w:rsidRPr="00A956E1" w:rsidRDefault="00023FE7" w:rsidP="00F0652C">
      <w:pPr>
        <w:pStyle w:val="Heading3"/>
        <w:rPr>
          <w:lang w:val="es-ES"/>
        </w:rPr>
      </w:pPr>
      <w:bookmarkStart w:id="744" w:name="_Toc336338241"/>
      <w:bookmarkStart w:id="745" w:name="_Toc379542888"/>
      <w:r w:rsidRPr="00A956E1">
        <w:rPr>
          <w:rFonts w:ascii="Tahoma" w:hAnsi="Tahoma"/>
          <w:sz w:val="24"/>
          <w:lang w:val="es-ES"/>
        </w:rPr>
        <w:t>TechNet Plus Direct</w:t>
      </w:r>
      <w:bookmarkEnd w:id="744"/>
      <w:bookmarkEnd w:id="745"/>
    </w:p>
    <w:p w14:paraId="7D3ADFEF" w14:textId="77777777" w:rsidR="00F0652C" w:rsidRPr="00A956E1" w:rsidRDefault="00F0652C" w:rsidP="00F0652C">
      <w:pPr>
        <w:rPr>
          <w:lang w:val="es-ES"/>
        </w:rPr>
      </w:pPr>
    </w:p>
    <w:p w14:paraId="56ADDEBD" w14:textId="77777777" w:rsidR="00792D1E" w:rsidRPr="0013441F" w:rsidRDefault="00A65414" w:rsidP="00792D1E">
      <w:pPr>
        <w:pStyle w:val="AppendixBodyText"/>
        <w:spacing w:after="0"/>
      </w:pPr>
      <w:r w:rsidRPr="00A956E1">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731589" w:rsidRPr="00A956E1">
        <w:rPr>
          <w:rFonts w:ascii="Tahoma" w:hAnsi="Tahoma" w:cs="Tahoma"/>
          <w:sz w:val="18"/>
          <w:szCs w:val="18"/>
          <w:lang w:val="es-ES"/>
        </w:rPr>
        <w:t xml:space="preserve"> </w:t>
      </w:r>
      <w:r w:rsidRPr="00A956E1">
        <w:rPr>
          <w:rFonts w:ascii="Tahoma" w:hAnsi="Tahoma" w:cs="Tahoma"/>
          <w:sz w:val="18"/>
          <w:szCs w:val="18"/>
          <w:lang w:val="es-ES"/>
        </w:rPr>
        <w:t>Con esta opción, los profesionales de TI accederán al contenido de TechNet Plus Direct, que incluye Microsoft Knowledge Base, formación técnica, descargas, revisiones de seguridad, service packs y artículos de</w:t>
      </w:r>
      <w:r w:rsidR="00875186" w:rsidRPr="00A956E1">
        <w:rPr>
          <w:rFonts w:ascii="Tahoma" w:hAnsi="Tahoma" w:cs="Tahoma"/>
          <w:sz w:val="18"/>
          <w:szCs w:val="18"/>
          <w:lang w:val="es-ES"/>
        </w:rPr>
        <w:t> </w:t>
      </w:r>
      <w:r w:rsidRPr="00A956E1">
        <w:rPr>
          <w:rFonts w:ascii="Tahoma" w:hAnsi="Tahoma" w:cs="Tahoma"/>
          <w:sz w:val="18"/>
          <w:szCs w:val="18"/>
          <w:lang w:val="es-ES"/>
        </w:rPr>
        <w:t xml:space="preserve">procedimientos. </w:t>
      </w:r>
      <w:r w:rsidRPr="0013441F">
        <w:rPr>
          <w:rFonts w:ascii="Tahoma" w:hAnsi="Tahoma" w:cs="Tahoma"/>
          <w:sz w:val="18"/>
          <w:szCs w:val="18"/>
        </w:rPr>
        <w:t>Además, los Clientes también recibirán los beneficios siguientes:</w:t>
      </w:r>
    </w:p>
    <w:p w14:paraId="6746EFDE" w14:textId="77777777" w:rsidR="00023FE7" w:rsidRPr="0013441F" w:rsidRDefault="00023FE7" w:rsidP="00792D1E">
      <w:pPr>
        <w:pStyle w:val="AppendixBodyText"/>
        <w:spacing w:after="0"/>
      </w:pPr>
      <w:r w:rsidRPr="0013441F">
        <w:rPr>
          <w:rFonts w:ascii="Tahoma" w:hAnsi="Tahoma" w:cs="Tahoma"/>
          <w:sz w:val="18"/>
          <w:szCs w:val="18"/>
        </w:rPr>
        <w:t xml:space="preserve"> </w:t>
      </w:r>
    </w:p>
    <w:p w14:paraId="276D177A" w14:textId="77777777" w:rsidR="00023FE7" w:rsidRPr="00A956E1" w:rsidRDefault="00023FE7" w:rsidP="00346F4B">
      <w:pPr>
        <w:pStyle w:val="AppendixFlushBulletedList"/>
        <w:numPr>
          <w:ilvl w:val="0"/>
          <w:numId w:val="111"/>
        </w:numPr>
        <w:spacing w:after="60"/>
        <w:ind w:left="1440"/>
        <w:rPr>
          <w:lang w:val="es-ES"/>
        </w:rPr>
      </w:pPr>
      <w:r w:rsidRPr="00A956E1">
        <w:rPr>
          <w:rFonts w:ascii="Tahoma" w:hAnsi="Tahoma" w:cs="Tahoma"/>
          <w:sz w:val="18"/>
          <w:szCs w:val="18"/>
          <w:lang w:val="es-ES"/>
        </w:rPr>
        <w:t xml:space="preserve">Acceso para descargar la versión completa del software licenciado para fines de evaluación; incluye servidores, sistemas operativos de Microsoft y software de Office System. </w:t>
      </w:r>
    </w:p>
    <w:p w14:paraId="1F2A7884" w14:textId="77777777" w:rsidR="00023FE7" w:rsidRPr="0013441F" w:rsidRDefault="00023FE7" w:rsidP="00346F4B">
      <w:pPr>
        <w:pStyle w:val="AppendixFlushBulletedList"/>
        <w:numPr>
          <w:ilvl w:val="0"/>
          <w:numId w:val="111"/>
        </w:numPr>
        <w:spacing w:after="60"/>
        <w:ind w:left="1440"/>
      </w:pPr>
      <w:r w:rsidRPr="0013441F">
        <w:rPr>
          <w:rFonts w:ascii="Tahoma" w:hAnsi="Tahoma" w:cs="Tahoma"/>
          <w:sz w:val="18"/>
          <w:szCs w:val="18"/>
        </w:rPr>
        <w:t xml:space="preserve">Acceso para descargar software Beta: versiones preliminares de software de Microsoft </w:t>
      </w:r>
    </w:p>
    <w:p w14:paraId="3B5E2796" w14:textId="77777777" w:rsidR="00023FE7" w:rsidRPr="00A956E1" w:rsidRDefault="00023FE7" w:rsidP="00346F4B">
      <w:pPr>
        <w:pStyle w:val="AppendixFlushBulletedList"/>
        <w:numPr>
          <w:ilvl w:val="0"/>
          <w:numId w:val="111"/>
        </w:numPr>
        <w:spacing w:after="60"/>
        <w:ind w:left="1440"/>
        <w:rPr>
          <w:lang w:val="es-ES"/>
        </w:rPr>
      </w:pPr>
      <w:r w:rsidRPr="00A956E1">
        <w:rPr>
          <w:rFonts w:ascii="Tahoma" w:hAnsi="Tahoma" w:cs="Tahoma"/>
          <w:sz w:val="18"/>
          <w:szCs w:val="18"/>
          <w:lang w:val="es-ES"/>
        </w:rPr>
        <w:t xml:space="preserve">Dos (2) incidentes de soporte técnico gratuitos al año y un descuento del 20% en incidentes de soporte técnico telefónico adicional que un Cliente adquiere. </w:t>
      </w:r>
    </w:p>
    <w:p w14:paraId="262171D9" w14:textId="77777777" w:rsidR="00023FE7" w:rsidRPr="00950231" w:rsidRDefault="00023FE7" w:rsidP="00346F4B">
      <w:pPr>
        <w:pStyle w:val="AppendixFlushBulletedList"/>
        <w:numPr>
          <w:ilvl w:val="0"/>
          <w:numId w:val="111"/>
        </w:numPr>
        <w:spacing w:after="60"/>
        <w:ind w:left="1440"/>
        <w:rPr>
          <w:lang w:val="fr-FR"/>
        </w:rPr>
      </w:pPr>
      <w:r w:rsidRPr="00950231">
        <w:rPr>
          <w:rFonts w:ascii="Tahoma" w:hAnsi="Tahoma" w:cs="Tahoma"/>
          <w:sz w:val="18"/>
          <w:szCs w:val="18"/>
          <w:lang w:val="fr-FR"/>
        </w:rPr>
        <w:t xml:space="preserve">Soporte ilimitado de Grupos de noticias gestionados y servicios de soporte online. </w:t>
      </w:r>
    </w:p>
    <w:p w14:paraId="6C1948D4" w14:textId="77777777" w:rsidR="003D4C1D" w:rsidRDefault="003D4C1D" w:rsidP="00792D1E">
      <w:pPr>
        <w:pStyle w:val="AppendixBodyText"/>
        <w:spacing w:after="0"/>
        <w:rPr>
          <w:lang w:val="fr-FR"/>
        </w:rPr>
      </w:pPr>
    </w:p>
    <w:p w14:paraId="210BD34C" w14:textId="77777777" w:rsidR="00023FE7" w:rsidRPr="00A956E1" w:rsidRDefault="00023FE7" w:rsidP="00792D1E">
      <w:pPr>
        <w:pStyle w:val="AppendixBodyText"/>
        <w:spacing w:after="0"/>
        <w:rPr>
          <w:lang w:val="es-ES"/>
        </w:rPr>
      </w:pPr>
      <w:r w:rsidRPr="00A956E1">
        <w:rPr>
          <w:rFonts w:ascii="Tahoma" w:hAnsi="Tahoma" w:cs="Tahoma"/>
          <w:sz w:val="18"/>
          <w:szCs w:val="18"/>
          <w:lang w:val="es-ES"/>
        </w:rPr>
        <w:t>Los Clientes elegibles reciben una suscripción por inscripción cualificada, como se indica a continuación:</w:t>
      </w: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13441F" w14:paraId="6332FFFE"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DB5BBD6" w14:textId="77777777" w:rsidR="00270612" w:rsidRPr="0013441F" w:rsidRDefault="00270612" w:rsidP="00D824E9">
            <w:pPr>
              <w:keepNext/>
              <w:jc w:val="center"/>
              <w:rPr>
                <w:rFonts w:cs="Tahoma"/>
                <w:b/>
                <w:bCs/>
                <w:color w:val="000000"/>
                <w:sz w:val="20"/>
                <w:szCs w:val="20"/>
                <w:highlight w:val="yellow"/>
              </w:rPr>
            </w:pPr>
            <w:r w:rsidRPr="0013441F">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FF3E78C" w14:textId="77777777" w:rsidR="00270612" w:rsidRPr="0013441F" w:rsidRDefault="00270612" w:rsidP="00CA4488">
            <w:pPr>
              <w:jc w:val="center"/>
              <w:rPr>
                <w:rFonts w:cs="Tahoma"/>
                <w:b/>
                <w:bCs/>
                <w:color w:val="000000"/>
                <w:sz w:val="20"/>
                <w:szCs w:val="20"/>
                <w:highlight w:val="yellow"/>
              </w:rPr>
            </w:pPr>
            <w:r w:rsidRPr="0013441F">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B06A16D" w14:textId="77777777" w:rsidR="00270612" w:rsidRPr="0013441F" w:rsidRDefault="00270612" w:rsidP="00CA4488">
            <w:pPr>
              <w:jc w:val="center"/>
              <w:rPr>
                <w:rFonts w:cs="Tahoma"/>
                <w:b/>
                <w:bCs/>
                <w:color w:val="000000"/>
                <w:sz w:val="20"/>
                <w:szCs w:val="20"/>
                <w:highlight w:val="yellow"/>
              </w:rPr>
            </w:pPr>
            <w:r w:rsidRPr="0013441F">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86BBBF2" w14:textId="77777777" w:rsidR="00270612" w:rsidRPr="0013441F" w:rsidRDefault="00270612" w:rsidP="00CA4488">
            <w:pPr>
              <w:jc w:val="center"/>
              <w:rPr>
                <w:rFonts w:cs="Tahoma"/>
                <w:b/>
                <w:bCs/>
                <w:color w:val="000000"/>
                <w:sz w:val="20"/>
                <w:szCs w:val="20"/>
              </w:rPr>
            </w:pPr>
            <w:r w:rsidRPr="0013441F">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8161BBD" w14:textId="77777777" w:rsidR="00270612" w:rsidRPr="0013441F" w:rsidRDefault="00270612" w:rsidP="00CA4488">
            <w:pPr>
              <w:jc w:val="center"/>
              <w:rPr>
                <w:rFonts w:cs="Tahoma"/>
                <w:b/>
                <w:bCs/>
                <w:color w:val="000000"/>
                <w:sz w:val="20"/>
                <w:szCs w:val="20"/>
                <w:highlight w:val="yellow"/>
              </w:rPr>
            </w:pPr>
            <w:r w:rsidRPr="0013441F">
              <w:rPr>
                <w:rFonts w:cs="Tahoma"/>
                <w:b/>
                <w:bCs/>
                <w:color w:val="000000"/>
                <w:sz w:val="20"/>
                <w:szCs w:val="20"/>
              </w:rPr>
              <w:t>Select (excepto Academic)/Select Plus (excepto Academic)/EA</w:t>
            </w:r>
          </w:p>
        </w:tc>
      </w:tr>
      <w:tr w:rsidR="00270612" w:rsidRPr="0013441F" w14:paraId="4A82A103"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693A76A" w14:textId="77777777" w:rsidR="00270612" w:rsidRPr="0013441F" w:rsidRDefault="00270612" w:rsidP="00CA4488">
            <w:pPr>
              <w:rPr>
                <w:rFonts w:cs="Tahoma"/>
                <w:color w:val="000000"/>
                <w:szCs w:val="18"/>
                <w:highlight w:val="yellow"/>
              </w:rPr>
            </w:pPr>
            <w:r w:rsidRPr="0013441F">
              <w:rPr>
                <w:rFonts w:cs="Tahoma"/>
                <w:b/>
                <w:bCs/>
                <w:iCs/>
                <w:color w:val="000000"/>
                <w:szCs w:val="18"/>
              </w:rPr>
              <w:t>Licencias</w:t>
            </w:r>
            <w:r w:rsidRPr="0013441F">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98A55D0" w14:textId="77777777" w:rsidR="00270612" w:rsidRPr="0013441F" w:rsidRDefault="00270612" w:rsidP="00CA4488">
            <w:pPr>
              <w:jc w:val="center"/>
              <w:rPr>
                <w:rFonts w:cs="Tahoma"/>
                <w:color w:val="000000"/>
                <w:szCs w:val="18"/>
                <w:highlight w:val="yellow"/>
              </w:rPr>
            </w:pPr>
            <w:r w:rsidRPr="0013441F">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B0AF145" w14:textId="77777777" w:rsidR="00270612" w:rsidRPr="0013441F" w:rsidRDefault="00270612" w:rsidP="00CA4488">
            <w:pPr>
              <w:jc w:val="center"/>
              <w:rPr>
                <w:rFonts w:cs="Tahoma"/>
                <w:color w:val="000000"/>
                <w:szCs w:val="18"/>
                <w:highlight w:val="yellow"/>
              </w:rPr>
            </w:pPr>
            <w:r w:rsidRPr="0013441F">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14:paraId="5DD69C56" w14:textId="77777777" w:rsidR="00270612" w:rsidRPr="0013441F" w:rsidRDefault="00270612" w:rsidP="00F30075">
            <w:pPr>
              <w:ind w:left="360"/>
              <w:rPr>
                <w:rFonts w:cs="Tahoma"/>
                <w:color w:val="000000"/>
                <w:szCs w:val="18"/>
              </w:rPr>
            </w:pPr>
            <w:r w:rsidRPr="0013441F">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D3878E5" w14:textId="77777777" w:rsidR="00270612" w:rsidRPr="0013441F" w:rsidRDefault="00270612" w:rsidP="00CA4488">
            <w:pPr>
              <w:rPr>
                <w:rFonts w:cs="Tahoma"/>
                <w:color w:val="000000"/>
                <w:szCs w:val="18"/>
              </w:rPr>
            </w:pPr>
            <w:r w:rsidRPr="0013441F">
              <w:rPr>
                <w:rFonts w:cs="Tahoma"/>
                <w:color w:val="000000"/>
                <w:szCs w:val="18"/>
              </w:rPr>
              <w:t>1 suscripción por inscripción</w:t>
            </w:r>
          </w:p>
        </w:tc>
      </w:tr>
    </w:tbl>
    <w:p w14:paraId="1067D64C" w14:textId="77777777" w:rsidR="00F30075" w:rsidRPr="00A956E1" w:rsidRDefault="00F30075" w:rsidP="00F30075">
      <w:pPr>
        <w:tabs>
          <w:tab w:val="num" w:pos="0"/>
        </w:tabs>
        <w:rPr>
          <w:lang w:val="es-ES"/>
        </w:rPr>
      </w:pPr>
      <w:r w:rsidRPr="00A956E1">
        <w:rPr>
          <w:rFonts w:cs="Tahoma"/>
          <w:i/>
          <w:color w:val="000000"/>
          <w:sz w:val="16"/>
          <w:szCs w:val="16"/>
          <w:lang w:val="es-ES"/>
        </w:rPr>
        <w:t>* Si el cliente tiene cobertura de SA activa en cinco licencias de software de servidor</w:t>
      </w:r>
    </w:p>
    <w:p w14:paraId="7A94CBCA" w14:textId="77777777" w:rsidR="00270612" w:rsidRPr="00A956E1" w:rsidRDefault="00270612" w:rsidP="00270612">
      <w:pPr>
        <w:pStyle w:val="AppendixFlushBulletedList"/>
        <w:tabs>
          <w:tab w:val="clear" w:pos="360"/>
          <w:tab w:val="num" w:pos="0"/>
        </w:tabs>
        <w:ind w:left="0" w:firstLine="0"/>
        <w:rPr>
          <w:sz w:val="18"/>
          <w:szCs w:val="18"/>
          <w:lang w:val="es-ES"/>
        </w:rPr>
      </w:pPr>
    </w:p>
    <w:p w14:paraId="395B0EB4" w14:textId="77777777" w:rsidR="00270612" w:rsidRPr="00A956E1" w:rsidRDefault="00270612" w:rsidP="00270612">
      <w:pPr>
        <w:pStyle w:val="AppendixFlushBulletedList"/>
        <w:tabs>
          <w:tab w:val="clear" w:pos="360"/>
          <w:tab w:val="num" w:pos="0"/>
        </w:tabs>
        <w:ind w:left="0" w:firstLine="0"/>
        <w:rPr>
          <w:lang w:val="es-ES"/>
        </w:rPr>
      </w:pPr>
      <w:r w:rsidRPr="00A956E1">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14:paraId="754FCEDA" w14:textId="77777777" w:rsidR="00270612" w:rsidRPr="00A956E1" w:rsidRDefault="00270612" w:rsidP="00270612">
      <w:pPr>
        <w:pStyle w:val="AppendixFlushBulletedList"/>
        <w:tabs>
          <w:tab w:val="clear" w:pos="360"/>
          <w:tab w:val="num" w:pos="0"/>
        </w:tabs>
        <w:ind w:left="0" w:firstLine="0"/>
        <w:rPr>
          <w:lang w:val="es-ES"/>
        </w:rPr>
      </w:pPr>
      <w:r w:rsidRPr="00A956E1">
        <w:rPr>
          <w:rFonts w:ascii="Tahoma" w:hAnsi="Tahoma" w:cs="Tahoma"/>
          <w:color w:val="000000"/>
          <w:sz w:val="18"/>
          <w:szCs w:val="18"/>
          <w:lang w:val="es-ES"/>
        </w:rPr>
        <w:t xml:space="preserve">La versión completa del software licenciado no cuenta con un tiempo limitado y solo puede utilizarse con fines de evaluación. No se puede utilizar en entornos de producción. </w:t>
      </w:r>
    </w:p>
    <w:p w14:paraId="11BF7BA2" w14:textId="77777777" w:rsidR="004D4D43" w:rsidRPr="00A956E1" w:rsidRDefault="004D4D43" w:rsidP="00270612">
      <w:pPr>
        <w:pStyle w:val="AppendixFlushBulletedList"/>
        <w:tabs>
          <w:tab w:val="clear" w:pos="360"/>
          <w:tab w:val="num" w:pos="0"/>
        </w:tabs>
        <w:ind w:left="0" w:firstLine="0"/>
        <w:rPr>
          <w:sz w:val="18"/>
          <w:szCs w:val="18"/>
          <w:lang w:val="es-ES"/>
        </w:rPr>
      </w:pPr>
    </w:p>
    <w:p w14:paraId="79F6A1D5" w14:textId="77777777" w:rsidR="00270612" w:rsidRPr="00A956E1" w:rsidRDefault="00270612" w:rsidP="00270612">
      <w:pPr>
        <w:pStyle w:val="AppendixFlushBulletedList"/>
        <w:tabs>
          <w:tab w:val="clear" w:pos="360"/>
          <w:tab w:val="num" w:pos="0"/>
        </w:tabs>
        <w:ind w:left="0" w:firstLine="0"/>
        <w:rPr>
          <w:lang w:val="es-ES"/>
        </w:rPr>
      </w:pPr>
      <w:r w:rsidRPr="00A956E1">
        <w:rPr>
          <w:rFonts w:ascii="Tahoma" w:hAnsi="Tahoma" w:cs="Tahoma"/>
          <w:color w:val="000000"/>
          <w:sz w:val="18"/>
          <w:szCs w:val="18"/>
          <w:lang w:val="es-ES"/>
        </w:rPr>
        <w:lastRenderedPageBreak/>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14:paraId="05AB5A20" w14:textId="77777777" w:rsidR="00792D1E" w:rsidRPr="00A956E1" w:rsidRDefault="00792D1E" w:rsidP="00270612">
      <w:pPr>
        <w:pStyle w:val="AppendixFlushBulletedList"/>
        <w:tabs>
          <w:tab w:val="clear" w:pos="360"/>
          <w:tab w:val="num" w:pos="0"/>
        </w:tabs>
        <w:ind w:left="0" w:firstLine="0"/>
        <w:rPr>
          <w:sz w:val="18"/>
          <w:szCs w:val="18"/>
          <w:lang w:val="es-ES"/>
        </w:rPr>
      </w:pPr>
    </w:p>
    <w:p w14:paraId="19AD26EA" w14:textId="77777777" w:rsidR="00270612" w:rsidRPr="00A956E1" w:rsidRDefault="00270612" w:rsidP="00270612">
      <w:pPr>
        <w:pStyle w:val="AppendixFlushBulletedList"/>
        <w:tabs>
          <w:tab w:val="clear" w:pos="360"/>
          <w:tab w:val="num" w:pos="0"/>
        </w:tabs>
        <w:ind w:left="0" w:firstLine="0"/>
        <w:rPr>
          <w:lang w:val="es-ES"/>
        </w:rPr>
      </w:pPr>
      <w:r w:rsidRPr="00A956E1">
        <w:rPr>
          <w:rFonts w:ascii="Tahoma" w:hAnsi="Tahoma" w:cs="Tahoma"/>
          <w:color w:val="000000"/>
          <w:sz w:val="18"/>
          <w:szCs w:val="18"/>
          <w:lang w:val="es-ES"/>
        </w:rPr>
        <w:t>No todos los servicios y beneficios de TechNet Plus Direct se encuentran disponibles en cada país o región.</w:t>
      </w:r>
    </w:p>
    <w:p w14:paraId="22BA95B5" w14:textId="77777777" w:rsidR="00792D1E" w:rsidRPr="00A956E1" w:rsidRDefault="00792D1E" w:rsidP="00270612">
      <w:pPr>
        <w:pStyle w:val="AppendixFlushBulletedList"/>
        <w:tabs>
          <w:tab w:val="clear" w:pos="360"/>
          <w:tab w:val="num" w:pos="0"/>
        </w:tabs>
        <w:ind w:left="0" w:firstLine="0"/>
        <w:rPr>
          <w:sz w:val="18"/>
          <w:szCs w:val="18"/>
          <w:lang w:val="es-ES"/>
        </w:rPr>
      </w:pPr>
    </w:p>
    <w:p w14:paraId="6B0E0B28" w14:textId="77777777" w:rsidR="00270612" w:rsidRPr="00A956E1" w:rsidRDefault="00270612" w:rsidP="00270612">
      <w:pPr>
        <w:pStyle w:val="AppendixFlushBulletedList"/>
        <w:tabs>
          <w:tab w:val="clear" w:pos="360"/>
          <w:tab w:val="num" w:pos="0"/>
        </w:tabs>
        <w:ind w:left="0" w:firstLine="0"/>
        <w:rPr>
          <w:spacing w:val="-2"/>
          <w:lang w:val="es-ES"/>
        </w:rPr>
      </w:pPr>
      <w:r w:rsidRPr="00A956E1">
        <w:rPr>
          <w:rFonts w:ascii="Tahoma" w:hAnsi="Tahoma" w:cs="Tahoma"/>
          <w:color w:val="000000"/>
          <w:spacing w:val="-2"/>
          <w:sz w:val="18"/>
          <w:szCs w:val="18"/>
          <w:lang w:val="es-ES"/>
        </w:rPr>
        <w:t xml:space="preserve">Para obtener más información sobre la disponibilidad por país o región, visite </w:t>
      </w:r>
      <w:hyperlink r:id="rId30" w:history="1">
        <w:r w:rsidRPr="00A956E1">
          <w:rPr>
            <w:rStyle w:val="Hyperlink"/>
            <w:rFonts w:ascii="Tahoma" w:hAnsi="Tahoma" w:cs="Tahoma"/>
            <w:color w:val="000000"/>
            <w:spacing w:val="-2"/>
            <w:sz w:val="18"/>
            <w:szCs w:val="18"/>
            <w:lang w:val="es-ES"/>
          </w:rPr>
          <w:t>www.microsoft.com/technet/subscription</w:t>
        </w:r>
      </w:hyperlink>
      <w:r w:rsidRPr="00A956E1">
        <w:rPr>
          <w:rFonts w:ascii="Tahoma" w:hAnsi="Tahoma" w:cs="Tahoma"/>
          <w:color w:val="000000"/>
          <w:spacing w:val="-2"/>
          <w:sz w:val="18"/>
          <w:szCs w:val="18"/>
          <w:lang w:val="es-ES"/>
        </w:rPr>
        <w:t xml:space="preserve">. </w:t>
      </w:r>
    </w:p>
    <w:p w14:paraId="14CEE589" w14:textId="77777777" w:rsidR="00270612" w:rsidRPr="00A956E1" w:rsidRDefault="00270612" w:rsidP="00270612">
      <w:pPr>
        <w:pStyle w:val="AppendixFlushBulletedList"/>
        <w:tabs>
          <w:tab w:val="clear" w:pos="360"/>
          <w:tab w:val="num" w:pos="0"/>
        </w:tabs>
        <w:ind w:left="0" w:firstLine="0"/>
        <w:rPr>
          <w:lang w:val="es-ES"/>
        </w:rPr>
      </w:pPr>
      <w:r w:rsidRPr="00A956E1">
        <w:rPr>
          <w:rFonts w:ascii="Tahoma" w:hAnsi="Tahoma" w:cs="Tahoma"/>
          <w:color w:val="000000"/>
          <w:sz w:val="18"/>
          <w:szCs w:val="18"/>
          <w:lang w:val="es-ES"/>
        </w:rPr>
        <w:t>El derecho de los Clientes a utilizar el software de TechNet Plus Direct, el software de versiones preliminares y el software de evaluación expira en el momento de la expiración de su cobertura de Software Assurance.</w:t>
      </w:r>
    </w:p>
    <w:p w14:paraId="604870BD" w14:textId="77777777" w:rsidR="00023FE7" w:rsidRPr="00A956E1" w:rsidRDefault="00023FE7">
      <w:pPr>
        <w:pStyle w:val="Heading3"/>
        <w:tabs>
          <w:tab w:val="num" w:pos="0"/>
        </w:tabs>
        <w:rPr>
          <w:sz w:val="18"/>
          <w:szCs w:val="18"/>
          <w:lang w:val="es-ES"/>
        </w:rPr>
      </w:pPr>
    </w:p>
    <w:p w14:paraId="5619F6CC" w14:textId="77777777" w:rsidR="004D4D43" w:rsidRPr="00A956E1" w:rsidRDefault="004D4D43" w:rsidP="004D4D43">
      <w:pPr>
        <w:pStyle w:val="Heading3"/>
        <w:tabs>
          <w:tab w:val="num" w:pos="0"/>
        </w:tabs>
        <w:rPr>
          <w:lang w:val="es-ES"/>
        </w:rPr>
      </w:pPr>
      <w:bookmarkStart w:id="746" w:name="_Toc336338242"/>
      <w:bookmarkStart w:id="747" w:name="_Toc379542889"/>
      <w:r w:rsidRPr="00A956E1">
        <w:rPr>
          <w:rFonts w:ascii="Tahoma" w:hAnsi="Tahoma" w:cs="Tahoma"/>
          <w:sz w:val="24"/>
          <w:lang w:val="es-ES"/>
        </w:rPr>
        <w:t>Movilidad de Licencias a través de Software Assurance</w:t>
      </w:r>
      <w:bookmarkEnd w:id="746"/>
      <w:bookmarkEnd w:id="747"/>
    </w:p>
    <w:p w14:paraId="3D1DDEC7" w14:textId="77777777" w:rsidR="004D4D43" w:rsidRPr="00A956E1" w:rsidRDefault="004D4D43" w:rsidP="0007218F">
      <w:pPr>
        <w:pStyle w:val="Heading3"/>
        <w:tabs>
          <w:tab w:val="num" w:pos="0"/>
        </w:tabs>
        <w:rPr>
          <w:lang w:val="es-ES"/>
        </w:rPr>
      </w:pPr>
    </w:p>
    <w:p w14:paraId="3DF85CFF" w14:textId="77777777" w:rsidR="004D4D43" w:rsidRPr="00A956E1" w:rsidRDefault="004D4D43" w:rsidP="002171C3">
      <w:pPr>
        <w:rPr>
          <w:lang w:val="es-ES"/>
        </w:rPr>
      </w:pPr>
      <w:bookmarkStart w:id="748" w:name="_Toc294048012"/>
      <w:bookmarkStart w:id="749" w:name="_Toc294048569"/>
      <w:bookmarkStart w:id="750" w:name="_Toc294092640"/>
      <w:bookmarkStart w:id="751" w:name="_Toc295819320"/>
      <w:bookmarkStart w:id="752" w:name="_Toc298795971"/>
      <w:bookmarkStart w:id="753" w:name="_Toc299369847"/>
      <w:bookmarkStart w:id="754" w:name="_Toc300391558"/>
      <w:bookmarkStart w:id="755" w:name="_Toc301939835"/>
      <w:bookmarkStart w:id="756" w:name="_Toc304801232"/>
      <w:bookmarkStart w:id="757" w:name="_Toc312399280"/>
      <w:bookmarkStart w:id="758" w:name="_Toc315289087"/>
      <w:bookmarkStart w:id="759" w:name="_Toc317591243"/>
      <w:bookmarkStart w:id="760" w:name="_Toc325313196"/>
      <w:bookmarkStart w:id="761" w:name="_Toc325609219"/>
      <w:r w:rsidRPr="00A956E1">
        <w:rPr>
          <w:lang w:val="es-ES"/>
        </w:rPr>
        <w:t>Movilidad de Licencias a través de Software Assurance le permite mover licencias locales específicas cubiertas por Software Assurance a servidores compartidos de terceros.</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7C148145" w14:textId="77777777" w:rsidR="004D4D43" w:rsidRPr="00A956E1" w:rsidRDefault="004D4D43" w:rsidP="002171C3">
      <w:pPr>
        <w:rPr>
          <w:lang w:val="es-ES"/>
        </w:rPr>
      </w:pPr>
    </w:p>
    <w:p w14:paraId="39B01DB7" w14:textId="77777777" w:rsidR="004D4D43" w:rsidRPr="00A956E1" w:rsidRDefault="004D4D43" w:rsidP="002171C3">
      <w:pPr>
        <w:rPr>
          <w:lang w:val="es-ES"/>
        </w:rPr>
      </w:pPr>
      <w:bookmarkStart w:id="762" w:name="_Toc294048013"/>
      <w:bookmarkStart w:id="763" w:name="_Toc294048570"/>
      <w:bookmarkStart w:id="764" w:name="_Toc294092641"/>
      <w:bookmarkStart w:id="765" w:name="_Toc295819321"/>
      <w:bookmarkStart w:id="766" w:name="_Toc298795972"/>
      <w:bookmarkStart w:id="767" w:name="_Toc299369848"/>
      <w:bookmarkStart w:id="768" w:name="_Toc300391559"/>
      <w:bookmarkStart w:id="769" w:name="_Toc301939836"/>
      <w:bookmarkStart w:id="770" w:name="_Toc304801233"/>
      <w:bookmarkStart w:id="771" w:name="_Toc307350402"/>
      <w:bookmarkStart w:id="772" w:name="_Toc308429813"/>
      <w:bookmarkStart w:id="773" w:name="_Toc312399281"/>
      <w:bookmarkStart w:id="774" w:name="_Toc315289088"/>
      <w:bookmarkStart w:id="775" w:name="_Toc317591244"/>
      <w:bookmarkStart w:id="776" w:name="_Toc323034197"/>
      <w:bookmarkStart w:id="777" w:name="_Toc325313197"/>
      <w:bookmarkStart w:id="778" w:name="_Toc325609220"/>
      <w:r w:rsidRPr="00A956E1">
        <w:rPr>
          <w:lang w:val="es-ES"/>
        </w:rPr>
        <w:t xml:space="preserve">Todos los Productos que son actualmente elegibles para </w:t>
      </w:r>
      <w:r w:rsidR="00731589" w:rsidRPr="00A956E1">
        <w:rPr>
          <w:lang w:val="es-ES"/>
        </w:rPr>
        <w:t>“</w:t>
      </w:r>
      <w:r w:rsidRPr="00A956E1">
        <w:rPr>
          <w:lang w:val="es-ES"/>
        </w:rPr>
        <w:t>Movilidad de Licencias en Granjas de Servidores</w:t>
      </w:r>
      <w:r w:rsidR="00731589" w:rsidRPr="00A956E1">
        <w:rPr>
          <w:lang w:val="es-ES"/>
        </w:rPr>
        <w:t>”</w:t>
      </w:r>
      <w:r w:rsidRPr="00A956E1">
        <w:rPr>
          <w:lang w:val="es-ES"/>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3470D3D1" w14:textId="77777777" w:rsidR="004D4D43" w:rsidRPr="00A956E1" w:rsidRDefault="004D4D43" w:rsidP="00F86E06">
      <w:pPr>
        <w:rPr>
          <w:lang w:val="es-ES"/>
        </w:rPr>
      </w:pPr>
    </w:p>
    <w:p w14:paraId="677AC6B3" w14:textId="77777777" w:rsidR="004D4D43" w:rsidRPr="00A956E1" w:rsidRDefault="004D4D43" w:rsidP="00346F4B">
      <w:pPr>
        <w:numPr>
          <w:ilvl w:val="0"/>
          <w:numId w:val="74"/>
        </w:numPr>
        <w:spacing w:after="60"/>
        <w:ind w:left="1440"/>
        <w:rPr>
          <w:lang w:val="es-ES"/>
        </w:rPr>
      </w:pPr>
      <w:bookmarkStart w:id="779" w:name="_Toc294048014"/>
      <w:bookmarkStart w:id="780" w:name="_Toc294048571"/>
      <w:bookmarkStart w:id="781" w:name="_Toc294092642"/>
      <w:bookmarkStart w:id="782" w:name="_Toc295819322"/>
      <w:bookmarkStart w:id="783" w:name="_Toc298795973"/>
      <w:bookmarkStart w:id="784" w:name="_Toc299369849"/>
      <w:bookmarkStart w:id="785" w:name="_Toc300391560"/>
      <w:bookmarkStart w:id="786" w:name="_Toc301939837"/>
      <w:bookmarkStart w:id="787" w:name="_Toc304801234"/>
      <w:bookmarkStart w:id="788" w:name="_Toc307350403"/>
      <w:bookmarkStart w:id="789" w:name="_Toc308429814"/>
      <w:bookmarkStart w:id="790" w:name="_Toc312399282"/>
      <w:bookmarkStart w:id="791" w:name="_Toc315289089"/>
      <w:bookmarkStart w:id="792" w:name="_Toc317591245"/>
      <w:bookmarkStart w:id="793" w:name="_Toc323034198"/>
      <w:bookmarkStart w:id="794" w:name="_Toc325313198"/>
      <w:bookmarkStart w:id="795" w:name="_Toc325609221"/>
      <w:r w:rsidRPr="00A956E1">
        <w:rPr>
          <w:lang w:val="es-ES"/>
        </w:rPr>
        <w:t>SQL Server Standard: Por Procesador y Servidor/CAL (licencias de procesador y servidor solamente) con Software Assurance</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6C25AFB2" w14:textId="77777777" w:rsidR="004D4D43" w:rsidRPr="00A956E1" w:rsidRDefault="004D4D43" w:rsidP="00346F4B">
      <w:pPr>
        <w:numPr>
          <w:ilvl w:val="0"/>
          <w:numId w:val="74"/>
        </w:numPr>
        <w:spacing w:after="60"/>
        <w:ind w:left="1440"/>
        <w:rPr>
          <w:lang w:val="es-ES"/>
        </w:rPr>
      </w:pPr>
      <w:bookmarkStart w:id="796" w:name="_Toc294048015"/>
      <w:bookmarkStart w:id="797" w:name="_Toc294048572"/>
      <w:bookmarkStart w:id="798" w:name="_Toc294092643"/>
      <w:bookmarkStart w:id="799" w:name="_Toc295819323"/>
      <w:bookmarkStart w:id="800" w:name="_Toc298795974"/>
      <w:bookmarkStart w:id="801" w:name="_Toc299369850"/>
      <w:bookmarkStart w:id="802" w:name="_Toc300391561"/>
      <w:bookmarkStart w:id="803" w:name="_Toc301939838"/>
      <w:bookmarkStart w:id="804" w:name="_Toc304801235"/>
      <w:bookmarkStart w:id="805" w:name="_Toc307350404"/>
      <w:bookmarkStart w:id="806" w:name="_Toc308429815"/>
      <w:bookmarkStart w:id="807" w:name="_Toc312399283"/>
      <w:bookmarkStart w:id="808" w:name="_Toc315289090"/>
      <w:bookmarkStart w:id="809" w:name="_Toc317591246"/>
      <w:bookmarkStart w:id="810" w:name="_Toc323034199"/>
      <w:bookmarkStart w:id="811" w:name="_Toc325313199"/>
      <w:bookmarkStart w:id="812" w:name="_Toc325609222"/>
      <w:r w:rsidRPr="00A956E1">
        <w:rPr>
          <w:lang w:val="es-ES"/>
        </w:rPr>
        <w:t>System Center: todas las Licencias de Administración de Servidor (MLs), incluidos SMSE y SMSD con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r w:rsidRPr="00A956E1">
        <w:rPr>
          <w:lang w:val="es-ES"/>
        </w:rPr>
        <w:t xml:space="preserve"> y System Center 2012 Standard y Datacenter con Software Assurance</w:t>
      </w:r>
      <w:bookmarkEnd w:id="809"/>
      <w:bookmarkEnd w:id="810"/>
      <w:bookmarkEnd w:id="811"/>
      <w:bookmarkEnd w:id="812"/>
    </w:p>
    <w:p w14:paraId="7CD2245D" w14:textId="77777777" w:rsidR="00973A93" w:rsidRPr="00A956E1" w:rsidRDefault="00973A93">
      <w:pPr>
        <w:rPr>
          <w:lang w:val="es-ES"/>
        </w:rPr>
      </w:pPr>
      <w:bookmarkStart w:id="813" w:name="_Toc294048016"/>
      <w:bookmarkStart w:id="814" w:name="_Toc294048573"/>
      <w:bookmarkStart w:id="815" w:name="_Toc294092644"/>
      <w:bookmarkStart w:id="816" w:name="_Toc295819324"/>
      <w:bookmarkStart w:id="817" w:name="_Toc298795975"/>
      <w:bookmarkStart w:id="818" w:name="_Toc299369851"/>
      <w:bookmarkStart w:id="819" w:name="_Toc300391562"/>
      <w:bookmarkStart w:id="820" w:name="_Toc301939839"/>
      <w:bookmarkStart w:id="821" w:name="_Toc304801236"/>
      <w:bookmarkStart w:id="822" w:name="_Toc307350405"/>
      <w:bookmarkStart w:id="823" w:name="_Toc308429816"/>
      <w:bookmarkStart w:id="824" w:name="_Toc312399284"/>
      <w:bookmarkStart w:id="825" w:name="_Toc315289091"/>
      <w:bookmarkStart w:id="826" w:name="_Toc317591247"/>
      <w:bookmarkStart w:id="827" w:name="_Toc323034200"/>
      <w:bookmarkStart w:id="828" w:name="_Toc325313200"/>
      <w:bookmarkStart w:id="829" w:name="_Toc325609223"/>
    </w:p>
    <w:p w14:paraId="24CA08C9" w14:textId="77777777" w:rsidR="004D4D43" w:rsidRPr="00A956E1" w:rsidRDefault="004D4D43" w:rsidP="002171C3">
      <w:pPr>
        <w:rPr>
          <w:lang w:val="es-ES"/>
        </w:rPr>
      </w:pPr>
      <w:r w:rsidRPr="00A956E1">
        <w:rPr>
          <w:lang w:val="es-ES"/>
        </w:rPr>
        <w:t>Para utilizar Movilidad de Licencias a través de Software Assurance, los Clientes deben:</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75BFCA61" w14:textId="77777777" w:rsidR="004D4D43" w:rsidRPr="00A956E1" w:rsidRDefault="004D4D43" w:rsidP="00F86E06">
      <w:pPr>
        <w:rPr>
          <w:lang w:val="es-ES"/>
        </w:rPr>
      </w:pPr>
    </w:p>
    <w:p w14:paraId="59C3D064" w14:textId="77777777" w:rsidR="004D4D43" w:rsidRPr="008D2022" w:rsidRDefault="004D4D43" w:rsidP="00346F4B">
      <w:pPr>
        <w:numPr>
          <w:ilvl w:val="0"/>
          <w:numId w:val="63"/>
        </w:numPr>
        <w:spacing w:after="60"/>
        <w:ind w:left="1440"/>
        <w:rPr>
          <w:rFonts w:cs="Tahoma"/>
          <w:lang w:val="es-ES"/>
        </w:rPr>
      </w:pPr>
      <w:bookmarkStart w:id="830" w:name="_Toc294048017"/>
      <w:bookmarkStart w:id="831" w:name="_Toc294048574"/>
      <w:bookmarkStart w:id="832" w:name="_Toc294092645"/>
      <w:bookmarkStart w:id="833" w:name="_Toc295819325"/>
      <w:bookmarkStart w:id="834" w:name="_Toc298795976"/>
      <w:bookmarkStart w:id="835" w:name="_Toc299369852"/>
      <w:bookmarkStart w:id="836" w:name="_Toc300391563"/>
      <w:bookmarkStart w:id="837" w:name="_Toc301939840"/>
      <w:bookmarkStart w:id="838" w:name="_Toc304801237"/>
      <w:bookmarkStart w:id="839" w:name="_Toc307350406"/>
      <w:bookmarkStart w:id="840" w:name="_Toc308429817"/>
      <w:bookmarkStart w:id="841" w:name="_Toc312399285"/>
      <w:bookmarkStart w:id="842" w:name="_Toc315289092"/>
      <w:bookmarkStart w:id="843" w:name="_Toc317591248"/>
      <w:bookmarkStart w:id="844" w:name="_Toc323034201"/>
      <w:bookmarkStart w:id="845" w:name="_Toc325313201"/>
      <w:bookmarkStart w:id="846" w:name="_Toc325609224"/>
      <w:r w:rsidRPr="008D2022">
        <w:rPr>
          <w:rFonts w:cs="Tahoma"/>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481E6E8F" w14:textId="77777777" w:rsidR="004D4D43" w:rsidRPr="008D2022" w:rsidRDefault="004D4D43" w:rsidP="00346F4B">
      <w:pPr>
        <w:numPr>
          <w:ilvl w:val="0"/>
          <w:numId w:val="63"/>
        </w:numPr>
        <w:spacing w:after="60"/>
        <w:ind w:left="1440"/>
        <w:rPr>
          <w:rFonts w:cs="Tahoma"/>
          <w:lang w:val="es-ES"/>
        </w:rPr>
      </w:pPr>
      <w:bookmarkStart w:id="847" w:name="_Toc294048018"/>
      <w:bookmarkStart w:id="848" w:name="_Toc294048575"/>
      <w:bookmarkStart w:id="849" w:name="_Toc294092646"/>
      <w:bookmarkStart w:id="850" w:name="_Toc295819326"/>
      <w:bookmarkStart w:id="851" w:name="_Toc298795977"/>
      <w:bookmarkStart w:id="852" w:name="_Toc299369853"/>
      <w:bookmarkStart w:id="853" w:name="_Toc300391564"/>
      <w:bookmarkStart w:id="854" w:name="_Toc301939841"/>
      <w:bookmarkStart w:id="855" w:name="_Toc304801238"/>
      <w:bookmarkStart w:id="856" w:name="_Toc307350407"/>
      <w:bookmarkStart w:id="857" w:name="_Toc308429818"/>
      <w:bookmarkStart w:id="858" w:name="_Toc312399286"/>
      <w:bookmarkStart w:id="859" w:name="_Toc315289093"/>
      <w:bookmarkStart w:id="860" w:name="_Toc317591249"/>
      <w:bookmarkStart w:id="861" w:name="_Toc323034202"/>
      <w:bookmarkStart w:id="862" w:name="_Toc325313202"/>
      <w:bookmarkStart w:id="863" w:name="_Toc325609225"/>
      <w:r w:rsidRPr="008D2022">
        <w:rPr>
          <w:rFonts w:cs="Tahoma"/>
          <w:lang w:val="es-ES"/>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528442CF" w14:textId="77777777" w:rsidR="004D4D43" w:rsidRPr="008D2022" w:rsidRDefault="004D4D43" w:rsidP="00346F4B">
      <w:pPr>
        <w:numPr>
          <w:ilvl w:val="0"/>
          <w:numId w:val="63"/>
        </w:numPr>
        <w:spacing w:after="60"/>
        <w:ind w:left="1440"/>
        <w:rPr>
          <w:rFonts w:cs="Tahoma"/>
          <w:lang w:val="es-ES"/>
        </w:rPr>
      </w:pPr>
      <w:bookmarkStart w:id="864" w:name="_Toc294048019"/>
      <w:bookmarkStart w:id="865" w:name="_Toc294048576"/>
      <w:bookmarkStart w:id="866" w:name="_Toc294092647"/>
      <w:bookmarkStart w:id="867" w:name="_Toc295819327"/>
      <w:bookmarkStart w:id="868" w:name="_Toc298795978"/>
      <w:bookmarkStart w:id="869" w:name="_Toc299369854"/>
      <w:bookmarkStart w:id="870" w:name="_Toc300391565"/>
      <w:bookmarkStart w:id="871" w:name="_Toc301939842"/>
      <w:bookmarkStart w:id="872" w:name="_Toc304801239"/>
      <w:bookmarkStart w:id="873" w:name="_Toc307350408"/>
      <w:bookmarkStart w:id="874" w:name="_Toc308429819"/>
      <w:bookmarkStart w:id="875" w:name="_Toc312399287"/>
      <w:bookmarkStart w:id="876" w:name="_Toc315289094"/>
      <w:bookmarkStart w:id="877" w:name="_Toc317591250"/>
      <w:bookmarkStart w:id="878" w:name="_Toc323034203"/>
      <w:bookmarkStart w:id="879" w:name="_Toc325313203"/>
      <w:bookmarkStart w:id="880" w:name="_Toc325609226"/>
      <w:r w:rsidRPr="008D2022">
        <w:rPr>
          <w:rFonts w:cs="Tahoma"/>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731589" w:rsidRPr="008D2022">
        <w:rPr>
          <w:rFonts w:cs="Tahoma"/>
          <w:lang w:val="es-ES"/>
        </w:rPr>
        <w:t xml:space="preserve"> </w:t>
      </w:r>
      <w:r w:rsidRPr="008D2022">
        <w:rPr>
          <w:rFonts w:cs="Tahoma"/>
          <w:lang w:val="es-ES"/>
        </w:rPr>
        <w:t>El formulario de Validación de Movilidad de Licencias lo pondrá a disposición de los Clientes el Socio cualificado de Movilidad de Licencias a</w:t>
      </w:r>
      <w:r w:rsidR="00875186" w:rsidRPr="008D2022">
        <w:rPr>
          <w:rFonts w:cs="Tahoma"/>
          <w:lang w:val="es-ES"/>
        </w:rPr>
        <w:t> </w:t>
      </w:r>
      <w:r w:rsidRPr="008D2022">
        <w:rPr>
          <w:rFonts w:cs="Tahoma"/>
          <w:lang w:val="es-ES"/>
        </w:rPr>
        <w:t>través de Software Assurance.</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3703D764" w14:textId="77777777" w:rsidR="004D4D43" w:rsidRPr="00A956E1" w:rsidRDefault="004D4D43" w:rsidP="002171C3">
      <w:pPr>
        <w:rPr>
          <w:lang w:val="es-ES"/>
        </w:rPr>
      </w:pPr>
    </w:p>
    <w:p w14:paraId="296AE927" w14:textId="77777777" w:rsidR="004D4D43" w:rsidRPr="00A956E1" w:rsidRDefault="004D4D43" w:rsidP="002171C3">
      <w:pPr>
        <w:rPr>
          <w:lang w:val="es-ES"/>
        </w:rPr>
      </w:pPr>
      <w:bookmarkStart w:id="881" w:name="_Toc294048020"/>
      <w:bookmarkStart w:id="882" w:name="_Toc294048577"/>
      <w:bookmarkStart w:id="883" w:name="_Toc294092648"/>
      <w:bookmarkStart w:id="884" w:name="_Toc295819328"/>
      <w:bookmarkStart w:id="885" w:name="_Toc298795979"/>
      <w:bookmarkStart w:id="886" w:name="_Toc299369855"/>
      <w:bookmarkStart w:id="887" w:name="_Toc300391566"/>
      <w:bookmarkStart w:id="888" w:name="_Toc301939843"/>
      <w:bookmarkStart w:id="889" w:name="_Toc304801240"/>
      <w:bookmarkStart w:id="890" w:name="_Toc307350409"/>
      <w:bookmarkStart w:id="891" w:name="_Toc308429820"/>
      <w:bookmarkStart w:id="892" w:name="_Toc312399288"/>
      <w:bookmarkStart w:id="893" w:name="_Toc317591251"/>
      <w:bookmarkStart w:id="894" w:name="_Toc323034204"/>
      <w:bookmarkStart w:id="895" w:name="_Toc325313204"/>
      <w:bookmarkStart w:id="896" w:name="_Toc325609227"/>
      <w:r w:rsidRPr="00A956E1">
        <w:rPr>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057F3E22" w14:textId="77777777" w:rsidR="004D4D43" w:rsidRPr="00A956E1" w:rsidRDefault="004D4D43" w:rsidP="0007218F">
      <w:pPr>
        <w:rPr>
          <w:lang w:val="es-ES"/>
        </w:rPr>
      </w:pPr>
    </w:p>
    <w:p w14:paraId="7D7F6455" w14:textId="77777777" w:rsidR="00023FE7" w:rsidRPr="00A956E1" w:rsidRDefault="00023FE7" w:rsidP="00D824E9">
      <w:pPr>
        <w:pStyle w:val="Heading3"/>
        <w:keepNext/>
        <w:tabs>
          <w:tab w:val="num" w:pos="0"/>
        </w:tabs>
        <w:rPr>
          <w:lang w:val="es-ES"/>
        </w:rPr>
      </w:pPr>
      <w:bookmarkStart w:id="897" w:name="_Toc336338243"/>
      <w:bookmarkStart w:id="898" w:name="_Toc379542890"/>
      <w:r w:rsidRPr="00A956E1">
        <w:rPr>
          <w:rFonts w:ascii="Tahoma" w:hAnsi="Tahoma" w:cs="Tahoma"/>
          <w:sz w:val="24"/>
          <w:lang w:val="es-ES"/>
        </w:rPr>
        <w:t>Windows Thin PC</w:t>
      </w:r>
      <w:bookmarkEnd w:id="897"/>
      <w:bookmarkEnd w:id="898"/>
    </w:p>
    <w:p w14:paraId="1B3903BF" w14:textId="77777777" w:rsidR="00023FE7" w:rsidRPr="00A956E1" w:rsidRDefault="00023FE7" w:rsidP="0007218F">
      <w:pPr>
        <w:pStyle w:val="Heading3"/>
        <w:rPr>
          <w:lang w:val="es-ES"/>
        </w:rPr>
      </w:pPr>
    </w:p>
    <w:p w14:paraId="75517B65" w14:textId="77777777" w:rsidR="0008414D" w:rsidRPr="00A956E1" w:rsidRDefault="0008414D" w:rsidP="0007218F">
      <w:pPr>
        <w:rPr>
          <w:lang w:val="es-ES"/>
        </w:rPr>
      </w:pPr>
      <w:r w:rsidRPr="00A956E1">
        <w:rPr>
          <w:rFonts w:eastAsia="Calibri" w:cs="Tahoma"/>
          <w:szCs w:val="20"/>
          <w:lang w:val="es-ES"/>
        </w:rPr>
        <w:t xml:space="preserve">Los Clientes de Licencias por Volumen con cobertura de Software Assurance activa para el Sistema Operativo de Sobremesa Windows, o licencias activas para VDA o Windows Intune </w:t>
      </w:r>
      <w:r w:rsidRPr="00A956E1">
        <w:rPr>
          <w:rFonts w:cs="Tahoma"/>
          <w:szCs w:val="18"/>
          <w:lang w:val="es-ES"/>
        </w:rPr>
        <w:t xml:space="preserve">(por Dispositivo) </w:t>
      </w:r>
      <w:r w:rsidRPr="00A956E1">
        <w:rPr>
          <w:rFonts w:eastAsia="Calibri" w:cs="Tahoma"/>
          <w:szCs w:val="20"/>
          <w:lang w:val="es-ES"/>
        </w:rPr>
        <w:t xml:space="preserve">son elegibles para este beneficio. Los Clientes que acceden a este beneficio </w:t>
      </w:r>
      <w:r w:rsidRPr="00A956E1">
        <w:rPr>
          <w:rFonts w:eastAsia="Calibri" w:cs="Tahoma"/>
          <w:color w:val="000000"/>
          <w:szCs w:val="20"/>
          <w:lang w:val="es-ES"/>
        </w:rPr>
        <w:t xml:space="preserve">en virtud de </w:t>
      </w:r>
      <w:r w:rsidRPr="00A956E1">
        <w:rPr>
          <w:rFonts w:eastAsia="Calibri" w:cs="Tahoma"/>
          <w:szCs w:val="20"/>
          <w:lang w:val="es-ES"/>
        </w:rPr>
        <w:t>VDA deben tener instalado un sistema operativo susceptible de actualización</w:t>
      </w:r>
      <w:r w:rsidRPr="00A956E1">
        <w:rPr>
          <w:rFonts w:eastAsia="Calibri" w:cs="Tahoma"/>
          <w:color w:val="1F497D"/>
          <w:szCs w:val="20"/>
          <w:lang w:val="es-ES"/>
        </w:rPr>
        <w:t xml:space="preserve"> </w:t>
      </w:r>
      <w:r w:rsidRPr="00A956E1">
        <w:rPr>
          <w:rFonts w:eastAsia="Calibri" w:cs="Tahoma"/>
          <w:color w:val="000000"/>
          <w:szCs w:val="20"/>
          <w:lang w:val="es-ES"/>
        </w:rPr>
        <w:t xml:space="preserve">en su dispositivo licenciado </w:t>
      </w:r>
      <w:r w:rsidRPr="00A956E1">
        <w:rPr>
          <w:rFonts w:eastAsia="Calibri" w:cs="Tahoma"/>
          <w:szCs w:val="20"/>
          <w:lang w:val="es-ES"/>
        </w:rPr>
        <w:t xml:space="preserve">según la tabla Sistemas Operativos Cualificados bajo la sección </w:t>
      </w:r>
      <w:r w:rsidRPr="00A956E1">
        <w:rPr>
          <w:rFonts w:eastAsia="Calibri" w:cs="Tahoma"/>
          <w:color w:val="000000"/>
          <w:szCs w:val="20"/>
          <w:lang w:val="es-ES"/>
        </w:rPr>
        <w:t xml:space="preserve">Grupos de Sistemas, </w:t>
      </w:r>
      <w:r w:rsidRPr="00A956E1">
        <w:rPr>
          <w:rFonts w:eastAsia="Calibri" w:cs="Tahoma"/>
          <w:szCs w:val="20"/>
          <w:lang w:val="es-ES"/>
        </w:rPr>
        <w:t>Notas sobre Productos de este documento.</w:t>
      </w:r>
      <w:r w:rsidR="00731589" w:rsidRPr="00A956E1">
        <w:rPr>
          <w:rFonts w:eastAsia="Calibri" w:cs="Tahoma"/>
          <w:szCs w:val="20"/>
          <w:lang w:val="es-ES"/>
        </w:rPr>
        <w:t xml:space="preserve"> </w:t>
      </w:r>
    </w:p>
    <w:p w14:paraId="51F7B6B2" w14:textId="77777777" w:rsidR="0008414D" w:rsidRDefault="0008414D" w:rsidP="0007218F">
      <w:pPr>
        <w:rPr>
          <w:lang w:val="es-ES"/>
        </w:rPr>
      </w:pPr>
    </w:p>
    <w:p w14:paraId="27289ECF" w14:textId="77777777" w:rsidR="0053573F" w:rsidRPr="00A956E1" w:rsidRDefault="0053573F" w:rsidP="0007218F">
      <w:pPr>
        <w:rPr>
          <w:lang w:val="es-ES"/>
        </w:rPr>
      </w:pPr>
    </w:p>
    <w:p w14:paraId="5C61445D" w14:textId="77777777" w:rsidR="0008414D" w:rsidRPr="00A956E1" w:rsidRDefault="0008414D" w:rsidP="0007218F">
      <w:pPr>
        <w:rPr>
          <w:lang w:val="es-ES"/>
        </w:rPr>
      </w:pPr>
      <w:r w:rsidRPr="00A956E1">
        <w:rPr>
          <w:rFonts w:eastAsia="Calibri" w:cs="Tahoma"/>
          <w:szCs w:val="20"/>
          <w:lang w:val="es-ES"/>
        </w:rPr>
        <w:lastRenderedPageBreak/>
        <w:t>Windows Thin PC es una solución de sistema operativo de menor superficie basada en Windows diseñada para los Clientes que desean reasignar sus equipos compatibles con Windows 8.1 existentes</w:t>
      </w:r>
      <w:r w:rsidRPr="00A956E1">
        <w:rPr>
          <w:rFonts w:eastAsia="Calibri" w:cs="Tahoma"/>
          <w:color w:val="1F497D"/>
          <w:szCs w:val="20"/>
          <w:lang w:val="es-ES"/>
        </w:rPr>
        <w:t xml:space="preserve"> </w:t>
      </w:r>
      <w:r w:rsidRPr="00A956E1">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A956E1">
        <w:rPr>
          <w:rFonts w:cs="Tahoma"/>
          <w:szCs w:val="18"/>
          <w:lang w:val="es-ES"/>
        </w:rPr>
        <w:t>(por Dispositivo)</w:t>
      </w:r>
      <w:r w:rsidRPr="00A956E1">
        <w:rPr>
          <w:rFonts w:eastAsia="Calibri" w:cs="Tahoma"/>
          <w:color w:val="000000"/>
          <w:szCs w:val="20"/>
          <w:lang w:val="es-ES"/>
        </w:rPr>
        <w:t xml:space="preserve"> o licencias para </w:t>
      </w:r>
      <w:r w:rsidRPr="00A956E1">
        <w:rPr>
          <w:rFonts w:eastAsia="Calibri" w:cs="Tahoma"/>
          <w:szCs w:val="20"/>
          <w:lang w:val="es-ES"/>
        </w:rPr>
        <w:t>Windows VDA. El uso de los Clientes de Windows Thin PC está sujeto a los términos y condiciones de su contrato de licencia.</w:t>
      </w:r>
    </w:p>
    <w:p w14:paraId="1A888379" w14:textId="77777777" w:rsidR="00023FE7" w:rsidRPr="00A956E1" w:rsidRDefault="00023FE7" w:rsidP="0007218F">
      <w:pPr>
        <w:rPr>
          <w:lang w:val="es-ES"/>
        </w:rPr>
      </w:pPr>
    </w:p>
    <w:p w14:paraId="02286AB7" w14:textId="77777777" w:rsidR="00F30075" w:rsidRPr="00A956E1" w:rsidRDefault="00F30075" w:rsidP="0007218F">
      <w:pPr>
        <w:outlineLvl w:val="2"/>
        <w:rPr>
          <w:lang w:val="es-ES"/>
        </w:rPr>
      </w:pPr>
      <w:bookmarkStart w:id="899" w:name="_Toc291204568"/>
      <w:r w:rsidRPr="00A956E1">
        <w:rPr>
          <w:rFonts w:cs="Tahoma"/>
          <w:b/>
          <w:sz w:val="24"/>
          <w:szCs w:val="20"/>
          <w:lang w:val="es-ES"/>
        </w:rPr>
        <w:t>Soporte Técnico Ampliado de Revisiones</w:t>
      </w:r>
      <w:bookmarkEnd w:id="899"/>
    </w:p>
    <w:p w14:paraId="639292F8" w14:textId="77777777" w:rsidR="00F30075" w:rsidRPr="00A956E1" w:rsidRDefault="00F30075" w:rsidP="0007218F">
      <w:pPr>
        <w:outlineLvl w:val="2"/>
        <w:rPr>
          <w:lang w:val="es-ES"/>
        </w:rPr>
      </w:pPr>
    </w:p>
    <w:p w14:paraId="091D1F8C" w14:textId="77777777" w:rsidR="00F30075" w:rsidRPr="00A956E1" w:rsidRDefault="00F30075" w:rsidP="00F30075">
      <w:pPr>
        <w:rPr>
          <w:lang w:val="es-ES"/>
        </w:rPr>
      </w:pPr>
      <w:r w:rsidRPr="00A956E1">
        <w:rPr>
          <w:rFonts w:cs="Tahoma"/>
          <w:lang w:val="es-ES"/>
        </w:rPr>
        <w:t>Soporte Técnico Ampliado de Revisiones está disponible para los siguientes clientes:</w:t>
      </w:r>
    </w:p>
    <w:p w14:paraId="3D4FF41C" w14:textId="77777777" w:rsidR="0007218F" w:rsidRPr="00A956E1" w:rsidRDefault="0007218F" w:rsidP="00F30075">
      <w:pPr>
        <w:rPr>
          <w:lang w:val="es-ES"/>
        </w:rPr>
      </w:pPr>
    </w:p>
    <w:p w14:paraId="3F549D21" w14:textId="77777777" w:rsidR="00F30075" w:rsidRPr="00A956E1" w:rsidRDefault="00F30075" w:rsidP="00346F4B">
      <w:pPr>
        <w:numPr>
          <w:ilvl w:val="0"/>
          <w:numId w:val="48"/>
        </w:numPr>
        <w:spacing w:after="60"/>
        <w:ind w:left="1440"/>
        <w:contextualSpacing/>
        <w:jc w:val="both"/>
        <w:rPr>
          <w:lang w:val="es-ES"/>
        </w:rPr>
      </w:pPr>
      <w:r w:rsidRPr="00A956E1">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2C1CD55A" w14:textId="77777777" w:rsidR="00F30075" w:rsidRPr="00A956E1" w:rsidRDefault="00F30075" w:rsidP="00346F4B">
      <w:pPr>
        <w:numPr>
          <w:ilvl w:val="0"/>
          <w:numId w:val="48"/>
        </w:numPr>
        <w:spacing w:after="60"/>
        <w:ind w:left="1440"/>
        <w:jc w:val="both"/>
        <w:rPr>
          <w:lang w:val="es-ES"/>
        </w:rPr>
      </w:pPr>
      <w:r w:rsidRPr="00A956E1">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6931B9C8" w14:textId="77777777" w:rsidR="00F30075" w:rsidRPr="00A956E1" w:rsidRDefault="00F30075" w:rsidP="00346F4B">
      <w:pPr>
        <w:numPr>
          <w:ilvl w:val="0"/>
          <w:numId w:val="48"/>
        </w:numPr>
        <w:spacing w:after="60"/>
        <w:ind w:left="1440"/>
        <w:jc w:val="both"/>
        <w:rPr>
          <w:lang w:val="es-ES"/>
        </w:rPr>
      </w:pPr>
      <w:r w:rsidRPr="00A956E1">
        <w:rPr>
          <w:rFonts w:cs="Tahoma"/>
          <w:szCs w:val="18"/>
          <w:lang w:val="es-ES"/>
        </w:rPr>
        <w:t>Los Clientes con suscripciones activas para Windows Intune (por Dispositivo) califican para Soporte Técnico Ampliado de Revisiones para sistemas operativos de sobremesa Windows</w:t>
      </w:r>
    </w:p>
    <w:p w14:paraId="33B11090" w14:textId="77777777" w:rsidR="0007218F" w:rsidRPr="0013441F" w:rsidRDefault="007627B7" w:rsidP="00346F4B">
      <w:pPr>
        <w:numPr>
          <w:ilvl w:val="0"/>
          <w:numId w:val="48"/>
        </w:numPr>
        <w:spacing w:after="60"/>
        <w:ind w:left="1440"/>
        <w:contextualSpacing/>
      </w:pPr>
      <w:r w:rsidRPr="00A956E1">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731589" w:rsidRPr="00A956E1">
        <w:rPr>
          <w:rFonts w:eastAsia="Calibri" w:cs="Tahoma"/>
          <w:szCs w:val="18"/>
          <w:lang w:val="es-ES"/>
        </w:rPr>
        <w:t xml:space="preserve"> </w:t>
      </w:r>
      <w:r w:rsidRPr="0013441F">
        <w:rPr>
          <w:rFonts w:cs="Tahoma"/>
          <w:szCs w:val="18"/>
        </w:rPr>
        <w:t>Los productos de servidor cubiertos son los siguientes:</w:t>
      </w:r>
    </w:p>
    <w:p w14:paraId="2AD53529" w14:textId="77777777" w:rsidR="007627B7" w:rsidRPr="0013441F" w:rsidRDefault="007627B7" w:rsidP="00346F4B">
      <w:pPr>
        <w:numPr>
          <w:ilvl w:val="2"/>
          <w:numId w:val="48"/>
        </w:numPr>
        <w:spacing w:after="60"/>
        <w:ind w:left="1980"/>
        <w:contextualSpacing/>
      </w:pPr>
      <w:r w:rsidRPr="0013441F">
        <w:rPr>
          <w:rFonts w:cs="Tahoma"/>
          <w:iCs/>
          <w:color w:val="000000"/>
          <w:szCs w:val="18"/>
        </w:rPr>
        <w:t>Microsoft Exchange Server, Microsoft SQL Server, System Center 2012 y Windows Server.</w:t>
      </w:r>
    </w:p>
    <w:p w14:paraId="50653F5C" w14:textId="77777777" w:rsidR="0007218F" w:rsidRPr="0013441F" w:rsidRDefault="0007218F" w:rsidP="0007218F">
      <w:pPr>
        <w:spacing w:after="200" w:line="276" w:lineRule="auto"/>
        <w:contextualSpacing/>
      </w:pPr>
    </w:p>
    <w:p w14:paraId="573C819D" w14:textId="77777777" w:rsidR="00023FE7" w:rsidRPr="00A956E1" w:rsidRDefault="00023FE7">
      <w:pPr>
        <w:rPr>
          <w:lang w:val="es-ES"/>
        </w:rPr>
      </w:pPr>
      <w:r w:rsidRPr="00A956E1">
        <w:rPr>
          <w:rFonts w:cs="Tahoma"/>
          <w:szCs w:val="18"/>
          <w:lang w:val="es-ES"/>
        </w:rPr>
        <w:t>El Soporte Técnico Ampliado de Revisiones es un beneficio destinado para versiones de software más antiguas que han cambiado de Soporte Estándar a Ampliado.</w:t>
      </w:r>
      <w:r w:rsidR="00731589" w:rsidRPr="00A956E1">
        <w:rPr>
          <w:rFonts w:cs="Tahoma"/>
          <w:szCs w:val="18"/>
          <w:lang w:val="es-ES"/>
        </w:rPr>
        <w:t xml:space="preserve"> </w:t>
      </w:r>
      <w:r w:rsidRPr="00A956E1">
        <w:rPr>
          <w:rFonts w:cs="Tahoma"/>
          <w:szCs w:val="18"/>
          <w:lang w:val="es-ES"/>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731589" w:rsidRPr="00A956E1">
        <w:rPr>
          <w:rFonts w:cs="Tahoma"/>
          <w:szCs w:val="18"/>
          <w:lang w:val="es-ES"/>
        </w:rPr>
        <w:t xml:space="preserve"> </w:t>
      </w:r>
    </w:p>
    <w:p w14:paraId="47455208" w14:textId="77777777" w:rsidR="00023FE7" w:rsidRPr="00A956E1" w:rsidRDefault="00023FE7">
      <w:pPr>
        <w:rPr>
          <w:lang w:val="es-ES"/>
        </w:rPr>
      </w:pPr>
    </w:p>
    <w:p w14:paraId="4968C942" w14:textId="77777777" w:rsidR="00023FE7" w:rsidRPr="00A956E1" w:rsidRDefault="00023FE7">
      <w:pPr>
        <w:rPr>
          <w:lang w:val="es-ES"/>
        </w:rPr>
      </w:pPr>
      <w:r w:rsidRPr="00A956E1">
        <w:rPr>
          <w:rStyle w:val="PageNumber"/>
          <w:rFonts w:cs="Tahoma"/>
          <w:szCs w:val="18"/>
          <w:lang w:val="es-ES"/>
        </w:rPr>
        <w:t>L</w:t>
      </w:r>
      <w:r w:rsidRPr="00A956E1">
        <w:rPr>
          <w:rFonts w:cs="Tahoma"/>
          <w:szCs w:val="18"/>
          <w:lang w:val="es-ES"/>
        </w:rPr>
        <w:t>os Clientes siguen siendo responsables de los precios aplicados a las Revisiones individuales.</w:t>
      </w:r>
      <w:r w:rsidR="00731589" w:rsidRPr="00A956E1">
        <w:rPr>
          <w:rFonts w:cs="Tahoma"/>
          <w:szCs w:val="18"/>
          <w:lang w:val="es-ES"/>
        </w:rPr>
        <w:t xml:space="preserve"> </w:t>
      </w:r>
      <w:r w:rsidRPr="00A956E1">
        <w:rPr>
          <w:rFonts w:cs="Tahoma"/>
          <w:szCs w:val="18"/>
          <w:lang w:val="es-ES"/>
        </w:rPr>
        <w:t>Un contrato de Soporte Técnico Premier o Essential es un requisito previo para elegibilidad.</w:t>
      </w:r>
    </w:p>
    <w:p w14:paraId="53FDC656" w14:textId="77777777" w:rsidR="000429EF" w:rsidRPr="00A956E1" w:rsidRDefault="000429EF">
      <w:pPr>
        <w:pStyle w:val="Heading3"/>
        <w:rPr>
          <w:lang w:val="es-ES"/>
        </w:rPr>
      </w:pPr>
    </w:p>
    <w:p w14:paraId="49AEB785" w14:textId="77777777" w:rsidR="00023FE7" w:rsidRPr="00A956E1" w:rsidRDefault="00023FE7">
      <w:pPr>
        <w:pStyle w:val="Heading3"/>
        <w:rPr>
          <w:lang w:val="es-ES"/>
        </w:rPr>
      </w:pPr>
      <w:bookmarkStart w:id="900" w:name="_Toc336338244"/>
      <w:bookmarkStart w:id="901" w:name="_Toc379542891"/>
      <w:r w:rsidRPr="00A956E1">
        <w:rPr>
          <w:rFonts w:ascii="Tahoma" w:hAnsi="Tahoma" w:cs="Tahoma"/>
          <w:sz w:val="24"/>
          <w:lang w:val="es-ES"/>
        </w:rPr>
        <w:t>Microsoft Desktop Optimization Pack para Software Assurance</w:t>
      </w:r>
      <w:bookmarkEnd w:id="900"/>
      <w:bookmarkEnd w:id="901"/>
    </w:p>
    <w:p w14:paraId="4EC340D5" w14:textId="77777777" w:rsidR="00023FE7" w:rsidRPr="00A956E1" w:rsidRDefault="00023FE7">
      <w:pPr>
        <w:rPr>
          <w:lang w:val="es-ES"/>
        </w:rPr>
      </w:pPr>
    </w:p>
    <w:p w14:paraId="339B0B37" w14:textId="77777777" w:rsidR="00F30075" w:rsidRPr="00A35B2B" w:rsidRDefault="00F30075" w:rsidP="00F30075">
      <w:pPr>
        <w:rPr>
          <w:lang w:val="es-ES"/>
        </w:rPr>
      </w:pPr>
      <w:r w:rsidRPr="00A35B2B">
        <w:rPr>
          <w:rFonts w:eastAsia="MS PGothic" w:cs="Tahoma"/>
          <w:szCs w:val="18"/>
          <w:lang w:val="es-ES"/>
        </w:rPr>
        <w:t>Microsoft Desktop Optimization Pack para Software Assurance (MDOP) es una adquisición opcional disponible únicamente para aquellos Clientes que cuenten con las siguientes opciones:</w:t>
      </w:r>
    </w:p>
    <w:p w14:paraId="5E09FCAB" w14:textId="77777777" w:rsidR="00E762F8" w:rsidRPr="00A35B2B" w:rsidRDefault="00E762F8" w:rsidP="00F30075">
      <w:pPr>
        <w:rPr>
          <w:lang w:val="es-ES"/>
        </w:rPr>
      </w:pPr>
    </w:p>
    <w:p w14:paraId="402F1519" w14:textId="77777777" w:rsidR="00F30075" w:rsidRPr="00A35B2B" w:rsidRDefault="00F30075" w:rsidP="00346F4B">
      <w:pPr>
        <w:numPr>
          <w:ilvl w:val="0"/>
          <w:numId w:val="47"/>
        </w:numPr>
        <w:spacing w:after="60" w:line="276" w:lineRule="auto"/>
        <w:ind w:left="1440" w:hanging="274"/>
      </w:pPr>
      <w:r w:rsidRPr="00A35B2B">
        <w:rPr>
          <w:rFonts w:eastAsia="MS PGothic" w:cs="Tahoma"/>
          <w:szCs w:val="18"/>
        </w:rPr>
        <w:t>Software Assurance activo para sus licencias de sistema operativo de sobremesa Windows</w:t>
      </w:r>
    </w:p>
    <w:p w14:paraId="694925EA" w14:textId="77777777" w:rsidR="00F30075" w:rsidRPr="00A35B2B" w:rsidRDefault="00F30075" w:rsidP="00346F4B">
      <w:pPr>
        <w:numPr>
          <w:ilvl w:val="0"/>
          <w:numId w:val="47"/>
        </w:numPr>
        <w:spacing w:after="60" w:line="276" w:lineRule="auto"/>
        <w:ind w:left="1440" w:hanging="274"/>
      </w:pPr>
      <w:r w:rsidRPr="00A35B2B">
        <w:rPr>
          <w:rFonts w:eastAsia="MS PGothic" w:cs="Tahoma"/>
          <w:szCs w:val="18"/>
        </w:rPr>
        <w:t>Suscripciones activas para Windows Virtual Desktop Access, o</w:t>
      </w:r>
    </w:p>
    <w:p w14:paraId="364066F0" w14:textId="77777777" w:rsidR="00F30075" w:rsidRPr="00A35B2B" w:rsidRDefault="00F30075" w:rsidP="00346F4B">
      <w:pPr>
        <w:numPr>
          <w:ilvl w:val="0"/>
          <w:numId w:val="47"/>
        </w:numPr>
        <w:spacing w:after="60" w:line="276" w:lineRule="auto"/>
        <w:ind w:left="1440" w:hanging="274"/>
      </w:pPr>
      <w:r w:rsidRPr="00A35B2B">
        <w:rPr>
          <w:rFonts w:eastAsia="MS PGothic" w:cs="Tahoma"/>
          <w:szCs w:val="18"/>
        </w:rPr>
        <w:t xml:space="preserve">Suscripciones activas para Windows Intune </w:t>
      </w:r>
      <w:r w:rsidRPr="00A35B2B">
        <w:rPr>
          <w:rFonts w:cs="Tahoma"/>
          <w:szCs w:val="18"/>
        </w:rPr>
        <w:t>(por Dispositivo), o</w:t>
      </w:r>
    </w:p>
    <w:p w14:paraId="5FB9D25D" w14:textId="77777777" w:rsidR="00421D4A" w:rsidRPr="00A35B2B" w:rsidRDefault="00421D4A" w:rsidP="00346F4B">
      <w:pPr>
        <w:numPr>
          <w:ilvl w:val="0"/>
          <w:numId w:val="47"/>
        </w:numPr>
        <w:spacing w:after="200" w:line="276" w:lineRule="auto"/>
        <w:ind w:left="1440" w:hanging="270"/>
        <w:rPr>
          <w:lang w:val="es-ES"/>
        </w:rPr>
      </w:pPr>
      <w:r w:rsidRPr="00A35B2B">
        <w:rPr>
          <w:rFonts w:eastAsia="MS PGothic" w:cs="Tahoma"/>
          <w:color w:val="000000"/>
          <w:szCs w:val="18"/>
          <w:lang w:val="es-ES"/>
        </w:rPr>
        <w:t xml:space="preserve">Suscripciones activas para la </w:t>
      </w:r>
      <w:r w:rsidRPr="00A35B2B">
        <w:rPr>
          <w:rFonts w:eastAsia="MS PGothic" w:cs="Tahoma"/>
          <w:szCs w:val="18"/>
          <w:lang w:val="es-ES"/>
        </w:rPr>
        <w:t>Licencia de Suscripción a Windows Companion</w:t>
      </w:r>
    </w:p>
    <w:p w14:paraId="76C81711" w14:textId="77777777" w:rsidR="00023FE7" w:rsidRPr="00A35B2B" w:rsidRDefault="008C0608">
      <w:pPr>
        <w:rPr>
          <w:lang w:val="es-ES"/>
        </w:rPr>
      </w:pPr>
      <w:r w:rsidRPr="00A35B2B">
        <w:rPr>
          <w:rFonts w:eastAsia="MS PGothic" w:cs="Tahoma"/>
          <w:szCs w:val="18"/>
          <w:lang w:val="es-ES"/>
        </w:rPr>
        <w:t xml:space="preserve"> </w:t>
      </w:r>
    </w:p>
    <w:p w14:paraId="7529ECD8" w14:textId="77777777" w:rsidR="00023FE7" w:rsidRPr="00A35B2B" w:rsidRDefault="00023FE7" w:rsidP="005573BD">
      <w:pPr>
        <w:rPr>
          <w:lang w:val="es-ES"/>
        </w:rPr>
      </w:pPr>
      <w:r w:rsidRPr="00A35B2B">
        <w:rPr>
          <w:rFonts w:eastAsia="MS PGothic" w:cs="Tahoma"/>
          <w:color w:val="000000"/>
          <w:szCs w:val="18"/>
          <w:lang w:val="es-ES"/>
        </w:rPr>
        <w:t>Si desea recibir más información sobre este producto, consulte las Notas sobre productos en la sección de grupos de</w:t>
      </w:r>
      <w:r w:rsidR="005573BD">
        <w:rPr>
          <w:rFonts w:eastAsia="MS PGothic" w:cs="Tahoma"/>
          <w:color w:val="000000"/>
          <w:szCs w:val="18"/>
          <w:lang w:val="es-ES"/>
        </w:rPr>
        <w:t> </w:t>
      </w:r>
      <w:r w:rsidRPr="00A35B2B">
        <w:rPr>
          <w:rFonts w:eastAsia="MS PGothic" w:cs="Tahoma"/>
          <w:color w:val="000000"/>
          <w:szCs w:val="18"/>
          <w:lang w:val="es-ES"/>
        </w:rPr>
        <w:t>sistemas de este documento. MDOP no está disponible para las licencias de Sistemas Operativos Windows Embedded.</w:t>
      </w:r>
    </w:p>
    <w:p w14:paraId="64701C78" w14:textId="77777777" w:rsidR="00023FE7" w:rsidRDefault="00023FE7">
      <w:pPr>
        <w:rPr>
          <w:lang w:val="es-ES"/>
        </w:rPr>
      </w:pPr>
    </w:p>
    <w:p w14:paraId="3C010721" w14:textId="77777777" w:rsidR="003C308C" w:rsidRDefault="003C308C">
      <w:pPr>
        <w:rPr>
          <w:lang w:val="es-ES"/>
        </w:rPr>
      </w:pPr>
    </w:p>
    <w:p w14:paraId="0E7B472C" w14:textId="77777777" w:rsidR="003C308C" w:rsidRDefault="003C308C">
      <w:pPr>
        <w:rPr>
          <w:lang w:val="es-ES"/>
        </w:rPr>
      </w:pPr>
    </w:p>
    <w:p w14:paraId="2A660FB8" w14:textId="77777777" w:rsidR="003C308C" w:rsidRPr="00A956E1" w:rsidRDefault="003C308C">
      <w:pPr>
        <w:rPr>
          <w:lang w:val="es-ES"/>
        </w:rPr>
      </w:pPr>
    </w:p>
    <w:p w14:paraId="2875CA2E" w14:textId="77777777" w:rsidR="002D7B73" w:rsidRPr="00A956E1" w:rsidRDefault="008C0608" w:rsidP="00AF1D88">
      <w:pPr>
        <w:keepNext/>
        <w:rPr>
          <w:lang w:val="es-ES"/>
        </w:rPr>
      </w:pPr>
      <w:r w:rsidRPr="00A956E1">
        <w:rPr>
          <w:rFonts w:cs="Tahoma"/>
          <w:b/>
          <w:color w:val="000000"/>
          <w:sz w:val="24"/>
          <w:szCs w:val="18"/>
          <w:lang w:val="es-ES"/>
        </w:rPr>
        <w:lastRenderedPageBreak/>
        <w:t>Derechos de Virtualización para Desktops con Licencia Windows</w:t>
      </w:r>
    </w:p>
    <w:p w14:paraId="49DA135D" w14:textId="77777777" w:rsidR="0043735F" w:rsidRPr="00A956E1" w:rsidRDefault="0043735F" w:rsidP="008C0608">
      <w:pPr>
        <w:rPr>
          <w:lang w:val="es-ES"/>
        </w:rPr>
      </w:pPr>
    </w:p>
    <w:p w14:paraId="4E25A9A8" w14:textId="77777777" w:rsidR="008C0608" w:rsidRPr="00A956E1" w:rsidRDefault="008C0608" w:rsidP="008C0608">
      <w:pPr>
        <w:rPr>
          <w:lang w:val="es-ES"/>
        </w:rPr>
      </w:pPr>
      <w:r w:rsidRPr="00A956E1">
        <w:rPr>
          <w:rFonts w:cs="Tahoma"/>
          <w:color w:val="000000"/>
          <w:szCs w:val="18"/>
          <w:lang w:val="es-ES"/>
        </w:rPr>
        <w:t>Los Clientes de Licencias por Volumen tienen alguna flexibilidad en la forma en que implementan Windows 8.1 en sus organizaciones.</w:t>
      </w:r>
    </w:p>
    <w:p w14:paraId="15EA67D4" w14:textId="77777777" w:rsidR="008C0608" w:rsidRPr="00A956E1" w:rsidRDefault="008C0608" w:rsidP="008C0608">
      <w:pPr>
        <w:jc w:val="both"/>
        <w:rPr>
          <w:lang w:val="es-ES"/>
        </w:rPr>
      </w:pPr>
      <w:r w:rsidRPr="00A956E1">
        <w:rPr>
          <w:rFonts w:cs="Tahoma"/>
          <w:szCs w:val="18"/>
          <w:lang w:val="es-ES"/>
        </w:rPr>
        <w:t>Los Clientes que tengan las siguientes opciones pueden aprovechar los derechos de uso de virtualización:</w:t>
      </w:r>
    </w:p>
    <w:p w14:paraId="5C9DE2AA" w14:textId="77777777" w:rsidR="00BF1889" w:rsidRPr="00A956E1" w:rsidRDefault="00BF1889" w:rsidP="008C0608">
      <w:pPr>
        <w:jc w:val="both"/>
        <w:rPr>
          <w:lang w:val="es-ES"/>
        </w:rPr>
      </w:pPr>
    </w:p>
    <w:p w14:paraId="300D8BDF" w14:textId="77777777" w:rsidR="00F30075" w:rsidRPr="0013441F" w:rsidRDefault="00F30075" w:rsidP="00346F4B">
      <w:pPr>
        <w:numPr>
          <w:ilvl w:val="0"/>
          <w:numId w:val="39"/>
        </w:numPr>
        <w:spacing w:after="60" w:line="276" w:lineRule="auto"/>
        <w:ind w:left="1440"/>
      </w:pPr>
      <w:r w:rsidRPr="0013441F">
        <w:rPr>
          <w:rFonts w:eastAsia="MS PGothic" w:cs="Tahoma"/>
          <w:szCs w:val="18"/>
        </w:rPr>
        <w:t>Software Assurance activo para sus licencias de sistema operativo de sobremesa Windows</w:t>
      </w:r>
    </w:p>
    <w:p w14:paraId="12BBA402" w14:textId="77777777" w:rsidR="00F30075" w:rsidRPr="0013441F" w:rsidRDefault="00F30075" w:rsidP="008C0608"/>
    <w:p w14:paraId="438FAAD5" w14:textId="77777777" w:rsidR="002D7B73" w:rsidRPr="00A956E1" w:rsidRDefault="002D7B73" w:rsidP="008C0608">
      <w:pPr>
        <w:rPr>
          <w:lang w:val="es-ES"/>
        </w:rPr>
      </w:pPr>
      <w:r w:rsidRPr="00A956E1">
        <w:rPr>
          <w:rFonts w:cs="Tahoma"/>
          <w:color w:val="000000"/>
          <w:szCs w:val="18"/>
          <w:lang w:val="es-ES"/>
        </w:rPr>
        <w:t>Este derecho de uso permite ejecutar el software en hasta cuatro máquinas virtuales locales.</w:t>
      </w:r>
      <w:r w:rsidR="00731589" w:rsidRPr="00A956E1">
        <w:rPr>
          <w:rFonts w:cs="Tahoma"/>
          <w:color w:val="000000"/>
          <w:szCs w:val="18"/>
          <w:lang w:val="es-ES"/>
        </w:rPr>
        <w:t xml:space="preserve"> </w:t>
      </w:r>
      <w:r w:rsidRPr="00A956E1">
        <w:rPr>
          <w:rFonts w:cs="Tahoma"/>
          <w:color w:val="000000"/>
          <w:szCs w:val="18"/>
          <w:lang w:val="es-ES"/>
        </w:rPr>
        <w:t>Mientras que el derecho de un Cliente a utilizar Windows 8.1 Enterprise puede ser perpetuo, el Derecho de uso de virtualización no subsiste. Para obtener más información sobre el derecho de uso, consulte el documento Derechos de Uso de los Productos.</w:t>
      </w:r>
    </w:p>
    <w:p w14:paraId="79997981" w14:textId="77777777" w:rsidR="00C831EC" w:rsidRPr="00A956E1" w:rsidRDefault="00C831EC" w:rsidP="002D7B73">
      <w:pPr>
        <w:pStyle w:val="Heading3"/>
        <w:rPr>
          <w:lang w:val="es-ES"/>
        </w:rPr>
      </w:pPr>
      <w:bookmarkStart w:id="902" w:name="_Toc257907651"/>
      <w:bookmarkStart w:id="903" w:name="_Toc233026785"/>
    </w:p>
    <w:p w14:paraId="0FD738AF" w14:textId="77777777" w:rsidR="002D7B73" w:rsidRPr="00A956E1" w:rsidRDefault="002D7B73" w:rsidP="002D7B73">
      <w:pPr>
        <w:pStyle w:val="Heading3"/>
        <w:rPr>
          <w:lang w:val="es-ES"/>
        </w:rPr>
      </w:pPr>
      <w:bookmarkStart w:id="904" w:name="_Toc379542892"/>
      <w:r w:rsidRPr="00A956E1">
        <w:rPr>
          <w:rFonts w:ascii="Tahoma" w:hAnsi="Tahoma"/>
          <w:color w:val="000000"/>
          <w:sz w:val="24"/>
          <w:lang w:val="es-ES"/>
        </w:rPr>
        <w:t>Derechos de</w:t>
      </w:r>
      <w:r w:rsidRPr="00A956E1">
        <w:rPr>
          <w:lang w:val="es-ES"/>
        </w:rPr>
        <w:t xml:space="preserve"> </w:t>
      </w:r>
      <w:bookmarkStart w:id="905" w:name="_Toc336338245"/>
      <w:r w:rsidRPr="00A956E1">
        <w:rPr>
          <w:rFonts w:ascii="Tahoma" w:hAnsi="Tahoma"/>
          <w:color w:val="000000"/>
          <w:sz w:val="24"/>
          <w:lang w:val="es-ES"/>
        </w:rPr>
        <w:t>Windows Virtual Desktop Access (VDA)</w:t>
      </w:r>
      <w:bookmarkEnd w:id="902"/>
      <w:bookmarkEnd w:id="904"/>
      <w:r w:rsidRPr="00A956E1">
        <w:rPr>
          <w:rFonts w:ascii="Tahoma" w:hAnsi="Tahoma"/>
          <w:color w:val="000000"/>
          <w:sz w:val="24"/>
          <w:lang w:val="es-ES"/>
        </w:rPr>
        <w:t xml:space="preserve"> </w:t>
      </w:r>
      <w:bookmarkEnd w:id="905"/>
    </w:p>
    <w:p w14:paraId="4EA65DED" w14:textId="77777777" w:rsidR="002D7B73" w:rsidRPr="00A956E1" w:rsidRDefault="002D7B73" w:rsidP="002D7B73">
      <w:pPr>
        <w:rPr>
          <w:lang w:val="es-ES"/>
        </w:rPr>
      </w:pPr>
    </w:p>
    <w:p w14:paraId="5F6E2A75" w14:textId="77777777" w:rsidR="00EC5C9D" w:rsidRPr="008F26B8" w:rsidRDefault="00EC5C9D" w:rsidP="000F3882">
      <w:pPr>
        <w:rPr>
          <w:lang w:val="es-ES"/>
        </w:rPr>
      </w:pPr>
      <w:r w:rsidRPr="008F26B8">
        <w:rPr>
          <w:rFonts w:eastAsia="Calibri" w:cs="Tahoma"/>
          <w:color w:val="000000"/>
          <w:szCs w:val="18"/>
          <w:lang w:val="es-ES"/>
        </w:rPr>
        <w:t>Los derechos de Windows VDA están disponibles para los Clientes con Software Assurance para sistema operativo de sobremesa Windows.</w:t>
      </w:r>
      <w:r w:rsidR="00731589" w:rsidRPr="008F26B8">
        <w:rPr>
          <w:rFonts w:eastAsia="Calibri" w:cs="Tahoma"/>
          <w:color w:val="000000"/>
          <w:szCs w:val="18"/>
          <w:lang w:val="es-ES"/>
        </w:rPr>
        <w:t xml:space="preserve"> </w:t>
      </w:r>
      <w:r w:rsidRPr="008F26B8">
        <w:rPr>
          <w:rFonts w:eastAsia="Calibri" w:cs="Tahoma"/>
          <w:color w:val="000000"/>
          <w:szCs w:val="18"/>
          <w:lang w:val="es-ES"/>
        </w:rPr>
        <w:t>También se encuentran disponibles como una licencia de suscripción independiente para los dispositivos que no están cubiertos por Software Assurance para Windows. La licencia de suscripción a VDA ofrece a</w:t>
      </w:r>
      <w:r w:rsidR="000F3882">
        <w:rPr>
          <w:rFonts w:eastAsia="Calibri" w:cs="Tahoma"/>
          <w:color w:val="000000"/>
          <w:szCs w:val="18"/>
          <w:lang w:val="es-ES"/>
        </w:rPr>
        <w:t> </w:t>
      </w:r>
      <w:r w:rsidRPr="008F26B8">
        <w:rPr>
          <w:rFonts w:eastAsia="Calibri" w:cs="Tahoma"/>
          <w:color w:val="000000"/>
          <w:szCs w:val="18"/>
          <w:lang w:val="es-ES"/>
        </w:rPr>
        <w:t>los Clientes el derecho a ejecutar la última versión del Sistema Operativo de Sobremesa Windows puesto a disposición durante el periodo de vigencia de la suscripción.</w:t>
      </w:r>
    </w:p>
    <w:p w14:paraId="205FB0C9" w14:textId="77777777" w:rsidR="00EC5C9D" w:rsidRPr="00A956E1" w:rsidRDefault="00EC5C9D" w:rsidP="00EC5C9D">
      <w:pPr>
        <w:rPr>
          <w:lang w:val="es-ES"/>
        </w:rPr>
      </w:pPr>
    </w:p>
    <w:p w14:paraId="120DC02D" w14:textId="77777777" w:rsidR="00EC5C9D" w:rsidRPr="00A956E1" w:rsidRDefault="00EC5C9D" w:rsidP="00EC5C9D">
      <w:pPr>
        <w:rPr>
          <w:lang w:val="es-ES"/>
        </w:rPr>
      </w:pPr>
      <w:r w:rsidRPr="00A956E1">
        <w:rPr>
          <w:rFonts w:eastAsia="Calibri" w:cs="Tahoma"/>
          <w:color w:val="000000"/>
          <w:szCs w:val="18"/>
          <w:lang w:val="es-ES"/>
        </w:rPr>
        <w:t>Si desea obtener más información sobre VDA, consulte el documento Derechos de Uso de los Productos.</w:t>
      </w:r>
    </w:p>
    <w:bookmarkEnd w:id="903"/>
    <w:p w14:paraId="349237D2" w14:textId="77777777" w:rsidR="00023FE7" w:rsidRPr="00A956E1" w:rsidRDefault="00023FE7">
      <w:pPr>
        <w:rPr>
          <w:lang w:val="es-ES"/>
        </w:rPr>
      </w:pPr>
    </w:p>
    <w:p w14:paraId="687432FA" w14:textId="77777777" w:rsidR="00023FE7" w:rsidRPr="00A956E1" w:rsidRDefault="00023FE7">
      <w:pPr>
        <w:rPr>
          <w:lang w:val="es-ES"/>
        </w:rPr>
      </w:pPr>
      <w:bookmarkStart w:id="906" w:name="_Toc336338246"/>
      <w:bookmarkStart w:id="907" w:name="_Toc379542893"/>
      <w:r w:rsidRPr="00A956E1">
        <w:rPr>
          <w:rStyle w:val="Heading3Char"/>
          <w:rFonts w:ascii="Tahoma" w:hAnsi="Tahoma"/>
          <w:sz w:val="24"/>
          <w:lang w:val="es-ES"/>
        </w:rPr>
        <w:t>Disponibilidad de Licencia de Migración a una Edición Superior</w:t>
      </w:r>
      <w:bookmarkEnd w:id="906"/>
      <w:bookmarkEnd w:id="907"/>
      <w:r w:rsidRPr="00A956E1">
        <w:rPr>
          <w:rFonts w:cs="Tahoma"/>
          <w:b/>
          <w:sz w:val="24"/>
          <w:szCs w:val="20"/>
          <w:lang w:val="es-ES"/>
        </w:rPr>
        <w:t>*</w:t>
      </w:r>
    </w:p>
    <w:p w14:paraId="4CD489CB" w14:textId="77777777" w:rsidR="00023FE7" w:rsidRPr="00A956E1" w:rsidRDefault="00023FE7">
      <w:pPr>
        <w:rPr>
          <w:lang w:val="es-ES"/>
        </w:rPr>
      </w:pPr>
    </w:p>
    <w:p w14:paraId="10B71CF2" w14:textId="77777777" w:rsidR="00023FE7" w:rsidRPr="000F3882" w:rsidRDefault="00AD6AD6" w:rsidP="000F3882">
      <w:pPr>
        <w:rPr>
          <w:lang w:val="es-ES"/>
        </w:rPr>
      </w:pPr>
      <w:r w:rsidRPr="000F3882">
        <w:rPr>
          <w:rFonts w:cs="Tahoma"/>
          <w:szCs w:val="18"/>
          <w:lang w:val="es-ES"/>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0F3882">
        <w:rPr>
          <w:rFonts w:cs="Tahoma"/>
          <w:color w:val="000000"/>
          <w:szCs w:val="18"/>
          <w:lang w:val="es-ES"/>
        </w:rPr>
        <w:t>adquirir una Licencia de Migración a</w:t>
      </w:r>
      <w:r w:rsidR="000F3882">
        <w:rPr>
          <w:rFonts w:cs="Tahoma"/>
          <w:color w:val="000000"/>
          <w:szCs w:val="18"/>
          <w:lang w:val="es-ES"/>
        </w:rPr>
        <w:t> </w:t>
      </w:r>
      <w:r w:rsidRPr="000F3882">
        <w:rPr>
          <w:rFonts w:cs="Tahoma"/>
          <w:color w:val="000000"/>
          <w:szCs w:val="18"/>
          <w:lang w:val="es-ES"/>
        </w:rPr>
        <w:t>Edición Superior. Dicha Licencia se debe adquirir y solo es válida cuando se obtiene bajo el mismo contrato e inscripción del Programa de Licencias por Volumen (si los hubiera), en virtud de cuya cobertura de Software Assurance para el producto cualificado</w:t>
      </w:r>
      <w:r w:rsidRPr="000F3882">
        <w:rPr>
          <w:rFonts w:cs="Tahoma"/>
          <w:szCs w:val="18"/>
          <w:lang w:val="es-ES"/>
        </w:rPr>
        <w:t xml:space="preserve"> que se adquirió originalmente.</w:t>
      </w:r>
      <w:r w:rsidR="00731589" w:rsidRPr="000F3882">
        <w:rPr>
          <w:rFonts w:cs="Tahoma"/>
          <w:szCs w:val="18"/>
          <w:lang w:val="es-ES"/>
        </w:rPr>
        <w:t xml:space="preserve"> </w:t>
      </w:r>
      <w:r w:rsidRPr="000F3882">
        <w:rPr>
          <w:rFonts w:cs="Tahoma"/>
          <w:szCs w:val="18"/>
          <w:lang w:val="es-ES"/>
        </w:rPr>
        <w:t>El derecho del Cliente de utilizar el software en</w:t>
      </w:r>
      <w:r w:rsidR="000F3882">
        <w:rPr>
          <w:rFonts w:cs="Tahoma"/>
          <w:szCs w:val="18"/>
          <w:lang w:val="es-ES"/>
        </w:rPr>
        <w:t> </w:t>
      </w:r>
      <w:r w:rsidRPr="000F3882">
        <w:rPr>
          <w:rFonts w:cs="Tahoma"/>
          <w:szCs w:val="18"/>
          <w:lang w:val="es-ES"/>
        </w:rPr>
        <w:t>virtud de una licencia de Migración a Edición Superior depende de que tenga y conserve una Licencia para el producto cualificado. Los Clientes no pueden transmitir la Licencia para el producto cualificado de forma separada de</w:t>
      </w:r>
      <w:r w:rsidR="000F3882">
        <w:rPr>
          <w:rFonts w:cs="Tahoma"/>
          <w:szCs w:val="18"/>
          <w:lang w:val="es-ES"/>
        </w:rPr>
        <w:t> </w:t>
      </w:r>
      <w:r w:rsidRPr="000F3882">
        <w:rPr>
          <w:rFonts w:cs="Tahoma"/>
          <w:szCs w:val="18"/>
          <w:lang w:val="es-ES"/>
        </w:rPr>
        <w:t>la licencia de Migración a Edición Superior.</w:t>
      </w:r>
      <w:r w:rsidR="00731589" w:rsidRPr="000F3882">
        <w:rPr>
          <w:rFonts w:cs="Tahoma"/>
          <w:szCs w:val="18"/>
          <w:lang w:val="es-ES"/>
        </w:rPr>
        <w:t xml:space="preserve"> </w:t>
      </w:r>
      <w:r w:rsidRPr="000F3882">
        <w:rPr>
          <w:rFonts w:cs="Tahoma"/>
          <w:szCs w:val="18"/>
          <w:lang w:val="es-ES"/>
        </w:rPr>
        <w:t>Los derechos perpetuos de los Clientes en virtud de la Licencia de Migración a Edición Superior sustituyen y</w:t>
      </w:r>
      <w:r w:rsidR="00875186" w:rsidRPr="000F3882">
        <w:rPr>
          <w:rFonts w:cs="Tahoma"/>
          <w:szCs w:val="18"/>
          <w:lang w:val="es-ES"/>
        </w:rPr>
        <w:t> </w:t>
      </w:r>
      <w:r w:rsidRPr="000F3882">
        <w:rPr>
          <w:rFonts w:cs="Tahoma"/>
          <w:szCs w:val="18"/>
          <w:lang w:val="es-ES"/>
        </w:rPr>
        <w:t>reemplazan la licencia subyacente para el producto cualificado. Para obtener más detalles, consulte el Resumen de Licencias por Volumen de la Licencia de Migración a Edición Superior Enterprise Edition: http://</w:t>
      </w:r>
      <w:hyperlink r:id="rId31" w:history="1">
        <w:r w:rsidRPr="000F3882">
          <w:rPr>
            <w:rStyle w:val="Hyperlink"/>
            <w:rFonts w:cs="Tahoma"/>
            <w:szCs w:val="18"/>
            <w:lang w:val="es-ES"/>
          </w:rPr>
          <w:t>www.microsoft.com/licensing</w:t>
        </w:r>
      </w:hyperlink>
      <w:r w:rsidRPr="000F3882">
        <w:rPr>
          <w:rFonts w:cs="Tahoma"/>
          <w:szCs w:val="18"/>
          <w:lang w:val="es-ES"/>
        </w:rPr>
        <w:t xml:space="preserve"> </w:t>
      </w:r>
    </w:p>
    <w:p w14:paraId="5BDE2E7A" w14:textId="77777777" w:rsidR="00023FE7" w:rsidRPr="00A956E1" w:rsidRDefault="00023FE7">
      <w:pPr>
        <w:rPr>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956E1" w14:paraId="70B46AA3" w14:textId="77777777" w:rsidTr="001E3F7D">
        <w:trPr>
          <w:tblHeader/>
        </w:trPr>
        <w:tc>
          <w:tcPr>
            <w:tcW w:w="4230" w:type="dxa"/>
            <w:shd w:val="clear" w:color="auto" w:fill="FABF8F"/>
            <w:tcMar>
              <w:top w:w="0" w:type="dxa"/>
              <w:left w:w="108" w:type="dxa"/>
              <w:bottom w:w="0" w:type="dxa"/>
              <w:right w:w="108" w:type="dxa"/>
            </w:tcMar>
            <w:hideMark/>
          </w:tcPr>
          <w:p w14:paraId="75A9F1DB" w14:textId="77777777" w:rsidR="003573CD" w:rsidRPr="00A956E1" w:rsidRDefault="003573CD" w:rsidP="00554A35">
            <w:pPr>
              <w:jc w:val="center"/>
              <w:rPr>
                <w:rFonts w:eastAsia="Calibri" w:cs="Tahoma"/>
                <w:b/>
                <w:sz w:val="20"/>
                <w:szCs w:val="20"/>
                <w:lang w:val="es-ES"/>
              </w:rPr>
            </w:pPr>
            <w:r w:rsidRPr="00A956E1">
              <w:rPr>
                <w:rFonts w:cs="Tahoma"/>
                <w:b/>
                <w:sz w:val="20"/>
                <w:szCs w:val="20"/>
                <w:lang w:val="es-ES"/>
              </w:rPr>
              <w:t>Migración a edición superior de</w:t>
            </w:r>
          </w:p>
        </w:tc>
        <w:tc>
          <w:tcPr>
            <w:tcW w:w="4230" w:type="dxa"/>
            <w:shd w:val="clear" w:color="auto" w:fill="FABF8F"/>
            <w:tcMar>
              <w:top w:w="0" w:type="dxa"/>
              <w:left w:w="108" w:type="dxa"/>
              <w:bottom w:w="0" w:type="dxa"/>
              <w:right w:w="108" w:type="dxa"/>
            </w:tcMar>
            <w:hideMark/>
          </w:tcPr>
          <w:p w14:paraId="13B06236" w14:textId="77777777" w:rsidR="003573CD" w:rsidRPr="00A956E1" w:rsidRDefault="003573CD" w:rsidP="00554A35">
            <w:pPr>
              <w:jc w:val="center"/>
              <w:rPr>
                <w:rFonts w:eastAsia="Calibri" w:cs="Tahoma"/>
                <w:b/>
                <w:sz w:val="20"/>
                <w:szCs w:val="20"/>
                <w:lang w:val="es-ES"/>
              </w:rPr>
            </w:pPr>
            <w:r w:rsidRPr="00A956E1">
              <w:rPr>
                <w:rFonts w:cs="Tahoma"/>
                <w:b/>
                <w:sz w:val="20"/>
                <w:szCs w:val="20"/>
                <w:lang w:val="es-ES"/>
              </w:rPr>
              <w:t>Migración a edición superior a</w:t>
            </w:r>
          </w:p>
        </w:tc>
      </w:tr>
      <w:tr w:rsidR="003573CD" w:rsidRPr="0013441F" w14:paraId="5F852412" w14:textId="77777777" w:rsidTr="001E3F7D">
        <w:tc>
          <w:tcPr>
            <w:tcW w:w="4230" w:type="dxa"/>
            <w:tcMar>
              <w:top w:w="0" w:type="dxa"/>
              <w:left w:w="108" w:type="dxa"/>
              <w:bottom w:w="0" w:type="dxa"/>
              <w:right w:w="108" w:type="dxa"/>
            </w:tcMar>
            <w:hideMark/>
          </w:tcPr>
          <w:p w14:paraId="546BD1D2"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Branch</w:t>
            </w:r>
          </w:p>
        </w:tc>
        <w:tc>
          <w:tcPr>
            <w:tcW w:w="4230" w:type="dxa"/>
            <w:tcMar>
              <w:top w:w="0" w:type="dxa"/>
              <w:left w:w="108" w:type="dxa"/>
              <w:bottom w:w="0" w:type="dxa"/>
              <w:right w:w="108" w:type="dxa"/>
            </w:tcMar>
            <w:hideMark/>
          </w:tcPr>
          <w:p w14:paraId="475D40A0"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Standard</w:t>
            </w:r>
          </w:p>
        </w:tc>
      </w:tr>
      <w:tr w:rsidR="003573CD" w:rsidRPr="0013441F" w14:paraId="790BF304" w14:textId="77777777" w:rsidTr="001E3F7D">
        <w:tc>
          <w:tcPr>
            <w:tcW w:w="4230" w:type="dxa"/>
            <w:tcMar>
              <w:top w:w="0" w:type="dxa"/>
              <w:left w:w="108" w:type="dxa"/>
              <w:bottom w:w="0" w:type="dxa"/>
              <w:right w:w="108" w:type="dxa"/>
            </w:tcMar>
            <w:hideMark/>
          </w:tcPr>
          <w:p w14:paraId="11C5C09A"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Branch</w:t>
            </w:r>
          </w:p>
        </w:tc>
        <w:tc>
          <w:tcPr>
            <w:tcW w:w="4230" w:type="dxa"/>
            <w:tcMar>
              <w:top w:w="0" w:type="dxa"/>
              <w:left w:w="108" w:type="dxa"/>
              <w:bottom w:w="0" w:type="dxa"/>
              <w:right w:w="108" w:type="dxa"/>
            </w:tcMar>
            <w:hideMark/>
          </w:tcPr>
          <w:p w14:paraId="6A7A834C"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Enterprise</w:t>
            </w:r>
          </w:p>
        </w:tc>
      </w:tr>
      <w:tr w:rsidR="003573CD" w:rsidRPr="0013441F" w14:paraId="31D0CC51" w14:textId="77777777" w:rsidTr="001E3F7D">
        <w:tc>
          <w:tcPr>
            <w:tcW w:w="4230" w:type="dxa"/>
            <w:tcMar>
              <w:top w:w="0" w:type="dxa"/>
              <w:left w:w="108" w:type="dxa"/>
              <w:bottom w:w="0" w:type="dxa"/>
              <w:right w:w="108" w:type="dxa"/>
            </w:tcMar>
            <w:hideMark/>
          </w:tcPr>
          <w:p w14:paraId="5A76DCAF"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Standard</w:t>
            </w:r>
          </w:p>
        </w:tc>
        <w:tc>
          <w:tcPr>
            <w:tcW w:w="4230" w:type="dxa"/>
            <w:tcMar>
              <w:top w:w="0" w:type="dxa"/>
              <w:left w:w="108" w:type="dxa"/>
              <w:bottom w:w="0" w:type="dxa"/>
              <w:right w:w="108" w:type="dxa"/>
            </w:tcMar>
            <w:hideMark/>
          </w:tcPr>
          <w:p w14:paraId="1CFD05B6" w14:textId="77777777" w:rsidR="003573CD" w:rsidRPr="0013441F" w:rsidRDefault="003573CD" w:rsidP="00554A35">
            <w:pPr>
              <w:rPr>
                <w:rFonts w:eastAsia="Calibri" w:cs="Tahoma"/>
                <w:szCs w:val="18"/>
              </w:rPr>
            </w:pPr>
            <w:r w:rsidRPr="0013441F">
              <w:rPr>
                <w:rFonts w:cs="Tahoma"/>
                <w:szCs w:val="18"/>
              </w:rPr>
              <w:t>BizTalk</w:t>
            </w:r>
            <w:r w:rsidR="00731589" w:rsidRPr="0013441F">
              <w:rPr>
                <w:rFonts w:cs="Tahoma"/>
                <w:szCs w:val="18"/>
                <w:vertAlign w:val="superscript"/>
              </w:rPr>
              <w:t>®</w:t>
            </w:r>
            <w:r w:rsidRPr="0013441F">
              <w:rPr>
                <w:rFonts w:cs="Tahoma"/>
                <w:szCs w:val="18"/>
              </w:rPr>
              <w:t xml:space="preserve"> Server Enterprise</w:t>
            </w:r>
          </w:p>
        </w:tc>
      </w:tr>
      <w:tr w:rsidR="003573CD" w:rsidRPr="0013441F" w14:paraId="54AB253B" w14:textId="77777777" w:rsidTr="001E3F7D">
        <w:tc>
          <w:tcPr>
            <w:tcW w:w="4230" w:type="dxa"/>
            <w:tcMar>
              <w:top w:w="0" w:type="dxa"/>
              <w:left w:w="108" w:type="dxa"/>
              <w:bottom w:w="0" w:type="dxa"/>
              <w:right w:w="108" w:type="dxa"/>
            </w:tcMar>
            <w:hideMark/>
          </w:tcPr>
          <w:p w14:paraId="323B17EB" w14:textId="77777777" w:rsidR="003573CD" w:rsidRPr="0013441F" w:rsidRDefault="003573CD" w:rsidP="00554A35">
            <w:pPr>
              <w:rPr>
                <w:rFonts w:eastAsia="Calibri" w:cs="Tahoma"/>
                <w:szCs w:val="18"/>
              </w:rPr>
            </w:pPr>
            <w:r w:rsidRPr="0013441F">
              <w:rPr>
                <w:rFonts w:cs="Tahoma"/>
                <w:szCs w:val="18"/>
              </w:rPr>
              <w:t>Commerce Server Standard</w:t>
            </w:r>
          </w:p>
        </w:tc>
        <w:tc>
          <w:tcPr>
            <w:tcW w:w="4230" w:type="dxa"/>
            <w:tcMar>
              <w:top w:w="0" w:type="dxa"/>
              <w:left w:w="108" w:type="dxa"/>
              <w:bottom w:w="0" w:type="dxa"/>
              <w:right w:w="108" w:type="dxa"/>
            </w:tcMar>
            <w:hideMark/>
          </w:tcPr>
          <w:p w14:paraId="201159B5" w14:textId="77777777" w:rsidR="003573CD" w:rsidRPr="0013441F" w:rsidRDefault="003573CD" w:rsidP="00554A35">
            <w:pPr>
              <w:rPr>
                <w:rFonts w:eastAsia="Calibri" w:cs="Tahoma"/>
                <w:szCs w:val="18"/>
              </w:rPr>
            </w:pPr>
            <w:r w:rsidRPr="0013441F">
              <w:rPr>
                <w:rFonts w:cs="Tahoma"/>
                <w:szCs w:val="18"/>
              </w:rPr>
              <w:t>Commerce Server Enterprise</w:t>
            </w:r>
          </w:p>
        </w:tc>
      </w:tr>
      <w:tr w:rsidR="003573CD" w:rsidRPr="0013441F" w14:paraId="1DA794A5" w14:textId="77777777" w:rsidTr="001E3F7D">
        <w:trPr>
          <w:trHeight w:val="238"/>
        </w:trPr>
        <w:tc>
          <w:tcPr>
            <w:tcW w:w="4230" w:type="dxa"/>
            <w:tcMar>
              <w:top w:w="0" w:type="dxa"/>
              <w:left w:w="108" w:type="dxa"/>
              <w:bottom w:w="0" w:type="dxa"/>
              <w:right w:w="108" w:type="dxa"/>
            </w:tcMar>
            <w:hideMark/>
          </w:tcPr>
          <w:p w14:paraId="44C03647" w14:textId="77777777" w:rsidR="003573CD" w:rsidRPr="0013441F" w:rsidRDefault="003573CD" w:rsidP="00554A35">
            <w:pPr>
              <w:rPr>
                <w:rFonts w:eastAsia="Calibri" w:cs="Tahoma"/>
                <w:szCs w:val="18"/>
              </w:rPr>
            </w:pPr>
            <w:r w:rsidRPr="0013441F">
              <w:rPr>
                <w:rFonts w:cs="Tahoma"/>
                <w:szCs w:val="18"/>
              </w:rPr>
              <w:t>Core CAL Suite</w:t>
            </w:r>
          </w:p>
        </w:tc>
        <w:tc>
          <w:tcPr>
            <w:tcW w:w="4230" w:type="dxa"/>
            <w:tcMar>
              <w:top w:w="0" w:type="dxa"/>
              <w:left w:w="108" w:type="dxa"/>
              <w:bottom w:w="0" w:type="dxa"/>
              <w:right w:w="108" w:type="dxa"/>
            </w:tcMar>
            <w:hideMark/>
          </w:tcPr>
          <w:p w14:paraId="1CEF2693" w14:textId="77777777" w:rsidR="003573CD" w:rsidRPr="0013441F" w:rsidRDefault="003573CD" w:rsidP="00554A35">
            <w:pPr>
              <w:rPr>
                <w:rFonts w:eastAsia="Calibri" w:cs="Tahoma"/>
                <w:szCs w:val="18"/>
              </w:rPr>
            </w:pPr>
            <w:r w:rsidRPr="0013441F">
              <w:rPr>
                <w:rFonts w:cs="Tahoma"/>
                <w:szCs w:val="18"/>
              </w:rPr>
              <w:t>Enterprise CAL Suite</w:t>
            </w:r>
          </w:p>
        </w:tc>
      </w:tr>
      <w:tr w:rsidR="00E87953" w:rsidRPr="0013441F" w14:paraId="30A2DFD5" w14:textId="77777777" w:rsidTr="001E3F7D">
        <w:trPr>
          <w:trHeight w:val="247"/>
        </w:trPr>
        <w:tc>
          <w:tcPr>
            <w:tcW w:w="4230" w:type="dxa"/>
            <w:tcMar>
              <w:top w:w="0" w:type="dxa"/>
              <w:left w:w="108" w:type="dxa"/>
              <w:bottom w:w="0" w:type="dxa"/>
              <w:right w:w="108" w:type="dxa"/>
            </w:tcMar>
          </w:tcPr>
          <w:p w14:paraId="40FE3D1B" w14:textId="77777777" w:rsidR="00E87953" w:rsidRPr="0013441F" w:rsidRDefault="00E87953" w:rsidP="00734CF4">
            <w:pPr>
              <w:rPr>
                <w:rFonts w:cs="Tahoma"/>
                <w:color w:val="000000"/>
                <w:szCs w:val="18"/>
              </w:rPr>
            </w:pPr>
            <w:r w:rsidRPr="0013441F">
              <w:rPr>
                <w:rFonts w:cs="Tahoma"/>
                <w:color w:val="000000"/>
                <w:szCs w:val="18"/>
              </w:rPr>
              <w:t>Core CAL Suite Bridge para Office 365</w:t>
            </w:r>
          </w:p>
        </w:tc>
        <w:tc>
          <w:tcPr>
            <w:tcW w:w="4230" w:type="dxa"/>
            <w:tcMar>
              <w:top w:w="0" w:type="dxa"/>
              <w:left w:w="108" w:type="dxa"/>
              <w:bottom w:w="0" w:type="dxa"/>
              <w:right w:w="108" w:type="dxa"/>
            </w:tcMar>
          </w:tcPr>
          <w:p w14:paraId="747B135D" w14:textId="77777777" w:rsidR="00E87953" w:rsidRPr="0013441F" w:rsidRDefault="00E87953" w:rsidP="00734CF4">
            <w:pPr>
              <w:rPr>
                <w:rFonts w:cs="Tahoma"/>
                <w:color w:val="000000"/>
                <w:szCs w:val="18"/>
              </w:rPr>
            </w:pPr>
            <w:r w:rsidRPr="0013441F">
              <w:rPr>
                <w:rFonts w:cs="Tahoma"/>
                <w:color w:val="000000"/>
                <w:szCs w:val="18"/>
              </w:rPr>
              <w:t>Enterprise CAL Suite Bridge para Office 365</w:t>
            </w:r>
          </w:p>
        </w:tc>
      </w:tr>
      <w:tr w:rsidR="00E87953" w:rsidRPr="0013441F" w14:paraId="034B785D" w14:textId="77777777" w:rsidTr="001E3F7D">
        <w:trPr>
          <w:trHeight w:val="247"/>
        </w:trPr>
        <w:tc>
          <w:tcPr>
            <w:tcW w:w="4230" w:type="dxa"/>
            <w:tcMar>
              <w:top w:w="0" w:type="dxa"/>
              <w:left w:w="108" w:type="dxa"/>
              <w:bottom w:w="0" w:type="dxa"/>
              <w:right w:w="108" w:type="dxa"/>
            </w:tcMar>
          </w:tcPr>
          <w:p w14:paraId="7371AA65" w14:textId="77777777" w:rsidR="00E87953" w:rsidRPr="0013441F" w:rsidRDefault="00E87953" w:rsidP="007C6582">
            <w:pPr>
              <w:rPr>
                <w:rFonts w:cs="Tahoma"/>
                <w:color w:val="000000"/>
                <w:szCs w:val="18"/>
              </w:rPr>
            </w:pPr>
            <w:r w:rsidRPr="0013441F">
              <w:rPr>
                <w:rFonts w:cs="Tahoma"/>
                <w:color w:val="000000"/>
                <w:szCs w:val="18"/>
              </w:rPr>
              <w:t>Core CAL Suite Bridge para Windows</w:t>
            </w:r>
            <w:r w:rsidR="00731589" w:rsidRPr="0013441F">
              <w:rPr>
                <w:rFonts w:cs="Tahoma"/>
                <w:color w:val="000000"/>
                <w:szCs w:val="18"/>
                <w:vertAlign w:val="superscript"/>
              </w:rPr>
              <w:t>®</w:t>
            </w:r>
            <w:r w:rsidRPr="0013441F">
              <w:rPr>
                <w:rFonts w:cs="Tahoma"/>
                <w:color w:val="000000"/>
                <w:szCs w:val="18"/>
              </w:rPr>
              <w:t xml:space="preserve"> Intune</w:t>
            </w:r>
          </w:p>
        </w:tc>
        <w:tc>
          <w:tcPr>
            <w:tcW w:w="4230" w:type="dxa"/>
            <w:tcMar>
              <w:top w:w="0" w:type="dxa"/>
              <w:left w:w="108" w:type="dxa"/>
              <w:bottom w:w="0" w:type="dxa"/>
              <w:right w:w="108" w:type="dxa"/>
            </w:tcMar>
          </w:tcPr>
          <w:p w14:paraId="6AA2D17C" w14:textId="77777777" w:rsidR="00E87953" w:rsidRPr="0013441F" w:rsidRDefault="00E87953" w:rsidP="007C6582">
            <w:pPr>
              <w:rPr>
                <w:rFonts w:cs="Tahoma"/>
                <w:color w:val="000000"/>
                <w:szCs w:val="18"/>
              </w:rPr>
            </w:pPr>
            <w:r w:rsidRPr="0013441F">
              <w:rPr>
                <w:rFonts w:cs="Tahoma"/>
                <w:color w:val="000000"/>
                <w:szCs w:val="18"/>
              </w:rPr>
              <w:t>Enterprise CAL Suite Bridge para Windows</w:t>
            </w:r>
            <w:r w:rsidR="00731589" w:rsidRPr="0013441F">
              <w:rPr>
                <w:rFonts w:cs="Tahoma"/>
                <w:color w:val="000000"/>
                <w:szCs w:val="18"/>
                <w:vertAlign w:val="superscript"/>
              </w:rPr>
              <w:t>®</w:t>
            </w:r>
            <w:r w:rsidRPr="0013441F">
              <w:rPr>
                <w:rFonts w:cs="Tahoma"/>
                <w:color w:val="000000"/>
                <w:szCs w:val="18"/>
              </w:rPr>
              <w:t xml:space="preserve"> Intune</w:t>
            </w:r>
          </w:p>
        </w:tc>
      </w:tr>
      <w:tr w:rsidR="000466E8" w:rsidRPr="0013441F" w14:paraId="0BCF8316" w14:textId="77777777" w:rsidTr="001E3F7D">
        <w:trPr>
          <w:trHeight w:val="247"/>
        </w:trPr>
        <w:tc>
          <w:tcPr>
            <w:tcW w:w="4230" w:type="dxa"/>
            <w:tcMar>
              <w:top w:w="0" w:type="dxa"/>
              <w:left w:w="108" w:type="dxa"/>
              <w:bottom w:w="0" w:type="dxa"/>
              <w:right w:w="108" w:type="dxa"/>
            </w:tcMar>
          </w:tcPr>
          <w:p w14:paraId="015533FF" w14:textId="77777777" w:rsidR="000466E8" w:rsidRPr="0013441F" w:rsidRDefault="0054507B" w:rsidP="00875186">
            <w:pPr>
              <w:rPr>
                <w:rFonts w:cs="Tahoma"/>
                <w:color w:val="000000"/>
                <w:szCs w:val="18"/>
              </w:rPr>
            </w:pPr>
            <w:r w:rsidRPr="0013441F">
              <w:rPr>
                <w:rFonts w:cs="Tahoma"/>
                <w:color w:val="000000"/>
                <w:szCs w:val="18"/>
              </w:rPr>
              <w:t>Core CAL Suite Bridge para Office 365 y</w:t>
            </w:r>
            <w:r w:rsidR="00875186">
              <w:rPr>
                <w:rFonts w:cs="Tahoma"/>
                <w:color w:val="000000"/>
                <w:szCs w:val="18"/>
              </w:rPr>
              <w:t> </w:t>
            </w:r>
            <w:r w:rsidRPr="0013441F">
              <w:rPr>
                <w:rFonts w:cs="Tahoma"/>
                <w:color w:val="000000"/>
                <w:szCs w:val="18"/>
              </w:rPr>
              <w:t>Windows</w:t>
            </w:r>
            <w:r w:rsidR="00731589" w:rsidRPr="0013441F">
              <w:rPr>
                <w:rFonts w:cs="Tahoma"/>
                <w:color w:val="000000"/>
                <w:szCs w:val="18"/>
                <w:vertAlign w:val="superscript"/>
              </w:rPr>
              <w:t>®</w:t>
            </w:r>
            <w:r w:rsidRPr="0013441F">
              <w:rPr>
                <w:rFonts w:cs="Tahoma"/>
                <w:color w:val="000000"/>
                <w:szCs w:val="18"/>
              </w:rPr>
              <w:t xml:space="preserve"> Intune</w:t>
            </w:r>
          </w:p>
        </w:tc>
        <w:tc>
          <w:tcPr>
            <w:tcW w:w="4230" w:type="dxa"/>
            <w:tcMar>
              <w:top w:w="0" w:type="dxa"/>
              <w:left w:w="108" w:type="dxa"/>
              <w:bottom w:w="0" w:type="dxa"/>
              <w:right w:w="108" w:type="dxa"/>
            </w:tcMar>
          </w:tcPr>
          <w:p w14:paraId="3CB8778F" w14:textId="77777777" w:rsidR="000466E8" w:rsidRPr="0013441F" w:rsidRDefault="00C3058D" w:rsidP="007C6582">
            <w:pPr>
              <w:rPr>
                <w:rFonts w:cs="Tahoma"/>
                <w:color w:val="000000"/>
                <w:szCs w:val="18"/>
              </w:rPr>
            </w:pPr>
            <w:r w:rsidRPr="0013441F">
              <w:rPr>
                <w:rFonts w:eastAsia="Calibri" w:cs="Tahoma"/>
                <w:szCs w:val="18"/>
              </w:rPr>
              <w:t>Enterprise CAL Suite Bridge para Office 365 y</w:t>
            </w:r>
            <w:r w:rsidR="00875186">
              <w:rPr>
                <w:rFonts w:cs="Tahoma"/>
                <w:color w:val="000000"/>
                <w:szCs w:val="18"/>
              </w:rPr>
              <w:t> </w:t>
            </w:r>
            <w:r w:rsidRPr="0013441F">
              <w:rPr>
                <w:rFonts w:eastAsia="Calibri" w:cs="Tahoma"/>
                <w:szCs w:val="18"/>
              </w:rPr>
              <w:t>Windows</w:t>
            </w:r>
            <w:r w:rsidR="00731589" w:rsidRPr="0013441F">
              <w:rPr>
                <w:rFonts w:cs="Tahoma"/>
                <w:color w:val="000000"/>
                <w:szCs w:val="18"/>
                <w:vertAlign w:val="superscript"/>
              </w:rPr>
              <w:t>®</w:t>
            </w:r>
            <w:r w:rsidRPr="0013441F">
              <w:rPr>
                <w:rFonts w:cs="Tahoma"/>
                <w:color w:val="000000"/>
                <w:szCs w:val="18"/>
                <w:vertAlign w:val="superscript"/>
              </w:rPr>
              <w:t xml:space="preserve"> </w:t>
            </w:r>
            <w:r w:rsidRPr="0013441F">
              <w:rPr>
                <w:rFonts w:eastAsia="Calibri" w:cs="Tahoma"/>
                <w:szCs w:val="18"/>
              </w:rPr>
              <w:t>Intune</w:t>
            </w:r>
          </w:p>
        </w:tc>
      </w:tr>
      <w:tr w:rsidR="004C6855" w:rsidRPr="00A956E1" w14:paraId="1C209838" w14:textId="77777777" w:rsidTr="001E3F7D">
        <w:trPr>
          <w:trHeight w:val="247"/>
        </w:trPr>
        <w:tc>
          <w:tcPr>
            <w:tcW w:w="4230" w:type="dxa"/>
            <w:tcMar>
              <w:top w:w="0" w:type="dxa"/>
              <w:left w:w="108" w:type="dxa"/>
              <w:bottom w:w="0" w:type="dxa"/>
              <w:right w:w="108" w:type="dxa"/>
            </w:tcMar>
            <w:hideMark/>
          </w:tcPr>
          <w:p w14:paraId="32E49712" w14:textId="77777777" w:rsidR="004C6855" w:rsidRPr="00950231" w:rsidRDefault="004C6855" w:rsidP="00554A35">
            <w:pPr>
              <w:rPr>
                <w:rFonts w:cs="Tahoma"/>
                <w:szCs w:val="18"/>
                <w:lang w:val="fr-FR"/>
              </w:rPr>
            </w:pPr>
            <w:r w:rsidRPr="00950231">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6844A3C" w14:textId="77777777" w:rsidR="004C6855" w:rsidRPr="00950231" w:rsidRDefault="004C6855" w:rsidP="00933674">
            <w:pPr>
              <w:rPr>
                <w:rFonts w:cs="Tahoma"/>
                <w:szCs w:val="18"/>
                <w:lang w:val="fr-FR"/>
              </w:rPr>
            </w:pPr>
            <w:r w:rsidRPr="00950231">
              <w:rPr>
                <w:rFonts w:cs="Tahoma"/>
                <w:color w:val="000000"/>
                <w:szCs w:val="18"/>
                <w:lang w:val="fr-FR"/>
              </w:rPr>
              <w:t>Core Infrastructure Server Suite Datacenter</w:t>
            </w:r>
          </w:p>
        </w:tc>
      </w:tr>
      <w:tr w:rsidR="003573CD" w:rsidRPr="00A956E1" w14:paraId="5A3D7959" w14:textId="77777777" w:rsidTr="001E3F7D">
        <w:tc>
          <w:tcPr>
            <w:tcW w:w="4230" w:type="dxa"/>
            <w:tcMar>
              <w:top w:w="0" w:type="dxa"/>
              <w:left w:w="108" w:type="dxa"/>
              <w:bottom w:w="0" w:type="dxa"/>
              <w:right w:w="108" w:type="dxa"/>
            </w:tcMar>
            <w:hideMark/>
          </w:tcPr>
          <w:p w14:paraId="297C6D91" w14:textId="77777777" w:rsidR="003573CD" w:rsidRPr="0013441F" w:rsidRDefault="003573CD" w:rsidP="00394D2B">
            <w:pPr>
              <w:rPr>
                <w:rFonts w:eastAsia="Calibri" w:cs="Tahoma"/>
                <w:szCs w:val="18"/>
              </w:rPr>
            </w:pPr>
            <w:r w:rsidRPr="0013441F">
              <w:rPr>
                <w:rFonts w:cs="Tahoma"/>
                <w:szCs w:val="18"/>
              </w:rPr>
              <w:t>Desktop Education con Core CAL</w:t>
            </w:r>
          </w:p>
        </w:tc>
        <w:tc>
          <w:tcPr>
            <w:tcW w:w="4230" w:type="dxa"/>
            <w:tcMar>
              <w:top w:w="0" w:type="dxa"/>
              <w:left w:w="108" w:type="dxa"/>
              <w:bottom w:w="0" w:type="dxa"/>
              <w:right w:w="108" w:type="dxa"/>
            </w:tcMar>
            <w:hideMark/>
          </w:tcPr>
          <w:p w14:paraId="2584299F" w14:textId="77777777" w:rsidR="003573CD" w:rsidRPr="00A956E1" w:rsidRDefault="003573CD" w:rsidP="00394D2B">
            <w:pPr>
              <w:rPr>
                <w:rFonts w:eastAsia="Calibri" w:cs="Tahoma"/>
                <w:szCs w:val="18"/>
                <w:lang w:val="fr-FR"/>
              </w:rPr>
            </w:pPr>
            <w:r w:rsidRPr="00A956E1">
              <w:rPr>
                <w:rFonts w:cs="Tahoma"/>
                <w:szCs w:val="18"/>
                <w:lang w:val="fr-FR"/>
              </w:rPr>
              <w:t>Desktop Education con Enterprise CAL Suite</w:t>
            </w:r>
          </w:p>
        </w:tc>
      </w:tr>
      <w:tr w:rsidR="003573CD" w:rsidRPr="0013441F" w14:paraId="6961D446" w14:textId="77777777" w:rsidTr="001E3F7D">
        <w:tc>
          <w:tcPr>
            <w:tcW w:w="4230" w:type="dxa"/>
            <w:tcMar>
              <w:top w:w="0" w:type="dxa"/>
              <w:left w:w="108" w:type="dxa"/>
              <w:bottom w:w="0" w:type="dxa"/>
              <w:right w:w="108" w:type="dxa"/>
            </w:tcMar>
            <w:hideMark/>
          </w:tcPr>
          <w:p w14:paraId="03653B34" w14:textId="77777777" w:rsidR="003573CD" w:rsidRPr="0013441F" w:rsidRDefault="003573CD" w:rsidP="00554A35">
            <w:pPr>
              <w:rPr>
                <w:rFonts w:eastAsia="Calibri" w:cs="Tahoma"/>
                <w:szCs w:val="18"/>
              </w:rPr>
            </w:pPr>
            <w:r w:rsidRPr="0013441F">
              <w:rPr>
                <w:rFonts w:cs="Tahoma"/>
                <w:szCs w:val="18"/>
              </w:rPr>
              <w:t>Desktop School con Core CAL</w:t>
            </w:r>
          </w:p>
        </w:tc>
        <w:tc>
          <w:tcPr>
            <w:tcW w:w="4230" w:type="dxa"/>
            <w:tcMar>
              <w:top w:w="0" w:type="dxa"/>
              <w:left w:w="108" w:type="dxa"/>
              <w:bottom w:w="0" w:type="dxa"/>
              <w:right w:w="108" w:type="dxa"/>
            </w:tcMar>
            <w:hideMark/>
          </w:tcPr>
          <w:p w14:paraId="5D9CF4A2" w14:textId="77777777" w:rsidR="003573CD" w:rsidRPr="0013441F" w:rsidRDefault="00ED0F02" w:rsidP="00554A35">
            <w:pPr>
              <w:rPr>
                <w:rFonts w:eastAsia="Calibri" w:cs="Tahoma"/>
                <w:szCs w:val="18"/>
              </w:rPr>
            </w:pPr>
            <w:r w:rsidRPr="0013441F">
              <w:rPr>
                <w:rFonts w:cs="Tahoma"/>
                <w:szCs w:val="18"/>
              </w:rPr>
              <w:t>Desktop School con Enterprise CAL Suite</w:t>
            </w:r>
          </w:p>
        </w:tc>
      </w:tr>
      <w:tr w:rsidR="003573CD" w:rsidRPr="0013441F" w14:paraId="5EA4853B" w14:textId="77777777" w:rsidTr="001E3F7D">
        <w:tc>
          <w:tcPr>
            <w:tcW w:w="4230" w:type="dxa"/>
            <w:tcMar>
              <w:top w:w="0" w:type="dxa"/>
              <w:left w:w="108" w:type="dxa"/>
              <w:bottom w:w="0" w:type="dxa"/>
              <w:right w:w="108" w:type="dxa"/>
            </w:tcMar>
            <w:hideMark/>
          </w:tcPr>
          <w:p w14:paraId="69197112" w14:textId="77777777" w:rsidR="003573CD" w:rsidRPr="0013441F" w:rsidRDefault="003573CD" w:rsidP="00554A35">
            <w:pPr>
              <w:rPr>
                <w:rFonts w:eastAsia="Calibri" w:cs="Tahoma"/>
                <w:szCs w:val="18"/>
                <w:lang w:val="fr-FR"/>
              </w:rPr>
            </w:pPr>
            <w:r w:rsidRPr="0013441F">
              <w:rPr>
                <w:rFonts w:cs="Tahoma"/>
                <w:szCs w:val="18"/>
              </w:rPr>
              <w:t>Exchange Server Standard</w:t>
            </w:r>
          </w:p>
        </w:tc>
        <w:tc>
          <w:tcPr>
            <w:tcW w:w="4230" w:type="dxa"/>
            <w:tcMar>
              <w:top w:w="0" w:type="dxa"/>
              <w:left w:w="108" w:type="dxa"/>
              <w:bottom w:w="0" w:type="dxa"/>
              <w:right w:w="108" w:type="dxa"/>
            </w:tcMar>
            <w:hideMark/>
          </w:tcPr>
          <w:p w14:paraId="1013B21C" w14:textId="77777777" w:rsidR="003573CD" w:rsidRPr="0013441F" w:rsidRDefault="003573CD" w:rsidP="00554A35">
            <w:pPr>
              <w:rPr>
                <w:rFonts w:eastAsia="Calibri" w:cs="Tahoma"/>
                <w:szCs w:val="18"/>
              </w:rPr>
            </w:pPr>
            <w:r w:rsidRPr="0013441F">
              <w:rPr>
                <w:rFonts w:cs="Tahoma"/>
                <w:szCs w:val="18"/>
              </w:rPr>
              <w:t>Exchange Server Enterprise</w:t>
            </w:r>
          </w:p>
        </w:tc>
      </w:tr>
      <w:tr w:rsidR="004D4D43" w:rsidRPr="0013441F" w14:paraId="23002DA9" w14:textId="77777777" w:rsidTr="001E3F7D">
        <w:tc>
          <w:tcPr>
            <w:tcW w:w="4230" w:type="dxa"/>
            <w:tcMar>
              <w:top w:w="0" w:type="dxa"/>
              <w:left w:w="108" w:type="dxa"/>
              <w:bottom w:w="0" w:type="dxa"/>
              <w:right w:w="108" w:type="dxa"/>
            </w:tcMar>
          </w:tcPr>
          <w:p w14:paraId="689816F3" w14:textId="77777777" w:rsidR="004D4D43" w:rsidRPr="0013441F" w:rsidRDefault="004D4D43" w:rsidP="00AB4C80">
            <w:pPr>
              <w:rPr>
                <w:rFonts w:cs="Tahoma"/>
                <w:szCs w:val="18"/>
              </w:rPr>
            </w:pPr>
            <w:r w:rsidRPr="0013441F">
              <w:rPr>
                <w:rFonts w:cs="Tahoma"/>
                <w:szCs w:val="18"/>
              </w:rPr>
              <w:t>Forefront TMG Standard</w:t>
            </w:r>
          </w:p>
        </w:tc>
        <w:tc>
          <w:tcPr>
            <w:tcW w:w="4230" w:type="dxa"/>
            <w:tcMar>
              <w:top w:w="0" w:type="dxa"/>
              <w:left w:w="108" w:type="dxa"/>
              <w:bottom w:w="0" w:type="dxa"/>
              <w:right w:w="108" w:type="dxa"/>
            </w:tcMar>
          </w:tcPr>
          <w:p w14:paraId="2DB56569" w14:textId="77777777" w:rsidR="004D4D43" w:rsidRPr="0013441F" w:rsidRDefault="004D4D43" w:rsidP="00AB4C80">
            <w:pPr>
              <w:rPr>
                <w:rFonts w:cs="Tahoma"/>
                <w:szCs w:val="18"/>
              </w:rPr>
            </w:pPr>
            <w:r w:rsidRPr="0013441F">
              <w:rPr>
                <w:rFonts w:cs="Tahoma"/>
                <w:szCs w:val="18"/>
              </w:rPr>
              <w:t>Forefront TMG Enterprise</w:t>
            </w:r>
          </w:p>
        </w:tc>
      </w:tr>
      <w:tr w:rsidR="003573CD" w:rsidRPr="0013441F" w14:paraId="339599FD" w14:textId="77777777" w:rsidTr="001E3F7D">
        <w:tc>
          <w:tcPr>
            <w:tcW w:w="4230" w:type="dxa"/>
            <w:tcMar>
              <w:top w:w="0" w:type="dxa"/>
              <w:left w:w="108" w:type="dxa"/>
              <w:bottom w:w="0" w:type="dxa"/>
              <w:right w:w="108" w:type="dxa"/>
            </w:tcMar>
            <w:hideMark/>
          </w:tcPr>
          <w:p w14:paraId="58E46EEE" w14:textId="77777777" w:rsidR="003573CD" w:rsidRPr="0013441F" w:rsidRDefault="003573CD" w:rsidP="00554A35">
            <w:pPr>
              <w:rPr>
                <w:rFonts w:eastAsia="Calibri" w:cs="Tahoma"/>
                <w:szCs w:val="18"/>
              </w:rPr>
            </w:pPr>
            <w:r w:rsidRPr="0013441F">
              <w:rPr>
                <w:rFonts w:cs="Tahoma"/>
                <w:szCs w:val="18"/>
              </w:rPr>
              <w:t>Internet Security &amp; Acceleration (ISA) Standard Server</w:t>
            </w:r>
          </w:p>
        </w:tc>
        <w:tc>
          <w:tcPr>
            <w:tcW w:w="4230" w:type="dxa"/>
            <w:tcMar>
              <w:top w:w="0" w:type="dxa"/>
              <w:left w:w="108" w:type="dxa"/>
              <w:bottom w:w="0" w:type="dxa"/>
              <w:right w:w="108" w:type="dxa"/>
            </w:tcMar>
            <w:hideMark/>
          </w:tcPr>
          <w:p w14:paraId="4E8085B0" w14:textId="77777777" w:rsidR="003573CD" w:rsidRPr="0013441F" w:rsidRDefault="003573CD" w:rsidP="00554A35">
            <w:pPr>
              <w:rPr>
                <w:rFonts w:eastAsia="Calibri" w:cs="Tahoma"/>
                <w:szCs w:val="18"/>
              </w:rPr>
            </w:pPr>
            <w:r w:rsidRPr="0013441F">
              <w:rPr>
                <w:rFonts w:cs="Tahoma"/>
                <w:szCs w:val="18"/>
              </w:rPr>
              <w:t>Internet Security &amp; Acceleration (ISA) Enterprise Server</w:t>
            </w:r>
          </w:p>
        </w:tc>
      </w:tr>
      <w:tr w:rsidR="00781A60" w:rsidRPr="0013441F" w14:paraId="000D02A7" w14:textId="77777777" w:rsidTr="001E3F7D">
        <w:tc>
          <w:tcPr>
            <w:tcW w:w="4230" w:type="dxa"/>
            <w:tcMar>
              <w:top w:w="0" w:type="dxa"/>
              <w:left w:w="108" w:type="dxa"/>
              <w:bottom w:w="0" w:type="dxa"/>
              <w:right w:w="108" w:type="dxa"/>
            </w:tcMar>
          </w:tcPr>
          <w:p w14:paraId="0D414BB7" w14:textId="77777777" w:rsidR="00781A60" w:rsidRPr="0013441F" w:rsidRDefault="00781A60" w:rsidP="00554A35">
            <w:pPr>
              <w:rPr>
                <w:rFonts w:cs="Tahoma"/>
                <w:szCs w:val="18"/>
              </w:rPr>
            </w:pPr>
            <w:r w:rsidRPr="0013441F">
              <w:rPr>
                <w:rFonts w:cs="Tahoma"/>
                <w:szCs w:val="18"/>
              </w:rPr>
              <w:t>Microsoft Dynamics CRM Workgroup Server 2011</w:t>
            </w:r>
          </w:p>
        </w:tc>
        <w:tc>
          <w:tcPr>
            <w:tcW w:w="4230" w:type="dxa"/>
            <w:tcMar>
              <w:top w:w="0" w:type="dxa"/>
              <w:left w:w="108" w:type="dxa"/>
              <w:bottom w:w="0" w:type="dxa"/>
              <w:right w:w="108" w:type="dxa"/>
            </w:tcMar>
          </w:tcPr>
          <w:p w14:paraId="1D0265ED" w14:textId="77777777" w:rsidR="00781A60" w:rsidRPr="0013441F" w:rsidRDefault="00781A60" w:rsidP="00554A35">
            <w:pPr>
              <w:rPr>
                <w:rFonts w:cs="Tahoma"/>
                <w:szCs w:val="18"/>
              </w:rPr>
            </w:pPr>
            <w:r w:rsidRPr="0013441F">
              <w:rPr>
                <w:rFonts w:cs="Tahoma"/>
                <w:szCs w:val="18"/>
              </w:rPr>
              <w:t>Microsoft Dynamics CRM Server 2011</w:t>
            </w:r>
          </w:p>
        </w:tc>
      </w:tr>
      <w:tr w:rsidR="003573CD" w:rsidRPr="0013441F" w14:paraId="7D06B2B0" w14:textId="77777777" w:rsidTr="001E3F7D">
        <w:tc>
          <w:tcPr>
            <w:tcW w:w="4230" w:type="dxa"/>
            <w:tcMar>
              <w:top w:w="0" w:type="dxa"/>
              <w:left w:w="108" w:type="dxa"/>
              <w:bottom w:w="0" w:type="dxa"/>
              <w:right w:w="108" w:type="dxa"/>
            </w:tcMar>
            <w:hideMark/>
          </w:tcPr>
          <w:p w14:paraId="0E2B7412" w14:textId="77777777" w:rsidR="003573CD" w:rsidRPr="0013441F" w:rsidRDefault="003573CD" w:rsidP="00554A35">
            <w:pPr>
              <w:rPr>
                <w:rFonts w:eastAsia="Calibri" w:cs="Tahoma"/>
                <w:szCs w:val="18"/>
              </w:rPr>
            </w:pPr>
            <w:r w:rsidRPr="0013441F">
              <w:rPr>
                <w:rFonts w:cs="Tahoma"/>
                <w:szCs w:val="18"/>
              </w:rPr>
              <w:t xml:space="preserve">Office Standard </w:t>
            </w:r>
          </w:p>
        </w:tc>
        <w:tc>
          <w:tcPr>
            <w:tcW w:w="4230" w:type="dxa"/>
            <w:tcMar>
              <w:top w:w="0" w:type="dxa"/>
              <w:left w:w="108" w:type="dxa"/>
              <w:bottom w:w="0" w:type="dxa"/>
              <w:right w:w="108" w:type="dxa"/>
            </w:tcMar>
            <w:hideMark/>
          </w:tcPr>
          <w:p w14:paraId="3410A13F" w14:textId="77777777" w:rsidR="003573CD" w:rsidRPr="0013441F" w:rsidRDefault="003573CD" w:rsidP="00554A35">
            <w:pPr>
              <w:rPr>
                <w:rFonts w:eastAsia="Calibri" w:cs="Tahoma"/>
                <w:szCs w:val="18"/>
                <w:lang w:val="fr-FR"/>
              </w:rPr>
            </w:pPr>
            <w:r w:rsidRPr="0013441F">
              <w:rPr>
                <w:rFonts w:cs="Tahoma"/>
                <w:szCs w:val="18"/>
              </w:rPr>
              <w:t xml:space="preserve">Office Professional Plus </w:t>
            </w:r>
          </w:p>
        </w:tc>
      </w:tr>
      <w:tr w:rsidR="003573CD" w:rsidRPr="0013441F" w14:paraId="5023E2D5" w14:textId="77777777" w:rsidTr="001E3F7D">
        <w:tc>
          <w:tcPr>
            <w:tcW w:w="4230" w:type="dxa"/>
            <w:tcMar>
              <w:top w:w="0" w:type="dxa"/>
              <w:left w:w="108" w:type="dxa"/>
              <w:bottom w:w="0" w:type="dxa"/>
              <w:right w:w="108" w:type="dxa"/>
            </w:tcMar>
            <w:hideMark/>
          </w:tcPr>
          <w:p w14:paraId="0501F889" w14:textId="77777777" w:rsidR="003573CD" w:rsidRPr="0013441F" w:rsidRDefault="003573CD" w:rsidP="00554A35">
            <w:pPr>
              <w:rPr>
                <w:rFonts w:eastAsia="Calibri" w:cs="Tahoma"/>
                <w:szCs w:val="18"/>
              </w:rPr>
            </w:pPr>
            <w:r w:rsidRPr="0013441F">
              <w:rPr>
                <w:rFonts w:cs="Tahoma"/>
                <w:szCs w:val="18"/>
              </w:rPr>
              <w:lastRenderedPageBreak/>
              <w:t>Professional Desktop</w:t>
            </w:r>
          </w:p>
        </w:tc>
        <w:tc>
          <w:tcPr>
            <w:tcW w:w="4230" w:type="dxa"/>
            <w:tcMar>
              <w:top w:w="0" w:type="dxa"/>
              <w:left w:w="108" w:type="dxa"/>
              <w:bottom w:w="0" w:type="dxa"/>
              <w:right w:w="108" w:type="dxa"/>
            </w:tcMar>
            <w:hideMark/>
          </w:tcPr>
          <w:p w14:paraId="37A85724" w14:textId="77777777" w:rsidR="003573CD" w:rsidRPr="0013441F" w:rsidRDefault="003573CD" w:rsidP="00554A35">
            <w:pPr>
              <w:rPr>
                <w:rFonts w:eastAsia="Calibri" w:cs="Tahoma"/>
                <w:szCs w:val="18"/>
              </w:rPr>
            </w:pPr>
            <w:r w:rsidRPr="0013441F">
              <w:rPr>
                <w:rFonts w:cs="Tahoma"/>
                <w:szCs w:val="18"/>
              </w:rPr>
              <w:t>Desktop Enterprise</w:t>
            </w:r>
          </w:p>
        </w:tc>
      </w:tr>
      <w:tr w:rsidR="008925CF" w:rsidRPr="0013441F" w14:paraId="124A5D53" w14:textId="77777777" w:rsidTr="001E3F7D">
        <w:tc>
          <w:tcPr>
            <w:tcW w:w="4230" w:type="dxa"/>
            <w:tcMar>
              <w:top w:w="0" w:type="dxa"/>
              <w:left w:w="108" w:type="dxa"/>
              <w:bottom w:w="0" w:type="dxa"/>
              <w:right w:w="108" w:type="dxa"/>
            </w:tcMar>
            <w:hideMark/>
          </w:tcPr>
          <w:p w14:paraId="0BC1EEA8" w14:textId="77777777" w:rsidR="008925CF" w:rsidRPr="0013441F" w:rsidRDefault="008925CF" w:rsidP="008925CF">
            <w:pPr>
              <w:rPr>
                <w:rFonts w:cs="Tahoma"/>
                <w:color w:val="000000"/>
                <w:szCs w:val="18"/>
              </w:rPr>
            </w:pPr>
            <w:r w:rsidRPr="0013441F">
              <w:rPr>
                <w:rFonts w:cs="Tahoma"/>
                <w:color w:val="000000"/>
                <w:szCs w:val="18"/>
              </w:rPr>
              <w:t>Professional Desktop con Microsoft</w:t>
            </w:r>
            <w:bookmarkStart w:id="908" w:name="_Toc236810936"/>
            <w:r w:rsidRPr="0013441F">
              <w:rPr>
                <w:rFonts w:cs="Tahoma"/>
                <w:color w:val="000000"/>
                <w:szCs w:val="18"/>
              </w:rPr>
              <w:t xml:space="preserve"> Desktop Optimization Pack </w:t>
            </w:r>
            <w:bookmarkEnd w:id="908"/>
          </w:p>
        </w:tc>
        <w:tc>
          <w:tcPr>
            <w:tcW w:w="4230" w:type="dxa"/>
            <w:tcMar>
              <w:top w:w="0" w:type="dxa"/>
              <w:left w:w="108" w:type="dxa"/>
              <w:bottom w:w="0" w:type="dxa"/>
              <w:right w:w="108" w:type="dxa"/>
            </w:tcMar>
            <w:hideMark/>
          </w:tcPr>
          <w:p w14:paraId="29ED5E60" w14:textId="77777777" w:rsidR="008925CF" w:rsidRPr="0013441F" w:rsidRDefault="008925CF" w:rsidP="00554A35">
            <w:pPr>
              <w:rPr>
                <w:rFonts w:cs="Tahoma"/>
                <w:color w:val="000000"/>
                <w:szCs w:val="18"/>
              </w:rPr>
            </w:pPr>
            <w:r w:rsidRPr="0013441F">
              <w:rPr>
                <w:rFonts w:cs="Tahoma"/>
                <w:color w:val="000000"/>
                <w:szCs w:val="18"/>
              </w:rPr>
              <w:t>Desktop Enterprise con Microsoft Desktop Optimization Pack</w:t>
            </w:r>
          </w:p>
        </w:tc>
      </w:tr>
      <w:tr w:rsidR="009F254F" w:rsidRPr="0013441F" w14:paraId="521E9293" w14:textId="77777777" w:rsidTr="001E3F7D">
        <w:tc>
          <w:tcPr>
            <w:tcW w:w="4230" w:type="dxa"/>
            <w:tcMar>
              <w:top w:w="0" w:type="dxa"/>
              <w:left w:w="108" w:type="dxa"/>
              <w:bottom w:w="0" w:type="dxa"/>
              <w:right w:w="108" w:type="dxa"/>
            </w:tcMar>
            <w:hideMark/>
          </w:tcPr>
          <w:p w14:paraId="49EAE177" w14:textId="77777777" w:rsidR="009F254F" w:rsidRPr="0013441F" w:rsidRDefault="009F254F" w:rsidP="00CA4488">
            <w:pPr>
              <w:rPr>
                <w:rFonts w:eastAsia="Calibri" w:cs="Tahoma"/>
                <w:color w:val="000000"/>
                <w:szCs w:val="18"/>
              </w:rPr>
            </w:pPr>
            <w:r w:rsidRPr="0013441F">
              <w:rPr>
                <w:rFonts w:cs="Tahoma"/>
                <w:color w:val="000000"/>
                <w:szCs w:val="18"/>
              </w:rPr>
              <w:t xml:space="preserve">Project Standard </w:t>
            </w:r>
          </w:p>
        </w:tc>
        <w:tc>
          <w:tcPr>
            <w:tcW w:w="4230" w:type="dxa"/>
            <w:tcMar>
              <w:top w:w="0" w:type="dxa"/>
              <w:left w:w="108" w:type="dxa"/>
              <w:bottom w:w="0" w:type="dxa"/>
              <w:right w:w="108" w:type="dxa"/>
            </w:tcMar>
            <w:hideMark/>
          </w:tcPr>
          <w:p w14:paraId="52D8616E" w14:textId="77777777" w:rsidR="009F254F" w:rsidRPr="0013441F" w:rsidRDefault="009F254F" w:rsidP="00CA4488">
            <w:pPr>
              <w:rPr>
                <w:rFonts w:eastAsia="Calibri" w:cs="Tahoma"/>
                <w:color w:val="000000"/>
                <w:szCs w:val="18"/>
              </w:rPr>
            </w:pPr>
            <w:r w:rsidRPr="0013441F">
              <w:rPr>
                <w:rFonts w:cs="Tahoma"/>
                <w:color w:val="000000"/>
                <w:szCs w:val="18"/>
              </w:rPr>
              <w:t xml:space="preserve">Project Professional </w:t>
            </w:r>
          </w:p>
        </w:tc>
      </w:tr>
      <w:tr w:rsidR="003573CD" w:rsidRPr="0013441F" w14:paraId="64885125" w14:textId="77777777" w:rsidTr="001E3F7D">
        <w:tc>
          <w:tcPr>
            <w:tcW w:w="4230" w:type="dxa"/>
            <w:tcMar>
              <w:top w:w="0" w:type="dxa"/>
              <w:left w:w="108" w:type="dxa"/>
              <w:bottom w:w="0" w:type="dxa"/>
              <w:right w:w="108" w:type="dxa"/>
            </w:tcMar>
            <w:hideMark/>
          </w:tcPr>
          <w:p w14:paraId="79E9F487" w14:textId="77777777" w:rsidR="003573CD" w:rsidRPr="0013441F" w:rsidRDefault="00875186" w:rsidP="00554A35">
            <w:pPr>
              <w:rPr>
                <w:rFonts w:eastAsia="Calibri" w:cs="Tahoma"/>
                <w:color w:val="000000"/>
                <w:szCs w:val="18"/>
              </w:rPr>
            </w:pPr>
            <w:r>
              <w:rPr>
                <w:rFonts w:cs="Tahoma"/>
                <w:color w:val="000000"/>
                <w:szCs w:val="18"/>
              </w:rPr>
              <w:t>SQL Server</w:t>
            </w:r>
            <w:r w:rsidR="003573CD" w:rsidRPr="0013441F">
              <w:rPr>
                <w:rFonts w:cs="Tahoma"/>
                <w:color w:val="000000"/>
                <w:szCs w:val="18"/>
              </w:rPr>
              <w:t>™ Standard Core</w:t>
            </w:r>
          </w:p>
        </w:tc>
        <w:tc>
          <w:tcPr>
            <w:tcW w:w="4230" w:type="dxa"/>
            <w:tcMar>
              <w:top w:w="0" w:type="dxa"/>
              <w:left w:w="108" w:type="dxa"/>
              <w:bottom w:w="0" w:type="dxa"/>
              <w:right w:w="108" w:type="dxa"/>
            </w:tcMar>
            <w:hideMark/>
          </w:tcPr>
          <w:p w14:paraId="1F56EB29" w14:textId="77777777" w:rsidR="003573CD" w:rsidRPr="0013441F" w:rsidRDefault="00875186" w:rsidP="00554A35">
            <w:pPr>
              <w:rPr>
                <w:rFonts w:eastAsia="Calibri" w:cs="Tahoma"/>
                <w:color w:val="000000"/>
                <w:szCs w:val="18"/>
              </w:rPr>
            </w:pPr>
            <w:r>
              <w:rPr>
                <w:rFonts w:cs="Tahoma"/>
                <w:color w:val="000000"/>
                <w:szCs w:val="18"/>
              </w:rPr>
              <w:t>SQL Server</w:t>
            </w:r>
            <w:r w:rsidR="003573CD" w:rsidRPr="0013441F">
              <w:rPr>
                <w:rFonts w:cs="Tahoma"/>
                <w:color w:val="000000"/>
                <w:szCs w:val="18"/>
              </w:rPr>
              <w:t>™ Enterprise Core</w:t>
            </w:r>
          </w:p>
        </w:tc>
      </w:tr>
      <w:tr w:rsidR="00270F92" w:rsidRPr="0013441F" w14:paraId="3DF14E35" w14:textId="77777777" w:rsidTr="001E3F7D">
        <w:tc>
          <w:tcPr>
            <w:tcW w:w="4230" w:type="dxa"/>
            <w:tcMar>
              <w:top w:w="0" w:type="dxa"/>
              <w:left w:w="108" w:type="dxa"/>
              <w:bottom w:w="0" w:type="dxa"/>
              <w:right w:w="108" w:type="dxa"/>
            </w:tcMar>
            <w:hideMark/>
          </w:tcPr>
          <w:p w14:paraId="5C9DDCB2" w14:textId="77777777" w:rsidR="00270F92" w:rsidRPr="0013441F" w:rsidRDefault="00875186" w:rsidP="00270F92">
            <w:pPr>
              <w:rPr>
                <w:rFonts w:eastAsia="Calibri" w:cs="Tahoma"/>
                <w:szCs w:val="18"/>
              </w:rPr>
            </w:pPr>
            <w:r>
              <w:rPr>
                <w:rFonts w:cs="Tahoma"/>
                <w:szCs w:val="18"/>
              </w:rPr>
              <w:t>SQL Server</w:t>
            </w:r>
            <w:r w:rsidR="00270F92" w:rsidRPr="0013441F">
              <w:rPr>
                <w:rFonts w:cs="Tahoma"/>
                <w:szCs w:val="18"/>
              </w:rPr>
              <w:t xml:space="preserve">™ </w:t>
            </w:r>
            <w:r w:rsidR="00270F92" w:rsidRPr="0013441F">
              <w:rPr>
                <w:rFonts w:cs="Tahoma"/>
                <w:color w:val="000000"/>
                <w:szCs w:val="18"/>
              </w:rPr>
              <w:t>Standard</w:t>
            </w:r>
          </w:p>
        </w:tc>
        <w:tc>
          <w:tcPr>
            <w:tcW w:w="4230" w:type="dxa"/>
            <w:tcMar>
              <w:top w:w="0" w:type="dxa"/>
              <w:left w:w="108" w:type="dxa"/>
              <w:bottom w:w="0" w:type="dxa"/>
              <w:right w:w="108" w:type="dxa"/>
            </w:tcMar>
            <w:hideMark/>
          </w:tcPr>
          <w:p w14:paraId="2F2873DA" w14:textId="77777777" w:rsidR="00270F92" w:rsidRPr="0013441F" w:rsidRDefault="00270F92" w:rsidP="00BB516F">
            <w:pPr>
              <w:rPr>
                <w:rFonts w:eastAsia="Calibri" w:cs="Tahoma"/>
                <w:szCs w:val="18"/>
              </w:rPr>
            </w:pPr>
            <w:r w:rsidRPr="0013441F">
              <w:rPr>
                <w:rFonts w:cs="Tahoma"/>
                <w:szCs w:val="18"/>
              </w:rPr>
              <w:t>SQ</w:t>
            </w:r>
            <w:r w:rsidR="00875186">
              <w:rPr>
                <w:rFonts w:cs="Tahoma"/>
                <w:szCs w:val="18"/>
              </w:rPr>
              <w:t>L Server</w:t>
            </w:r>
            <w:r w:rsidRPr="0013441F">
              <w:rPr>
                <w:rFonts w:cs="Tahoma"/>
                <w:szCs w:val="18"/>
              </w:rPr>
              <w:t>™ Business Intelligence</w:t>
            </w:r>
          </w:p>
        </w:tc>
      </w:tr>
      <w:tr w:rsidR="003573CD" w:rsidRPr="0013441F" w14:paraId="065AD5CF" w14:textId="77777777" w:rsidTr="001E3F7D">
        <w:tc>
          <w:tcPr>
            <w:tcW w:w="4230" w:type="dxa"/>
            <w:tcMar>
              <w:top w:w="0" w:type="dxa"/>
              <w:left w:w="108" w:type="dxa"/>
              <w:bottom w:w="0" w:type="dxa"/>
              <w:right w:w="108" w:type="dxa"/>
            </w:tcMar>
            <w:hideMark/>
          </w:tcPr>
          <w:p w14:paraId="6D522330" w14:textId="77777777" w:rsidR="003573CD" w:rsidRPr="0013441F" w:rsidRDefault="00D04131" w:rsidP="00554A35">
            <w:pPr>
              <w:rPr>
                <w:rFonts w:eastAsia="Calibri" w:cs="Tahoma"/>
                <w:szCs w:val="18"/>
              </w:rPr>
            </w:pPr>
            <w:r w:rsidRPr="0013441F">
              <w:rPr>
                <w:rFonts w:cs="Tahoma"/>
                <w:szCs w:val="18"/>
              </w:rPr>
              <w:t>System Center 2012 Standard</w:t>
            </w:r>
          </w:p>
        </w:tc>
        <w:tc>
          <w:tcPr>
            <w:tcW w:w="4230" w:type="dxa"/>
            <w:tcMar>
              <w:top w:w="0" w:type="dxa"/>
              <w:left w:w="108" w:type="dxa"/>
              <w:bottom w:w="0" w:type="dxa"/>
              <w:right w:w="108" w:type="dxa"/>
            </w:tcMar>
            <w:hideMark/>
          </w:tcPr>
          <w:p w14:paraId="031CE3C6" w14:textId="77777777" w:rsidR="003573CD" w:rsidRPr="0013441F" w:rsidRDefault="00D04131" w:rsidP="00554A35">
            <w:pPr>
              <w:rPr>
                <w:rFonts w:eastAsia="Calibri" w:cs="Tahoma"/>
                <w:szCs w:val="18"/>
              </w:rPr>
            </w:pPr>
            <w:r w:rsidRPr="0013441F">
              <w:rPr>
                <w:rFonts w:cs="Tahoma"/>
                <w:szCs w:val="18"/>
              </w:rPr>
              <w:t>System Center 2012 Datacenter</w:t>
            </w:r>
          </w:p>
        </w:tc>
      </w:tr>
      <w:tr w:rsidR="009F254F" w:rsidRPr="0013441F" w14:paraId="6E3C464B" w14:textId="77777777" w:rsidTr="001E3F7D">
        <w:tc>
          <w:tcPr>
            <w:tcW w:w="4230" w:type="dxa"/>
            <w:tcMar>
              <w:top w:w="0" w:type="dxa"/>
              <w:left w:w="108" w:type="dxa"/>
              <w:bottom w:w="0" w:type="dxa"/>
              <w:right w:w="108" w:type="dxa"/>
            </w:tcMar>
            <w:hideMark/>
          </w:tcPr>
          <w:p w14:paraId="65C9267D" w14:textId="77777777" w:rsidR="009F254F" w:rsidRPr="0013441F" w:rsidRDefault="009F254F" w:rsidP="00CA4488">
            <w:pPr>
              <w:rPr>
                <w:rFonts w:eastAsia="Calibri" w:cs="Tahoma"/>
                <w:color w:val="000000"/>
                <w:szCs w:val="18"/>
              </w:rPr>
            </w:pPr>
            <w:r w:rsidRPr="0013441F">
              <w:rPr>
                <w:rFonts w:cs="Tahoma"/>
                <w:color w:val="000000"/>
                <w:szCs w:val="18"/>
              </w:rPr>
              <w:t>Visio</w:t>
            </w:r>
            <w:r w:rsidR="00731589" w:rsidRPr="0013441F">
              <w:rPr>
                <w:rFonts w:cs="Tahoma"/>
                <w:color w:val="000000"/>
                <w:szCs w:val="18"/>
                <w:vertAlign w:val="superscript"/>
              </w:rPr>
              <w:t>®</w:t>
            </w:r>
            <w:r w:rsidRPr="0013441F">
              <w:rPr>
                <w:rFonts w:cs="Tahoma"/>
                <w:color w:val="000000"/>
                <w:szCs w:val="18"/>
              </w:rPr>
              <w:t xml:space="preserve"> Standard</w:t>
            </w:r>
          </w:p>
        </w:tc>
        <w:tc>
          <w:tcPr>
            <w:tcW w:w="4230" w:type="dxa"/>
            <w:tcMar>
              <w:top w:w="0" w:type="dxa"/>
              <w:left w:w="108" w:type="dxa"/>
              <w:bottom w:w="0" w:type="dxa"/>
              <w:right w:w="108" w:type="dxa"/>
            </w:tcMar>
            <w:hideMark/>
          </w:tcPr>
          <w:p w14:paraId="70D67465" w14:textId="77777777" w:rsidR="009F254F" w:rsidRPr="0013441F" w:rsidRDefault="009F254F" w:rsidP="00CA4488">
            <w:pPr>
              <w:rPr>
                <w:rFonts w:eastAsia="Calibri" w:cs="Tahoma"/>
                <w:color w:val="000000"/>
                <w:szCs w:val="18"/>
              </w:rPr>
            </w:pPr>
            <w:r w:rsidRPr="0013441F">
              <w:rPr>
                <w:rFonts w:cs="Tahoma"/>
                <w:color w:val="000000"/>
                <w:szCs w:val="18"/>
              </w:rPr>
              <w:t>Visio</w:t>
            </w:r>
            <w:r w:rsidR="00731589" w:rsidRPr="0013441F">
              <w:rPr>
                <w:rFonts w:cs="Tahoma"/>
                <w:color w:val="000000"/>
                <w:szCs w:val="18"/>
                <w:vertAlign w:val="superscript"/>
              </w:rPr>
              <w:t>®</w:t>
            </w:r>
            <w:r w:rsidRPr="0013441F">
              <w:rPr>
                <w:rFonts w:cs="Tahoma"/>
                <w:color w:val="000000"/>
                <w:szCs w:val="18"/>
              </w:rPr>
              <w:t xml:space="preserve"> Professional</w:t>
            </w:r>
          </w:p>
        </w:tc>
      </w:tr>
      <w:tr w:rsidR="009F254F" w:rsidRPr="0013441F" w14:paraId="13634E37" w14:textId="77777777" w:rsidTr="001E3F7D">
        <w:tc>
          <w:tcPr>
            <w:tcW w:w="4230" w:type="dxa"/>
            <w:tcMar>
              <w:top w:w="0" w:type="dxa"/>
              <w:left w:w="108" w:type="dxa"/>
              <w:bottom w:w="0" w:type="dxa"/>
              <w:right w:w="108" w:type="dxa"/>
            </w:tcMar>
            <w:hideMark/>
          </w:tcPr>
          <w:p w14:paraId="196191FA" w14:textId="77777777" w:rsidR="009F254F" w:rsidRPr="00A956E1" w:rsidRDefault="009F254F" w:rsidP="00CA4488">
            <w:pPr>
              <w:rPr>
                <w:rFonts w:eastAsia="Calibri" w:cs="Tahoma"/>
                <w:color w:val="000000"/>
                <w:szCs w:val="18"/>
                <w:lang w:val="it-IT"/>
              </w:rPr>
            </w:pPr>
            <w:r w:rsidRPr="00A956E1">
              <w:rPr>
                <w:rFonts w:cs="Tahoma"/>
                <w:color w:val="000000"/>
                <w:szCs w:val="18"/>
                <w:lang w:val="it-IT"/>
              </w:rPr>
              <w:t>Visual Studio Professional con MSDN</w:t>
            </w:r>
          </w:p>
        </w:tc>
        <w:tc>
          <w:tcPr>
            <w:tcW w:w="4230" w:type="dxa"/>
            <w:tcMar>
              <w:top w:w="0" w:type="dxa"/>
              <w:left w:w="108" w:type="dxa"/>
              <w:bottom w:w="0" w:type="dxa"/>
              <w:right w:w="108" w:type="dxa"/>
            </w:tcMar>
            <w:hideMark/>
          </w:tcPr>
          <w:p w14:paraId="4F29D87F" w14:textId="77777777" w:rsidR="009F254F" w:rsidRPr="0013441F" w:rsidRDefault="009F254F" w:rsidP="00CA4488">
            <w:pPr>
              <w:rPr>
                <w:rFonts w:eastAsia="Calibri" w:cs="Tahoma"/>
                <w:color w:val="000000"/>
                <w:szCs w:val="18"/>
              </w:rPr>
            </w:pPr>
            <w:r w:rsidRPr="0013441F">
              <w:rPr>
                <w:rFonts w:cs="Tahoma"/>
                <w:color w:val="000000"/>
                <w:szCs w:val="18"/>
              </w:rPr>
              <w:t>Visual Studio Premium con MSDN</w:t>
            </w:r>
          </w:p>
        </w:tc>
      </w:tr>
      <w:tr w:rsidR="009F254F" w:rsidRPr="00A956E1" w14:paraId="30AA1DA6" w14:textId="77777777" w:rsidTr="001E3F7D">
        <w:tc>
          <w:tcPr>
            <w:tcW w:w="4230" w:type="dxa"/>
            <w:tcMar>
              <w:top w:w="0" w:type="dxa"/>
              <w:left w:w="108" w:type="dxa"/>
              <w:bottom w:w="0" w:type="dxa"/>
              <w:right w:w="108" w:type="dxa"/>
            </w:tcMar>
            <w:hideMark/>
          </w:tcPr>
          <w:p w14:paraId="63BC51CB" w14:textId="77777777" w:rsidR="009F254F" w:rsidRPr="0013441F" w:rsidRDefault="009F254F" w:rsidP="00CA4488">
            <w:pPr>
              <w:rPr>
                <w:rFonts w:eastAsia="Calibri" w:cs="Tahoma"/>
                <w:szCs w:val="18"/>
              </w:rPr>
            </w:pPr>
            <w:r w:rsidRPr="0013441F">
              <w:rPr>
                <w:rFonts w:cs="Tahoma"/>
                <w:szCs w:val="18"/>
              </w:rPr>
              <w:t>Visual Studio Premium con MSDN</w:t>
            </w:r>
          </w:p>
        </w:tc>
        <w:tc>
          <w:tcPr>
            <w:tcW w:w="4230" w:type="dxa"/>
            <w:tcMar>
              <w:top w:w="0" w:type="dxa"/>
              <w:left w:w="108" w:type="dxa"/>
              <w:bottom w:w="0" w:type="dxa"/>
              <w:right w:w="108" w:type="dxa"/>
            </w:tcMar>
            <w:hideMark/>
          </w:tcPr>
          <w:p w14:paraId="4A9AD354" w14:textId="77777777" w:rsidR="009F254F" w:rsidRPr="00A956E1" w:rsidRDefault="009F254F" w:rsidP="00CA4488">
            <w:pPr>
              <w:rPr>
                <w:rFonts w:eastAsia="Calibri" w:cs="Tahoma"/>
                <w:szCs w:val="18"/>
                <w:lang w:val="it-IT"/>
              </w:rPr>
            </w:pPr>
            <w:r w:rsidRPr="00A956E1">
              <w:rPr>
                <w:rFonts w:cs="Tahoma"/>
                <w:szCs w:val="18"/>
                <w:lang w:val="it-IT"/>
              </w:rPr>
              <w:t>Visual Studio Ultimate con MSDN</w:t>
            </w:r>
          </w:p>
        </w:tc>
      </w:tr>
      <w:tr w:rsidR="009F254F" w:rsidRPr="0013441F" w14:paraId="44CA1969" w14:textId="77777777" w:rsidTr="001E3F7D">
        <w:tc>
          <w:tcPr>
            <w:tcW w:w="4230" w:type="dxa"/>
            <w:tcMar>
              <w:top w:w="0" w:type="dxa"/>
              <w:left w:w="108" w:type="dxa"/>
              <w:bottom w:w="0" w:type="dxa"/>
              <w:right w:w="108" w:type="dxa"/>
            </w:tcMar>
            <w:hideMark/>
          </w:tcPr>
          <w:p w14:paraId="094044DF" w14:textId="77777777" w:rsidR="009F254F" w:rsidRPr="0013441F" w:rsidRDefault="009F254F" w:rsidP="00CA4488">
            <w:pPr>
              <w:rPr>
                <w:rFonts w:eastAsia="Calibri" w:cs="Tahoma"/>
                <w:szCs w:val="18"/>
              </w:rPr>
            </w:pPr>
            <w:r w:rsidRPr="0013441F">
              <w:rPr>
                <w:rFonts w:cs="Tahoma"/>
                <w:szCs w:val="18"/>
              </w:rPr>
              <w:t>Visual Studio Test Professional con MSDN</w:t>
            </w:r>
          </w:p>
        </w:tc>
        <w:tc>
          <w:tcPr>
            <w:tcW w:w="4230" w:type="dxa"/>
            <w:tcMar>
              <w:top w:w="0" w:type="dxa"/>
              <w:left w:w="108" w:type="dxa"/>
              <w:bottom w:w="0" w:type="dxa"/>
              <w:right w:w="108" w:type="dxa"/>
            </w:tcMar>
            <w:hideMark/>
          </w:tcPr>
          <w:p w14:paraId="019ED125" w14:textId="77777777" w:rsidR="009F254F" w:rsidRPr="0013441F" w:rsidRDefault="009F254F" w:rsidP="007E710C">
            <w:pPr>
              <w:rPr>
                <w:rFonts w:eastAsia="Calibri" w:cs="Tahoma"/>
                <w:szCs w:val="18"/>
              </w:rPr>
            </w:pPr>
            <w:r w:rsidRPr="0013441F">
              <w:rPr>
                <w:rFonts w:cs="Tahoma"/>
                <w:szCs w:val="18"/>
              </w:rPr>
              <w:t>Visual Studio Premium con MSDN</w:t>
            </w:r>
          </w:p>
        </w:tc>
      </w:tr>
      <w:tr w:rsidR="003573CD" w:rsidRPr="0013441F" w14:paraId="2A371952" w14:textId="77777777" w:rsidTr="001E3F7D">
        <w:tc>
          <w:tcPr>
            <w:tcW w:w="4230" w:type="dxa"/>
            <w:tcMar>
              <w:top w:w="0" w:type="dxa"/>
              <w:left w:w="108" w:type="dxa"/>
              <w:bottom w:w="0" w:type="dxa"/>
              <w:right w:w="108" w:type="dxa"/>
            </w:tcMar>
            <w:hideMark/>
          </w:tcPr>
          <w:p w14:paraId="183DA7FE" w14:textId="77777777" w:rsidR="003573CD" w:rsidRPr="0013441F" w:rsidRDefault="003573CD" w:rsidP="00554A35">
            <w:pPr>
              <w:rPr>
                <w:rFonts w:eastAsia="Calibri" w:cs="Tahoma"/>
                <w:szCs w:val="18"/>
              </w:rPr>
            </w:pPr>
            <w:r w:rsidRPr="0013441F">
              <w:rPr>
                <w:rFonts w:cs="Tahoma"/>
                <w:szCs w:val="18"/>
              </w:rPr>
              <w:t>Windows</w:t>
            </w:r>
            <w:r w:rsidR="00731589" w:rsidRPr="0013441F">
              <w:rPr>
                <w:rFonts w:cs="Tahoma"/>
                <w:szCs w:val="18"/>
                <w:vertAlign w:val="superscript"/>
              </w:rPr>
              <w:t>®</w:t>
            </w:r>
            <w:r w:rsidRPr="0013441F">
              <w:rPr>
                <w:rFonts w:cs="Tahoma"/>
                <w:szCs w:val="18"/>
              </w:rPr>
              <w:t xml:space="preserve"> Server™ Standard</w:t>
            </w:r>
          </w:p>
        </w:tc>
        <w:tc>
          <w:tcPr>
            <w:tcW w:w="4230" w:type="dxa"/>
            <w:tcMar>
              <w:top w:w="0" w:type="dxa"/>
              <w:left w:w="108" w:type="dxa"/>
              <w:bottom w:w="0" w:type="dxa"/>
              <w:right w:w="108" w:type="dxa"/>
            </w:tcMar>
            <w:hideMark/>
          </w:tcPr>
          <w:p w14:paraId="106267DC" w14:textId="77777777" w:rsidR="003573CD" w:rsidRPr="0013441F" w:rsidRDefault="003573CD" w:rsidP="00554A35">
            <w:pPr>
              <w:rPr>
                <w:rFonts w:eastAsia="Calibri" w:cs="Tahoma"/>
                <w:szCs w:val="18"/>
              </w:rPr>
            </w:pPr>
            <w:r w:rsidRPr="0013441F">
              <w:rPr>
                <w:rFonts w:cs="Tahoma"/>
                <w:szCs w:val="18"/>
              </w:rPr>
              <w:t>Windows</w:t>
            </w:r>
            <w:r w:rsidR="00731589" w:rsidRPr="0013441F">
              <w:rPr>
                <w:rFonts w:cs="Tahoma"/>
                <w:szCs w:val="18"/>
                <w:vertAlign w:val="superscript"/>
              </w:rPr>
              <w:t>®</w:t>
            </w:r>
            <w:r w:rsidRPr="0013441F">
              <w:rPr>
                <w:rFonts w:cs="Tahoma"/>
                <w:szCs w:val="18"/>
              </w:rPr>
              <w:t xml:space="preserve"> Server™ Datacenter</w:t>
            </w:r>
          </w:p>
        </w:tc>
      </w:tr>
    </w:tbl>
    <w:p w14:paraId="1ED333AF" w14:textId="77777777" w:rsidR="003573CD" w:rsidRPr="00A956E1" w:rsidRDefault="003573CD" w:rsidP="00AF1D88">
      <w:pPr>
        <w:pStyle w:val="AppendixBodyText"/>
        <w:rPr>
          <w:lang w:val="es-ES"/>
        </w:rPr>
      </w:pPr>
      <w:r w:rsidRPr="00A956E1">
        <w:rPr>
          <w:rFonts w:ascii="Tahoma" w:hAnsi="Tahoma" w:cs="Tahoma"/>
          <w:b/>
          <w:i/>
          <w:sz w:val="16"/>
          <w:szCs w:val="16"/>
          <w:lang w:val="es-ES"/>
        </w:rPr>
        <w:t>*Nota:</w:t>
      </w:r>
      <w:r w:rsidRPr="00A956E1">
        <w:rPr>
          <w:rFonts w:ascii="Tahoma" w:hAnsi="Tahoma" w:cs="Tahoma"/>
          <w:i/>
          <w:sz w:val="16"/>
          <w:szCs w:val="16"/>
          <w:lang w:val="es-ES"/>
        </w:rPr>
        <w:t xml:space="preserve"> La Lista de Productos para la que están disponibles las Licencias de Migración a Edición Superior está sujeta a cambios.</w:t>
      </w:r>
    </w:p>
    <w:p w14:paraId="277292B3" w14:textId="77777777" w:rsidR="003573CD" w:rsidRPr="00A956E1" w:rsidRDefault="003573CD">
      <w:pPr>
        <w:rPr>
          <w:lang w:val="es-ES"/>
        </w:rPr>
      </w:pPr>
    </w:p>
    <w:p w14:paraId="7172937F" w14:textId="77777777" w:rsidR="00023FE7" w:rsidRPr="00A956E1" w:rsidRDefault="00023FE7">
      <w:pPr>
        <w:pStyle w:val="AppendixBodyText"/>
        <w:ind w:left="1710" w:hanging="1260"/>
        <w:rPr>
          <w:lang w:val="es-ES"/>
        </w:rPr>
      </w:pPr>
      <w:r w:rsidRPr="00A956E1">
        <w:rPr>
          <w:rFonts w:ascii="Tahoma" w:hAnsi="Tahoma" w:cs="Tahoma"/>
          <w:b/>
          <w:i/>
          <w:lang w:val="es-ES"/>
        </w:rPr>
        <w:t xml:space="preserve"> </w:t>
      </w:r>
    </w:p>
    <w:p w14:paraId="5391715C" w14:textId="77777777" w:rsidR="00023FE7" w:rsidRPr="00A956E1" w:rsidRDefault="00CA395A" w:rsidP="00FC055A">
      <w:pPr>
        <w:pStyle w:val="Heading1"/>
      </w:pPr>
      <w:r w:rsidRPr="00A956E1">
        <w:br w:type="page"/>
      </w:r>
      <w:bookmarkStart w:id="909" w:name="_Toc317591256"/>
      <w:bookmarkStart w:id="910" w:name="_Toc336338247"/>
      <w:bookmarkStart w:id="911" w:name="_Toc379542894"/>
      <w:r w:rsidRPr="00A956E1">
        <w:lastRenderedPageBreak/>
        <w:t>sección 8: SERVICIOS</w:t>
      </w:r>
      <w:bookmarkEnd w:id="909"/>
      <w:bookmarkEnd w:id="910"/>
      <w:bookmarkEnd w:id="911"/>
    </w:p>
    <w:p w14:paraId="0DB6CAF0" w14:textId="77777777" w:rsidR="00023FE7" w:rsidRPr="00A956E1" w:rsidRDefault="00023FE7">
      <w:pPr>
        <w:rPr>
          <w:lang w:val="es-ES"/>
        </w:rPr>
      </w:pPr>
    </w:p>
    <w:p w14:paraId="38941DF9" w14:textId="77777777" w:rsidR="00DD7F8E" w:rsidRPr="00A956E1" w:rsidRDefault="00DD7F8E" w:rsidP="00607FE8">
      <w:pPr>
        <w:jc w:val="both"/>
        <w:rPr>
          <w:lang w:val="es-ES"/>
        </w:rPr>
      </w:pPr>
      <w:r w:rsidRPr="00A956E1">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731589" w:rsidRPr="00A956E1">
        <w:rPr>
          <w:rFonts w:eastAsia="Times New Roman" w:cs="Tahoma"/>
          <w:szCs w:val="20"/>
          <w:lang w:val="es-ES"/>
        </w:rPr>
        <w:t xml:space="preserve"> </w:t>
      </w:r>
      <w:r w:rsidRPr="00A956E1">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731589" w:rsidRPr="00A956E1">
        <w:rPr>
          <w:rFonts w:cs="Tahoma"/>
          <w:color w:val="000000"/>
          <w:szCs w:val="18"/>
          <w:lang w:val="es-ES"/>
        </w:rPr>
        <w:t xml:space="preserve"> </w:t>
      </w:r>
      <w:r w:rsidRPr="00A956E1">
        <w:rPr>
          <w:rFonts w:eastAsia="Times New Roman" w:cs="Tahoma"/>
          <w:szCs w:val="20"/>
          <w:lang w:val="es-ES"/>
        </w:rPr>
        <w:t>Si el Cliente no dispone de un Contrato Marco de Servicios de Microsoft, se aplicarán todos los Términos y Condiciones de los Servicios Adicionales términos siguientes.</w:t>
      </w:r>
    </w:p>
    <w:p w14:paraId="254EA98F" w14:textId="77777777" w:rsidR="00DD7F8E" w:rsidRPr="00A956E1" w:rsidRDefault="00DD7F8E" w:rsidP="00607FE8">
      <w:pPr>
        <w:jc w:val="both"/>
        <w:rPr>
          <w:lang w:val="es-ES"/>
        </w:rPr>
      </w:pPr>
    </w:p>
    <w:p w14:paraId="55CB8D18" w14:textId="77777777" w:rsidR="00DD7F8E" w:rsidRPr="00A956E1" w:rsidRDefault="00DD7F8E" w:rsidP="00607FE8">
      <w:pPr>
        <w:spacing w:after="75"/>
        <w:rPr>
          <w:lang w:val="es-ES"/>
        </w:rPr>
      </w:pPr>
      <w:r w:rsidRPr="00A956E1">
        <w:rPr>
          <w:rFonts w:eastAsia="Times New Roman" w:cs="Tahoma"/>
          <w:szCs w:val="20"/>
          <w:lang w:val="es-ES"/>
        </w:rPr>
        <w:t xml:space="preserve">En las secciones a continuación, aparece una descripción detallada de los Servicios cuyos derechos los Clientes podrán adquirir. </w:t>
      </w:r>
    </w:p>
    <w:p w14:paraId="7CF0A9C2" w14:textId="77777777" w:rsidR="00DD7F8E" w:rsidRPr="00A956E1" w:rsidRDefault="00DD7F8E" w:rsidP="00607FE8">
      <w:pPr>
        <w:spacing w:after="75"/>
        <w:rPr>
          <w:lang w:val="es-ES"/>
        </w:rPr>
      </w:pPr>
      <w:r w:rsidRPr="00A956E1">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37AD61BA" w14:textId="77777777" w:rsidR="00F42FB8" w:rsidRPr="00A956E1" w:rsidRDefault="00F42FB8" w:rsidP="00DD7F8E">
      <w:pPr>
        <w:rPr>
          <w:lang w:val="es-ES"/>
        </w:rPr>
      </w:pPr>
    </w:p>
    <w:p w14:paraId="118AE5EE" w14:textId="77777777" w:rsidR="00DD7F8E" w:rsidRPr="0013441F" w:rsidRDefault="00DD7F8E" w:rsidP="00DD7F8E">
      <w:r w:rsidRPr="0013441F">
        <w:rPr>
          <w:b/>
          <w:sz w:val="24"/>
          <w:szCs w:val="24"/>
        </w:rPr>
        <w:t>Ofertas de Soporte Microsoft Premier</w:t>
      </w:r>
    </w:p>
    <w:p w14:paraId="18A38845" w14:textId="77777777" w:rsidR="00DB2D1E" w:rsidRPr="0013441F"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552"/>
        <w:gridCol w:w="1579"/>
        <w:gridCol w:w="1589"/>
      </w:tblGrid>
      <w:tr w:rsidR="00DB2D1E" w:rsidRPr="0013441F" w14:paraId="1EAEB0D5" w14:textId="77777777" w:rsidTr="00D96E3A">
        <w:tc>
          <w:tcPr>
            <w:tcW w:w="3168" w:type="dxa"/>
            <w:shd w:val="clear" w:color="auto" w:fill="FABF8F"/>
            <w:vAlign w:val="center"/>
          </w:tcPr>
          <w:p w14:paraId="54AF8A5E" w14:textId="77777777" w:rsidR="00DB2D1E" w:rsidRPr="0013441F" w:rsidRDefault="00DB2D1E" w:rsidP="00DE73D4">
            <w:pPr>
              <w:jc w:val="center"/>
              <w:rPr>
                <w:rFonts w:cs="Tahoma"/>
                <w:color w:val="000000"/>
                <w:szCs w:val="18"/>
              </w:rPr>
            </w:pPr>
            <w:r w:rsidRPr="0013441F">
              <w:rPr>
                <w:rFonts w:cs="Tahoma"/>
                <w:b/>
                <w:bCs/>
                <w:color w:val="000000"/>
                <w:sz w:val="20"/>
                <w:szCs w:val="18"/>
              </w:rPr>
              <w:t xml:space="preserve">Área </w:t>
            </w:r>
            <w:r w:rsidRPr="0013441F">
              <w:rPr>
                <w:rFonts w:cs="Tahoma"/>
                <w:b/>
                <w:bCs/>
                <w:color w:val="000000"/>
                <w:sz w:val="20"/>
                <w:szCs w:val="18"/>
                <w:vertAlign w:val="superscript"/>
              </w:rPr>
              <w:t>1</w:t>
            </w:r>
          </w:p>
        </w:tc>
        <w:tc>
          <w:tcPr>
            <w:tcW w:w="1580" w:type="dxa"/>
            <w:shd w:val="clear" w:color="auto" w:fill="FABF8F"/>
            <w:vAlign w:val="center"/>
          </w:tcPr>
          <w:p w14:paraId="6D5C270A" w14:textId="77777777" w:rsidR="00DB2D1E" w:rsidRPr="0013441F" w:rsidRDefault="00DB2D1E" w:rsidP="00DE73D4">
            <w:pPr>
              <w:jc w:val="center"/>
              <w:rPr>
                <w:rFonts w:cs="Tahoma"/>
                <w:color w:val="000000"/>
                <w:sz w:val="20"/>
                <w:szCs w:val="20"/>
              </w:rPr>
            </w:pPr>
            <w:r w:rsidRPr="0013441F">
              <w:rPr>
                <w:rFonts w:cs="Tahoma"/>
                <w:b/>
                <w:bCs/>
                <w:color w:val="000000"/>
                <w:sz w:val="20"/>
                <w:szCs w:val="20"/>
              </w:rPr>
              <w:t>Premier Core</w:t>
            </w:r>
          </w:p>
        </w:tc>
        <w:tc>
          <w:tcPr>
            <w:tcW w:w="1552" w:type="dxa"/>
            <w:shd w:val="clear" w:color="auto" w:fill="FABF8F"/>
          </w:tcPr>
          <w:p w14:paraId="0352A43F" w14:textId="77777777" w:rsidR="00DB2D1E" w:rsidRPr="0013441F" w:rsidRDefault="00DB2D1E" w:rsidP="00DE73D4">
            <w:pPr>
              <w:jc w:val="center"/>
              <w:rPr>
                <w:rFonts w:cs="Tahoma"/>
                <w:b/>
                <w:bCs/>
                <w:color w:val="000000"/>
                <w:sz w:val="20"/>
                <w:szCs w:val="18"/>
              </w:rPr>
            </w:pPr>
            <w:r w:rsidRPr="0013441F">
              <w:rPr>
                <w:rFonts w:cs="Tahoma"/>
                <w:b/>
                <w:bCs/>
                <w:color w:val="000000"/>
                <w:sz w:val="20"/>
                <w:szCs w:val="18"/>
              </w:rPr>
              <w:t>Premier Foundation</w:t>
            </w:r>
          </w:p>
        </w:tc>
        <w:tc>
          <w:tcPr>
            <w:tcW w:w="1579" w:type="dxa"/>
            <w:shd w:val="clear" w:color="auto" w:fill="FABF8F"/>
            <w:vAlign w:val="center"/>
          </w:tcPr>
          <w:p w14:paraId="1473B0DF" w14:textId="77777777" w:rsidR="00DB2D1E" w:rsidRPr="0013441F" w:rsidRDefault="00DB2D1E" w:rsidP="00DE73D4">
            <w:pPr>
              <w:jc w:val="center"/>
              <w:rPr>
                <w:rFonts w:cs="Tahoma"/>
                <w:color w:val="000000"/>
                <w:szCs w:val="18"/>
              </w:rPr>
            </w:pPr>
            <w:r w:rsidRPr="0013441F">
              <w:rPr>
                <w:rFonts w:cs="Tahoma"/>
                <w:b/>
                <w:bCs/>
                <w:color w:val="000000"/>
                <w:sz w:val="20"/>
                <w:szCs w:val="18"/>
              </w:rPr>
              <w:t>Premier Standard</w:t>
            </w:r>
          </w:p>
        </w:tc>
        <w:tc>
          <w:tcPr>
            <w:tcW w:w="1589" w:type="dxa"/>
            <w:shd w:val="clear" w:color="auto" w:fill="FABF8F"/>
            <w:vAlign w:val="center"/>
          </w:tcPr>
          <w:p w14:paraId="35552665" w14:textId="77777777" w:rsidR="00DB2D1E" w:rsidRPr="0013441F" w:rsidRDefault="00DB2D1E" w:rsidP="00DE73D4">
            <w:pPr>
              <w:jc w:val="center"/>
              <w:rPr>
                <w:rFonts w:cs="Tahoma"/>
                <w:color w:val="000000"/>
                <w:szCs w:val="18"/>
              </w:rPr>
            </w:pPr>
            <w:r w:rsidRPr="0013441F">
              <w:rPr>
                <w:rFonts w:cs="Tahoma"/>
                <w:b/>
                <w:bCs/>
                <w:color w:val="000000"/>
                <w:sz w:val="20"/>
                <w:szCs w:val="18"/>
              </w:rPr>
              <w:t>Premier Plus</w:t>
            </w:r>
          </w:p>
        </w:tc>
      </w:tr>
      <w:tr w:rsidR="00DB2D1E" w:rsidRPr="0013441F" w14:paraId="4D944470" w14:textId="77777777" w:rsidTr="00D96E3A">
        <w:tc>
          <w:tcPr>
            <w:tcW w:w="3168" w:type="dxa"/>
            <w:vAlign w:val="center"/>
          </w:tcPr>
          <w:p w14:paraId="2EC2A170" w14:textId="77777777" w:rsidR="00DB2D1E" w:rsidRPr="00D96E3A" w:rsidRDefault="00DB2D1E" w:rsidP="00DE73D4">
            <w:pPr>
              <w:rPr>
                <w:rFonts w:cs="Tahoma"/>
                <w:color w:val="000000"/>
                <w:szCs w:val="18"/>
                <w:lang w:val="es-ES"/>
              </w:rPr>
            </w:pPr>
            <w:r w:rsidRPr="00D96E3A">
              <w:rPr>
                <w:rFonts w:cs="Tahoma"/>
                <w:color w:val="000000"/>
                <w:szCs w:val="18"/>
                <w:lang w:val="es-ES"/>
              </w:rPr>
              <w:t>Administración de Cuentas de Soporte</w:t>
            </w:r>
          </w:p>
        </w:tc>
        <w:tc>
          <w:tcPr>
            <w:tcW w:w="1580" w:type="dxa"/>
            <w:vAlign w:val="center"/>
          </w:tcPr>
          <w:p w14:paraId="7BB81928"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52" w:type="dxa"/>
            <w:vAlign w:val="center"/>
          </w:tcPr>
          <w:p w14:paraId="60A9FAB5"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79" w:type="dxa"/>
            <w:vAlign w:val="center"/>
          </w:tcPr>
          <w:p w14:paraId="7403D03C" w14:textId="77777777" w:rsidR="00DB2D1E" w:rsidRPr="00D96E3A" w:rsidRDefault="00DB2D1E" w:rsidP="00DE73D4">
            <w:pPr>
              <w:jc w:val="center"/>
              <w:rPr>
                <w:rFonts w:cs="Tahoma"/>
                <w:color w:val="000000"/>
                <w:szCs w:val="18"/>
              </w:rPr>
            </w:pPr>
            <w:r w:rsidRPr="00D96E3A">
              <w:rPr>
                <w:rFonts w:cs="Tahoma"/>
                <w:color w:val="000000"/>
                <w:szCs w:val="18"/>
              </w:rPr>
              <w:t>√</w:t>
            </w:r>
          </w:p>
        </w:tc>
        <w:tc>
          <w:tcPr>
            <w:tcW w:w="1589" w:type="dxa"/>
            <w:vAlign w:val="center"/>
          </w:tcPr>
          <w:p w14:paraId="51588FDF" w14:textId="77777777" w:rsidR="00DB2D1E" w:rsidRPr="00D96E3A" w:rsidRDefault="00DB2D1E" w:rsidP="00DE73D4">
            <w:pPr>
              <w:jc w:val="center"/>
              <w:rPr>
                <w:rFonts w:cs="Tahoma"/>
                <w:color w:val="000000"/>
                <w:szCs w:val="18"/>
              </w:rPr>
            </w:pPr>
            <w:r w:rsidRPr="00D96E3A">
              <w:rPr>
                <w:rFonts w:cs="Tahoma"/>
                <w:color w:val="000000"/>
                <w:szCs w:val="18"/>
              </w:rPr>
              <w:t>√</w:t>
            </w:r>
          </w:p>
        </w:tc>
      </w:tr>
      <w:tr w:rsidR="00DB2D1E" w:rsidRPr="0013441F" w14:paraId="2E8DB67C" w14:textId="77777777" w:rsidTr="00D96E3A">
        <w:tc>
          <w:tcPr>
            <w:tcW w:w="3168" w:type="dxa"/>
            <w:vAlign w:val="center"/>
          </w:tcPr>
          <w:p w14:paraId="4C126224" w14:textId="77777777" w:rsidR="00DB2D1E" w:rsidRPr="00D96E3A" w:rsidRDefault="00DB2D1E" w:rsidP="00DE73D4">
            <w:pPr>
              <w:rPr>
                <w:rFonts w:cs="Tahoma"/>
                <w:color w:val="000000"/>
                <w:szCs w:val="18"/>
                <w:lang w:val="es-ES"/>
              </w:rPr>
            </w:pPr>
            <w:r w:rsidRPr="00D96E3A">
              <w:rPr>
                <w:rFonts w:cs="Tahoma"/>
                <w:color w:val="000000"/>
                <w:szCs w:val="18"/>
                <w:lang w:val="es-ES"/>
              </w:rPr>
              <w:t>Generación de Perfiles e Informes sobre Cuentas</w:t>
            </w:r>
          </w:p>
        </w:tc>
        <w:tc>
          <w:tcPr>
            <w:tcW w:w="1580" w:type="dxa"/>
            <w:vAlign w:val="center"/>
          </w:tcPr>
          <w:p w14:paraId="784BD6AB" w14:textId="77777777" w:rsidR="00DB2D1E" w:rsidRPr="00D96E3A" w:rsidRDefault="00DB2D1E" w:rsidP="00DE73D4">
            <w:pPr>
              <w:jc w:val="center"/>
              <w:rPr>
                <w:rFonts w:cs="Tahoma"/>
                <w:color w:val="000000"/>
                <w:szCs w:val="18"/>
              </w:rPr>
            </w:pPr>
            <w:r w:rsidRPr="00D96E3A">
              <w:rPr>
                <w:rFonts w:cs="Tahoma"/>
                <w:color w:val="000000"/>
                <w:szCs w:val="18"/>
              </w:rPr>
              <w:t>mensual</w:t>
            </w:r>
          </w:p>
        </w:tc>
        <w:tc>
          <w:tcPr>
            <w:tcW w:w="1552" w:type="dxa"/>
            <w:vAlign w:val="center"/>
          </w:tcPr>
          <w:p w14:paraId="107744ED" w14:textId="77777777" w:rsidR="00DB2D1E" w:rsidRPr="00D96E3A" w:rsidRDefault="00DB2D1E" w:rsidP="00DE73D4">
            <w:pPr>
              <w:jc w:val="center"/>
              <w:rPr>
                <w:rFonts w:cs="Tahoma"/>
                <w:color w:val="000000"/>
                <w:szCs w:val="18"/>
              </w:rPr>
            </w:pPr>
            <w:r w:rsidRPr="00D96E3A">
              <w:rPr>
                <w:rFonts w:cs="Tahoma"/>
                <w:color w:val="000000"/>
                <w:szCs w:val="18"/>
              </w:rPr>
              <w:t>mensual</w:t>
            </w:r>
          </w:p>
        </w:tc>
        <w:tc>
          <w:tcPr>
            <w:tcW w:w="1579" w:type="dxa"/>
            <w:vAlign w:val="center"/>
          </w:tcPr>
          <w:p w14:paraId="4A9BF3AA" w14:textId="77777777" w:rsidR="00DB2D1E" w:rsidRPr="00D96E3A" w:rsidRDefault="00DB2D1E" w:rsidP="00DE73D4">
            <w:pPr>
              <w:jc w:val="center"/>
              <w:rPr>
                <w:rFonts w:cs="Tahoma"/>
                <w:color w:val="000000"/>
                <w:szCs w:val="18"/>
              </w:rPr>
            </w:pPr>
            <w:r w:rsidRPr="00D96E3A">
              <w:rPr>
                <w:rFonts w:cs="Tahoma"/>
                <w:color w:val="000000"/>
                <w:szCs w:val="18"/>
              </w:rPr>
              <w:t>mensual</w:t>
            </w:r>
          </w:p>
        </w:tc>
        <w:tc>
          <w:tcPr>
            <w:tcW w:w="1589" w:type="dxa"/>
            <w:vAlign w:val="center"/>
          </w:tcPr>
          <w:p w14:paraId="5BDFAA1B" w14:textId="77777777" w:rsidR="00DB2D1E" w:rsidRPr="00D96E3A" w:rsidRDefault="00DB2D1E" w:rsidP="00DE73D4">
            <w:pPr>
              <w:jc w:val="center"/>
              <w:rPr>
                <w:rFonts w:cs="Tahoma"/>
                <w:color w:val="000000"/>
                <w:szCs w:val="18"/>
              </w:rPr>
            </w:pPr>
            <w:r w:rsidRPr="00D96E3A">
              <w:rPr>
                <w:rFonts w:cs="Tahoma"/>
                <w:color w:val="000000"/>
                <w:szCs w:val="18"/>
              </w:rPr>
              <w:t>mensual</w:t>
            </w:r>
          </w:p>
        </w:tc>
      </w:tr>
      <w:tr w:rsidR="00DB2D1E" w:rsidRPr="00D96E3A" w14:paraId="632CC5E8" w14:textId="77777777" w:rsidTr="00D96E3A">
        <w:tc>
          <w:tcPr>
            <w:tcW w:w="3168" w:type="dxa"/>
            <w:vAlign w:val="center"/>
          </w:tcPr>
          <w:p w14:paraId="0D9E8360" w14:textId="77777777" w:rsidR="00DB2D1E" w:rsidRPr="00D96E3A" w:rsidRDefault="00DB2D1E" w:rsidP="00DE73D4">
            <w:pPr>
              <w:rPr>
                <w:rFonts w:cs="Tahoma"/>
                <w:color w:val="000000"/>
                <w:szCs w:val="18"/>
                <w:lang w:val="fr-FR"/>
              </w:rPr>
            </w:pPr>
            <w:r w:rsidRPr="00D96E3A">
              <w:rPr>
                <w:rFonts w:cs="Tahoma"/>
                <w:color w:val="000000"/>
                <w:szCs w:val="18"/>
                <w:lang w:val="fr-FR"/>
              </w:rPr>
              <w:t>Servicio de Soporte (horas asignadas anualmente)</w:t>
            </w:r>
          </w:p>
        </w:tc>
        <w:tc>
          <w:tcPr>
            <w:tcW w:w="1580" w:type="dxa"/>
            <w:vAlign w:val="center"/>
          </w:tcPr>
          <w:p w14:paraId="1522A290" w14:textId="77777777" w:rsidR="00DB2D1E" w:rsidRPr="00D96E3A" w:rsidRDefault="00DB2D1E" w:rsidP="00DE73D4">
            <w:pPr>
              <w:jc w:val="center"/>
              <w:rPr>
                <w:rFonts w:cs="Tahoma"/>
                <w:color w:val="000000"/>
                <w:szCs w:val="18"/>
              </w:rPr>
            </w:pPr>
            <w:r w:rsidRPr="00D96E3A">
              <w:rPr>
                <w:rFonts w:cs="Tahoma"/>
                <w:color w:val="000000"/>
                <w:szCs w:val="18"/>
              </w:rPr>
              <w:t>Hasta 10 horas</w:t>
            </w:r>
          </w:p>
        </w:tc>
        <w:tc>
          <w:tcPr>
            <w:tcW w:w="1552" w:type="dxa"/>
          </w:tcPr>
          <w:p w14:paraId="6CC339FD" w14:textId="77777777" w:rsidR="00DB2D1E" w:rsidRPr="00D96E3A" w:rsidRDefault="00DB2D1E" w:rsidP="00D96E3A">
            <w:pPr>
              <w:jc w:val="center"/>
              <w:rPr>
                <w:rFonts w:cs="Tahoma"/>
                <w:color w:val="000000"/>
                <w:szCs w:val="18"/>
                <w:lang w:val="es-ES"/>
              </w:rPr>
            </w:pPr>
            <w:r w:rsidRPr="00D96E3A">
              <w:rPr>
                <w:rFonts w:cs="Tahoma"/>
                <w:color w:val="000000"/>
                <w:szCs w:val="18"/>
                <w:lang w:val="es-ES"/>
              </w:rPr>
              <w:t xml:space="preserve">Hasta 10 </w:t>
            </w:r>
            <w:r w:rsidR="00D96E3A">
              <w:rPr>
                <w:rFonts w:cs="Tahoma"/>
                <w:color w:val="000000"/>
                <w:szCs w:val="18"/>
                <w:lang w:val="es-ES"/>
              </w:rPr>
              <w:br/>
            </w:r>
            <w:r w:rsidRPr="00D96E3A">
              <w:rPr>
                <w:rFonts w:cs="Tahoma"/>
                <w:color w:val="000000"/>
                <w:szCs w:val="18"/>
                <w:lang w:val="es-ES"/>
              </w:rPr>
              <w:t>horas</w:t>
            </w:r>
            <w:r w:rsidR="00D96E3A">
              <w:rPr>
                <w:rFonts w:cs="Tahoma"/>
                <w:color w:val="000000"/>
                <w:szCs w:val="18"/>
                <w:lang w:val="es-ES"/>
              </w:rPr>
              <w:t xml:space="preserve"> </w:t>
            </w:r>
            <w:r w:rsidRPr="00D96E3A">
              <w:rPr>
                <w:rFonts w:cs="Tahoma"/>
                <w:color w:val="000000"/>
                <w:szCs w:val="18"/>
                <w:lang w:val="es-ES"/>
              </w:rPr>
              <w:t>+ 1 Comprobación de mantenimiento</w:t>
            </w:r>
            <w:r w:rsidRPr="00D96E3A">
              <w:rPr>
                <w:rFonts w:cs="Tahoma"/>
                <w:color w:val="000000"/>
                <w:szCs w:val="18"/>
                <w:lang w:val="es-ES"/>
              </w:rPr>
              <w:br/>
              <w:t>+ 1 Taller</w:t>
            </w:r>
          </w:p>
        </w:tc>
        <w:tc>
          <w:tcPr>
            <w:tcW w:w="1579" w:type="dxa"/>
            <w:vAlign w:val="center"/>
          </w:tcPr>
          <w:p w14:paraId="18948A49" w14:textId="77777777" w:rsidR="00DB2D1E" w:rsidRPr="00D96E3A" w:rsidRDefault="00DB2D1E" w:rsidP="00DE73D4">
            <w:pPr>
              <w:jc w:val="center"/>
              <w:rPr>
                <w:rFonts w:cs="Tahoma"/>
                <w:color w:val="000000"/>
                <w:szCs w:val="18"/>
                <w:lang w:val="es-ES"/>
              </w:rPr>
            </w:pPr>
            <w:r w:rsidRPr="00D96E3A">
              <w:rPr>
                <w:rFonts w:cs="Tahoma"/>
                <w:color w:val="000000"/>
                <w:szCs w:val="18"/>
                <w:lang w:val="es-ES"/>
              </w:rPr>
              <w:t>Hasta 120 horas</w:t>
            </w:r>
          </w:p>
        </w:tc>
        <w:tc>
          <w:tcPr>
            <w:tcW w:w="1589" w:type="dxa"/>
            <w:vAlign w:val="center"/>
          </w:tcPr>
          <w:p w14:paraId="1589D13D" w14:textId="77777777" w:rsidR="00DB2D1E" w:rsidRPr="00D96E3A" w:rsidRDefault="00DB2D1E" w:rsidP="00DE73D4">
            <w:pPr>
              <w:jc w:val="center"/>
              <w:rPr>
                <w:rFonts w:cs="Tahoma"/>
                <w:color w:val="000000"/>
                <w:szCs w:val="18"/>
                <w:lang w:val="es-ES"/>
              </w:rPr>
            </w:pPr>
            <w:r w:rsidRPr="00D96E3A">
              <w:rPr>
                <w:rFonts w:cs="Tahoma"/>
                <w:color w:val="000000"/>
                <w:szCs w:val="18"/>
                <w:lang w:val="es-ES"/>
              </w:rPr>
              <w:t>Hasta 160 horas</w:t>
            </w:r>
          </w:p>
        </w:tc>
      </w:tr>
      <w:tr w:rsidR="00DB2D1E" w:rsidRPr="0013441F" w14:paraId="624CD8AE" w14:textId="77777777" w:rsidTr="00D96E3A">
        <w:tc>
          <w:tcPr>
            <w:tcW w:w="3168" w:type="dxa"/>
            <w:vAlign w:val="center"/>
          </w:tcPr>
          <w:p w14:paraId="47B150B0" w14:textId="77777777" w:rsidR="00DB2D1E" w:rsidRPr="00D96E3A" w:rsidRDefault="00DB2D1E" w:rsidP="00DE73D4">
            <w:pPr>
              <w:rPr>
                <w:rFonts w:cs="Tahoma"/>
                <w:color w:val="000000"/>
                <w:szCs w:val="18"/>
                <w:lang w:val="es-ES"/>
              </w:rPr>
            </w:pPr>
            <w:r w:rsidRPr="00D96E3A">
              <w:rPr>
                <w:rFonts w:cs="Tahoma"/>
                <w:color w:val="000000"/>
                <w:szCs w:val="18"/>
                <w:lang w:val="es-ES"/>
              </w:rPr>
              <w:t>Soporte Técnico para la Resolución de Problemas (PRS) (asignado anualmente)</w:t>
            </w:r>
          </w:p>
        </w:tc>
        <w:tc>
          <w:tcPr>
            <w:tcW w:w="1580" w:type="dxa"/>
            <w:vAlign w:val="center"/>
          </w:tcPr>
          <w:p w14:paraId="78714FFE" w14:textId="77777777" w:rsidR="00DB2D1E" w:rsidRPr="00D96E3A" w:rsidRDefault="00DB2D1E" w:rsidP="00DE73D4">
            <w:pPr>
              <w:jc w:val="center"/>
              <w:rPr>
                <w:rFonts w:cs="Tahoma"/>
                <w:color w:val="000000"/>
                <w:szCs w:val="18"/>
                <w:lang w:val="es-ES"/>
              </w:rPr>
            </w:pPr>
            <w:r w:rsidRPr="00D96E3A">
              <w:rPr>
                <w:rFonts w:cs="Tahoma"/>
                <w:color w:val="000000"/>
                <w:szCs w:val="18"/>
                <w:lang w:val="es-ES"/>
              </w:rPr>
              <w:t>Hasta 40 horas</w:t>
            </w:r>
          </w:p>
        </w:tc>
        <w:tc>
          <w:tcPr>
            <w:tcW w:w="1552" w:type="dxa"/>
          </w:tcPr>
          <w:p w14:paraId="2E16BE3B" w14:textId="77777777" w:rsidR="00DB2D1E" w:rsidRPr="00D96E3A" w:rsidRDefault="00DB2D1E" w:rsidP="00DE73D4">
            <w:pPr>
              <w:spacing w:before="120"/>
              <w:jc w:val="center"/>
              <w:rPr>
                <w:rFonts w:cs="Tahoma"/>
                <w:color w:val="000000"/>
                <w:szCs w:val="18"/>
              </w:rPr>
            </w:pPr>
            <w:r w:rsidRPr="00D96E3A">
              <w:rPr>
                <w:rFonts w:cs="Tahoma"/>
                <w:color w:val="000000"/>
                <w:szCs w:val="18"/>
                <w:lang w:val="es-ES"/>
              </w:rPr>
              <w:t>Has</w:t>
            </w:r>
            <w:r w:rsidRPr="00D96E3A">
              <w:rPr>
                <w:rFonts w:cs="Tahoma"/>
                <w:color w:val="000000"/>
                <w:szCs w:val="18"/>
              </w:rPr>
              <w:t>ta 30 horas</w:t>
            </w:r>
          </w:p>
        </w:tc>
        <w:tc>
          <w:tcPr>
            <w:tcW w:w="1579" w:type="dxa"/>
            <w:vAlign w:val="center"/>
          </w:tcPr>
          <w:p w14:paraId="398CBA1F" w14:textId="77777777" w:rsidR="00DB2D1E" w:rsidRPr="00D96E3A" w:rsidRDefault="00DB2D1E" w:rsidP="00DE73D4">
            <w:pPr>
              <w:jc w:val="center"/>
              <w:rPr>
                <w:rFonts w:cs="Tahoma"/>
                <w:color w:val="000000"/>
                <w:szCs w:val="18"/>
              </w:rPr>
            </w:pPr>
            <w:r w:rsidRPr="00D96E3A">
              <w:rPr>
                <w:rFonts w:cs="Tahoma"/>
                <w:color w:val="000000"/>
                <w:szCs w:val="18"/>
              </w:rPr>
              <w:t>Hasta 80 horas</w:t>
            </w:r>
          </w:p>
        </w:tc>
        <w:tc>
          <w:tcPr>
            <w:tcW w:w="1589" w:type="dxa"/>
            <w:vAlign w:val="center"/>
          </w:tcPr>
          <w:p w14:paraId="66CD052F" w14:textId="77777777" w:rsidR="00DB2D1E" w:rsidRPr="00D96E3A" w:rsidRDefault="00DB2D1E" w:rsidP="00DE73D4">
            <w:pPr>
              <w:jc w:val="center"/>
              <w:rPr>
                <w:rFonts w:cs="Tahoma"/>
                <w:color w:val="000000"/>
                <w:szCs w:val="18"/>
              </w:rPr>
            </w:pPr>
            <w:r w:rsidRPr="00D96E3A">
              <w:rPr>
                <w:rFonts w:cs="Tahoma"/>
                <w:color w:val="000000"/>
                <w:szCs w:val="18"/>
              </w:rPr>
              <w:t>Hasta 140 horas</w:t>
            </w:r>
          </w:p>
        </w:tc>
      </w:tr>
      <w:tr w:rsidR="00DB2D1E" w:rsidRPr="0013441F" w14:paraId="294D33C4" w14:textId="77777777" w:rsidTr="00D96E3A">
        <w:tc>
          <w:tcPr>
            <w:tcW w:w="3168" w:type="dxa"/>
            <w:vAlign w:val="center"/>
          </w:tcPr>
          <w:p w14:paraId="392167AC" w14:textId="77777777" w:rsidR="00DB2D1E" w:rsidRPr="00D96E3A" w:rsidRDefault="00DB2D1E" w:rsidP="00DE73D4">
            <w:pPr>
              <w:rPr>
                <w:rFonts w:cs="Tahoma"/>
                <w:color w:val="000000"/>
                <w:szCs w:val="18"/>
                <w:lang w:val="es-ES"/>
              </w:rPr>
            </w:pPr>
            <w:r w:rsidRPr="00D96E3A">
              <w:rPr>
                <w:rFonts w:cs="Tahoma"/>
                <w:color w:val="000000"/>
                <w:szCs w:val="18"/>
                <w:lang w:val="es-ES"/>
              </w:rPr>
              <w:t>Administración de Remisión a una Instancia Superior de Situaciones Críticas 24x7 (Nivel de gravedad 1)</w:t>
            </w:r>
          </w:p>
        </w:tc>
        <w:tc>
          <w:tcPr>
            <w:tcW w:w="1580" w:type="dxa"/>
            <w:vAlign w:val="center"/>
          </w:tcPr>
          <w:p w14:paraId="519310DE"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52" w:type="dxa"/>
            <w:vAlign w:val="center"/>
          </w:tcPr>
          <w:p w14:paraId="11FAF742"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79" w:type="dxa"/>
            <w:vAlign w:val="center"/>
          </w:tcPr>
          <w:p w14:paraId="63EC53F3" w14:textId="77777777" w:rsidR="00DB2D1E" w:rsidRPr="00D96E3A" w:rsidRDefault="00DB2D1E" w:rsidP="00DE73D4">
            <w:pPr>
              <w:jc w:val="center"/>
              <w:rPr>
                <w:rFonts w:cs="Tahoma"/>
                <w:color w:val="000000"/>
                <w:szCs w:val="18"/>
              </w:rPr>
            </w:pPr>
            <w:r w:rsidRPr="00D96E3A">
              <w:rPr>
                <w:rFonts w:cs="Tahoma"/>
                <w:color w:val="000000"/>
                <w:szCs w:val="18"/>
              </w:rPr>
              <w:t>√</w:t>
            </w:r>
          </w:p>
        </w:tc>
        <w:tc>
          <w:tcPr>
            <w:tcW w:w="1589" w:type="dxa"/>
            <w:vAlign w:val="center"/>
          </w:tcPr>
          <w:p w14:paraId="7C5D7B39" w14:textId="77777777" w:rsidR="00DB2D1E" w:rsidRPr="00D96E3A" w:rsidRDefault="00DB2D1E" w:rsidP="00DE73D4">
            <w:pPr>
              <w:jc w:val="center"/>
              <w:rPr>
                <w:rFonts w:cs="Tahoma"/>
                <w:color w:val="000000"/>
                <w:szCs w:val="18"/>
              </w:rPr>
            </w:pPr>
            <w:r w:rsidRPr="00D96E3A">
              <w:rPr>
                <w:rFonts w:cs="Tahoma"/>
                <w:color w:val="000000"/>
                <w:szCs w:val="18"/>
              </w:rPr>
              <w:t>√</w:t>
            </w:r>
          </w:p>
        </w:tc>
      </w:tr>
      <w:tr w:rsidR="00DB2D1E" w:rsidRPr="0013441F" w14:paraId="1138C1B5" w14:textId="77777777" w:rsidTr="00D96E3A">
        <w:tc>
          <w:tcPr>
            <w:tcW w:w="3168" w:type="dxa"/>
            <w:vAlign w:val="center"/>
          </w:tcPr>
          <w:p w14:paraId="11C7BC00" w14:textId="77777777" w:rsidR="00DB2D1E" w:rsidRPr="00D96E3A" w:rsidRDefault="00DB2D1E" w:rsidP="00DE73D4">
            <w:pPr>
              <w:rPr>
                <w:rFonts w:cs="Tahoma"/>
                <w:color w:val="000000"/>
                <w:szCs w:val="18"/>
              </w:rPr>
            </w:pPr>
            <w:r w:rsidRPr="00D96E3A">
              <w:rPr>
                <w:rFonts w:cs="Tahoma"/>
                <w:color w:val="000000"/>
                <w:szCs w:val="18"/>
              </w:rPr>
              <w:t>Rápido Soporte in Situ</w:t>
            </w:r>
          </w:p>
        </w:tc>
        <w:tc>
          <w:tcPr>
            <w:tcW w:w="1580" w:type="dxa"/>
            <w:vAlign w:val="center"/>
          </w:tcPr>
          <w:p w14:paraId="3683FEA7"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52" w:type="dxa"/>
            <w:vAlign w:val="center"/>
          </w:tcPr>
          <w:p w14:paraId="00CD1E6B"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79" w:type="dxa"/>
            <w:vAlign w:val="center"/>
          </w:tcPr>
          <w:p w14:paraId="5814A8DD" w14:textId="77777777" w:rsidR="00DB2D1E" w:rsidRPr="00D96E3A" w:rsidRDefault="00DB2D1E" w:rsidP="00DE73D4">
            <w:pPr>
              <w:jc w:val="center"/>
              <w:rPr>
                <w:rFonts w:cs="Tahoma"/>
                <w:color w:val="000000"/>
                <w:szCs w:val="18"/>
              </w:rPr>
            </w:pPr>
            <w:r w:rsidRPr="00D96E3A">
              <w:rPr>
                <w:rFonts w:cs="Tahoma"/>
                <w:color w:val="000000"/>
                <w:szCs w:val="18"/>
              </w:rPr>
              <w:t>√</w:t>
            </w:r>
          </w:p>
        </w:tc>
        <w:tc>
          <w:tcPr>
            <w:tcW w:w="1589" w:type="dxa"/>
            <w:vAlign w:val="center"/>
          </w:tcPr>
          <w:p w14:paraId="2B9F16C1" w14:textId="77777777" w:rsidR="00DB2D1E" w:rsidRPr="00D96E3A" w:rsidRDefault="00DB2D1E" w:rsidP="00DE73D4">
            <w:pPr>
              <w:jc w:val="center"/>
              <w:rPr>
                <w:rFonts w:cs="Tahoma"/>
                <w:color w:val="000000"/>
                <w:szCs w:val="18"/>
              </w:rPr>
            </w:pPr>
            <w:r w:rsidRPr="00D96E3A">
              <w:rPr>
                <w:rFonts w:cs="Tahoma"/>
                <w:color w:val="000000"/>
                <w:szCs w:val="18"/>
              </w:rPr>
              <w:t>√</w:t>
            </w:r>
          </w:p>
        </w:tc>
      </w:tr>
      <w:tr w:rsidR="00DB2D1E" w:rsidRPr="0013441F" w14:paraId="4AE9E671" w14:textId="77777777" w:rsidTr="00D96E3A">
        <w:tc>
          <w:tcPr>
            <w:tcW w:w="3168" w:type="dxa"/>
            <w:vAlign w:val="center"/>
          </w:tcPr>
          <w:p w14:paraId="496BFD31" w14:textId="77777777" w:rsidR="00DB2D1E" w:rsidRPr="00D96E3A" w:rsidRDefault="00DB2D1E" w:rsidP="00DE73D4">
            <w:pPr>
              <w:rPr>
                <w:rFonts w:cs="Tahoma"/>
                <w:color w:val="000000"/>
                <w:szCs w:val="18"/>
              </w:rPr>
            </w:pPr>
            <w:r w:rsidRPr="00D96E3A">
              <w:rPr>
                <w:rFonts w:cs="Tahoma"/>
                <w:color w:val="000000"/>
                <w:szCs w:val="18"/>
              </w:rPr>
              <w:t>Servicios de Información Proactiva</w:t>
            </w:r>
          </w:p>
        </w:tc>
        <w:tc>
          <w:tcPr>
            <w:tcW w:w="1580" w:type="dxa"/>
            <w:vAlign w:val="center"/>
          </w:tcPr>
          <w:p w14:paraId="4EDD22BB"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52" w:type="dxa"/>
            <w:vAlign w:val="center"/>
          </w:tcPr>
          <w:p w14:paraId="148A4949"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79" w:type="dxa"/>
            <w:vAlign w:val="center"/>
          </w:tcPr>
          <w:p w14:paraId="182A37D5" w14:textId="77777777" w:rsidR="00DB2D1E" w:rsidRPr="00D96E3A" w:rsidRDefault="00DB2D1E" w:rsidP="00DE73D4">
            <w:pPr>
              <w:jc w:val="center"/>
              <w:rPr>
                <w:rFonts w:cs="Tahoma"/>
                <w:color w:val="000000"/>
                <w:szCs w:val="18"/>
              </w:rPr>
            </w:pPr>
            <w:r w:rsidRPr="00D96E3A">
              <w:rPr>
                <w:rFonts w:cs="Tahoma"/>
                <w:color w:val="000000"/>
                <w:szCs w:val="18"/>
              </w:rPr>
              <w:t>√</w:t>
            </w:r>
          </w:p>
        </w:tc>
        <w:tc>
          <w:tcPr>
            <w:tcW w:w="1589" w:type="dxa"/>
            <w:vAlign w:val="center"/>
          </w:tcPr>
          <w:p w14:paraId="26ACB6B4" w14:textId="77777777" w:rsidR="00DB2D1E" w:rsidRPr="00D96E3A" w:rsidRDefault="00DB2D1E" w:rsidP="00DE73D4">
            <w:pPr>
              <w:jc w:val="center"/>
              <w:rPr>
                <w:rFonts w:cs="Tahoma"/>
                <w:color w:val="000000"/>
                <w:szCs w:val="18"/>
              </w:rPr>
            </w:pPr>
            <w:r w:rsidRPr="00D96E3A">
              <w:rPr>
                <w:rFonts w:cs="Tahoma"/>
                <w:color w:val="000000"/>
                <w:szCs w:val="18"/>
              </w:rPr>
              <w:t>√</w:t>
            </w:r>
          </w:p>
        </w:tc>
      </w:tr>
      <w:tr w:rsidR="00DB2D1E" w:rsidRPr="0013441F" w14:paraId="2CA670EB" w14:textId="77777777" w:rsidTr="00D96E3A">
        <w:tc>
          <w:tcPr>
            <w:tcW w:w="3168" w:type="dxa"/>
            <w:vAlign w:val="center"/>
          </w:tcPr>
          <w:p w14:paraId="0A3A48BB" w14:textId="77777777" w:rsidR="00DB2D1E" w:rsidRPr="00D96E3A" w:rsidRDefault="00DB2D1E" w:rsidP="00DE73D4">
            <w:pPr>
              <w:rPr>
                <w:rFonts w:cs="Tahoma"/>
                <w:color w:val="000000"/>
                <w:szCs w:val="18"/>
              </w:rPr>
            </w:pPr>
            <w:r w:rsidRPr="00D96E3A">
              <w:rPr>
                <w:rFonts w:cs="Tahoma"/>
                <w:color w:val="000000"/>
                <w:szCs w:val="18"/>
              </w:rPr>
              <w:t>Microsoft Premier Online</w:t>
            </w:r>
          </w:p>
        </w:tc>
        <w:tc>
          <w:tcPr>
            <w:tcW w:w="1580" w:type="dxa"/>
            <w:vAlign w:val="center"/>
          </w:tcPr>
          <w:p w14:paraId="7904F2F0"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52" w:type="dxa"/>
            <w:vAlign w:val="center"/>
          </w:tcPr>
          <w:p w14:paraId="4DE8EC8E" w14:textId="77777777" w:rsidR="00DB2D1E" w:rsidRPr="00D96E3A" w:rsidRDefault="00DB2D1E" w:rsidP="00DE73D4">
            <w:pPr>
              <w:jc w:val="center"/>
              <w:rPr>
                <w:rFonts w:cs="Tahoma"/>
                <w:color w:val="000000"/>
                <w:szCs w:val="18"/>
              </w:rPr>
            </w:pPr>
            <w:r w:rsidRPr="00D96E3A">
              <w:rPr>
                <w:rFonts w:ascii="MS UI Gothic" w:eastAsia="MS UI Gothic" w:hAnsi="MS UI Gothic" w:cs="MS UI Gothic" w:hint="eastAsia"/>
                <w:color w:val="000000"/>
                <w:szCs w:val="18"/>
              </w:rPr>
              <w:t>✓</w:t>
            </w:r>
          </w:p>
        </w:tc>
        <w:tc>
          <w:tcPr>
            <w:tcW w:w="1579" w:type="dxa"/>
            <w:vAlign w:val="center"/>
          </w:tcPr>
          <w:p w14:paraId="7BC7D7BA" w14:textId="77777777" w:rsidR="00DB2D1E" w:rsidRPr="00D96E3A" w:rsidRDefault="00DB2D1E" w:rsidP="00DE73D4">
            <w:pPr>
              <w:jc w:val="center"/>
              <w:rPr>
                <w:rFonts w:cs="Tahoma"/>
                <w:color w:val="000000"/>
                <w:szCs w:val="18"/>
              </w:rPr>
            </w:pPr>
            <w:r w:rsidRPr="00D96E3A">
              <w:rPr>
                <w:rFonts w:cs="Tahoma"/>
                <w:color w:val="000000"/>
                <w:szCs w:val="18"/>
              </w:rPr>
              <w:t>√</w:t>
            </w:r>
          </w:p>
        </w:tc>
        <w:tc>
          <w:tcPr>
            <w:tcW w:w="1589" w:type="dxa"/>
            <w:vAlign w:val="center"/>
          </w:tcPr>
          <w:p w14:paraId="3CABFA19" w14:textId="77777777" w:rsidR="00DB2D1E" w:rsidRPr="00D96E3A" w:rsidRDefault="00DB2D1E" w:rsidP="00DE73D4">
            <w:pPr>
              <w:jc w:val="center"/>
              <w:rPr>
                <w:rFonts w:cs="Tahoma"/>
                <w:color w:val="000000"/>
                <w:szCs w:val="18"/>
              </w:rPr>
            </w:pPr>
            <w:r w:rsidRPr="00D96E3A">
              <w:rPr>
                <w:rFonts w:cs="Tahoma"/>
                <w:color w:val="000000"/>
                <w:szCs w:val="18"/>
              </w:rPr>
              <w:t>√</w:t>
            </w:r>
          </w:p>
        </w:tc>
      </w:tr>
      <w:tr w:rsidR="00DB2D1E" w:rsidRPr="0013441F" w14:paraId="520E2585" w14:textId="77777777" w:rsidTr="00D96E3A">
        <w:tc>
          <w:tcPr>
            <w:tcW w:w="3168" w:type="dxa"/>
            <w:vAlign w:val="center"/>
          </w:tcPr>
          <w:p w14:paraId="0846A710" w14:textId="77777777" w:rsidR="00DB2D1E" w:rsidRPr="00D96E3A" w:rsidRDefault="00DB2D1E" w:rsidP="00DE73D4">
            <w:pPr>
              <w:rPr>
                <w:rFonts w:cs="Tahoma"/>
                <w:color w:val="000000"/>
                <w:szCs w:val="18"/>
              </w:rPr>
            </w:pPr>
            <w:r w:rsidRPr="00D96E3A">
              <w:rPr>
                <w:rFonts w:cs="Tahoma"/>
                <w:color w:val="000000"/>
                <w:szCs w:val="18"/>
              </w:rPr>
              <w:t xml:space="preserve">Horas de Complemento </w:t>
            </w:r>
          </w:p>
        </w:tc>
        <w:tc>
          <w:tcPr>
            <w:tcW w:w="1580" w:type="dxa"/>
            <w:vAlign w:val="center"/>
          </w:tcPr>
          <w:p w14:paraId="1983D36D" w14:textId="77777777" w:rsidR="00DB2D1E" w:rsidRPr="00D96E3A" w:rsidRDefault="00DB2D1E" w:rsidP="00DE73D4">
            <w:pPr>
              <w:jc w:val="center"/>
              <w:rPr>
                <w:rFonts w:cs="Tahoma"/>
                <w:color w:val="000000"/>
                <w:szCs w:val="18"/>
              </w:rPr>
            </w:pPr>
            <w:r w:rsidRPr="00D96E3A">
              <w:rPr>
                <w:rFonts w:cs="Tahoma"/>
                <w:color w:val="000000"/>
                <w:szCs w:val="18"/>
              </w:rPr>
              <w:t>Paquetes de 20</w:t>
            </w:r>
          </w:p>
        </w:tc>
        <w:tc>
          <w:tcPr>
            <w:tcW w:w="1552" w:type="dxa"/>
            <w:vAlign w:val="center"/>
          </w:tcPr>
          <w:p w14:paraId="7152C26E" w14:textId="77777777" w:rsidR="00DB2D1E" w:rsidRPr="00D96E3A" w:rsidRDefault="00DB2D1E" w:rsidP="00DE73D4">
            <w:pPr>
              <w:jc w:val="center"/>
              <w:rPr>
                <w:rFonts w:cs="Tahoma"/>
                <w:color w:val="000000"/>
                <w:szCs w:val="18"/>
              </w:rPr>
            </w:pPr>
            <w:r w:rsidRPr="00D96E3A">
              <w:rPr>
                <w:rFonts w:cs="Tahoma"/>
                <w:color w:val="000000"/>
                <w:szCs w:val="18"/>
              </w:rPr>
              <w:t>Paquetes de 20</w:t>
            </w:r>
          </w:p>
        </w:tc>
        <w:tc>
          <w:tcPr>
            <w:tcW w:w="1579" w:type="dxa"/>
            <w:vAlign w:val="center"/>
          </w:tcPr>
          <w:p w14:paraId="0EF9DAE5" w14:textId="77777777" w:rsidR="00DB2D1E" w:rsidRPr="00D96E3A" w:rsidRDefault="00DB2D1E" w:rsidP="00DE73D4">
            <w:pPr>
              <w:jc w:val="center"/>
              <w:rPr>
                <w:rFonts w:cs="Tahoma"/>
                <w:color w:val="000000"/>
                <w:szCs w:val="18"/>
              </w:rPr>
            </w:pPr>
            <w:r w:rsidRPr="00D96E3A">
              <w:rPr>
                <w:rFonts w:cs="Tahoma"/>
                <w:color w:val="000000"/>
                <w:szCs w:val="18"/>
              </w:rPr>
              <w:t>Paquetes de 20</w:t>
            </w:r>
          </w:p>
        </w:tc>
        <w:tc>
          <w:tcPr>
            <w:tcW w:w="1589" w:type="dxa"/>
            <w:vAlign w:val="center"/>
          </w:tcPr>
          <w:p w14:paraId="224F2A15" w14:textId="77777777" w:rsidR="00DB2D1E" w:rsidRPr="00D96E3A" w:rsidRDefault="00DB2D1E" w:rsidP="00DE73D4">
            <w:pPr>
              <w:jc w:val="center"/>
              <w:rPr>
                <w:rFonts w:cs="Tahoma"/>
                <w:color w:val="000000"/>
                <w:szCs w:val="18"/>
              </w:rPr>
            </w:pPr>
            <w:r w:rsidRPr="00D96E3A">
              <w:rPr>
                <w:rFonts w:cs="Tahoma"/>
                <w:color w:val="000000"/>
                <w:szCs w:val="18"/>
              </w:rPr>
              <w:t>Paquetes de 20</w:t>
            </w:r>
          </w:p>
        </w:tc>
      </w:tr>
    </w:tbl>
    <w:p w14:paraId="03C23A82" w14:textId="77777777" w:rsidR="00DB2D1E" w:rsidRPr="00A956E1" w:rsidRDefault="00DB2D1E" w:rsidP="00DB2D1E">
      <w:pPr>
        <w:pStyle w:val="tableclose"/>
        <w:tabs>
          <w:tab w:val="left" w:pos="810"/>
        </w:tabs>
        <w:ind w:left="810" w:hanging="720"/>
        <w:rPr>
          <w:lang w:val="es-ES"/>
        </w:rPr>
      </w:pPr>
      <w:r w:rsidRPr="00A956E1">
        <w:rPr>
          <w:rFonts w:ascii="Tahoma" w:hAnsi="Tahoma" w:cs="Tahoma"/>
          <w:i/>
          <w:color w:val="000000"/>
          <w:sz w:val="16"/>
          <w:szCs w:val="16"/>
          <w:vertAlign w:val="superscript"/>
          <w:lang w:val="es-ES"/>
        </w:rPr>
        <w:t>1</w:t>
      </w:r>
      <w:r w:rsidRPr="00A956E1">
        <w:rPr>
          <w:rFonts w:ascii="Tahoma" w:hAnsi="Tahoma" w:cs="Tahoma"/>
          <w:i/>
          <w:color w:val="000000"/>
          <w:sz w:val="16"/>
          <w:szCs w:val="16"/>
          <w:lang w:val="es-ES"/>
        </w:rPr>
        <w:t xml:space="preserve"> El Horario Laboral se define localmente.</w:t>
      </w:r>
    </w:p>
    <w:p w14:paraId="4D4B42E0" w14:textId="77777777" w:rsidR="00DB2D1E" w:rsidRPr="00A956E1" w:rsidRDefault="00DB2D1E" w:rsidP="00F42FB8">
      <w:pPr>
        <w:pStyle w:val="BodyText2"/>
        <w:spacing w:after="0" w:line="240" w:lineRule="auto"/>
        <w:rPr>
          <w:lang w:val="es-ES"/>
        </w:rPr>
      </w:pPr>
    </w:p>
    <w:p w14:paraId="5B516750" w14:textId="77777777" w:rsidR="00DB2D1E" w:rsidRPr="00A956E1" w:rsidRDefault="00DB2D1E" w:rsidP="00E92108">
      <w:pPr>
        <w:pStyle w:val="BodyText2"/>
        <w:spacing w:after="0" w:line="240" w:lineRule="auto"/>
        <w:rPr>
          <w:lang w:val="es-ES"/>
        </w:rPr>
      </w:pPr>
      <w:r w:rsidRPr="00A956E1">
        <w:rPr>
          <w:rFonts w:ascii="Tahoma" w:hAnsi="Tahoma" w:cs="Tahoma"/>
          <w:b/>
          <w:bCs/>
          <w:color w:val="000000"/>
          <w:sz w:val="18"/>
          <w:szCs w:val="18"/>
          <w:lang w:val="es-ES"/>
        </w:rPr>
        <w:t>Gestión de Cuentas de Soporte</w:t>
      </w:r>
      <w:r w:rsidRPr="00A956E1">
        <w:rPr>
          <w:rFonts w:ascii="Tahoma" w:hAnsi="Tahoma" w:cs="Tahoma"/>
          <w:color w:val="000000"/>
          <w:sz w:val="18"/>
          <w:szCs w:val="18"/>
          <w:lang w:val="es-ES"/>
        </w:rPr>
        <w:t xml:space="preserve"> ayuda a crear y mantener relaciones con el personal de administración y</w:t>
      </w:r>
      <w:r w:rsidR="00875186" w:rsidRPr="00A956E1">
        <w:rPr>
          <w:rFonts w:ascii="Tahoma" w:hAnsi="Tahoma" w:cs="Tahoma"/>
          <w:color w:val="000000"/>
          <w:sz w:val="18"/>
          <w:szCs w:val="18"/>
          <w:lang w:val="es-ES"/>
        </w:rPr>
        <w:t> </w:t>
      </w:r>
      <w:r w:rsidRPr="00A956E1">
        <w:rPr>
          <w:rFonts w:ascii="Tahoma" w:hAnsi="Tahoma" w:cs="Tahoma"/>
          <w:color w:val="000000"/>
          <w:sz w:val="18"/>
          <w:szCs w:val="18"/>
          <w:lang w:val="es-ES"/>
        </w:rPr>
        <w:t>prestación de servicios del Cliente y ayuda a los Clientes a organizar cada elemento del plan de servicios del Cliente</w:t>
      </w:r>
      <w:r w:rsidR="00E92108">
        <w:rPr>
          <w:rFonts w:ascii="Tahoma" w:hAnsi="Tahoma" w:cs="Tahoma"/>
          <w:color w:val="000000"/>
          <w:sz w:val="18"/>
          <w:szCs w:val="18"/>
          <w:lang w:val="es-ES"/>
        </w:rPr>
        <w:t> </w:t>
      </w:r>
      <w:r w:rsidRPr="00A956E1">
        <w:rPr>
          <w:rFonts w:ascii="Tahoma" w:hAnsi="Tahoma" w:cs="Tahoma"/>
          <w:color w:val="000000"/>
          <w:sz w:val="18"/>
          <w:szCs w:val="18"/>
          <w:lang w:val="es-ES"/>
        </w:rPr>
        <w:t xml:space="preserve">con el propósito de cumplir con los requisitos del negocio. </w:t>
      </w:r>
    </w:p>
    <w:p w14:paraId="5CF53D08" w14:textId="77777777" w:rsidR="00CA52FE" w:rsidRPr="00A956E1" w:rsidRDefault="00CA52FE" w:rsidP="00CA52FE">
      <w:pPr>
        <w:pStyle w:val="BodyText2"/>
        <w:spacing w:after="0" w:line="240" w:lineRule="auto"/>
        <w:rPr>
          <w:lang w:val="es-ES"/>
        </w:rPr>
      </w:pPr>
    </w:p>
    <w:p w14:paraId="473334FF" w14:textId="77777777" w:rsidR="00DB2D1E" w:rsidRPr="00A956E1" w:rsidRDefault="00DB2D1E" w:rsidP="00CA52FE">
      <w:pPr>
        <w:jc w:val="both"/>
        <w:rPr>
          <w:lang w:val="es-ES"/>
        </w:rPr>
      </w:pPr>
      <w:r w:rsidRPr="00A956E1">
        <w:rPr>
          <w:rFonts w:cs="Tahoma"/>
          <w:b/>
          <w:bCs/>
          <w:color w:val="000000"/>
          <w:szCs w:val="18"/>
          <w:lang w:val="es-ES"/>
        </w:rPr>
        <w:t xml:space="preserve">Servicio de Soporte </w:t>
      </w:r>
      <w:r w:rsidRPr="00A956E1">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14:paraId="1284F35B" w14:textId="77777777" w:rsidR="00CA52FE" w:rsidRPr="00A956E1" w:rsidRDefault="00CA52FE" w:rsidP="00CA52FE">
      <w:pPr>
        <w:jc w:val="both"/>
        <w:rPr>
          <w:lang w:val="es-ES"/>
        </w:rPr>
      </w:pPr>
    </w:p>
    <w:p w14:paraId="11789FEF" w14:textId="77777777" w:rsidR="00676723" w:rsidRPr="00A956E1" w:rsidRDefault="00DB2D1E" w:rsidP="00CA52FE">
      <w:pPr>
        <w:rPr>
          <w:rFonts w:cs="Tahoma"/>
          <w:color w:val="000000"/>
          <w:szCs w:val="18"/>
          <w:lang w:val="es-ES"/>
        </w:rPr>
      </w:pPr>
      <w:r w:rsidRPr="00A956E1">
        <w:rPr>
          <w:rFonts w:cs="Tahoma"/>
          <w:b/>
          <w:bCs/>
          <w:color w:val="000000"/>
          <w:szCs w:val="18"/>
          <w:lang w:val="es-ES"/>
        </w:rPr>
        <w:t xml:space="preserve">Soporte Técnico para la Resolución de Problemas </w:t>
      </w:r>
      <w:r w:rsidRPr="00A956E1">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734F14" w14:paraId="069CC5D9"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B9C5E4D" w14:textId="77777777" w:rsidR="00DB2D1E" w:rsidRPr="00734F14" w:rsidRDefault="001C1727" w:rsidP="00DE73D4">
            <w:pPr>
              <w:pStyle w:val="tableclose"/>
              <w:spacing w:line="276" w:lineRule="auto"/>
              <w:rPr>
                <w:rFonts w:ascii="Tahoma" w:hAnsi="Tahoma" w:cs="Tahoma"/>
                <w:b/>
                <w:color w:val="000000"/>
              </w:rPr>
            </w:pPr>
            <w:r w:rsidRPr="00734F14">
              <w:rPr>
                <w:rFonts w:ascii="Tahoma" w:hAnsi="Tahoma" w:cs="Tahoma"/>
                <w:color w:val="000000"/>
                <w:sz w:val="6"/>
                <w:lang w:val="es-ES"/>
              </w:rPr>
              <w:lastRenderedPageBreak/>
              <w:br w:type="page"/>
            </w:r>
            <w:r w:rsidRPr="00734F14">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8DA9EF2" w14:textId="77777777" w:rsidR="00DB2D1E" w:rsidRPr="00734F14" w:rsidRDefault="00DB2D1E" w:rsidP="00DE73D4">
            <w:pPr>
              <w:pStyle w:val="tableclose"/>
              <w:spacing w:line="276" w:lineRule="auto"/>
              <w:rPr>
                <w:rFonts w:ascii="Tahoma" w:hAnsi="Tahoma" w:cs="Tahoma"/>
                <w:b/>
                <w:color w:val="000000"/>
              </w:rPr>
            </w:pPr>
            <w:r w:rsidRPr="00734F14">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6105DC4" w14:textId="77777777" w:rsidR="00DB2D1E" w:rsidRPr="00734F14" w:rsidRDefault="00DB2D1E" w:rsidP="00DE73D4">
            <w:pPr>
              <w:pStyle w:val="tableclose"/>
              <w:spacing w:line="276" w:lineRule="auto"/>
              <w:rPr>
                <w:rFonts w:ascii="Tahoma" w:hAnsi="Tahoma" w:cs="Tahoma"/>
                <w:b/>
                <w:color w:val="000000"/>
              </w:rPr>
            </w:pPr>
            <w:r w:rsidRPr="00734F14">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E9F65B" w14:textId="77777777" w:rsidR="00DB2D1E" w:rsidRPr="00734F14" w:rsidRDefault="00DB2D1E" w:rsidP="00DE73D4">
            <w:pPr>
              <w:pStyle w:val="tableclose"/>
              <w:spacing w:line="276" w:lineRule="auto"/>
              <w:rPr>
                <w:rFonts w:ascii="Tahoma" w:hAnsi="Tahoma" w:cs="Tahoma"/>
                <w:b/>
                <w:color w:val="000000"/>
              </w:rPr>
            </w:pPr>
            <w:r w:rsidRPr="00734F14">
              <w:rPr>
                <w:rFonts w:ascii="Tahoma" w:hAnsi="Tahoma" w:cs="Tahoma"/>
                <w:b/>
                <w:color w:val="000000"/>
              </w:rPr>
              <w:t>Respuesta esperada del Cliente</w:t>
            </w:r>
          </w:p>
        </w:tc>
      </w:tr>
      <w:tr w:rsidR="00DB2D1E" w:rsidRPr="00734F14" w14:paraId="4BB7AAA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75EBF91" w14:textId="77777777" w:rsidR="00DB2D1E" w:rsidRPr="00734F14" w:rsidRDefault="00DB2D1E" w:rsidP="00DE73D4">
            <w:pPr>
              <w:pStyle w:val="tableclose"/>
              <w:spacing w:line="276" w:lineRule="auto"/>
              <w:rPr>
                <w:rFonts w:ascii="Tahoma" w:hAnsi="Tahoma" w:cs="Tahoma"/>
                <w:color w:val="000000"/>
                <w:sz w:val="18"/>
                <w:szCs w:val="18"/>
              </w:rPr>
            </w:pPr>
            <w:r w:rsidRPr="00734F14">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8E7FE30"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 xml:space="preserve">Impacto grave para el negocio: </w:t>
            </w:r>
          </w:p>
          <w:p w14:paraId="170F291E"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Pérdida absoluta de un proceso de negocio fundamental (crítico) sin que se pueda continuar el trabajo dentro de lo razonable</w:t>
            </w:r>
          </w:p>
          <w:p w14:paraId="3BA927C9" w14:textId="77777777" w:rsidR="00DB2D1E" w:rsidRPr="00734F14" w:rsidRDefault="00DB2D1E" w:rsidP="00346F4B">
            <w:pPr>
              <w:pStyle w:val="ListBullet3"/>
              <w:numPr>
                <w:ilvl w:val="0"/>
                <w:numId w:val="60"/>
              </w:numPr>
              <w:spacing w:line="276" w:lineRule="auto"/>
              <w:rPr>
                <w:rFonts w:ascii="Tahoma" w:hAnsi="Tahoma" w:cs="Tahoma"/>
                <w:color w:val="000000"/>
                <w:sz w:val="18"/>
                <w:szCs w:val="18"/>
              </w:rPr>
            </w:pPr>
            <w:r w:rsidRPr="00734F14">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3681339"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sz w:val="18"/>
                <w:szCs w:val="18"/>
                <w:lang w:val="es-ES"/>
              </w:rPr>
              <w:t xml:space="preserve">Respuesta a la </w:t>
            </w:r>
            <w:r w:rsidRPr="00734F14">
              <w:rPr>
                <w:rFonts w:ascii="Tahoma" w:hAnsi="Tahoma" w:cs="Tahoma"/>
                <w:color w:val="000000"/>
                <w:sz w:val="18"/>
                <w:szCs w:val="18"/>
                <w:lang w:val="es-ES"/>
              </w:rPr>
              <w:t>primera</w:t>
            </w:r>
            <w:r w:rsidRPr="00734F14">
              <w:rPr>
                <w:rFonts w:ascii="Tahoma" w:hAnsi="Tahoma" w:cs="Tahoma"/>
                <w:color w:val="000000"/>
                <w:sz w:val="18"/>
                <w:szCs w:val="18"/>
                <w:vertAlign w:val="superscript"/>
                <w:lang w:val="es-ES"/>
              </w:rPr>
              <w:t xml:space="preserve"> </w:t>
            </w:r>
            <w:r w:rsidRPr="00734F14">
              <w:rPr>
                <w:rFonts w:ascii="Tahoma" w:hAnsi="Tahoma" w:cs="Tahoma"/>
                <w:color w:val="000000"/>
                <w:sz w:val="18"/>
                <w:szCs w:val="18"/>
                <w:lang w:val="es-ES"/>
              </w:rPr>
              <w:t>llamada en 1 hora o menos</w:t>
            </w:r>
          </w:p>
          <w:p w14:paraId="2AB65D4E"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color w:val="000000"/>
                <w:sz w:val="18"/>
                <w:szCs w:val="18"/>
                <w:lang w:val="es-ES"/>
              </w:rPr>
              <w:t>Nuestros Recursos acudirán a las instalaciones del Cliente lo antes posible.</w:t>
            </w:r>
          </w:p>
          <w:p w14:paraId="31264CE2" w14:textId="77777777" w:rsidR="00DB2D1E" w:rsidRPr="00734F14" w:rsidRDefault="00DB2D1E" w:rsidP="00346F4B">
            <w:pPr>
              <w:pStyle w:val="ListBullet3"/>
              <w:numPr>
                <w:ilvl w:val="0"/>
                <w:numId w:val="61"/>
              </w:numPr>
              <w:spacing w:line="276" w:lineRule="auto"/>
              <w:rPr>
                <w:rFonts w:ascii="Tahoma" w:hAnsi="Tahoma" w:cs="Tahoma"/>
                <w:sz w:val="18"/>
                <w:szCs w:val="18"/>
              </w:rPr>
            </w:pPr>
            <w:r w:rsidRPr="00734F14">
              <w:rPr>
                <w:rFonts w:ascii="Tahoma" w:hAnsi="Tahoma" w:cs="Tahoma"/>
                <w:color w:val="000000"/>
                <w:sz w:val="18"/>
                <w:szCs w:val="18"/>
              </w:rPr>
              <w:t>Esfuerzo continuo durante horario 24x7</w:t>
            </w:r>
          </w:p>
          <w:p w14:paraId="256041E3"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color w:val="000000"/>
                <w:sz w:val="18"/>
                <w:szCs w:val="18"/>
                <w:lang w:val="es-ES"/>
              </w:rPr>
              <w:t>Rápida remisión a una instancia superior dentro de</w:t>
            </w:r>
            <w:r w:rsidR="00AB117A" w:rsidRPr="00734F14">
              <w:rPr>
                <w:rFonts w:ascii="Tahoma" w:hAnsi="Tahoma" w:cs="Tahoma"/>
                <w:color w:val="000000"/>
                <w:sz w:val="18"/>
                <w:szCs w:val="18"/>
                <w:lang w:val="es-ES"/>
              </w:rPr>
              <w:t> </w:t>
            </w:r>
            <w:r w:rsidRPr="00734F14">
              <w:rPr>
                <w:rFonts w:ascii="Tahoma" w:hAnsi="Tahoma" w:cs="Tahoma"/>
                <w:color w:val="000000"/>
                <w:sz w:val="18"/>
                <w:szCs w:val="18"/>
                <w:lang w:val="es-ES"/>
              </w:rPr>
              <w:t>Microsoft a equipos de productos</w:t>
            </w:r>
          </w:p>
          <w:p w14:paraId="78CC5563" w14:textId="77777777" w:rsidR="00DB2D1E" w:rsidRPr="00734F14" w:rsidRDefault="00DB2D1E" w:rsidP="00346F4B">
            <w:pPr>
              <w:pStyle w:val="ListBullet3"/>
              <w:numPr>
                <w:ilvl w:val="0"/>
                <w:numId w:val="61"/>
              </w:numPr>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1F4B272" w14:textId="77777777" w:rsidR="00DB2D1E" w:rsidRPr="00734F14" w:rsidRDefault="00DB2D1E" w:rsidP="00AB117A">
            <w:pPr>
              <w:pStyle w:val="ListBullet3"/>
              <w:numPr>
                <w:ilvl w:val="0"/>
                <w:numId w:val="62"/>
              </w:numPr>
              <w:spacing w:line="276" w:lineRule="auto"/>
              <w:ind w:right="-135"/>
              <w:rPr>
                <w:rFonts w:ascii="Tahoma" w:hAnsi="Tahoma" w:cs="Tahoma"/>
                <w:spacing w:val="-4"/>
                <w:sz w:val="18"/>
                <w:szCs w:val="18"/>
                <w:lang w:val="es-ES"/>
              </w:rPr>
            </w:pPr>
            <w:r w:rsidRPr="00734F14">
              <w:rPr>
                <w:rFonts w:ascii="Tahoma" w:hAnsi="Tahoma" w:cs="Tahoma"/>
                <w:color w:val="000000"/>
                <w:spacing w:val="-4"/>
                <w:sz w:val="18"/>
                <w:szCs w:val="18"/>
                <w:lang w:val="es-ES"/>
              </w:rPr>
              <w:t xml:space="preserve">Notificación de Ejecutivos senior del Cliente </w:t>
            </w:r>
          </w:p>
          <w:p w14:paraId="336EA671" w14:textId="77777777" w:rsidR="00DB2D1E" w:rsidRPr="00734F14" w:rsidRDefault="00DB2D1E" w:rsidP="00346F4B">
            <w:pPr>
              <w:pStyle w:val="ListBullet3"/>
              <w:numPr>
                <w:ilvl w:val="0"/>
                <w:numId w:val="62"/>
              </w:numPr>
              <w:spacing w:line="276" w:lineRule="auto"/>
              <w:rPr>
                <w:rFonts w:ascii="Tahoma" w:hAnsi="Tahoma" w:cs="Tahoma"/>
                <w:sz w:val="18"/>
                <w:szCs w:val="18"/>
                <w:lang w:val="es-ES"/>
              </w:rPr>
            </w:pPr>
            <w:r w:rsidRPr="00734F14">
              <w:rPr>
                <w:rFonts w:ascii="Tahoma" w:hAnsi="Tahoma" w:cs="Tahoma"/>
                <w:color w:val="000000"/>
                <w:sz w:val="18"/>
                <w:szCs w:val="18"/>
                <w:lang w:val="es-ES"/>
              </w:rPr>
              <w:t>Asignación de los recursos adecuados para mantener un esfuerzo continuo durante horario 24x7</w:t>
            </w:r>
            <w:r w:rsidRPr="00734F14">
              <w:rPr>
                <w:rFonts w:ascii="Tahoma" w:hAnsi="Tahoma" w:cs="Tahoma"/>
                <w:color w:val="000000"/>
                <w:sz w:val="18"/>
                <w:szCs w:val="18"/>
                <w:vertAlign w:val="superscript"/>
                <w:lang w:val="es-ES"/>
              </w:rPr>
              <w:t>2</w:t>
            </w:r>
          </w:p>
          <w:p w14:paraId="36F40D86" w14:textId="77777777" w:rsidR="00DB2D1E" w:rsidRPr="00734F14" w:rsidRDefault="00DB2D1E" w:rsidP="00346F4B">
            <w:pPr>
              <w:pStyle w:val="ListBullet3"/>
              <w:numPr>
                <w:ilvl w:val="0"/>
                <w:numId w:val="62"/>
              </w:numPr>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Acceso y respuesta rápidos de la autoridad de control de cambios</w:t>
            </w:r>
          </w:p>
        </w:tc>
      </w:tr>
      <w:tr w:rsidR="00DB2D1E" w:rsidRPr="00734F14" w14:paraId="00A354C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1B258E" w14:textId="77777777" w:rsidR="00DB2D1E" w:rsidRPr="00734F14" w:rsidRDefault="00DB2D1E" w:rsidP="00DE73D4">
            <w:pPr>
              <w:pStyle w:val="tableclose"/>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C7CA4B6"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 xml:space="preserve">Impacto crítico para el negocio: </w:t>
            </w:r>
          </w:p>
          <w:p w14:paraId="24C791B7" w14:textId="77777777" w:rsidR="00DB2D1E" w:rsidRPr="00734F14" w:rsidRDefault="00DB2D1E" w:rsidP="00346F4B">
            <w:pPr>
              <w:pStyle w:val="ListBullet3"/>
              <w:numPr>
                <w:ilvl w:val="0"/>
                <w:numId w:val="60"/>
              </w:numPr>
              <w:spacing w:line="276" w:lineRule="auto"/>
              <w:rPr>
                <w:rFonts w:ascii="Tahoma" w:hAnsi="Tahoma" w:cs="Tahoma"/>
                <w:sz w:val="18"/>
                <w:szCs w:val="18"/>
                <w:lang w:val="fr-FR"/>
              </w:rPr>
            </w:pPr>
            <w:r w:rsidRPr="00734F14">
              <w:rPr>
                <w:rFonts w:ascii="Tahoma" w:hAnsi="Tahoma" w:cs="Tahoma"/>
                <w:color w:val="000000"/>
                <w:sz w:val="18"/>
                <w:szCs w:val="18"/>
                <w:lang w:val="fr-FR"/>
              </w:rPr>
              <w:t>Pérdida o degradación importante de servicios</w:t>
            </w:r>
          </w:p>
          <w:p w14:paraId="172DEAC8" w14:textId="77777777" w:rsidR="00DB2D1E" w:rsidRPr="00734F14" w:rsidRDefault="00DB2D1E" w:rsidP="00AB117A">
            <w:pPr>
              <w:pStyle w:val="ListBullet3"/>
              <w:numPr>
                <w:ilvl w:val="0"/>
                <w:numId w:val="60"/>
              </w:numPr>
              <w:spacing w:line="276" w:lineRule="auto"/>
              <w:rPr>
                <w:rFonts w:ascii="Tahoma" w:hAnsi="Tahoma" w:cs="Tahoma"/>
                <w:color w:val="000000"/>
                <w:sz w:val="18"/>
                <w:szCs w:val="18"/>
              </w:rPr>
            </w:pPr>
            <w:r w:rsidRPr="00734F14">
              <w:rPr>
                <w:rFonts w:ascii="Tahoma" w:hAnsi="Tahoma" w:cs="Tahoma"/>
                <w:color w:val="000000"/>
                <w:sz w:val="18"/>
                <w:szCs w:val="18"/>
              </w:rPr>
              <w:t>Necesita atención en 1</w:t>
            </w:r>
            <w:r w:rsidR="00AB117A" w:rsidRPr="00734F14">
              <w:rPr>
                <w:rFonts w:ascii="Tahoma" w:hAnsi="Tahoma" w:cs="Tahoma"/>
                <w:color w:val="000000"/>
                <w:sz w:val="18"/>
                <w:szCs w:val="18"/>
              </w:rPr>
              <w:t> </w:t>
            </w:r>
            <w:r w:rsidRPr="00734F14">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794B134"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sz w:val="18"/>
                <w:szCs w:val="18"/>
                <w:lang w:val="es-ES"/>
              </w:rPr>
              <w:t xml:space="preserve">Respuesta a la </w:t>
            </w:r>
            <w:r w:rsidRPr="00734F14">
              <w:rPr>
                <w:rFonts w:ascii="Tahoma" w:hAnsi="Tahoma" w:cs="Tahoma"/>
                <w:color w:val="000000"/>
                <w:sz w:val="18"/>
                <w:szCs w:val="18"/>
                <w:lang w:val="es-ES"/>
              </w:rPr>
              <w:t>primera</w:t>
            </w:r>
            <w:r w:rsidRPr="00734F14">
              <w:rPr>
                <w:rFonts w:ascii="Tahoma" w:hAnsi="Tahoma" w:cs="Tahoma"/>
                <w:color w:val="000000"/>
                <w:sz w:val="18"/>
                <w:szCs w:val="18"/>
                <w:vertAlign w:val="superscript"/>
                <w:lang w:val="es-ES"/>
              </w:rPr>
              <w:t xml:space="preserve"> </w:t>
            </w:r>
            <w:r w:rsidRPr="00734F14">
              <w:rPr>
                <w:rFonts w:ascii="Tahoma" w:hAnsi="Tahoma" w:cs="Tahoma"/>
                <w:color w:val="000000"/>
                <w:sz w:val="18"/>
                <w:szCs w:val="18"/>
                <w:lang w:val="es-ES"/>
              </w:rPr>
              <w:t>llamada en 1 hora o menos</w:t>
            </w:r>
          </w:p>
          <w:p w14:paraId="7E5EFAB8"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color w:val="000000"/>
                <w:sz w:val="18"/>
                <w:szCs w:val="18"/>
                <w:lang w:val="es-ES"/>
              </w:rPr>
              <w:t>Nuestros recursos acudirán a las instalaciones del Cliente según lo solicitado.</w:t>
            </w:r>
          </w:p>
          <w:p w14:paraId="1CC55517" w14:textId="77777777" w:rsidR="00DB2D1E" w:rsidRPr="00734F14" w:rsidRDefault="00DB2D1E" w:rsidP="00346F4B">
            <w:pPr>
              <w:pStyle w:val="ListBullet3"/>
              <w:numPr>
                <w:ilvl w:val="0"/>
                <w:numId w:val="61"/>
              </w:numPr>
              <w:spacing w:line="276" w:lineRule="auto"/>
              <w:rPr>
                <w:rFonts w:ascii="Tahoma" w:hAnsi="Tahoma" w:cs="Tahoma"/>
                <w:sz w:val="18"/>
                <w:szCs w:val="18"/>
              </w:rPr>
            </w:pPr>
            <w:r w:rsidRPr="00734F14">
              <w:rPr>
                <w:rFonts w:ascii="Tahoma" w:hAnsi="Tahoma" w:cs="Tahoma"/>
                <w:color w:val="000000"/>
                <w:sz w:val="18"/>
                <w:szCs w:val="18"/>
              </w:rPr>
              <w:t>Esfuerzo continuo durante horario 24x7</w:t>
            </w:r>
          </w:p>
          <w:p w14:paraId="595E0ABA" w14:textId="77777777" w:rsidR="00DB2D1E" w:rsidRPr="00734F14" w:rsidRDefault="00DB2D1E" w:rsidP="00346F4B">
            <w:pPr>
              <w:pStyle w:val="ListBullet3"/>
              <w:numPr>
                <w:ilvl w:val="0"/>
                <w:numId w:val="61"/>
              </w:numPr>
              <w:spacing w:line="276" w:lineRule="auto"/>
              <w:rPr>
                <w:rFonts w:ascii="Tahoma" w:hAnsi="Tahoma" w:cs="Tahoma"/>
                <w:color w:val="000000"/>
                <w:sz w:val="18"/>
                <w:szCs w:val="18"/>
                <w:lang w:val="fr-FR"/>
              </w:rPr>
            </w:pPr>
            <w:r w:rsidRPr="00734F14">
              <w:rPr>
                <w:rFonts w:ascii="Tahoma" w:hAnsi="Tahoma" w:cs="Tahoma"/>
                <w:color w:val="000000"/>
                <w:sz w:val="18"/>
                <w:szCs w:val="18"/>
                <w:lang w:val="fr-FR"/>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7CE6454" w14:textId="77777777" w:rsidR="00DB2D1E" w:rsidRPr="00734F14" w:rsidRDefault="00DB2D1E" w:rsidP="00346F4B">
            <w:pPr>
              <w:pStyle w:val="ListBullet3"/>
              <w:numPr>
                <w:ilvl w:val="0"/>
                <w:numId w:val="62"/>
              </w:numPr>
              <w:spacing w:line="276" w:lineRule="auto"/>
              <w:rPr>
                <w:rFonts w:ascii="Tahoma" w:hAnsi="Tahoma" w:cs="Tahoma"/>
                <w:sz w:val="18"/>
                <w:szCs w:val="18"/>
                <w:lang w:val="es-ES"/>
              </w:rPr>
            </w:pPr>
            <w:r w:rsidRPr="00734F14">
              <w:rPr>
                <w:rFonts w:ascii="Tahoma" w:hAnsi="Tahoma" w:cs="Tahoma"/>
                <w:color w:val="000000"/>
                <w:sz w:val="18"/>
                <w:szCs w:val="18"/>
                <w:lang w:val="es-ES"/>
              </w:rPr>
              <w:t>Asignación de los recursos adecuados para mantener un esfuerzo continuo durante horario 24x7</w:t>
            </w:r>
            <w:r w:rsidRPr="00734F14">
              <w:rPr>
                <w:rFonts w:ascii="Tahoma" w:hAnsi="Tahoma" w:cs="Tahoma"/>
                <w:color w:val="000000"/>
                <w:sz w:val="18"/>
                <w:szCs w:val="18"/>
                <w:vertAlign w:val="superscript"/>
                <w:lang w:val="es-ES"/>
              </w:rPr>
              <w:t>2</w:t>
            </w:r>
          </w:p>
          <w:p w14:paraId="13EBAD6E" w14:textId="77777777" w:rsidR="00DB2D1E" w:rsidRPr="00734F14" w:rsidRDefault="00DB2D1E" w:rsidP="00346F4B">
            <w:pPr>
              <w:pStyle w:val="ListBullet3"/>
              <w:numPr>
                <w:ilvl w:val="0"/>
                <w:numId w:val="62"/>
              </w:numPr>
              <w:spacing w:line="276" w:lineRule="auto"/>
              <w:rPr>
                <w:rFonts w:ascii="Tahoma" w:hAnsi="Tahoma" w:cs="Tahoma"/>
                <w:sz w:val="18"/>
                <w:szCs w:val="18"/>
                <w:lang w:val="es-ES"/>
              </w:rPr>
            </w:pPr>
            <w:r w:rsidRPr="00734F14">
              <w:rPr>
                <w:rFonts w:ascii="Tahoma" w:hAnsi="Tahoma" w:cs="Tahoma"/>
                <w:color w:val="000000"/>
                <w:sz w:val="18"/>
                <w:szCs w:val="18"/>
                <w:lang w:val="es-ES"/>
              </w:rPr>
              <w:t>Acceso y respuesta rápidos de la autoridad de control de cambios</w:t>
            </w:r>
          </w:p>
          <w:p w14:paraId="5369104E" w14:textId="77777777" w:rsidR="00DB2D1E" w:rsidRPr="00734F14" w:rsidRDefault="00DB2D1E" w:rsidP="00346F4B">
            <w:pPr>
              <w:pStyle w:val="ListBullet3"/>
              <w:numPr>
                <w:ilvl w:val="0"/>
                <w:numId w:val="62"/>
              </w:numPr>
              <w:spacing w:line="276" w:lineRule="auto"/>
              <w:rPr>
                <w:rFonts w:ascii="Tahoma" w:hAnsi="Tahoma" w:cs="Tahoma"/>
                <w:color w:val="000000"/>
                <w:sz w:val="18"/>
                <w:szCs w:val="18"/>
              </w:rPr>
            </w:pPr>
            <w:r w:rsidRPr="00734F14">
              <w:rPr>
                <w:rFonts w:ascii="Tahoma" w:hAnsi="Tahoma" w:cs="Tahoma"/>
                <w:color w:val="000000"/>
                <w:sz w:val="18"/>
                <w:szCs w:val="18"/>
              </w:rPr>
              <w:t>Notificación de la administración</w:t>
            </w:r>
          </w:p>
        </w:tc>
      </w:tr>
      <w:tr w:rsidR="00DB2D1E" w:rsidRPr="00734F14" w14:paraId="0C0289E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4F84B55" w14:textId="77777777" w:rsidR="00DB2D1E" w:rsidRPr="00734F14" w:rsidRDefault="00DB2D1E" w:rsidP="00AB117A">
            <w:pPr>
              <w:pStyle w:val="tableclose"/>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B Presentación por teléfono o</w:t>
            </w:r>
            <w:r w:rsidR="00AB117A" w:rsidRPr="00734F14">
              <w:rPr>
                <w:rFonts w:ascii="Tahoma" w:hAnsi="Tahoma" w:cs="Tahoma"/>
                <w:color w:val="000000"/>
                <w:sz w:val="18"/>
                <w:szCs w:val="18"/>
                <w:lang w:val="es-ES"/>
              </w:rPr>
              <w:t> </w:t>
            </w:r>
            <w:r w:rsidRPr="00734F14">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46ECB15"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 xml:space="preserve">Impacto moderado para el negocio: </w:t>
            </w:r>
          </w:p>
          <w:p w14:paraId="7971A361"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Pérdida o degradación moderada de los servicios, pero se puede seguir trabajando razonablemente de</w:t>
            </w:r>
            <w:r w:rsidR="00AB117A" w:rsidRPr="00734F14">
              <w:rPr>
                <w:rFonts w:ascii="Tahoma" w:hAnsi="Tahoma" w:cs="Tahoma"/>
                <w:color w:val="000000"/>
                <w:sz w:val="18"/>
                <w:szCs w:val="18"/>
                <w:lang w:val="es-ES"/>
              </w:rPr>
              <w:t> </w:t>
            </w:r>
            <w:r w:rsidRPr="00734F14">
              <w:rPr>
                <w:rFonts w:ascii="Tahoma" w:hAnsi="Tahoma" w:cs="Tahoma"/>
                <w:color w:val="000000"/>
                <w:sz w:val="18"/>
                <w:szCs w:val="18"/>
                <w:lang w:val="es-ES"/>
              </w:rPr>
              <w:t>forma parcial.</w:t>
            </w:r>
          </w:p>
          <w:p w14:paraId="1795B205" w14:textId="77777777" w:rsidR="00DB2D1E" w:rsidRPr="00734F14" w:rsidRDefault="00DB2D1E" w:rsidP="00346F4B">
            <w:pPr>
              <w:pStyle w:val="ListBullet3"/>
              <w:numPr>
                <w:ilvl w:val="0"/>
                <w:numId w:val="60"/>
              </w:numPr>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Necesita atención en 2 horas durante Horario laboral normal</w:t>
            </w:r>
            <w:r w:rsidRPr="00734F14">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4DB29BA"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sz w:val="18"/>
                <w:szCs w:val="18"/>
                <w:lang w:val="es-ES"/>
              </w:rPr>
              <w:t xml:space="preserve">Respuesta a la </w:t>
            </w:r>
            <w:r w:rsidRPr="00734F14">
              <w:rPr>
                <w:rFonts w:ascii="Tahoma" w:hAnsi="Tahoma" w:cs="Tahoma"/>
                <w:color w:val="000000"/>
                <w:sz w:val="18"/>
                <w:szCs w:val="18"/>
                <w:lang w:val="es-ES"/>
              </w:rPr>
              <w:t>primera</w:t>
            </w:r>
            <w:r w:rsidR="00731589" w:rsidRPr="00734F14">
              <w:rPr>
                <w:rFonts w:ascii="Tahoma" w:hAnsi="Tahoma" w:cs="Tahoma"/>
                <w:color w:val="000000"/>
                <w:sz w:val="18"/>
                <w:szCs w:val="18"/>
                <w:vertAlign w:val="superscript"/>
                <w:lang w:val="es-ES"/>
              </w:rPr>
              <w:t xml:space="preserve"> </w:t>
            </w:r>
            <w:r w:rsidRPr="00734F14">
              <w:rPr>
                <w:rFonts w:ascii="Tahoma" w:hAnsi="Tahoma" w:cs="Tahoma"/>
                <w:color w:val="000000"/>
                <w:sz w:val="18"/>
                <w:szCs w:val="18"/>
                <w:lang w:val="es-ES"/>
              </w:rPr>
              <w:t>llamada en 2 horas o menos</w:t>
            </w:r>
          </w:p>
          <w:p w14:paraId="46DCC273"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color w:val="000000"/>
                <w:sz w:val="18"/>
                <w:szCs w:val="18"/>
                <w:lang w:val="es-ES"/>
              </w:rPr>
              <w:t>Esfuerzo solo durante Horario laboral</w:t>
            </w:r>
            <w:r w:rsidRPr="00734F14">
              <w:rPr>
                <w:rFonts w:ascii="Tahoma" w:hAnsi="Tahoma" w:cs="Tahoma"/>
                <w:color w:val="000000"/>
                <w:sz w:val="18"/>
                <w:szCs w:val="18"/>
                <w:vertAlign w:val="superscript"/>
                <w:lang w:val="es-ES"/>
              </w:rPr>
              <w:t>1</w:t>
            </w:r>
            <w:r w:rsidRPr="00734F14">
              <w:rPr>
                <w:rFonts w:ascii="Tahoma" w:hAnsi="Tahoma" w:cs="Tahoma"/>
                <w:color w:val="000000"/>
                <w:sz w:val="18"/>
                <w:szCs w:val="18"/>
                <w:lang w:val="es-ES"/>
              </w:rPr>
              <w:t xml:space="preserve"> normal</w:t>
            </w:r>
          </w:p>
          <w:p w14:paraId="1E1C959D" w14:textId="77777777" w:rsidR="00DB2D1E" w:rsidRPr="00734F14"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9A467B9" w14:textId="77777777" w:rsidR="00DB2D1E" w:rsidRPr="00734F14" w:rsidRDefault="00DB2D1E" w:rsidP="00346F4B">
            <w:pPr>
              <w:pStyle w:val="ListBullet3"/>
              <w:numPr>
                <w:ilvl w:val="0"/>
                <w:numId w:val="62"/>
              </w:numPr>
              <w:spacing w:line="276" w:lineRule="auto"/>
              <w:rPr>
                <w:rFonts w:ascii="Tahoma" w:hAnsi="Tahoma" w:cs="Tahoma"/>
                <w:sz w:val="18"/>
                <w:szCs w:val="18"/>
                <w:lang w:val="es-ES"/>
              </w:rPr>
            </w:pPr>
            <w:r w:rsidRPr="00734F14">
              <w:rPr>
                <w:rFonts w:ascii="Tahoma" w:hAnsi="Tahoma" w:cs="Tahoma"/>
                <w:color w:val="000000"/>
                <w:sz w:val="18"/>
                <w:szCs w:val="18"/>
                <w:lang w:val="es-ES"/>
              </w:rPr>
              <w:t>Asignación de los recursos adecuados para mantener un esfuerzo continuo durante Horario laboral</w:t>
            </w:r>
            <w:r w:rsidRPr="00734F14">
              <w:rPr>
                <w:rFonts w:ascii="Tahoma" w:hAnsi="Tahoma" w:cs="Tahoma"/>
                <w:color w:val="000000"/>
                <w:sz w:val="18"/>
                <w:szCs w:val="18"/>
                <w:vertAlign w:val="superscript"/>
                <w:lang w:val="es-ES"/>
              </w:rPr>
              <w:t>1</w:t>
            </w:r>
            <w:r w:rsidRPr="00734F14">
              <w:rPr>
                <w:rFonts w:ascii="Tahoma" w:hAnsi="Tahoma" w:cs="Tahoma"/>
                <w:color w:val="000000"/>
                <w:sz w:val="18"/>
                <w:szCs w:val="18"/>
                <w:lang w:val="es-ES"/>
              </w:rPr>
              <w:t xml:space="preserve"> normal</w:t>
            </w:r>
          </w:p>
          <w:p w14:paraId="432C0D2F" w14:textId="77777777" w:rsidR="00DB2D1E" w:rsidRPr="00734F14" w:rsidRDefault="00DB2D1E" w:rsidP="00346F4B">
            <w:pPr>
              <w:pStyle w:val="ListBullet3"/>
              <w:numPr>
                <w:ilvl w:val="0"/>
                <w:numId w:val="62"/>
              </w:numPr>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Acceso y respuesta de la autoridad de control de cambios en 4 horas dentro del Horario laboral normal</w:t>
            </w:r>
            <w:r w:rsidRPr="00734F14">
              <w:rPr>
                <w:rFonts w:ascii="Tahoma" w:hAnsi="Tahoma" w:cs="Tahoma"/>
                <w:color w:val="000000"/>
                <w:sz w:val="18"/>
                <w:szCs w:val="18"/>
                <w:vertAlign w:val="superscript"/>
                <w:lang w:val="es-ES"/>
              </w:rPr>
              <w:t>1</w:t>
            </w:r>
          </w:p>
        </w:tc>
      </w:tr>
      <w:tr w:rsidR="00DB2D1E" w:rsidRPr="00734F14" w14:paraId="6BFD592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716E35" w14:textId="77777777" w:rsidR="00DB2D1E" w:rsidRPr="00734F14" w:rsidRDefault="00DB2D1E" w:rsidP="00AB117A">
            <w:pPr>
              <w:pStyle w:val="tableclose"/>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C Presentación por teléfono o</w:t>
            </w:r>
            <w:r w:rsidR="00AB117A" w:rsidRPr="00734F14">
              <w:rPr>
                <w:rFonts w:ascii="Tahoma" w:hAnsi="Tahoma" w:cs="Tahoma"/>
                <w:color w:val="000000"/>
                <w:sz w:val="18"/>
                <w:szCs w:val="18"/>
                <w:lang w:val="es-ES"/>
              </w:rPr>
              <w:t> </w:t>
            </w:r>
            <w:r w:rsidRPr="00734F14">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29DDACC"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 xml:space="preserve">Impacto mínimo para el negocio: </w:t>
            </w:r>
          </w:p>
          <w:p w14:paraId="4CDF7B08" w14:textId="77777777" w:rsidR="00DB2D1E" w:rsidRPr="00734F14" w:rsidRDefault="00DB2D1E" w:rsidP="00346F4B">
            <w:pPr>
              <w:pStyle w:val="ListBullet3"/>
              <w:numPr>
                <w:ilvl w:val="0"/>
                <w:numId w:val="60"/>
              </w:numPr>
              <w:spacing w:line="276" w:lineRule="auto"/>
              <w:rPr>
                <w:rFonts w:ascii="Tahoma" w:hAnsi="Tahoma" w:cs="Tahoma"/>
                <w:sz w:val="18"/>
                <w:szCs w:val="18"/>
                <w:lang w:val="es-ES"/>
              </w:rPr>
            </w:pPr>
            <w:r w:rsidRPr="00734F14">
              <w:rPr>
                <w:rFonts w:ascii="Tahoma" w:hAnsi="Tahoma" w:cs="Tahoma"/>
                <w:color w:val="000000"/>
                <w:sz w:val="18"/>
                <w:szCs w:val="18"/>
                <w:lang w:val="es-ES"/>
              </w:rPr>
              <w:t>Funcionamiento sustancial con impedimentos menores o sin impedimentos de los servicios.</w:t>
            </w:r>
          </w:p>
          <w:p w14:paraId="347FC137" w14:textId="77777777" w:rsidR="00DB2D1E" w:rsidRPr="00734F14" w:rsidRDefault="00DB2D1E" w:rsidP="00346F4B">
            <w:pPr>
              <w:pStyle w:val="ListBullet3"/>
              <w:numPr>
                <w:ilvl w:val="0"/>
                <w:numId w:val="60"/>
              </w:numPr>
              <w:spacing w:line="276" w:lineRule="auto"/>
              <w:rPr>
                <w:rFonts w:ascii="Tahoma" w:hAnsi="Tahoma" w:cs="Tahoma"/>
                <w:color w:val="000000"/>
                <w:sz w:val="18"/>
                <w:szCs w:val="18"/>
                <w:lang w:val="es-ES"/>
              </w:rPr>
            </w:pPr>
            <w:r w:rsidRPr="00734F14">
              <w:rPr>
                <w:rFonts w:ascii="Tahoma" w:hAnsi="Tahoma" w:cs="Tahoma"/>
                <w:color w:val="000000"/>
                <w:sz w:val="18"/>
                <w:szCs w:val="18"/>
                <w:lang w:val="es-ES"/>
              </w:rPr>
              <w:t>Necesita atención en 4 horas durante Horario laboral normal</w:t>
            </w:r>
            <w:r w:rsidRPr="00734F14">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424369F"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sz w:val="18"/>
                <w:szCs w:val="18"/>
                <w:lang w:val="es-ES"/>
              </w:rPr>
              <w:t xml:space="preserve">Respuesta a la </w:t>
            </w:r>
            <w:r w:rsidRPr="00734F14">
              <w:rPr>
                <w:rFonts w:ascii="Tahoma" w:hAnsi="Tahoma" w:cs="Tahoma"/>
                <w:color w:val="000000"/>
                <w:sz w:val="18"/>
                <w:szCs w:val="18"/>
                <w:lang w:val="es-ES"/>
              </w:rPr>
              <w:t>primera</w:t>
            </w:r>
            <w:r w:rsidR="00731589" w:rsidRPr="00734F14">
              <w:rPr>
                <w:rFonts w:ascii="Tahoma" w:hAnsi="Tahoma" w:cs="Tahoma"/>
                <w:color w:val="000000"/>
                <w:sz w:val="18"/>
                <w:szCs w:val="18"/>
                <w:vertAlign w:val="superscript"/>
                <w:lang w:val="es-ES"/>
              </w:rPr>
              <w:t xml:space="preserve"> </w:t>
            </w:r>
            <w:r w:rsidRPr="00734F14">
              <w:rPr>
                <w:rFonts w:ascii="Tahoma" w:hAnsi="Tahoma" w:cs="Tahoma"/>
                <w:color w:val="000000"/>
                <w:sz w:val="18"/>
                <w:szCs w:val="18"/>
                <w:lang w:val="es-ES"/>
              </w:rPr>
              <w:t>llamada en 4 horas o menos</w:t>
            </w:r>
          </w:p>
          <w:p w14:paraId="1C502ADC" w14:textId="77777777" w:rsidR="00DB2D1E" w:rsidRPr="00734F14" w:rsidRDefault="00DB2D1E" w:rsidP="00346F4B">
            <w:pPr>
              <w:pStyle w:val="ListBullet3"/>
              <w:numPr>
                <w:ilvl w:val="0"/>
                <w:numId w:val="61"/>
              </w:numPr>
              <w:spacing w:line="276" w:lineRule="auto"/>
              <w:rPr>
                <w:rFonts w:ascii="Tahoma" w:hAnsi="Tahoma" w:cs="Tahoma"/>
                <w:sz w:val="18"/>
                <w:szCs w:val="18"/>
                <w:lang w:val="es-ES"/>
              </w:rPr>
            </w:pPr>
            <w:r w:rsidRPr="00734F14">
              <w:rPr>
                <w:rFonts w:ascii="Tahoma" w:hAnsi="Tahoma" w:cs="Tahoma"/>
                <w:color w:val="000000"/>
                <w:sz w:val="18"/>
                <w:szCs w:val="18"/>
                <w:lang w:val="es-ES"/>
              </w:rPr>
              <w:t>Esfuerzo solo durante Horario laboral</w:t>
            </w:r>
            <w:r w:rsidRPr="00734F14">
              <w:rPr>
                <w:rFonts w:ascii="Tahoma" w:hAnsi="Tahoma" w:cs="Tahoma"/>
                <w:color w:val="000000"/>
                <w:sz w:val="18"/>
                <w:szCs w:val="18"/>
                <w:vertAlign w:val="superscript"/>
                <w:lang w:val="es-ES"/>
              </w:rPr>
              <w:t>1</w:t>
            </w:r>
            <w:r w:rsidRPr="00734F14">
              <w:rPr>
                <w:rFonts w:ascii="Tahoma" w:hAnsi="Tahoma" w:cs="Tahoma"/>
                <w:color w:val="000000"/>
                <w:sz w:val="18"/>
                <w:szCs w:val="18"/>
                <w:lang w:val="es-ES"/>
              </w:rPr>
              <w:t xml:space="preserve"> normal</w:t>
            </w:r>
          </w:p>
          <w:p w14:paraId="4A88FD22" w14:textId="77777777" w:rsidR="00DB2D1E" w:rsidRPr="00734F14"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463D892" w14:textId="77777777" w:rsidR="00DB2D1E" w:rsidRPr="00734F14" w:rsidRDefault="00DB2D1E" w:rsidP="00346F4B">
            <w:pPr>
              <w:pStyle w:val="ListBullet3"/>
              <w:numPr>
                <w:ilvl w:val="0"/>
                <w:numId w:val="62"/>
              </w:numPr>
              <w:spacing w:line="276" w:lineRule="auto"/>
              <w:rPr>
                <w:rFonts w:ascii="Tahoma" w:hAnsi="Tahoma" w:cs="Tahoma"/>
                <w:sz w:val="18"/>
                <w:szCs w:val="18"/>
                <w:lang w:val="es-ES"/>
              </w:rPr>
            </w:pPr>
            <w:r w:rsidRPr="00734F14">
              <w:rPr>
                <w:rFonts w:ascii="Tahoma" w:hAnsi="Tahoma" w:cs="Tahoma"/>
                <w:color w:val="000000"/>
                <w:sz w:val="18"/>
                <w:szCs w:val="18"/>
                <w:lang w:val="es-ES"/>
              </w:rPr>
              <w:t>Información de contacto exacta de persona responsable del caso</w:t>
            </w:r>
          </w:p>
          <w:p w14:paraId="05781D01" w14:textId="77777777" w:rsidR="00DB2D1E" w:rsidRPr="00734F14" w:rsidRDefault="00DB2D1E" w:rsidP="00346F4B">
            <w:pPr>
              <w:pStyle w:val="ListBullet3"/>
              <w:numPr>
                <w:ilvl w:val="0"/>
                <w:numId w:val="62"/>
              </w:numPr>
              <w:spacing w:line="276" w:lineRule="auto"/>
              <w:rPr>
                <w:rFonts w:ascii="Tahoma" w:hAnsi="Tahoma" w:cs="Tahoma"/>
                <w:color w:val="000000"/>
                <w:sz w:val="18"/>
                <w:szCs w:val="18"/>
              </w:rPr>
            </w:pPr>
            <w:r w:rsidRPr="00734F14">
              <w:rPr>
                <w:rFonts w:ascii="Tahoma" w:hAnsi="Tahoma" w:cs="Tahoma"/>
                <w:color w:val="000000"/>
                <w:sz w:val="18"/>
                <w:szCs w:val="18"/>
              </w:rPr>
              <w:t>Respuesta en 24 horas.</w:t>
            </w:r>
          </w:p>
        </w:tc>
      </w:tr>
    </w:tbl>
    <w:p w14:paraId="7152D475" w14:textId="77777777" w:rsidR="00DB2D1E" w:rsidRPr="00A956E1" w:rsidRDefault="00DB2D1E" w:rsidP="00565A73">
      <w:pPr>
        <w:pStyle w:val="tableclose"/>
        <w:keepNext/>
        <w:rPr>
          <w:lang w:val="es-ES"/>
        </w:rPr>
      </w:pPr>
      <w:r w:rsidRPr="00A956E1">
        <w:rPr>
          <w:rFonts w:ascii="Tahoma" w:hAnsi="Tahoma" w:cs="Tahoma"/>
          <w:i/>
          <w:color w:val="000000"/>
          <w:sz w:val="16"/>
          <w:szCs w:val="16"/>
          <w:vertAlign w:val="superscript"/>
          <w:lang w:val="es-ES"/>
        </w:rPr>
        <w:t>1</w:t>
      </w:r>
      <w:r w:rsidRPr="00A956E1">
        <w:rPr>
          <w:rFonts w:ascii="Tahoma" w:hAnsi="Tahoma" w:cs="Tahoma"/>
          <w:i/>
          <w:color w:val="000000"/>
          <w:sz w:val="16"/>
          <w:szCs w:val="16"/>
          <w:lang w:val="es-ES"/>
        </w:rPr>
        <w:t xml:space="preserve"> El Horario Laboral se define localmente.</w:t>
      </w:r>
    </w:p>
    <w:p w14:paraId="11AD86DD" w14:textId="77777777" w:rsidR="00DB2D1E" w:rsidRPr="00A956E1" w:rsidRDefault="00DB2D1E" w:rsidP="00F42FB8">
      <w:pPr>
        <w:pStyle w:val="tableclose"/>
        <w:rPr>
          <w:lang w:val="es-ES"/>
        </w:rPr>
      </w:pPr>
      <w:r w:rsidRPr="00A956E1">
        <w:rPr>
          <w:rFonts w:ascii="Tahoma" w:hAnsi="Tahoma" w:cs="Tahoma"/>
          <w:i/>
          <w:color w:val="000000"/>
          <w:sz w:val="16"/>
          <w:szCs w:val="16"/>
          <w:vertAlign w:val="superscript"/>
          <w:lang w:val="es-ES"/>
        </w:rPr>
        <w:t>2</w:t>
      </w:r>
      <w:r w:rsidRPr="00A956E1">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14:paraId="491B9796" w14:textId="77777777" w:rsidR="00DB2D1E" w:rsidRPr="00A956E1" w:rsidRDefault="00DB2D1E" w:rsidP="00F42FB8">
      <w:pPr>
        <w:rPr>
          <w:lang w:val="es-ES"/>
        </w:rPr>
      </w:pPr>
    </w:p>
    <w:p w14:paraId="42934463" w14:textId="77777777" w:rsidR="00DB2D1E" w:rsidRPr="00A956E1" w:rsidRDefault="00DB2D1E" w:rsidP="00DB2D1E">
      <w:pPr>
        <w:spacing w:after="120"/>
        <w:rPr>
          <w:lang w:val="es-ES"/>
        </w:rPr>
      </w:pPr>
      <w:r w:rsidRPr="00A956E1">
        <w:rPr>
          <w:rFonts w:cs="Tahoma"/>
          <w:b/>
          <w:bCs/>
          <w:color w:val="000000"/>
          <w:szCs w:val="18"/>
          <w:lang w:val="es-ES"/>
        </w:rPr>
        <w:lastRenderedPageBreak/>
        <w:t>Servicios de Información</w:t>
      </w:r>
      <w:r w:rsidRPr="00A956E1">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26B35D36" w14:textId="77777777" w:rsidR="00DB2D1E" w:rsidRPr="00A956E1" w:rsidRDefault="00DB2D1E" w:rsidP="00DB2D1E">
      <w:pPr>
        <w:rPr>
          <w:lang w:val="es-ES"/>
        </w:rPr>
      </w:pPr>
      <w:r w:rsidRPr="00A956E1">
        <w:rPr>
          <w:rFonts w:cs="Tahoma"/>
          <w:b/>
          <w:bCs/>
          <w:color w:val="000000"/>
          <w:szCs w:val="18"/>
          <w:lang w:val="es-ES"/>
        </w:rPr>
        <w:t xml:space="preserve">Horas de Complemento </w:t>
      </w:r>
      <w:r w:rsidRPr="00A956E1">
        <w:rPr>
          <w:rFonts w:cs="Tahoma"/>
          <w:color w:val="000000"/>
          <w:szCs w:val="18"/>
          <w:lang w:val="es-ES"/>
        </w:rPr>
        <w:t xml:space="preserve">se pueden utilizar para recibir Servicio de Soporte o Soporte Técnico para la Resolución de Problemas. </w:t>
      </w:r>
    </w:p>
    <w:p w14:paraId="4A0BB2E3" w14:textId="77777777" w:rsidR="00DB2D1E" w:rsidRPr="00A956E1" w:rsidRDefault="00DB2D1E" w:rsidP="00DB2D1E">
      <w:pPr>
        <w:jc w:val="both"/>
        <w:rPr>
          <w:lang w:val="es-ES"/>
        </w:rPr>
      </w:pPr>
    </w:p>
    <w:p w14:paraId="3DDA993D" w14:textId="77777777" w:rsidR="00DC0853" w:rsidRPr="00A956E1" w:rsidRDefault="00DC0853" w:rsidP="00DC0853">
      <w:pPr>
        <w:spacing w:after="60"/>
        <w:rPr>
          <w:lang w:val="es-ES"/>
        </w:rPr>
      </w:pPr>
      <w:r w:rsidRPr="00A956E1">
        <w:rPr>
          <w:rFonts w:cs="Tahoma"/>
          <w:b/>
          <w:bCs/>
          <w:color w:val="000000"/>
          <w:szCs w:val="18"/>
          <w:lang w:val="es-ES"/>
        </w:rPr>
        <w:t>Reglas de negocio asociadas</w:t>
      </w:r>
    </w:p>
    <w:p w14:paraId="06358CC9" w14:textId="77777777" w:rsidR="00DB2D1E" w:rsidRPr="00A956E1" w:rsidRDefault="00DB2D1E" w:rsidP="00FD27BC">
      <w:pPr>
        <w:rPr>
          <w:lang w:val="es-ES"/>
        </w:rPr>
      </w:pPr>
      <w:r w:rsidRPr="00A956E1">
        <w:rPr>
          <w:rFonts w:cs="Tahoma"/>
          <w:color w:val="000000"/>
          <w:szCs w:val="18"/>
          <w:lang w:val="es-ES"/>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w:t>
      </w:r>
      <w:r w:rsidR="00AB117A" w:rsidRPr="00A956E1">
        <w:rPr>
          <w:rFonts w:cs="Tahoma"/>
          <w:color w:val="000000"/>
          <w:szCs w:val="18"/>
          <w:lang w:val="es-ES"/>
        </w:rPr>
        <w:t> </w:t>
      </w:r>
      <w:r w:rsidRPr="00A956E1">
        <w:rPr>
          <w:rFonts w:cs="Tahoma"/>
          <w:color w:val="000000"/>
          <w:szCs w:val="18"/>
          <w:lang w:val="es-ES"/>
        </w:rPr>
        <w:t>en inglés (salvo que otro idioma esté disponible). Los servicios se ofrecen en el país en que se haya suscrito el contrato de Licencias por Volumen. Las visitas in situ no se realizan previo pago y están sujetas a la disponibilidad de</w:t>
      </w:r>
      <w:r w:rsidR="00AB117A" w:rsidRPr="00A956E1">
        <w:rPr>
          <w:rFonts w:cs="Tahoma"/>
          <w:color w:val="000000"/>
          <w:szCs w:val="18"/>
          <w:lang w:val="es-ES"/>
        </w:rPr>
        <w:t> </w:t>
      </w:r>
      <w:r w:rsidRPr="00A956E1">
        <w:rPr>
          <w:rFonts w:cs="Tahoma"/>
          <w:color w:val="000000"/>
          <w:szCs w:val="18"/>
          <w:lang w:val="es-ES"/>
        </w:rPr>
        <w:t>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14:paraId="4F66A368" w14:textId="77777777" w:rsidR="00DB2D1E" w:rsidRPr="00A956E1" w:rsidRDefault="00DB2D1E" w:rsidP="00DB2D1E">
      <w:pPr>
        <w:jc w:val="both"/>
        <w:rPr>
          <w:lang w:val="es-ES"/>
        </w:rPr>
      </w:pPr>
    </w:p>
    <w:p w14:paraId="2F97A2F3" w14:textId="77777777" w:rsidR="00596386" w:rsidRPr="00A956E1" w:rsidRDefault="00596386" w:rsidP="00596386">
      <w:pPr>
        <w:rPr>
          <w:lang w:val="pt-BR"/>
        </w:rPr>
      </w:pPr>
      <w:r w:rsidRPr="00A956E1">
        <w:rPr>
          <w:b/>
          <w:sz w:val="24"/>
          <w:szCs w:val="24"/>
          <w:lang w:val="pt-BR"/>
        </w:rPr>
        <w:t>Ofertas de Soporte de Microsoft Windows Azure</w:t>
      </w:r>
    </w:p>
    <w:p w14:paraId="675319C5" w14:textId="77777777" w:rsidR="00596386" w:rsidRPr="00A956E1" w:rsidRDefault="00596386" w:rsidP="00596386">
      <w:pPr>
        <w:rPr>
          <w:lang w:val="pt-BR"/>
        </w:rPr>
      </w:pPr>
    </w:p>
    <w:p w14:paraId="7A107E11" w14:textId="77777777" w:rsidR="00596386" w:rsidRPr="00A956E1" w:rsidRDefault="00596386" w:rsidP="00596386">
      <w:pPr>
        <w:jc w:val="both"/>
        <w:rPr>
          <w:lang w:val="es-ES"/>
        </w:rPr>
      </w:pPr>
      <w:r w:rsidRPr="00A956E1">
        <w:rPr>
          <w:rFonts w:cs="Arial"/>
          <w:color w:val="000000"/>
          <w:szCs w:val="18"/>
          <w:lang w:val="es-ES"/>
        </w:rPr>
        <w:t xml:space="preserve">A menos que se especifique lo contrario más abajo, los Servicios de soporte de Windows Azure están disponibles para Windows Azure. </w:t>
      </w:r>
    </w:p>
    <w:p w14:paraId="65C15AC5" w14:textId="77777777" w:rsidR="00596386" w:rsidRPr="00A956E1" w:rsidRDefault="00596386" w:rsidP="00596386">
      <w:pPr>
        <w:tabs>
          <w:tab w:val="left" w:pos="360"/>
        </w:tabs>
        <w:jc w:val="both"/>
        <w:rPr>
          <w:lang w:val="es-ES"/>
        </w:rPr>
      </w:pPr>
    </w:p>
    <w:p w14:paraId="45C41680" w14:textId="77777777" w:rsidR="00596386" w:rsidRPr="00A956E1" w:rsidRDefault="00596386" w:rsidP="00596386">
      <w:pPr>
        <w:tabs>
          <w:tab w:val="left" w:pos="360"/>
        </w:tabs>
        <w:jc w:val="both"/>
        <w:rPr>
          <w:lang w:val="es-ES"/>
        </w:rPr>
      </w:pPr>
      <w:r w:rsidRPr="00A956E1">
        <w:rPr>
          <w:rFonts w:cs="Arial"/>
          <w:szCs w:val="18"/>
          <w:lang w:val="es-ES"/>
        </w:rPr>
        <w:t>Los Servicios serán prestados por el equipo de Soporte de Windows Azure, que se compone de especialistas en Windows Azure que responderán a las solicitudes de soporte de un cliente para Windows Azure</w:t>
      </w:r>
      <w:r w:rsidRPr="00A956E1">
        <w:rPr>
          <w:rFonts w:cs="Arial"/>
          <w:snapToGrid w:val="0"/>
          <w:szCs w:val="18"/>
          <w:lang w:val="es-ES"/>
        </w:rPr>
        <w:t xml:space="preserve">. Los clientes reciben una experiencia de soporte avanzada con </w:t>
      </w:r>
      <w:r w:rsidRPr="00A956E1">
        <w:rPr>
          <w:rFonts w:cs="Arial"/>
          <w:szCs w:val="18"/>
          <w:lang w:val="es-ES"/>
        </w:rPr>
        <w:t>soporte disponible 24 horas al día, 7 días a la semana para todos los niveles de gravedad en inglés y 24 horas al día, 7 días a la semana por gravedad solo en japonés.</w:t>
      </w:r>
      <w:r w:rsidR="00731589" w:rsidRPr="00A956E1">
        <w:rPr>
          <w:rFonts w:cs="Arial"/>
          <w:szCs w:val="18"/>
          <w:lang w:val="es-ES"/>
        </w:rPr>
        <w:t xml:space="preserve"> </w:t>
      </w:r>
      <w:r w:rsidRPr="00A956E1">
        <w:rPr>
          <w:rFonts w:cs="Arial"/>
          <w:szCs w:val="18"/>
          <w:lang w:val="es-ES"/>
        </w:rPr>
        <w:t>El soporte en otros idiomas (</w:t>
      </w:r>
      <w:hyperlink r:id="rId32" w:history="1">
        <w:r w:rsidRPr="00A956E1">
          <w:rPr>
            <w:rStyle w:val="Hyperlink"/>
            <w:szCs w:val="18"/>
            <w:lang w:val="es-ES"/>
          </w:rPr>
          <w:t>www.windowsazure.com/en-us/support/plans/</w:t>
        </w:r>
      </w:hyperlink>
      <w:r w:rsidRPr="00A956E1">
        <w:rPr>
          <w:rFonts w:cs="Arial"/>
          <w:szCs w:val="18"/>
          <w:lang w:val="es-ES"/>
        </w:rPr>
        <w:t>) está disponible solo durante el horario laboral.</w:t>
      </w:r>
    </w:p>
    <w:p w14:paraId="0EA00BAA" w14:textId="77777777" w:rsidR="00596386" w:rsidRPr="00A956E1" w:rsidRDefault="00596386" w:rsidP="00596386">
      <w:pPr>
        <w:tabs>
          <w:tab w:val="left" w:pos="360"/>
        </w:tabs>
        <w:jc w:val="both"/>
        <w:rPr>
          <w:lang w:val="es-ES"/>
        </w:rPr>
      </w:pPr>
    </w:p>
    <w:p w14:paraId="2CEC2019" w14:textId="77777777" w:rsidR="00596386" w:rsidRPr="00A956E1" w:rsidRDefault="00731589" w:rsidP="00596386">
      <w:pPr>
        <w:tabs>
          <w:tab w:val="left" w:pos="360"/>
        </w:tabs>
        <w:jc w:val="both"/>
        <w:rPr>
          <w:lang w:val="es-ES"/>
        </w:rPr>
      </w:pPr>
      <w:r w:rsidRPr="00A956E1">
        <w:rPr>
          <w:rFonts w:cs="Arial"/>
          <w:szCs w:val="18"/>
          <w:lang w:val="es-ES"/>
        </w:rPr>
        <w:t>“</w:t>
      </w:r>
      <w:r w:rsidR="00596386" w:rsidRPr="00A956E1">
        <w:rPr>
          <w:rFonts w:cs="Arial"/>
          <w:szCs w:val="18"/>
          <w:lang w:val="es-ES"/>
        </w:rPr>
        <w:t>Incidente</w:t>
      </w:r>
      <w:r w:rsidRPr="00A956E1">
        <w:rPr>
          <w:rFonts w:cs="Arial"/>
          <w:szCs w:val="18"/>
          <w:lang w:val="es-ES"/>
        </w:rPr>
        <w:t>”</w:t>
      </w:r>
      <w:r w:rsidR="00596386" w:rsidRPr="00A956E1">
        <w:rPr>
          <w:rFonts w:cs="Arial"/>
          <w:szCs w:val="18"/>
          <w:lang w:val="es-ES"/>
        </w:rPr>
        <w:t xml:space="preserve"> es una solicitud de soporte break-fix asistido para un Problema de Soporte Técnico Individual.</w:t>
      </w:r>
      <w:r w:rsidRPr="00A956E1">
        <w:rPr>
          <w:rFonts w:cs="Arial"/>
          <w:szCs w:val="18"/>
          <w:lang w:val="es-ES"/>
        </w:rPr>
        <w:t xml:space="preserve"> </w:t>
      </w:r>
      <w:r w:rsidR="00596386" w:rsidRPr="00A956E1">
        <w:rPr>
          <w:rFonts w:cs="Arial"/>
          <w:szCs w:val="18"/>
          <w:lang w:val="es-ES"/>
        </w:rPr>
        <w:t xml:space="preserve">Un </w:t>
      </w:r>
      <w:r w:rsidRPr="00A956E1">
        <w:rPr>
          <w:rFonts w:cs="Arial"/>
          <w:szCs w:val="18"/>
          <w:lang w:val="es-ES"/>
        </w:rPr>
        <w:t>“</w:t>
      </w:r>
      <w:r w:rsidR="00596386" w:rsidRPr="00A956E1">
        <w:rPr>
          <w:rFonts w:cs="Arial"/>
          <w:szCs w:val="18"/>
          <w:lang w:val="es-ES"/>
        </w:rPr>
        <w:t>Problema de Soporte Técnico Individual</w:t>
      </w:r>
      <w:r w:rsidRPr="00A956E1">
        <w:rPr>
          <w:rFonts w:cs="Arial"/>
          <w:szCs w:val="18"/>
          <w:lang w:val="es-ES"/>
        </w:rPr>
        <w:t>”</w:t>
      </w:r>
      <w:r w:rsidR="00596386" w:rsidRPr="00A956E1">
        <w:rPr>
          <w:rFonts w:cs="Arial"/>
          <w:szCs w:val="18"/>
          <w:lang w:val="es-ES"/>
        </w:rPr>
        <w:t xml:space="preserve"> es el que no se puede dividir en problemas subordinados.</w:t>
      </w:r>
      <w:r w:rsidRPr="00A956E1">
        <w:rPr>
          <w:rFonts w:cs="Arial"/>
          <w:szCs w:val="18"/>
          <w:lang w:val="es-ES"/>
        </w:rPr>
        <w:t xml:space="preserve"> </w:t>
      </w:r>
      <w:r w:rsidR="00596386" w:rsidRPr="00A956E1">
        <w:rPr>
          <w:rFonts w:cs="Arial"/>
          <w:szCs w:val="18"/>
          <w:lang w:val="es-ES"/>
        </w:rPr>
        <w:t>Si un problema se compone de problemas subordinados, cada uno se considerará como un Incidente individual.</w:t>
      </w:r>
      <w:r w:rsidRPr="00A956E1">
        <w:rPr>
          <w:rFonts w:cs="Arial"/>
          <w:szCs w:val="18"/>
          <w:lang w:val="es-ES"/>
        </w:rPr>
        <w:t xml:space="preserve"> </w:t>
      </w:r>
      <w:r w:rsidR="00596386" w:rsidRPr="00A956E1">
        <w:rPr>
          <w:rFonts w:cs="Arial"/>
          <w:szCs w:val="18"/>
          <w:lang w:val="es-ES"/>
        </w:rPr>
        <w:t>Los Incidentes incluyen la cantidad comercialmente razonable de servicios necesarios para solucionar problemas y ayudar a resolver el problema de soporte técnico.</w:t>
      </w:r>
      <w:r w:rsidRPr="00A956E1">
        <w:rPr>
          <w:rFonts w:cs="Arial"/>
          <w:szCs w:val="18"/>
          <w:lang w:val="es-ES"/>
        </w:rPr>
        <w:t xml:space="preserve"> </w:t>
      </w:r>
      <w:r w:rsidR="00596386" w:rsidRPr="00A956E1">
        <w:rPr>
          <w:rFonts w:cs="Arial"/>
          <w:szCs w:val="18"/>
          <w:lang w:val="es-ES"/>
        </w:rPr>
        <w:t xml:space="preserve">Los incidentes se pueden enviar a través del sitio web de soporte técnico asistido en línea en </w:t>
      </w:r>
      <w:hyperlink r:id="rId33" w:history="1">
        <w:r w:rsidR="00596386" w:rsidRPr="00A956E1">
          <w:rPr>
            <w:rStyle w:val="Hyperlink"/>
            <w:rFonts w:cs="Arial"/>
            <w:szCs w:val="18"/>
            <w:lang w:val="es-ES"/>
          </w:rPr>
          <w:t>www.windowsazure.com</w:t>
        </w:r>
      </w:hyperlink>
      <w:r w:rsidR="00596386" w:rsidRPr="00A956E1">
        <w:rPr>
          <w:rFonts w:cs="Arial"/>
          <w:szCs w:val="18"/>
          <w:lang w:val="es-ES"/>
        </w:rPr>
        <w:t>.</w:t>
      </w:r>
      <w:r w:rsidRPr="00A956E1">
        <w:rPr>
          <w:rFonts w:cs="Arial"/>
          <w:szCs w:val="18"/>
          <w:lang w:val="es-ES"/>
        </w:rPr>
        <w:t xml:space="preserve"> </w:t>
      </w:r>
    </w:p>
    <w:p w14:paraId="7998206B" w14:textId="77777777" w:rsidR="00596386" w:rsidRPr="00A956E1" w:rsidRDefault="00596386" w:rsidP="00596386">
      <w:pPr>
        <w:tabs>
          <w:tab w:val="left" w:pos="360"/>
        </w:tabs>
        <w:jc w:val="both"/>
        <w:rPr>
          <w:lang w:val="es-ES"/>
        </w:rPr>
      </w:pPr>
    </w:p>
    <w:p w14:paraId="5C2091B2" w14:textId="77777777" w:rsidR="00596386" w:rsidRPr="00A956E1" w:rsidRDefault="00596386" w:rsidP="00596386">
      <w:pPr>
        <w:tabs>
          <w:tab w:val="left" w:pos="360"/>
        </w:tabs>
        <w:jc w:val="both"/>
        <w:rPr>
          <w:lang w:val="es-ES"/>
        </w:rPr>
      </w:pPr>
      <w:r w:rsidRPr="00A956E1">
        <w:rPr>
          <w:rFonts w:cs="Arial"/>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731589" w:rsidRPr="00A956E1">
        <w:rPr>
          <w:rFonts w:cs="Arial"/>
          <w:szCs w:val="18"/>
          <w:lang w:val="es-ES"/>
        </w:rPr>
        <w:t xml:space="preserve"> </w:t>
      </w:r>
      <w:r w:rsidRPr="00A956E1">
        <w:rPr>
          <w:rFonts w:cs="Arial"/>
          <w:szCs w:val="18"/>
          <w:lang w:val="es-ES"/>
        </w:rPr>
        <w:t>Esos servicios adicionales se regirán por los términos de ese contrato independiente.</w:t>
      </w:r>
    </w:p>
    <w:p w14:paraId="688237FF" w14:textId="77777777" w:rsidR="00596386" w:rsidRPr="00A956E1" w:rsidRDefault="00596386" w:rsidP="00596386">
      <w:pPr>
        <w:pStyle w:val="normal1"/>
        <w:jc w:val="both"/>
        <w:rPr>
          <w:lang w:val="es-ES"/>
        </w:rPr>
      </w:pPr>
    </w:p>
    <w:p w14:paraId="66AB25C6" w14:textId="77777777" w:rsidR="00596386" w:rsidRPr="00A956E1" w:rsidRDefault="00596386" w:rsidP="00596386">
      <w:pPr>
        <w:widowControl w:val="0"/>
        <w:tabs>
          <w:tab w:val="left" w:pos="720"/>
          <w:tab w:val="left" w:pos="1170"/>
        </w:tabs>
        <w:rPr>
          <w:lang w:val="es-ES"/>
        </w:rPr>
      </w:pPr>
      <w:r w:rsidRPr="00A956E1">
        <w:rPr>
          <w:rFonts w:cs="Arial"/>
          <w:b/>
          <w:bCs/>
          <w:sz w:val="24"/>
          <w:szCs w:val="18"/>
          <w:lang w:val="es-ES"/>
        </w:rPr>
        <w:t>Soporte técnico profesional directo para Windows Azure</w:t>
      </w:r>
    </w:p>
    <w:p w14:paraId="4ED50B99" w14:textId="77777777" w:rsidR="001B7453" w:rsidRPr="00A956E1" w:rsidRDefault="001B7453" w:rsidP="006E7D7A">
      <w:pPr>
        <w:tabs>
          <w:tab w:val="left" w:pos="360"/>
        </w:tabs>
        <w:jc w:val="both"/>
        <w:rPr>
          <w:lang w:val="es-ES"/>
        </w:rPr>
      </w:pPr>
    </w:p>
    <w:p w14:paraId="5E2AD149" w14:textId="77777777" w:rsidR="00596386" w:rsidRPr="00A956E1" w:rsidRDefault="00596386" w:rsidP="00596386">
      <w:pPr>
        <w:tabs>
          <w:tab w:val="left" w:pos="360"/>
        </w:tabs>
        <w:jc w:val="both"/>
        <w:rPr>
          <w:lang w:val="es-ES"/>
        </w:rPr>
      </w:pPr>
      <w:r w:rsidRPr="00A956E1">
        <w:rPr>
          <w:rFonts w:cs="Arial"/>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731589" w:rsidRPr="00A956E1">
        <w:rPr>
          <w:rFonts w:cs="Arial"/>
          <w:color w:val="000000"/>
          <w:szCs w:val="18"/>
          <w:lang w:val="es-ES"/>
        </w:rPr>
        <w:t xml:space="preserve"> </w:t>
      </w:r>
      <w:r w:rsidRPr="00A956E1">
        <w:rPr>
          <w:rFonts w:cs="Arial"/>
          <w:color w:val="000000"/>
          <w:szCs w:val="18"/>
          <w:lang w:val="es-ES"/>
        </w:rPr>
        <w:t>La gravedad del incidente determinará los niveles de respuesta de Microsoft y los tiempos de respuesta estimados se definen en la tabla siguiente.</w:t>
      </w:r>
      <w:r w:rsidR="00731589" w:rsidRPr="00A956E1">
        <w:rPr>
          <w:rFonts w:cs="Arial"/>
          <w:color w:val="000000"/>
          <w:szCs w:val="18"/>
          <w:lang w:val="es-ES"/>
        </w:rPr>
        <w:t xml:space="preserve"> </w:t>
      </w:r>
      <w:r w:rsidRPr="00A956E1">
        <w:rPr>
          <w:rFonts w:cs="Arial"/>
          <w:color w:val="000000"/>
          <w:szCs w:val="18"/>
          <w:lang w:val="es-ES"/>
        </w:rPr>
        <w:t>Nuestra capacidad de entregar los servicios depende de la cooperación total y oportuna del cliente, así como de la exactitud e integridad de cualquier información que proporcione el cliente.</w:t>
      </w:r>
    </w:p>
    <w:p w14:paraId="2BABBC28" w14:textId="77777777" w:rsidR="000D747C" w:rsidRPr="00A956E1" w:rsidRDefault="000D747C" w:rsidP="00596386">
      <w:pPr>
        <w:tabs>
          <w:tab w:val="left" w:pos="360"/>
        </w:tabs>
        <w:jc w:val="both"/>
        <w:rPr>
          <w:lang w:val="es-ES"/>
        </w:rPr>
      </w:pPr>
    </w:p>
    <w:p w14:paraId="765E0DD0" w14:textId="77777777" w:rsidR="00381B33" w:rsidRPr="00A956E1" w:rsidRDefault="00381B33" w:rsidP="00DD7F8E">
      <w:pPr>
        <w:rPr>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13441F" w14:paraId="4FDB0A51" w14:textId="77777777" w:rsidTr="002A6416">
        <w:tc>
          <w:tcPr>
            <w:tcW w:w="1347" w:type="dxa"/>
            <w:shd w:val="clear" w:color="auto" w:fill="FABF8F"/>
          </w:tcPr>
          <w:p w14:paraId="1144E91D"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Gravedad</w:t>
            </w:r>
          </w:p>
        </w:tc>
        <w:tc>
          <w:tcPr>
            <w:tcW w:w="1800" w:type="dxa"/>
            <w:shd w:val="clear" w:color="auto" w:fill="FABF8F"/>
          </w:tcPr>
          <w:p w14:paraId="1BAFBD74"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Contacto</w:t>
            </w:r>
          </w:p>
        </w:tc>
        <w:tc>
          <w:tcPr>
            <w:tcW w:w="3079" w:type="dxa"/>
            <w:shd w:val="clear" w:color="auto" w:fill="FABF8F"/>
          </w:tcPr>
          <w:p w14:paraId="4003BC4B"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Situación del Cliente</w:t>
            </w:r>
          </w:p>
        </w:tc>
        <w:tc>
          <w:tcPr>
            <w:tcW w:w="3314" w:type="dxa"/>
            <w:shd w:val="clear" w:color="auto" w:fill="FABF8F"/>
          </w:tcPr>
          <w:p w14:paraId="6A5B6914"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Respuesta esperada de Microsoft</w:t>
            </w:r>
          </w:p>
        </w:tc>
      </w:tr>
      <w:tr w:rsidR="00596386" w:rsidRPr="00A956E1" w14:paraId="7AFB1657" w14:textId="77777777" w:rsidTr="002A6416">
        <w:tc>
          <w:tcPr>
            <w:tcW w:w="1347" w:type="dxa"/>
          </w:tcPr>
          <w:p w14:paraId="2127AE67" w14:textId="77777777" w:rsidR="00596386" w:rsidRPr="00BD7B2F" w:rsidRDefault="00596386" w:rsidP="00647923">
            <w:pPr>
              <w:spacing w:after="60" w:line="240" w:lineRule="atLeast"/>
              <w:jc w:val="center"/>
              <w:rPr>
                <w:rFonts w:cs="Tahoma"/>
                <w:szCs w:val="18"/>
              </w:rPr>
            </w:pPr>
            <w:r w:rsidRPr="00BD7B2F">
              <w:rPr>
                <w:rFonts w:cs="Tahoma"/>
                <w:szCs w:val="18"/>
              </w:rPr>
              <w:t>A</w:t>
            </w:r>
          </w:p>
        </w:tc>
        <w:tc>
          <w:tcPr>
            <w:tcW w:w="1800" w:type="dxa"/>
          </w:tcPr>
          <w:p w14:paraId="0A5A6B41"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3079" w:type="dxa"/>
          </w:tcPr>
          <w:p w14:paraId="49D15B2E" w14:textId="77777777" w:rsidR="00596386" w:rsidRPr="00BD7B2F" w:rsidRDefault="00596386" w:rsidP="00647923">
            <w:pPr>
              <w:spacing w:after="60" w:line="240" w:lineRule="atLeast"/>
              <w:rPr>
                <w:rFonts w:cs="Tahoma"/>
                <w:lang w:val="es-ES"/>
              </w:rPr>
            </w:pPr>
            <w:r w:rsidRPr="00BD7B2F">
              <w:rPr>
                <w:rFonts w:cs="Tahoma"/>
                <w:szCs w:val="18"/>
                <w:lang w:val="es-ES"/>
              </w:rPr>
              <w:t>Impacto crítico para el negocio:</w:t>
            </w:r>
          </w:p>
          <w:p w14:paraId="7FA3C0E2" w14:textId="77777777" w:rsidR="00596386" w:rsidRPr="00BD7B2F" w:rsidRDefault="00596386" w:rsidP="00647923">
            <w:pPr>
              <w:spacing w:after="60" w:line="240" w:lineRule="atLeast"/>
              <w:rPr>
                <w:rFonts w:cs="Tahoma"/>
                <w:spacing w:val="-2"/>
                <w:lang w:val="es-ES"/>
              </w:rPr>
            </w:pPr>
            <w:r w:rsidRPr="00BD7B2F">
              <w:rPr>
                <w:rFonts w:cs="Tahoma"/>
                <w:spacing w:val="-2"/>
                <w:szCs w:val="18"/>
                <w:lang w:val="es-ES"/>
              </w:rPr>
              <w:t>Pérdida o degradación importante de servicios (aplicación no funciona)</w:t>
            </w:r>
          </w:p>
          <w:p w14:paraId="482BA1C0" w14:textId="77777777" w:rsidR="00596386" w:rsidRPr="00BD7B2F" w:rsidRDefault="00596386" w:rsidP="00647923">
            <w:pPr>
              <w:spacing w:after="60" w:line="240" w:lineRule="atLeast"/>
              <w:rPr>
                <w:rFonts w:cs="Tahoma"/>
                <w:szCs w:val="18"/>
              </w:rPr>
            </w:pPr>
            <w:r w:rsidRPr="00BD7B2F">
              <w:rPr>
                <w:rFonts w:cs="Tahoma"/>
                <w:szCs w:val="18"/>
              </w:rPr>
              <w:t>Necesita atención en 1 hora</w:t>
            </w:r>
          </w:p>
        </w:tc>
        <w:tc>
          <w:tcPr>
            <w:tcW w:w="3314" w:type="dxa"/>
          </w:tcPr>
          <w:p w14:paraId="4CE92222" w14:textId="77777777" w:rsidR="00596386" w:rsidRPr="00BD7B2F" w:rsidRDefault="00596386" w:rsidP="00647923">
            <w:pPr>
              <w:spacing w:after="60" w:line="240" w:lineRule="atLeast"/>
              <w:rPr>
                <w:rFonts w:cs="Tahoma"/>
                <w:lang w:val="es-ES"/>
              </w:rPr>
            </w:pPr>
            <w:r w:rsidRPr="00BD7B2F">
              <w:rPr>
                <w:rFonts w:cs="Tahoma"/>
                <w:szCs w:val="18"/>
                <w:lang w:val="es-ES"/>
              </w:rPr>
              <w:t>Primera</w:t>
            </w:r>
            <w:r w:rsidRPr="00BD7B2F">
              <w:rPr>
                <w:rFonts w:cs="Tahoma"/>
                <w:szCs w:val="18"/>
                <w:vertAlign w:val="superscript"/>
                <w:lang w:val="es-ES"/>
              </w:rPr>
              <w:t xml:space="preserve"> </w:t>
            </w:r>
            <w:r w:rsidRPr="00BD7B2F">
              <w:rPr>
                <w:rFonts w:cs="Tahoma"/>
                <w:szCs w:val="18"/>
                <w:lang w:val="es-ES"/>
              </w:rPr>
              <w:t>respuesta en 1 hora o menos</w:t>
            </w:r>
          </w:p>
          <w:p w14:paraId="26CF54F6" w14:textId="77777777" w:rsidR="00596386" w:rsidRPr="00BD7B2F" w:rsidRDefault="00596386" w:rsidP="00647923">
            <w:pPr>
              <w:spacing w:after="60" w:line="240" w:lineRule="atLeast"/>
              <w:rPr>
                <w:rFonts w:cs="Tahoma"/>
                <w:szCs w:val="18"/>
                <w:lang w:val="es-ES"/>
              </w:rPr>
            </w:pPr>
          </w:p>
        </w:tc>
      </w:tr>
      <w:tr w:rsidR="00596386" w:rsidRPr="00A956E1" w14:paraId="6758E4BC" w14:textId="77777777" w:rsidTr="002A6416">
        <w:tc>
          <w:tcPr>
            <w:tcW w:w="1347" w:type="dxa"/>
          </w:tcPr>
          <w:p w14:paraId="0D94F18F" w14:textId="77777777" w:rsidR="00596386" w:rsidRPr="00BD7B2F" w:rsidRDefault="00596386" w:rsidP="00647923">
            <w:pPr>
              <w:spacing w:after="60" w:line="240" w:lineRule="atLeast"/>
              <w:jc w:val="center"/>
              <w:rPr>
                <w:rFonts w:cs="Tahoma"/>
                <w:szCs w:val="18"/>
              </w:rPr>
            </w:pPr>
            <w:r w:rsidRPr="00BD7B2F">
              <w:rPr>
                <w:rFonts w:cs="Tahoma"/>
                <w:szCs w:val="18"/>
              </w:rPr>
              <w:lastRenderedPageBreak/>
              <w:t>B</w:t>
            </w:r>
          </w:p>
        </w:tc>
        <w:tc>
          <w:tcPr>
            <w:tcW w:w="1800" w:type="dxa"/>
          </w:tcPr>
          <w:p w14:paraId="2603A86F"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3079" w:type="dxa"/>
          </w:tcPr>
          <w:p w14:paraId="7561679D" w14:textId="77777777" w:rsidR="00596386" w:rsidRPr="00BD7B2F" w:rsidRDefault="00596386" w:rsidP="00647923">
            <w:pPr>
              <w:spacing w:after="60" w:line="240" w:lineRule="atLeast"/>
              <w:rPr>
                <w:rFonts w:cs="Tahoma"/>
                <w:lang w:val="es-ES"/>
              </w:rPr>
            </w:pPr>
            <w:r w:rsidRPr="00BD7B2F">
              <w:rPr>
                <w:rFonts w:cs="Tahoma"/>
                <w:szCs w:val="18"/>
                <w:lang w:val="es-ES"/>
              </w:rPr>
              <w:t xml:space="preserve">Impacto moderado para el negocio: </w:t>
            </w:r>
          </w:p>
          <w:p w14:paraId="34D0E234" w14:textId="77777777" w:rsidR="00596386" w:rsidRPr="00BD7B2F" w:rsidRDefault="00596386" w:rsidP="00647923">
            <w:pPr>
              <w:spacing w:line="240" w:lineRule="atLeast"/>
              <w:rPr>
                <w:rFonts w:cs="Tahoma"/>
                <w:lang w:val="es-ES"/>
              </w:rPr>
            </w:pPr>
            <w:r w:rsidRPr="00BD7B2F">
              <w:rPr>
                <w:rFonts w:cs="Tahoma"/>
                <w:szCs w:val="18"/>
                <w:lang w:val="es-ES"/>
              </w:rPr>
              <w:t>Pérdida o degradación moderada de los servicios, pero se puede seguir trabajando razonablemente de forma parcial.</w:t>
            </w:r>
          </w:p>
          <w:p w14:paraId="4C82BB95" w14:textId="77777777" w:rsidR="00596386" w:rsidRPr="00BD7B2F" w:rsidRDefault="00596386" w:rsidP="00647923">
            <w:pPr>
              <w:spacing w:after="60" w:line="240" w:lineRule="atLeast"/>
              <w:rPr>
                <w:rFonts w:cs="Tahoma"/>
                <w:szCs w:val="18"/>
              </w:rPr>
            </w:pPr>
            <w:r w:rsidRPr="00BD7B2F">
              <w:rPr>
                <w:rFonts w:cs="Tahoma"/>
                <w:szCs w:val="18"/>
              </w:rPr>
              <w:t>Necesita atención en 2 horas</w:t>
            </w:r>
          </w:p>
        </w:tc>
        <w:tc>
          <w:tcPr>
            <w:tcW w:w="3314" w:type="dxa"/>
          </w:tcPr>
          <w:p w14:paraId="4E632309" w14:textId="77777777" w:rsidR="00596386" w:rsidRPr="00BD7B2F" w:rsidRDefault="00596386" w:rsidP="00647923">
            <w:pPr>
              <w:spacing w:line="240" w:lineRule="atLeast"/>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2 horas o menos</w:t>
            </w:r>
          </w:p>
          <w:p w14:paraId="4C43FD4A" w14:textId="77777777" w:rsidR="00596386" w:rsidRPr="00BD7B2F" w:rsidRDefault="00596386" w:rsidP="00647923">
            <w:pPr>
              <w:spacing w:after="60" w:line="240" w:lineRule="atLeast"/>
              <w:rPr>
                <w:rFonts w:cs="Tahoma"/>
                <w:szCs w:val="18"/>
                <w:lang w:val="es-ES"/>
              </w:rPr>
            </w:pPr>
          </w:p>
        </w:tc>
      </w:tr>
      <w:tr w:rsidR="00596386" w:rsidRPr="00A956E1" w14:paraId="5D766934" w14:textId="77777777" w:rsidTr="002A6416">
        <w:tc>
          <w:tcPr>
            <w:tcW w:w="1347" w:type="dxa"/>
          </w:tcPr>
          <w:p w14:paraId="584BECDE" w14:textId="77777777" w:rsidR="00596386" w:rsidRPr="00BD7B2F" w:rsidRDefault="00596386" w:rsidP="00647923">
            <w:pPr>
              <w:spacing w:after="60" w:line="240" w:lineRule="atLeast"/>
              <w:jc w:val="center"/>
              <w:rPr>
                <w:rFonts w:cs="Tahoma"/>
                <w:szCs w:val="18"/>
              </w:rPr>
            </w:pPr>
            <w:r w:rsidRPr="00BD7B2F">
              <w:rPr>
                <w:rFonts w:cs="Tahoma"/>
                <w:szCs w:val="18"/>
              </w:rPr>
              <w:t>C</w:t>
            </w:r>
          </w:p>
        </w:tc>
        <w:tc>
          <w:tcPr>
            <w:tcW w:w="1800" w:type="dxa"/>
          </w:tcPr>
          <w:p w14:paraId="73CAE20D"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3079" w:type="dxa"/>
          </w:tcPr>
          <w:p w14:paraId="494F1205" w14:textId="77777777" w:rsidR="00596386" w:rsidRPr="00BD7B2F" w:rsidRDefault="00596386" w:rsidP="00647923">
            <w:pPr>
              <w:rPr>
                <w:rFonts w:cs="Tahoma"/>
                <w:lang w:val="es-ES"/>
              </w:rPr>
            </w:pPr>
            <w:r w:rsidRPr="00BD7B2F">
              <w:rPr>
                <w:rFonts w:cs="Tahoma"/>
                <w:szCs w:val="18"/>
                <w:lang w:val="es-ES"/>
              </w:rPr>
              <w:t>Impacto mínimo para el negocio:</w:t>
            </w:r>
          </w:p>
          <w:p w14:paraId="7973290C" w14:textId="77777777" w:rsidR="00596386" w:rsidRPr="00BD7B2F" w:rsidRDefault="00596386" w:rsidP="00647923">
            <w:pPr>
              <w:rPr>
                <w:rFonts w:cs="Tahoma"/>
                <w:lang w:val="es-ES"/>
              </w:rPr>
            </w:pPr>
            <w:r w:rsidRPr="00BD7B2F">
              <w:rPr>
                <w:rFonts w:cs="Tahoma"/>
                <w:szCs w:val="18"/>
                <w:lang w:val="es-ES"/>
              </w:rPr>
              <w:t>Funcionamiento sustancial con impedimentos menores o sin impedimentos de los servicios.</w:t>
            </w:r>
          </w:p>
          <w:p w14:paraId="51FAAC64" w14:textId="77777777" w:rsidR="00596386" w:rsidRPr="00BD7B2F" w:rsidRDefault="00596386" w:rsidP="00647923">
            <w:pPr>
              <w:spacing w:after="60" w:line="240" w:lineRule="atLeast"/>
              <w:rPr>
                <w:rFonts w:cs="Tahoma"/>
                <w:szCs w:val="18"/>
              </w:rPr>
            </w:pPr>
            <w:r w:rsidRPr="00BD7B2F">
              <w:rPr>
                <w:rFonts w:cs="Tahoma"/>
                <w:szCs w:val="18"/>
              </w:rPr>
              <w:t>Necesita atención en 4 horas</w:t>
            </w:r>
          </w:p>
        </w:tc>
        <w:tc>
          <w:tcPr>
            <w:tcW w:w="3314" w:type="dxa"/>
          </w:tcPr>
          <w:p w14:paraId="18B45C0F" w14:textId="77777777" w:rsidR="00596386" w:rsidRPr="00BD7B2F" w:rsidRDefault="00596386" w:rsidP="00647923">
            <w:pPr>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4 horas o menos</w:t>
            </w:r>
          </w:p>
          <w:p w14:paraId="5A3C7C38" w14:textId="77777777" w:rsidR="00596386" w:rsidRPr="00BD7B2F" w:rsidRDefault="00596386" w:rsidP="00647923">
            <w:pPr>
              <w:spacing w:line="240" w:lineRule="atLeast"/>
              <w:rPr>
                <w:rFonts w:cs="Tahoma"/>
                <w:szCs w:val="18"/>
                <w:lang w:val="es-ES"/>
              </w:rPr>
            </w:pPr>
          </w:p>
        </w:tc>
      </w:tr>
    </w:tbl>
    <w:p w14:paraId="22AEC935" w14:textId="77777777" w:rsidR="00596386" w:rsidRPr="00A956E1" w:rsidRDefault="00596386" w:rsidP="00DD7F8E">
      <w:pPr>
        <w:rPr>
          <w:lang w:val="es-ES"/>
        </w:rPr>
      </w:pPr>
    </w:p>
    <w:p w14:paraId="2669BD83" w14:textId="77777777" w:rsidR="000D747C" w:rsidRPr="00A956E1" w:rsidRDefault="000D747C" w:rsidP="000D747C">
      <w:pPr>
        <w:rPr>
          <w:lang w:val="es-ES"/>
        </w:rPr>
      </w:pPr>
      <w:r w:rsidRPr="00A956E1">
        <w:rPr>
          <w:rFonts w:cs="Arial"/>
          <w:snapToGrid w:val="0"/>
          <w:color w:val="000000"/>
          <w:szCs w:val="18"/>
          <w:lang w:val="es-ES"/>
        </w:rPr>
        <w:t>Los clientes pueden optar por recibir una devolución de llamada de Microsoft.</w:t>
      </w:r>
      <w:r w:rsidR="00731589" w:rsidRPr="00A956E1">
        <w:rPr>
          <w:rFonts w:cs="Arial"/>
          <w:snapToGrid w:val="0"/>
          <w:color w:val="000000"/>
          <w:szCs w:val="18"/>
          <w:lang w:val="es-ES"/>
        </w:rPr>
        <w:t xml:space="preserve"> </w:t>
      </w:r>
      <w:r w:rsidRPr="00A956E1">
        <w:rPr>
          <w:rFonts w:cs="Arial"/>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14:paraId="41981A77" w14:textId="77777777" w:rsidR="001C1727" w:rsidRPr="00A956E1" w:rsidRDefault="001C1727">
      <w:pPr>
        <w:rPr>
          <w:lang w:val="es-ES"/>
        </w:rPr>
      </w:pPr>
    </w:p>
    <w:p w14:paraId="033C12D6" w14:textId="77777777" w:rsidR="00DC0853" w:rsidRPr="00A956E1" w:rsidRDefault="00CB228A" w:rsidP="0047054A">
      <w:pPr>
        <w:keepNext/>
        <w:tabs>
          <w:tab w:val="left" w:pos="360"/>
        </w:tabs>
        <w:spacing w:after="60"/>
        <w:jc w:val="both"/>
        <w:rPr>
          <w:lang w:val="es-ES"/>
        </w:rPr>
      </w:pPr>
      <w:r w:rsidRPr="00A956E1">
        <w:rPr>
          <w:rFonts w:cs="Arial"/>
          <w:b/>
          <w:color w:val="000000"/>
          <w:szCs w:val="18"/>
          <w:lang w:val="es-ES"/>
        </w:rPr>
        <w:t>Administración de Prestación de Servicios</w:t>
      </w:r>
    </w:p>
    <w:p w14:paraId="32AB59C9" w14:textId="77777777" w:rsidR="00596386" w:rsidRPr="00A956E1" w:rsidRDefault="00596386" w:rsidP="00596386">
      <w:pPr>
        <w:tabs>
          <w:tab w:val="left" w:pos="360"/>
        </w:tabs>
        <w:jc w:val="both"/>
        <w:rPr>
          <w:lang w:val="es-ES"/>
        </w:rPr>
      </w:pPr>
      <w:r w:rsidRPr="00A956E1">
        <w:rPr>
          <w:rFonts w:cs="Arial"/>
          <w:color w:val="000000"/>
          <w:szCs w:val="18"/>
          <w:lang w:val="es-ES"/>
        </w:rPr>
        <w:t>Además</w:t>
      </w:r>
      <w:r w:rsidRPr="00A956E1">
        <w:rPr>
          <w:rFonts w:cs="Arial"/>
          <w:snapToGrid w:val="0"/>
          <w:szCs w:val="18"/>
          <w:lang w:val="es-ES"/>
        </w:rPr>
        <w:t xml:space="preserve"> de los Servicios descritos anteriormente, los clientes con Soporte Técnico Profesional Directo de Windows Azure reciben </w:t>
      </w:r>
      <w:r w:rsidRPr="00A956E1">
        <w:rPr>
          <w:rFonts w:cs="Arial"/>
          <w:snapToGrid w:val="0"/>
          <w:color w:val="000000"/>
          <w:szCs w:val="18"/>
          <w:lang w:val="es-ES"/>
        </w:rPr>
        <w:t>ayuda para coordinar la relación de soporte técnico y servicios para Windows Azure.</w:t>
      </w:r>
      <w:r w:rsidR="00731589" w:rsidRPr="00A956E1">
        <w:rPr>
          <w:rFonts w:cs="Arial"/>
          <w:snapToGrid w:val="0"/>
          <w:color w:val="000000"/>
          <w:szCs w:val="18"/>
          <w:lang w:val="es-ES"/>
        </w:rPr>
        <w:t xml:space="preserve"> </w:t>
      </w:r>
      <w:r w:rsidRPr="00A956E1">
        <w:rPr>
          <w:rFonts w:cs="Arial"/>
          <w:snapToGrid w:val="0"/>
          <w:color w:val="000000"/>
          <w:szCs w:val="18"/>
          <w:lang w:val="es-ES"/>
        </w:rPr>
        <w:t>Estos servicios los entrega un grupo de personal de servicios (</w:t>
      </w:r>
      <w:r w:rsidR="00731589" w:rsidRPr="00A956E1">
        <w:rPr>
          <w:rFonts w:cs="Arial"/>
          <w:snapToGrid w:val="0"/>
          <w:color w:val="000000"/>
          <w:szCs w:val="18"/>
          <w:lang w:val="es-ES"/>
        </w:rPr>
        <w:t>“</w:t>
      </w:r>
      <w:r w:rsidRPr="00A956E1">
        <w:rPr>
          <w:rFonts w:cs="Arial"/>
          <w:snapToGrid w:val="0"/>
          <w:color w:val="000000"/>
          <w:szCs w:val="18"/>
          <w:lang w:val="es-ES"/>
        </w:rPr>
        <w:t>Administradores de Prestación Directa Profesional</w:t>
      </w:r>
      <w:r w:rsidR="00731589" w:rsidRPr="00A956E1">
        <w:rPr>
          <w:rFonts w:cs="Arial"/>
          <w:snapToGrid w:val="0"/>
          <w:color w:val="000000"/>
          <w:szCs w:val="18"/>
          <w:lang w:val="es-ES"/>
        </w:rPr>
        <w:t>”</w:t>
      </w:r>
      <w:r w:rsidRPr="00A956E1">
        <w:rPr>
          <w:rFonts w:cs="Arial"/>
          <w:snapToGrid w:val="0"/>
          <w:color w:val="000000"/>
          <w:szCs w:val="18"/>
          <w:lang w:val="es-ES"/>
        </w:rPr>
        <w:t>).</w:t>
      </w:r>
      <w:r w:rsidR="00731589" w:rsidRPr="00A956E1">
        <w:rPr>
          <w:rFonts w:cs="Arial"/>
          <w:snapToGrid w:val="0"/>
          <w:color w:val="000000"/>
          <w:szCs w:val="18"/>
          <w:lang w:val="es-ES"/>
        </w:rPr>
        <w:t xml:space="preserve"> </w:t>
      </w:r>
      <w:r w:rsidRPr="00A956E1">
        <w:rPr>
          <w:rFonts w:cs="Arial"/>
          <w:snapToGrid w:val="0"/>
          <w:color w:val="000000"/>
          <w:szCs w:val="18"/>
          <w:lang w:val="es-ES"/>
        </w:rPr>
        <w:t xml:space="preserve">Los Administradores de Prestación Directa Profesional son </w:t>
      </w:r>
      <w:r w:rsidRPr="00A956E1">
        <w:rPr>
          <w:rFonts w:cs="Arial"/>
          <w:szCs w:val="18"/>
          <w:lang w:val="es-ES"/>
        </w:rPr>
        <w:t xml:space="preserve">los defensores del cliente </w:t>
      </w:r>
      <w:r w:rsidRPr="00A956E1">
        <w:rPr>
          <w:rFonts w:cs="Arial"/>
          <w:snapToGrid w:val="0"/>
          <w:color w:val="000000"/>
          <w:szCs w:val="18"/>
          <w:lang w:val="es-ES"/>
        </w:rPr>
        <w:t>al interior de Microsoft y facilitan la coordinación con los equipos que pueden proporcionar el soporte técnico disponible por los Servicios Online.</w:t>
      </w:r>
      <w:r w:rsidR="00731589" w:rsidRPr="00A956E1">
        <w:rPr>
          <w:rFonts w:cs="Arial"/>
          <w:snapToGrid w:val="0"/>
          <w:color w:val="000000"/>
          <w:szCs w:val="18"/>
          <w:lang w:val="es-ES"/>
        </w:rPr>
        <w:t xml:space="preserve"> </w:t>
      </w:r>
      <w:r w:rsidRPr="00A956E1">
        <w:rPr>
          <w:rFonts w:cs="Arial"/>
          <w:snapToGrid w:val="0"/>
          <w:color w:val="000000"/>
          <w:szCs w:val="18"/>
          <w:lang w:val="es-ES"/>
        </w:rPr>
        <w:t xml:space="preserve">Los Administradores de Prestación Directa Profesional también actúan como punto de entrega de información y proporcionan comentarios del </w:t>
      </w:r>
      <w:r w:rsidRPr="00A956E1">
        <w:rPr>
          <w:rFonts w:cs="Arial"/>
          <w:szCs w:val="18"/>
          <w:lang w:val="es-ES"/>
        </w:rPr>
        <w:t xml:space="preserve">cliente </w:t>
      </w:r>
      <w:r w:rsidRPr="00A956E1">
        <w:rPr>
          <w:rFonts w:cs="Arial"/>
          <w:snapToGrid w:val="0"/>
          <w:color w:val="000000"/>
          <w:szCs w:val="18"/>
          <w:lang w:val="es-ES"/>
        </w:rPr>
        <w:t>relacionados con los Servicios a otros grupos de Microsoft.</w:t>
      </w:r>
      <w:r w:rsidR="00731589" w:rsidRPr="00A956E1">
        <w:rPr>
          <w:rFonts w:cs="Arial"/>
          <w:snapToGrid w:val="0"/>
          <w:color w:val="000000"/>
          <w:szCs w:val="18"/>
          <w:lang w:val="es-ES"/>
        </w:rPr>
        <w:t xml:space="preserve"> </w:t>
      </w:r>
      <w:r w:rsidRPr="00A956E1">
        <w:rPr>
          <w:rFonts w:cs="Arial"/>
          <w:snapToGrid w:val="0"/>
          <w:color w:val="000000"/>
          <w:szCs w:val="18"/>
          <w:lang w:val="es-ES"/>
        </w:rPr>
        <w:t>Los Administradores de Prestación Directa Profesional también pueden prestar los siguientes Servicios adicionales:</w:t>
      </w:r>
    </w:p>
    <w:p w14:paraId="72A036C8" w14:textId="77777777" w:rsidR="00596386" w:rsidRPr="00A956E1" w:rsidRDefault="00596386" w:rsidP="00596386">
      <w:pPr>
        <w:tabs>
          <w:tab w:val="left" w:pos="360"/>
        </w:tabs>
        <w:jc w:val="both"/>
        <w:rPr>
          <w:lang w:val="es-ES"/>
        </w:rPr>
      </w:pPr>
    </w:p>
    <w:p w14:paraId="0762816F" w14:textId="77777777" w:rsidR="00596386" w:rsidRPr="00A956E1" w:rsidRDefault="00596386" w:rsidP="00346F4B">
      <w:pPr>
        <w:numPr>
          <w:ilvl w:val="0"/>
          <w:numId w:val="112"/>
        </w:numPr>
        <w:tabs>
          <w:tab w:val="clear" w:pos="720"/>
        </w:tabs>
        <w:spacing w:after="60"/>
        <w:ind w:left="1440"/>
        <w:jc w:val="both"/>
        <w:rPr>
          <w:lang w:val="es-ES"/>
        </w:rPr>
      </w:pPr>
      <w:r w:rsidRPr="00A956E1">
        <w:rPr>
          <w:rFonts w:cs="Tahoma"/>
          <w:b/>
          <w:color w:val="000000"/>
          <w:szCs w:val="18"/>
          <w:lang w:val="es-ES"/>
        </w:rPr>
        <w:t>Planificación y facilitación de recursos.</w:t>
      </w:r>
      <w:r w:rsidRPr="00A956E1">
        <w:rPr>
          <w:rFonts w:cs="Arial"/>
          <w:szCs w:val="18"/>
          <w:lang w:val="es-ES"/>
        </w:rPr>
        <w:t xml:space="preserve"> Al comienzo de este Contrato, Microsoft ofrece una sesión de orientación a la gerencia y el personal del cliente mediante teleconferencia.</w:t>
      </w:r>
      <w:r w:rsidR="00731589" w:rsidRPr="00A956E1">
        <w:rPr>
          <w:rFonts w:cs="Arial"/>
          <w:szCs w:val="18"/>
          <w:lang w:val="es-ES"/>
        </w:rPr>
        <w:t xml:space="preserve"> </w:t>
      </w:r>
      <w:r w:rsidRPr="00A956E1">
        <w:rPr>
          <w:rFonts w:cs="Arial"/>
          <w:szCs w:val="18"/>
          <w:lang w:val="es-ES"/>
        </w:rPr>
        <w:t>El propósito de esta reunión es analizar los Servicios de soporte disponibles y responder a cualquier pregunta para que el cliente pueda planificar su uso de los Servicios.</w:t>
      </w:r>
    </w:p>
    <w:p w14:paraId="690C2CA7" w14:textId="77777777" w:rsidR="00596386" w:rsidRPr="00A956E1" w:rsidRDefault="00596386" w:rsidP="00346F4B">
      <w:pPr>
        <w:numPr>
          <w:ilvl w:val="0"/>
          <w:numId w:val="112"/>
        </w:numPr>
        <w:tabs>
          <w:tab w:val="clear" w:pos="720"/>
        </w:tabs>
        <w:spacing w:after="60"/>
        <w:ind w:left="1440"/>
        <w:jc w:val="both"/>
        <w:rPr>
          <w:lang w:val="es-ES"/>
        </w:rPr>
      </w:pPr>
      <w:r w:rsidRPr="00A956E1">
        <w:rPr>
          <w:rFonts w:cs="Tahoma"/>
          <w:b/>
          <w:color w:val="000000"/>
          <w:szCs w:val="18"/>
          <w:lang w:val="es-ES"/>
        </w:rPr>
        <w:t>Administración de Remisión a una Instancia Superior.</w:t>
      </w:r>
      <w:r w:rsidRPr="00A956E1">
        <w:rPr>
          <w:rFonts w:cs="Arial"/>
          <w:szCs w:val="18"/>
          <w:lang w:val="es-ES"/>
        </w:rPr>
        <w:t xml:space="preserve"> Un Administrador de Prestación Directa Profesional </w:t>
      </w:r>
      <w:r w:rsidRPr="00A956E1">
        <w:rPr>
          <w:rFonts w:cs="Arial"/>
          <w:snapToGrid w:val="0"/>
          <w:szCs w:val="18"/>
          <w:lang w:val="es-ES"/>
        </w:rPr>
        <w:t>prestará al cliente los servicios de administración de escalación de soporte técnico para Windows Azure.</w:t>
      </w:r>
    </w:p>
    <w:p w14:paraId="1319FEC1" w14:textId="77777777" w:rsidR="00596386" w:rsidRPr="00A956E1" w:rsidRDefault="00596386" w:rsidP="00596386">
      <w:pPr>
        <w:tabs>
          <w:tab w:val="left" w:pos="360"/>
        </w:tabs>
        <w:jc w:val="both"/>
        <w:rPr>
          <w:lang w:val="es-ES"/>
        </w:rPr>
      </w:pPr>
    </w:p>
    <w:p w14:paraId="674EDDCB" w14:textId="77777777" w:rsidR="00596386" w:rsidRPr="00A956E1" w:rsidRDefault="00CB228A" w:rsidP="00E03856">
      <w:pPr>
        <w:pStyle w:val="normal1"/>
        <w:jc w:val="both"/>
        <w:rPr>
          <w:lang w:val="es-ES"/>
        </w:rPr>
      </w:pPr>
      <w:r w:rsidRPr="00A956E1">
        <w:rPr>
          <w:color w:val="000000"/>
          <w:sz w:val="18"/>
          <w:szCs w:val="18"/>
          <w:lang w:val="es-ES"/>
        </w:rPr>
        <w:t>Los Servicios de Administración de Prestación de Servicios se proporcionan entre 09:00 h y 17:00 h en horario local solo en inglés y japonés,</w:t>
      </w:r>
      <w:r w:rsidRPr="00A956E1">
        <w:rPr>
          <w:color w:val="FF3399"/>
          <w:sz w:val="18"/>
          <w:szCs w:val="18"/>
          <w:lang w:val="es-ES"/>
        </w:rPr>
        <w:t xml:space="preserve"> </w:t>
      </w:r>
      <w:r w:rsidRPr="00A956E1">
        <w:rPr>
          <w:sz w:val="18"/>
          <w:szCs w:val="18"/>
          <w:lang w:val="es-ES"/>
        </w:rPr>
        <w:t>de lunes a viernes, excluidos los fines de semana y los festivos.</w:t>
      </w:r>
      <w:r w:rsidRPr="00A956E1">
        <w:rPr>
          <w:color w:val="000000"/>
          <w:sz w:val="18"/>
          <w:szCs w:val="18"/>
          <w:u w:val="single"/>
          <w:lang w:val="es-ES"/>
        </w:rPr>
        <w:t xml:space="preserve"> </w:t>
      </w:r>
    </w:p>
    <w:p w14:paraId="579FB0FA" w14:textId="77777777" w:rsidR="00596386" w:rsidRPr="00A956E1" w:rsidRDefault="00596386" w:rsidP="00596386">
      <w:pPr>
        <w:pStyle w:val="normal1"/>
        <w:jc w:val="both"/>
        <w:rPr>
          <w:lang w:val="es-ES"/>
        </w:rPr>
      </w:pPr>
    </w:p>
    <w:p w14:paraId="245546CE" w14:textId="77777777" w:rsidR="00DC0853" w:rsidRPr="00A956E1" w:rsidRDefault="00596386" w:rsidP="00DC0853">
      <w:pPr>
        <w:tabs>
          <w:tab w:val="left" w:pos="360"/>
        </w:tabs>
        <w:spacing w:after="60"/>
        <w:jc w:val="both"/>
        <w:rPr>
          <w:lang w:val="es-ES"/>
        </w:rPr>
      </w:pPr>
      <w:r w:rsidRPr="00A956E1">
        <w:rPr>
          <w:rFonts w:cs="Arial"/>
          <w:b/>
          <w:szCs w:val="18"/>
          <w:lang w:val="es-ES"/>
        </w:rPr>
        <w:t>Otros servicios y beneficios de información</w:t>
      </w:r>
    </w:p>
    <w:p w14:paraId="768A1A75" w14:textId="77777777" w:rsidR="00596386" w:rsidRPr="00A956E1" w:rsidRDefault="00596386" w:rsidP="00596386">
      <w:pPr>
        <w:tabs>
          <w:tab w:val="left" w:pos="360"/>
        </w:tabs>
        <w:jc w:val="both"/>
        <w:rPr>
          <w:lang w:val="es-ES"/>
        </w:rPr>
      </w:pPr>
      <w:r w:rsidRPr="00A956E1">
        <w:rPr>
          <w:rFonts w:cs="Arial"/>
          <w:szCs w:val="18"/>
          <w:lang w:val="es-ES"/>
        </w:rPr>
        <w:t>Los Servicios de Información le proporcionan información técnica sobre Windows Azure y herramientas de soporte técnico que ayudan a los clientes a implementar y operar Windows Azure de manera más eficiente y eficaz.</w:t>
      </w:r>
      <w:r w:rsidR="00731589" w:rsidRPr="00A956E1">
        <w:rPr>
          <w:rFonts w:cs="Arial"/>
          <w:szCs w:val="18"/>
          <w:lang w:val="es-ES"/>
        </w:rPr>
        <w:t xml:space="preserve"> </w:t>
      </w:r>
      <w:r w:rsidRPr="00A956E1">
        <w:rPr>
          <w:rFonts w:cs="Arial"/>
          <w:szCs w:val="18"/>
          <w:lang w:val="es-ES"/>
        </w:rPr>
        <w:t>Los Servicios de Información se prestan únicamente en inglés e incluyen lo siguiente:</w:t>
      </w:r>
    </w:p>
    <w:p w14:paraId="2B26019A" w14:textId="77777777" w:rsidR="00596386" w:rsidRPr="00A956E1" w:rsidRDefault="00596386" w:rsidP="00596386">
      <w:pPr>
        <w:tabs>
          <w:tab w:val="left" w:pos="360"/>
        </w:tabs>
        <w:jc w:val="both"/>
        <w:rPr>
          <w:lang w:val="es-ES"/>
        </w:rPr>
      </w:pPr>
    </w:p>
    <w:p w14:paraId="6C18379A" w14:textId="77777777" w:rsidR="00596386" w:rsidRPr="00A956E1" w:rsidRDefault="00596386" w:rsidP="00346F4B">
      <w:pPr>
        <w:pStyle w:val="ListParagraph"/>
        <w:numPr>
          <w:ilvl w:val="0"/>
          <w:numId w:val="113"/>
        </w:numPr>
        <w:tabs>
          <w:tab w:val="left" w:pos="360"/>
        </w:tabs>
        <w:spacing w:after="60"/>
        <w:ind w:left="1440"/>
        <w:contextualSpacing w:val="0"/>
        <w:jc w:val="both"/>
        <w:rPr>
          <w:lang w:val="es-ES"/>
        </w:rPr>
      </w:pPr>
      <w:r w:rsidRPr="00A956E1">
        <w:rPr>
          <w:rFonts w:ascii="Tahoma" w:hAnsi="Tahoma" w:cs="Tahoma"/>
          <w:b/>
          <w:color w:val="000000"/>
          <w:sz w:val="18"/>
          <w:szCs w:val="18"/>
          <w:lang w:val="es-ES"/>
        </w:rPr>
        <w:t>Contenido exclusivo del Soporte técnico profesional directo para Windows Azure</w:t>
      </w:r>
      <w:r w:rsidR="00DB6DEE">
        <w:rPr>
          <w:rFonts w:ascii="Tahoma" w:hAnsi="Tahoma" w:cs="Tahoma"/>
          <w:b/>
          <w:color w:val="000000"/>
          <w:sz w:val="18"/>
          <w:szCs w:val="18"/>
          <w:lang w:val="es-ES"/>
        </w:rPr>
        <w:t>.</w:t>
      </w:r>
      <w:r w:rsidRPr="00A956E1">
        <w:rPr>
          <w:rFonts w:ascii="Tahoma" w:hAnsi="Tahoma" w:cs="Tahoma"/>
          <w:b/>
          <w:color w:val="000000"/>
          <w:sz w:val="18"/>
          <w:szCs w:val="18"/>
          <w:lang w:val="es-ES"/>
        </w:rPr>
        <w:t xml:space="preserve"> </w:t>
      </w:r>
      <w:r w:rsidRPr="00A956E1">
        <w:rPr>
          <w:rFonts w:ascii="Tahoma" w:hAnsi="Tahoma" w:cs="Arial"/>
          <w:snapToGrid w:val="0"/>
          <w:sz w:val="18"/>
          <w:szCs w:val="18"/>
          <w:lang w:val="es-ES"/>
        </w:rPr>
        <w:t>Los clientes recibirán acceso a contenido de Windows Azure exclusivo, que incluye, entre otros, publicaciones en línea relativas a las guías de prácticas recomendadas de arquitectura e</w:t>
      </w:r>
      <w:r w:rsidR="00AB117A" w:rsidRPr="00A956E1">
        <w:rPr>
          <w:rFonts w:ascii="Tahoma" w:hAnsi="Tahoma" w:cs="Arial"/>
          <w:snapToGrid w:val="0"/>
          <w:sz w:val="18"/>
          <w:szCs w:val="18"/>
          <w:lang w:val="es-ES"/>
        </w:rPr>
        <w:t> </w:t>
      </w:r>
      <w:r w:rsidRPr="00A956E1">
        <w:rPr>
          <w:rFonts w:ascii="Tahoma" w:hAnsi="Tahoma" w:cs="Arial"/>
          <w:snapToGrid w:val="0"/>
          <w:sz w:val="18"/>
          <w:szCs w:val="18"/>
          <w:lang w:val="es-ES"/>
        </w:rPr>
        <w:t>implementación, contenido de capacitación archivado, notificaciones de próximos seminarios web y otra información general sobre Windows Azure.</w:t>
      </w:r>
    </w:p>
    <w:p w14:paraId="7819F3CC" w14:textId="77777777" w:rsidR="00596386" w:rsidRPr="00A956E1" w:rsidRDefault="00596386" w:rsidP="00346F4B">
      <w:pPr>
        <w:numPr>
          <w:ilvl w:val="0"/>
          <w:numId w:val="113"/>
        </w:numPr>
        <w:tabs>
          <w:tab w:val="left" w:pos="360"/>
        </w:tabs>
        <w:spacing w:after="60"/>
        <w:ind w:left="1440"/>
        <w:jc w:val="both"/>
        <w:rPr>
          <w:lang w:val="es-ES"/>
        </w:rPr>
      </w:pPr>
      <w:r w:rsidRPr="00A956E1">
        <w:rPr>
          <w:rFonts w:cs="Tahoma"/>
          <w:b/>
          <w:color w:val="000000"/>
          <w:szCs w:val="18"/>
          <w:lang w:val="es-ES"/>
        </w:rPr>
        <w:t>Seminarios web.</w:t>
      </w:r>
      <w:r w:rsidRPr="00A956E1">
        <w:rPr>
          <w:rFonts w:cs="Arial"/>
          <w:szCs w:val="18"/>
          <w:lang w:val="es-ES"/>
        </w:rPr>
        <w:t xml:space="preserve"> Los seminarios web son discusiones programadas de forma habitual dirigidas por profesionales de Microsoft que cubren áreas clave de los Servicios Online de Microsoft. Los seminarios web incluyen, pero no se limitan a, </w:t>
      </w:r>
      <w:r w:rsidR="00731589" w:rsidRPr="00A956E1">
        <w:rPr>
          <w:rFonts w:cs="Arial"/>
          <w:szCs w:val="18"/>
          <w:lang w:val="es-ES"/>
        </w:rPr>
        <w:t>“</w:t>
      </w:r>
      <w:r w:rsidRPr="00A956E1">
        <w:rPr>
          <w:rFonts w:cs="Arial"/>
          <w:szCs w:val="18"/>
          <w:lang w:val="es-ES"/>
        </w:rPr>
        <w:t>Introducción</w:t>
      </w:r>
      <w:r w:rsidR="00731589" w:rsidRPr="00A956E1">
        <w:rPr>
          <w:rFonts w:cs="Arial"/>
          <w:szCs w:val="18"/>
          <w:lang w:val="es-ES"/>
        </w:rPr>
        <w:t>”</w:t>
      </w:r>
      <w:r w:rsidRPr="00A956E1">
        <w:rPr>
          <w:rFonts w:cs="Arial"/>
          <w:szCs w:val="18"/>
          <w:lang w:val="es-ES"/>
        </w:rPr>
        <w:t xml:space="preserve"> con Windows Azure, Sesiones informativas de nuevas características y Sesiones de preguntas y respuestas </w:t>
      </w:r>
      <w:r w:rsidR="00731589" w:rsidRPr="00A956E1">
        <w:rPr>
          <w:rFonts w:cs="Arial"/>
          <w:szCs w:val="18"/>
          <w:lang w:val="es-ES"/>
        </w:rPr>
        <w:t>“</w:t>
      </w:r>
      <w:r w:rsidRPr="00A956E1">
        <w:rPr>
          <w:rFonts w:cs="Arial"/>
          <w:szCs w:val="18"/>
          <w:lang w:val="es-ES"/>
        </w:rPr>
        <w:t>Pregunte a los expertos</w:t>
      </w:r>
      <w:r w:rsidR="00731589" w:rsidRPr="00A956E1">
        <w:rPr>
          <w:rFonts w:cs="Arial"/>
          <w:szCs w:val="18"/>
          <w:lang w:val="es-ES"/>
        </w:rPr>
        <w:t>”</w:t>
      </w:r>
      <w:r w:rsidRPr="00A956E1">
        <w:rPr>
          <w:rFonts w:cs="Arial"/>
          <w:szCs w:val="18"/>
          <w:lang w:val="es-ES"/>
        </w:rPr>
        <w:t xml:space="preserve">. </w:t>
      </w:r>
    </w:p>
    <w:p w14:paraId="16AAC5D5" w14:textId="77777777" w:rsidR="00596386" w:rsidRPr="00A956E1" w:rsidRDefault="00596386" w:rsidP="00346F4B">
      <w:pPr>
        <w:numPr>
          <w:ilvl w:val="0"/>
          <w:numId w:val="113"/>
        </w:numPr>
        <w:tabs>
          <w:tab w:val="left" w:pos="360"/>
        </w:tabs>
        <w:spacing w:after="60"/>
        <w:ind w:left="1440"/>
        <w:jc w:val="both"/>
        <w:rPr>
          <w:lang w:val="es-ES"/>
        </w:rPr>
      </w:pPr>
      <w:r w:rsidRPr="00A956E1">
        <w:rPr>
          <w:rFonts w:cs="Tahoma"/>
          <w:b/>
          <w:color w:val="000000"/>
          <w:szCs w:val="18"/>
          <w:lang w:val="es-ES"/>
        </w:rPr>
        <w:t>Los servicios de asesoramiento adicionales de los Administradores de Prestación Directa Profesional.</w:t>
      </w:r>
    </w:p>
    <w:p w14:paraId="3074456F" w14:textId="77777777" w:rsidR="00596386" w:rsidRPr="00A956E1" w:rsidRDefault="00596386" w:rsidP="00346F4B">
      <w:pPr>
        <w:numPr>
          <w:ilvl w:val="1"/>
          <w:numId w:val="99"/>
        </w:numPr>
        <w:tabs>
          <w:tab w:val="left" w:pos="360"/>
        </w:tabs>
        <w:spacing w:after="60"/>
        <w:ind w:left="1980"/>
        <w:jc w:val="both"/>
        <w:rPr>
          <w:lang w:val="es-ES"/>
        </w:rPr>
      </w:pPr>
      <w:r w:rsidRPr="00A956E1">
        <w:rPr>
          <w:rFonts w:cs="Arial"/>
          <w:snapToGrid w:val="0"/>
          <w:szCs w:val="18"/>
          <w:lang w:val="es-ES"/>
        </w:rPr>
        <w:t>Remisiones a los principales recursos en línea.</w:t>
      </w:r>
      <w:r w:rsidR="00731589" w:rsidRPr="00A956E1">
        <w:rPr>
          <w:rFonts w:cs="Arial"/>
          <w:snapToGrid w:val="0"/>
          <w:szCs w:val="18"/>
          <w:lang w:val="es-ES"/>
        </w:rPr>
        <w:t xml:space="preserve"> </w:t>
      </w:r>
      <w:r w:rsidRPr="00A956E1">
        <w:rPr>
          <w:rFonts w:cs="Arial"/>
          <w:snapToGrid w:val="0"/>
          <w:szCs w:val="18"/>
          <w:lang w:val="es-ES"/>
        </w:rPr>
        <w:t xml:space="preserve">Un Administrador de Prestación Directa Profesional proporcionará recomendaciones a los clientes, incluidas instrucciones sobre cómo </w:t>
      </w:r>
      <w:r w:rsidRPr="00A956E1">
        <w:rPr>
          <w:rFonts w:cs="Arial"/>
          <w:snapToGrid w:val="0"/>
          <w:szCs w:val="18"/>
          <w:lang w:val="es-ES"/>
        </w:rPr>
        <w:lastRenderedPageBreak/>
        <w:t>acceder a los recursos de autoservicio actualmente disponibles para ayudar a</w:t>
      </w:r>
      <w:r w:rsidR="00AB117A" w:rsidRPr="00A956E1">
        <w:rPr>
          <w:rFonts w:cs="Arial"/>
          <w:snapToGrid w:val="0"/>
          <w:szCs w:val="18"/>
          <w:lang w:val="es-ES"/>
        </w:rPr>
        <w:t> </w:t>
      </w:r>
      <w:r w:rsidRPr="00A956E1">
        <w:rPr>
          <w:rFonts w:cs="Arial"/>
          <w:snapToGrid w:val="0"/>
          <w:szCs w:val="18"/>
          <w:lang w:val="es-ES"/>
        </w:rPr>
        <w:t xml:space="preserve">responder preguntas del tipo </w:t>
      </w:r>
      <w:r w:rsidR="00731589" w:rsidRPr="00A956E1">
        <w:rPr>
          <w:rFonts w:cs="Arial"/>
          <w:snapToGrid w:val="0"/>
          <w:szCs w:val="18"/>
          <w:lang w:val="es-ES"/>
        </w:rPr>
        <w:t>“</w:t>
      </w:r>
      <w:r w:rsidRPr="00A956E1">
        <w:rPr>
          <w:rFonts w:cs="Arial"/>
          <w:snapToGrid w:val="0"/>
          <w:szCs w:val="18"/>
          <w:lang w:val="es-ES"/>
        </w:rPr>
        <w:t>cómo hacer</w:t>
      </w:r>
      <w:r w:rsidR="00731589" w:rsidRPr="00A956E1">
        <w:rPr>
          <w:rFonts w:cs="Arial"/>
          <w:snapToGrid w:val="0"/>
          <w:szCs w:val="18"/>
          <w:lang w:val="es-ES"/>
        </w:rPr>
        <w:t>”</w:t>
      </w:r>
      <w:r w:rsidRPr="00A956E1">
        <w:rPr>
          <w:rFonts w:cs="Arial"/>
          <w:snapToGrid w:val="0"/>
          <w:szCs w:val="18"/>
          <w:lang w:val="es-ES"/>
        </w:rPr>
        <w:t xml:space="preserve"> en servicios y características comunes de Windows Azure.</w:t>
      </w:r>
    </w:p>
    <w:p w14:paraId="779890FB" w14:textId="77777777" w:rsidR="00596386" w:rsidRPr="00A956E1" w:rsidRDefault="00596386" w:rsidP="00346F4B">
      <w:pPr>
        <w:numPr>
          <w:ilvl w:val="1"/>
          <w:numId w:val="99"/>
        </w:numPr>
        <w:spacing w:after="60"/>
        <w:ind w:left="1980"/>
        <w:jc w:val="both"/>
        <w:rPr>
          <w:lang w:val="es-ES"/>
        </w:rPr>
      </w:pPr>
      <w:r w:rsidRPr="00A956E1">
        <w:rPr>
          <w:rFonts w:cs="Arial"/>
          <w:snapToGrid w:val="0"/>
          <w:szCs w:val="18"/>
          <w:lang w:val="es-ES"/>
        </w:rPr>
        <w:t>Tendencias de incidentes básicos.</w:t>
      </w:r>
      <w:r w:rsidR="00731589" w:rsidRPr="00A956E1">
        <w:rPr>
          <w:rFonts w:cs="Arial"/>
          <w:snapToGrid w:val="0"/>
          <w:szCs w:val="18"/>
          <w:lang w:val="es-ES"/>
        </w:rPr>
        <w:t xml:space="preserve"> </w:t>
      </w:r>
      <w:r w:rsidRPr="00A956E1">
        <w:rPr>
          <w:rFonts w:cs="Arial"/>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14:paraId="32FEEF56" w14:textId="77777777" w:rsidR="00596386" w:rsidRPr="00A956E1" w:rsidRDefault="00596386" w:rsidP="003F1A34">
      <w:pPr>
        <w:numPr>
          <w:ilvl w:val="0"/>
          <w:numId w:val="113"/>
        </w:numPr>
        <w:tabs>
          <w:tab w:val="left" w:pos="360"/>
        </w:tabs>
        <w:spacing w:after="60"/>
        <w:ind w:left="1440"/>
        <w:jc w:val="both"/>
        <w:rPr>
          <w:lang w:val="es-ES"/>
        </w:rPr>
      </w:pPr>
      <w:r w:rsidRPr="00A956E1">
        <w:rPr>
          <w:rFonts w:cs="Tahoma"/>
          <w:b/>
          <w:color w:val="000000"/>
          <w:szCs w:val="18"/>
          <w:lang w:val="es-ES"/>
        </w:rPr>
        <w:t xml:space="preserve">Informes de optimización de Windows Azure. </w:t>
      </w:r>
      <w:r w:rsidRPr="00A956E1">
        <w:rPr>
          <w:rFonts w:cs="Arial"/>
          <w:szCs w:val="18"/>
          <w:lang w:val="es-ES"/>
        </w:rPr>
        <w:t>Un Administrador de Prestación Directa Profesional proporcionará informes habituales para ayudar a identificar posibles reducciones de costos, maximizar el periodo de uso y mejorar la experiencia de usuario.</w:t>
      </w:r>
      <w:r w:rsidR="00731589" w:rsidRPr="00A956E1">
        <w:rPr>
          <w:lang w:val="es-ES"/>
        </w:rPr>
        <w:t xml:space="preserve"> </w:t>
      </w:r>
    </w:p>
    <w:p w14:paraId="79307D59" w14:textId="77777777" w:rsidR="00A47BFD" w:rsidRPr="00A956E1" w:rsidRDefault="00A47BFD" w:rsidP="00596386">
      <w:pPr>
        <w:pStyle w:val="normal1"/>
        <w:jc w:val="both"/>
        <w:rPr>
          <w:lang w:val="es-ES"/>
        </w:rPr>
      </w:pPr>
    </w:p>
    <w:p w14:paraId="5445A7A2" w14:textId="77777777" w:rsidR="00596386" w:rsidRPr="00A956E1" w:rsidRDefault="00596386" w:rsidP="00596386">
      <w:pPr>
        <w:tabs>
          <w:tab w:val="left" w:pos="360"/>
        </w:tabs>
        <w:jc w:val="both"/>
        <w:rPr>
          <w:lang w:val="es-ES"/>
        </w:rPr>
      </w:pPr>
      <w:r w:rsidRPr="00A956E1">
        <w:rPr>
          <w:rFonts w:cs="Arial"/>
          <w:b/>
          <w:sz w:val="24"/>
          <w:szCs w:val="18"/>
          <w:lang w:val="es-ES"/>
        </w:rPr>
        <w:t>Soporte técnico estándar para Windows Azure</w:t>
      </w:r>
    </w:p>
    <w:p w14:paraId="0F3CC5B3" w14:textId="77777777" w:rsidR="00596386" w:rsidRPr="00A956E1" w:rsidRDefault="00596386" w:rsidP="00596386">
      <w:pPr>
        <w:tabs>
          <w:tab w:val="left" w:pos="360"/>
        </w:tabs>
        <w:jc w:val="both"/>
        <w:rPr>
          <w:lang w:val="es-ES"/>
        </w:rPr>
      </w:pPr>
    </w:p>
    <w:p w14:paraId="29792152" w14:textId="77777777" w:rsidR="00596386" w:rsidRPr="00A956E1" w:rsidRDefault="00A47BFD" w:rsidP="00596386">
      <w:pPr>
        <w:rPr>
          <w:lang w:val="es-ES"/>
        </w:rPr>
      </w:pPr>
      <w:r w:rsidRPr="00A956E1">
        <w:rPr>
          <w:rFonts w:cs="Arial"/>
          <w:color w:val="000000"/>
          <w:szCs w:val="18"/>
          <w:lang w:val="es-ES"/>
        </w:rPr>
        <w:t>Será responsabilidad de los Clientes establecer el nivel de gravedad inicial durante el proceso de envío por web según la guía de gravedad proporcionada.</w:t>
      </w:r>
      <w:r w:rsidR="00731589" w:rsidRPr="00A956E1">
        <w:rPr>
          <w:rFonts w:cs="Arial"/>
          <w:color w:val="000000"/>
          <w:szCs w:val="18"/>
          <w:lang w:val="es-ES"/>
        </w:rPr>
        <w:t xml:space="preserve"> </w:t>
      </w:r>
      <w:r w:rsidRPr="00A956E1">
        <w:rPr>
          <w:rFonts w:cs="Arial"/>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A956E1">
        <w:rPr>
          <w:rFonts w:cs="Arial"/>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14:paraId="27001098" w14:textId="77777777" w:rsidR="00596386" w:rsidRPr="00A956E1" w:rsidRDefault="00596386" w:rsidP="00596386">
      <w:pPr>
        <w:rPr>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13441F" w14:paraId="19627814" w14:textId="77777777" w:rsidTr="002A6416">
        <w:tc>
          <w:tcPr>
            <w:tcW w:w="779" w:type="pct"/>
            <w:shd w:val="clear" w:color="auto" w:fill="FABF8F"/>
          </w:tcPr>
          <w:p w14:paraId="48896DD6"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Gravedad</w:t>
            </w:r>
          </w:p>
        </w:tc>
        <w:tc>
          <w:tcPr>
            <w:tcW w:w="1022" w:type="pct"/>
            <w:shd w:val="clear" w:color="auto" w:fill="FABF8F"/>
          </w:tcPr>
          <w:p w14:paraId="5B4783AE"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Contacto</w:t>
            </w:r>
          </w:p>
        </w:tc>
        <w:tc>
          <w:tcPr>
            <w:tcW w:w="1571" w:type="pct"/>
            <w:shd w:val="clear" w:color="auto" w:fill="FABF8F"/>
          </w:tcPr>
          <w:p w14:paraId="61939B5A"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Situación del Cliente</w:t>
            </w:r>
          </w:p>
        </w:tc>
        <w:tc>
          <w:tcPr>
            <w:tcW w:w="1628" w:type="pct"/>
            <w:shd w:val="clear" w:color="auto" w:fill="FABF8F"/>
          </w:tcPr>
          <w:p w14:paraId="76BBB02C" w14:textId="77777777" w:rsidR="00596386" w:rsidRPr="0013441F" w:rsidRDefault="00596386" w:rsidP="0037031E">
            <w:pPr>
              <w:jc w:val="center"/>
              <w:rPr>
                <w:rFonts w:cs="Tahoma"/>
                <w:b/>
                <w:bCs/>
                <w:color w:val="000000"/>
                <w:sz w:val="20"/>
                <w:szCs w:val="18"/>
              </w:rPr>
            </w:pPr>
            <w:r w:rsidRPr="0013441F">
              <w:rPr>
                <w:rFonts w:cs="Tahoma"/>
                <w:b/>
                <w:bCs/>
                <w:color w:val="000000"/>
                <w:sz w:val="20"/>
                <w:szCs w:val="18"/>
              </w:rPr>
              <w:t>Respuesta esperada de Microsoft</w:t>
            </w:r>
          </w:p>
        </w:tc>
      </w:tr>
      <w:tr w:rsidR="00596386" w:rsidRPr="00A956E1" w14:paraId="52034942" w14:textId="77777777" w:rsidTr="002A6416">
        <w:tc>
          <w:tcPr>
            <w:tcW w:w="779" w:type="pct"/>
          </w:tcPr>
          <w:p w14:paraId="71A566E9" w14:textId="77777777" w:rsidR="00596386" w:rsidRPr="00BD7B2F" w:rsidRDefault="00596386" w:rsidP="00647923">
            <w:pPr>
              <w:spacing w:after="60" w:line="240" w:lineRule="atLeast"/>
              <w:jc w:val="center"/>
              <w:rPr>
                <w:rFonts w:cs="Tahoma"/>
                <w:szCs w:val="18"/>
              </w:rPr>
            </w:pPr>
            <w:r w:rsidRPr="00BD7B2F">
              <w:rPr>
                <w:rFonts w:cs="Tahoma"/>
                <w:szCs w:val="18"/>
              </w:rPr>
              <w:t>A</w:t>
            </w:r>
          </w:p>
        </w:tc>
        <w:tc>
          <w:tcPr>
            <w:tcW w:w="1022" w:type="pct"/>
          </w:tcPr>
          <w:p w14:paraId="7169FC11"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1571" w:type="pct"/>
          </w:tcPr>
          <w:p w14:paraId="09F80919" w14:textId="77777777" w:rsidR="00596386" w:rsidRPr="00BD7B2F" w:rsidRDefault="00596386" w:rsidP="00647923">
            <w:pPr>
              <w:spacing w:after="60" w:line="240" w:lineRule="atLeast"/>
              <w:rPr>
                <w:rFonts w:cs="Tahoma"/>
                <w:lang w:val="es-ES"/>
              </w:rPr>
            </w:pPr>
            <w:r w:rsidRPr="00BD7B2F">
              <w:rPr>
                <w:rFonts w:cs="Tahoma"/>
                <w:szCs w:val="18"/>
                <w:lang w:val="es-ES"/>
              </w:rPr>
              <w:t>Impacto crítico para el negocio:</w:t>
            </w:r>
          </w:p>
          <w:p w14:paraId="0B81AD5F" w14:textId="77777777" w:rsidR="00596386" w:rsidRPr="00BD7B2F" w:rsidRDefault="00596386" w:rsidP="00647923">
            <w:pPr>
              <w:spacing w:after="60" w:line="240" w:lineRule="atLeast"/>
              <w:rPr>
                <w:rFonts w:cs="Tahoma"/>
                <w:spacing w:val="-4"/>
                <w:lang w:val="es-ES"/>
              </w:rPr>
            </w:pPr>
            <w:r w:rsidRPr="00BD7B2F">
              <w:rPr>
                <w:rFonts w:cs="Tahoma"/>
                <w:spacing w:val="-4"/>
                <w:szCs w:val="18"/>
                <w:lang w:val="es-ES"/>
              </w:rPr>
              <w:t>Pérdida o degradación importante de servicios (aplicación no funciona)</w:t>
            </w:r>
          </w:p>
          <w:p w14:paraId="08E4CC37" w14:textId="77777777" w:rsidR="00596386" w:rsidRPr="00BD7B2F" w:rsidRDefault="00596386" w:rsidP="00647923">
            <w:pPr>
              <w:spacing w:after="60" w:line="240" w:lineRule="atLeast"/>
              <w:rPr>
                <w:rFonts w:cs="Tahoma"/>
                <w:szCs w:val="18"/>
              </w:rPr>
            </w:pPr>
            <w:r w:rsidRPr="00BD7B2F">
              <w:rPr>
                <w:rFonts w:cs="Tahoma"/>
                <w:szCs w:val="18"/>
              </w:rPr>
              <w:t>Necesita atención en 2 horas</w:t>
            </w:r>
          </w:p>
        </w:tc>
        <w:tc>
          <w:tcPr>
            <w:tcW w:w="1628" w:type="pct"/>
          </w:tcPr>
          <w:p w14:paraId="4C7AFE05" w14:textId="77777777" w:rsidR="00596386" w:rsidRPr="00BD7B2F" w:rsidRDefault="00596386" w:rsidP="00647923">
            <w:pPr>
              <w:spacing w:after="60" w:line="240" w:lineRule="atLeast"/>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2 horas o</w:t>
            </w:r>
            <w:r w:rsidR="003D4549" w:rsidRPr="00BD7B2F">
              <w:rPr>
                <w:rFonts w:cs="Tahoma"/>
                <w:szCs w:val="18"/>
                <w:lang w:val="es-ES"/>
              </w:rPr>
              <w:t> </w:t>
            </w:r>
            <w:r w:rsidRPr="00BD7B2F">
              <w:rPr>
                <w:rFonts w:cs="Tahoma"/>
                <w:szCs w:val="18"/>
                <w:lang w:val="es-ES"/>
              </w:rPr>
              <w:t>menos</w:t>
            </w:r>
          </w:p>
          <w:p w14:paraId="256FEDD2" w14:textId="77777777" w:rsidR="00596386" w:rsidRPr="00BD7B2F" w:rsidRDefault="00596386" w:rsidP="00647923">
            <w:pPr>
              <w:spacing w:after="60" w:line="240" w:lineRule="atLeast"/>
              <w:rPr>
                <w:rFonts w:cs="Tahoma"/>
                <w:szCs w:val="18"/>
                <w:lang w:val="es-ES"/>
              </w:rPr>
            </w:pPr>
          </w:p>
        </w:tc>
      </w:tr>
      <w:tr w:rsidR="00596386" w:rsidRPr="00A956E1" w14:paraId="1E083F90" w14:textId="77777777" w:rsidTr="002A6416">
        <w:tc>
          <w:tcPr>
            <w:tcW w:w="779" w:type="pct"/>
          </w:tcPr>
          <w:p w14:paraId="631E5D1D" w14:textId="77777777" w:rsidR="00596386" w:rsidRPr="00BD7B2F" w:rsidRDefault="00596386" w:rsidP="00D824E9">
            <w:pPr>
              <w:keepNext/>
              <w:spacing w:after="60" w:line="240" w:lineRule="atLeast"/>
              <w:jc w:val="center"/>
              <w:rPr>
                <w:rFonts w:cs="Tahoma"/>
                <w:szCs w:val="18"/>
              </w:rPr>
            </w:pPr>
            <w:r w:rsidRPr="00BD7B2F">
              <w:rPr>
                <w:rFonts w:cs="Tahoma"/>
                <w:szCs w:val="18"/>
              </w:rPr>
              <w:t>B</w:t>
            </w:r>
          </w:p>
        </w:tc>
        <w:tc>
          <w:tcPr>
            <w:tcW w:w="1022" w:type="pct"/>
          </w:tcPr>
          <w:p w14:paraId="1EE71035"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1571" w:type="pct"/>
          </w:tcPr>
          <w:p w14:paraId="21657F99" w14:textId="77777777" w:rsidR="00596386" w:rsidRPr="00BD7B2F" w:rsidRDefault="00596386" w:rsidP="00647923">
            <w:pPr>
              <w:spacing w:after="60" w:line="240" w:lineRule="atLeast"/>
              <w:rPr>
                <w:rFonts w:cs="Tahoma"/>
                <w:spacing w:val="-2"/>
                <w:lang w:val="es-ES"/>
              </w:rPr>
            </w:pPr>
            <w:r w:rsidRPr="00BD7B2F">
              <w:rPr>
                <w:rFonts w:cs="Tahoma"/>
                <w:spacing w:val="-2"/>
                <w:szCs w:val="18"/>
                <w:lang w:val="es-ES"/>
              </w:rPr>
              <w:t xml:space="preserve">Impacto moderado para el negocio: </w:t>
            </w:r>
          </w:p>
          <w:p w14:paraId="4DDCC8DA" w14:textId="77777777" w:rsidR="00596386" w:rsidRPr="00BD7B2F" w:rsidRDefault="00596386" w:rsidP="00647923">
            <w:pPr>
              <w:spacing w:line="240" w:lineRule="atLeast"/>
              <w:rPr>
                <w:rFonts w:cs="Tahoma"/>
                <w:lang w:val="es-ES"/>
              </w:rPr>
            </w:pPr>
            <w:r w:rsidRPr="00BD7B2F">
              <w:rPr>
                <w:rFonts w:cs="Tahoma"/>
                <w:szCs w:val="18"/>
                <w:lang w:val="es-ES"/>
              </w:rPr>
              <w:t>Pérdida o degradación moderada de los servicios, pero se puede seguir trabajando razonablemente de forma parcial.</w:t>
            </w:r>
          </w:p>
          <w:p w14:paraId="2A123CD9" w14:textId="77777777" w:rsidR="00596386" w:rsidRPr="00BD7B2F" w:rsidRDefault="00596386" w:rsidP="00647923">
            <w:pPr>
              <w:spacing w:after="60" w:line="240" w:lineRule="atLeast"/>
              <w:rPr>
                <w:rFonts w:cs="Tahoma"/>
                <w:szCs w:val="18"/>
              </w:rPr>
            </w:pPr>
            <w:r w:rsidRPr="00BD7B2F">
              <w:rPr>
                <w:rFonts w:cs="Tahoma"/>
                <w:szCs w:val="18"/>
              </w:rPr>
              <w:t>Necesita atención en 4 horas</w:t>
            </w:r>
          </w:p>
        </w:tc>
        <w:tc>
          <w:tcPr>
            <w:tcW w:w="1628" w:type="pct"/>
          </w:tcPr>
          <w:p w14:paraId="18B508A8" w14:textId="77777777" w:rsidR="00596386" w:rsidRPr="00BD7B2F" w:rsidRDefault="00596386" w:rsidP="00647923">
            <w:pPr>
              <w:spacing w:line="240" w:lineRule="atLeast"/>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4 horas o</w:t>
            </w:r>
            <w:r w:rsidR="003D4549" w:rsidRPr="00BD7B2F">
              <w:rPr>
                <w:rFonts w:cs="Tahoma"/>
                <w:szCs w:val="18"/>
                <w:lang w:val="es-ES"/>
              </w:rPr>
              <w:t> </w:t>
            </w:r>
            <w:r w:rsidRPr="00BD7B2F">
              <w:rPr>
                <w:rFonts w:cs="Tahoma"/>
                <w:szCs w:val="18"/>
                <w:lang w:val="es-ES"/>
              </w:rPr>
              <w:t>menos</w:t>
            </w:r>
          </w:p>
          <w:p w14:paraId="7419D4DE" w14:textId="77777777" w:rsidR="00596386" w:rsidRPr="00BD7B2F" w:rsidRDefault="00596386" w:rsidP="00647923">
            <w:pPr>
              <w:spacing w:after="60" w:line="240" w:lineRule="atLeast"/>
              <w:rPr>
                <w:rFonts w:cs="Tahoma"/>
                <w:szCs w:val="18"/>
                <w:lang w:val="es-ES"/>
              </w:rPr>
            </w:pPr>
          </w:p>
        </w:tc>
      </w:tr>
      <w:tr w:rsidR="00596386" w:rsidRPr="00A956E1" w14:paraId="0692E386" w14:textId="77777777" w:rsidTr="002A6416">
        <w:tc>
          <w:tcPr>
            <w:tcW w:w="779" w:type="pct"/>
          </w:tcPr>
          <w:p w14:paraId="3D7B34FB" w14:textId="77777777" w:rsidR="00596386" w:rsidRPr="00BD7B2F" w:rsidRDefault="00596386" w:rsidP="00647923">
            <w:pPr>
              <w:spacing w:after="60" w:line="240" w:lineRule="atLeast"/>
              <w:jc w:val="center"/>
              <w:rPr>
                <w:rFonts w:cs="Tahoma"/>
                <w:szCs w:val="18"/>
              </w:rPr>
            </w:pPr>
            <w:r w:rsidRPr="00BD7B2F">
              <w:rPr>
                <w:rFonts w:cs="Tahoma"/>
                <w:szCs w:val="18"/>
              </w:rPr>
              <w:t>C</w:t>
            </w:r>
          </w:p>
        </w:tc>
        <w:tc>
          <w:tcPr>
            <w:tcW w:w="1022" w:type="pct"/>
          </w:tcPr>
          <w:p w14:paraId="3AAC4778" w14:textId="77777777" w:rsidR="00596386" w:rsidRPr="00BD7B2F" w:rsidRDefault="00596386" w:rsidP="00647923">
            <w:pPr>
              <w:spacing w:after="60" w:line="240" w:lineRule="atLeast"/>
              <w:jc w:val="center"/>
              <w:rPr>
                <w:rFonts w:cs="Tahoma"/>
                <w:szCs w:val="18"/>
              </w:rPr>
            </w:pPr>
            <w:r w:rsidRPr="00BD7B2F">
              <w:rPr>
                <w:rFonts w:cs="Tahoma"/>
                <w:szCs w:val="18"/>
              </w:rPr>
              <w:t>Presentación por Internet</w:t>
            </w:r>
          </w:p>
        </w:tc>
        <w:tc>
          <w:tcPr>
            <w:tcW w:w="1571" w:type="pct"/>
          </w:tcPr>
          <w:p w14:paraId="7E3E889A" w14:textId="77777777" w:rsidR="00596386" w:rsidRPr="00BD7B2F" w:rsidRDefault="00596386" w:rsidP="00647923">
            <w:pPr>
              <w:rPr>
                <w:rFonts w:cs="Tahoma"/>
                <w:lang w:val="es-ES"/>
              </w:rPr>
            </w:pPr>
            <w:r w:rsidRPr="00BD7B2F">
              <w:rPr>
                <w:rFonts w:cs="Tahoma"/>
                <w:szCs w:val="18"/>
                <w:lang w:val="es-ES"/>
              </w:rPr>
              <w:t>Impacto mínimo para el negocio:</w:t>
            </w:r>
          </w:p>
          <w:p w14:paraId="400B7D1F" w14:textId="77777777" w:rsidR="00596386" w:rsidRPr="00BD7B2F" w:rsidRDefault="00596386" w:rsidP="00647923">
            <w:pPr>
              <w:rPr>
                <w:rFonts w:cs="Tahoma"/>
                <w:lang w:val="es-ES"/>
              </w:rPr>
            </w:pPr>
            <w:r w:rsidRPr="00BD7B2F">
              <w:rPr>
                <w:rFonts w:cs="Tahoma"/>
                <w:szCs w:val="18"/>
                <w:lang w:val="es-ES"/>
              </w:rPr>
              <w:t>Funcionamiento sustancial con impedimentos menores o sin impedimentos de los servicios.</w:t>
            </w:r>
          </w:p>
          <w:p w14:paraId="13CBEDCC" w14:textId="77777777" w:rsidR="00596386" w:rsidRPr="00BD7B2F" w:rsidRDefault="00596386" w:rsidP="00647923">
            <w:pPr>
              <w:spacing w:after="60" w:line="240" w:lineRule="atLeast"/>
              <w:rPr>
                <w:rFonts w:cs="Tahoma"/>
                <w:szCs w:val="18"/>
              </w:rPr>
            </w:pPr>
            <w:r w:rsidRPr="00BD7B2F">
              <w:rPr>
                <w:rFonts w:cs="Tahoma"/>
                <w:szCs w:val="18"/>
              </w:rPr>
              <w:t>Necesita atención en 8 horas</w:t>
            </w:r>
          </w:p>
        </w:tc>
        <w:tc>
          <w:tcPr>
            <w:tcW w:w="1628" w:type="pct"/>
          </w:tcPr>
          <w:p w14:paraId="116E754B" w14:textId="77777777" w:rsidR="00596386" w:rsidRPr="00BD7B2F" w:rsidRDefault="00596386" w:rsidP="00647923">
            <w:pPr>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8 horas o</w:t>
            </w:r>
            <w:r w:rsidR="003D4549" w:rsidRPr="00BD7B2F">
              <w:rPr>
                <w:rFonts w:cs="Tahoma"/>
                <w:szCs w:val="18"/>
                <w:lang w:val="es-ES"/>
              </w:rPr>
              <w:t> </w:t>
            </w:r>
            <w:r w:rsidRPr="00BD7B2F">
              <w:rPr>
                <w:rFonts w:cs="Tahoma"/>
                <w:szCs w:val="18"/>
                <w:lang w:val="es-ES"/>
              </w:rPr>
              <w:t>menos</w:t>
            </w:r>
          </w:p>
          <w:p w14:paraId="55966AFA" w14:textId="77777777" w:rsidR="00596386" w:rsidRPr="00BD7B2F" w:rsidRDefault="00596386" w:rsidP="00647923">
            <w:pPr>
              <w:spacing w:line="240" w:lineRule="atLeast"/>
              <w:rPr>
                <w:rFonts w:cs="Tahoma"/>
                <w:szCs w:val="18"/>
                <w:lang w:val="es-ES"/>
              </w:rPr>
            </w:pPr>
          </w:p>
        </w:tc>
      </w:tr>
    </w:tbl>
    <w:p w14:paraId="4C2F31F8" w14:textId="77777777" w:rsidR="00596386" w:rsidRPr="00A956E1" w:rsidRDefault="00596386" w:rsidP="00596386">
      <w:pPr>
        <w:rPr>
          <w:lang w:val="es-ES"/>
        </w:rPr>
      </w:pPr>
    </w:p>
    <w:p w14:paraId="499CC9F7" w14:textId="77777777" w:rsidR="00596386" w:rsidRPr="00A956E1" w:rsidRDefault="00596386" w:rsidP="00596386">
      <w:pPr>
        <w:tabs>
          <w:tab w:val="left" w:pos="360"/>
        </w:tabs>
        <w:jc w:val="both"/>
        <w:rPr>
          <w:lang w:val="es-ES"/>
        </w:rPr>
      </w:pPr>
      <w:r w:rsidRPr="00A956E1">
        <w:rPr>
          <w:rFonts w:cs="Arial"/>
          <w:snapToGrid w:val="0"/>
          <w:color w:val="000000"/>
          <w:szCs w:val="18"/>
          <w:lang w:val="es-ES"/>
        </w:rPr>
        <w:t>Los clientes pueden optar por recibir una devolución de llamada de Microsoft para hasta 3 incidentes por mes.</w:t>
      </w:r>
      <w:r w:rsidR="00731589" w:rsidRPr="00A956E1">
        <w:rPr>
          <w:rFonts w:cs="Arial"/>
          <w:snapToGrid w:val="0"/>
          <w:color w:val="000000"/>
          <w:szCs w:val="18"/>
          <w:lang w:val="es-ES"/>
        </w:rPr>
        <w:t xml:space="preserve"> </w:t>
      </w:r>
      <w:r w:rsidRPr="00A956E1">
        <w:rPr>
          <w:rFonts w:cs="Arial"/>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r w:rsidR="00731589" w:rsidRPr="00A956E1">
        <w:rPr>
          <w:rFonts w:cs="Arial"/>
          <w:snapToGrid w:val="0"/>
          <w:color w:val="000000"/>
          <w:szCs w:val="18"/>
          <w:lang w:val="es-ES"/>
        </w:rPr>
        <w:t xml:space="preserve"> </w:t>
      </w:r>
    </w:p>
    <w:p w14:paraId="1EFCDE87" w14:textId="77777777" w:rsidR="00596386" w:rsidRPr="00A956E1" w:rsidRDefault="00596386" w:rsidP="00DD7F8E">
      <w:pPr>
        <w:rPr>
          <w:lang w:val="es-ES"/>
        </w:rPr>
      </w:pPr>
    </w:p>
    <w:p w14:paraId="65F193B1" w14:textId="77777777" w:rsidR="00DD7F8E" w:rsidRPr="00A956E1" w:rsidRDefault="00DD7F8E" w:rsidP="00DD7F8E">
      <w:pPr>
        <w:rPr>
          <w:lang w:val="pt-BR"/>
        </w:rPr>
      </w:pPr>
      <w:r w:rsidRPr="00A956E1">
        <w:rPr>
          <w:b/>
          <w:sz w:val="24"/>
          <w:szCs w:val="24"/>
          <w:lang w:val="pt-BR"/>
        </w:rPr>
        <w:t>Ofertas de Programa de Estrategia Microsoft Enterprise</w:t>
      </w:r>
    </w:p>
    <w:p w14:paraId="7FBBE568" w14:textId="77777777" w:rsidR="00DD7F8E" w:rsidRPr="00A956E1" w:rsidRDefault="00DD7F8E" w:rsidP="00DD7F8E">
      <w:pPr>
        <w:rPr>
          <w:lang w:val="pt-BR"/>
        </w:rPr>
      </w:pPr>
    </w:p>
    <w:p w14:paraId="665CCD80" w14:textId="77777777" w:rsidR="00DD7F8E" w:rsidRPr="00A956E1" w:rsidRDefault="00DD7F8E" w:rsidP="006D6BED">
      <w:pPr>
        <w:widowControl w:val="0"/>
        <w:tabs>
          <w:tab w:val="left" w:pos="720"/>
          <w:tab w:val="left" w:pos="1170"/>
        </w:tabs>
        <w:spacing w:after="60"/>
        <w:rPr>
          <w:lang w:val="es-ES"/>
        </w:rPr>
      </w:pPr>
      <w:r w:rsidRPr="00A956E1">
        <w:rPr>
          <w:rFonts w:cs="Arial"/>
          <w:b/>
          <w:bCs/>
          <w:szCs w:val="18"/>
          <w:lang w:val="es-ES"/>
        </w:rPr>
        <w:t>Información General del Programa de Enterprise Strategy</w:t>
      </w:r>
    </w:p>
    <w:p w14:paraId="1144981F" w14:textId="77777777" w:rsidR="00BA5266" w:rsidRPr="00A956E1" w:rsidRDefault="00BA5266" w:rsidP="006D6BED">
      <w:pPr>
        <w:widowControl w:val="0"/>
        <w:tabs>
          <w:tab w:val="left" w:pos="720"/>
          <w:tab w:val="left" w:pos="1170"/>
        </w:tabs>
        <w:spacing w:after="60"/>
        <w:rPr>
          <w:lang w:val="es-ES"/>
        </w:rPr>
      </w:pPr>
    </w:p>
    <w:p w14:paraId="0F8C90F7" w14:textId="77777777" w:rsidR="00BA5266" w:rsidRPr="00A956E1" w:rsidRDefault="00BA5266" w:rsidP="00BA5266">
      <w:pPr>
        <w:rPr>
          <w:lang w:val="es-ES"/>
        </w:rPr>
      </w:pPr>
      <w:r w:rsidRPr="00A956E1">
        <w:rPr>
          <w:rFonts w:cs="Tahoma"/>
          <w:szCs w:val="18"/>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1EA213F2" w14:textId="77777777" w:rsidR="00BA5266" w:rsidRPr="00A956E1" w:rsidRDefault="00BA5266" w:rsidP="00BA5266">
      <w:pPr>
        <w:spacing w:after="60"/>
        <w:rPr>
          <w:lang w:val="es-ES"/>
        </w:rPr>
      </w:pPr>
    </w:p>
    <w:p w14:paraId="4AE3F7F1" w14:textId="77777777" w:rsidR="00BA5266" w:rsidRPr="00A956E1" w:rsidRDefault="00BA5266" w:rsidP="00BA5266">
      <w:pPr>
        <w:spacing w:after="60"/>
        <w:rPr>
          <w:lang w:val="es-ES"/>
        </w:rPr>
      </w:pPr>
      <w:r w:rsidRPr="00A956E1">
        <w:rPr>
          <w:rFonts w:cs="Tahoma"/>
          <w:szCs w:val="18"/>
          <w:lang w:val="es-ES"/>
        </w:rPr>
        <w:lastRenderedPageBreak/>
        <w:t>Las ofertas del Programa Enterprise contienen los siguientes componentes que se proporcionarán para cada año del Contrato Enterprise del Cliente:</w:t>
      </w:r>
    </w:p>
    <w:p w14:paraId="26ABA7E7" w14:textId="77777777" w:rsidR="00BA5266" w:rsidRPr="00A956E1" w:rsidRDefault="00BA5266" w:rsidP="00BA5266">
      <w:pPr>
        <w:spacing w:after="60"/>
        <w:rPr>
          <w:lang w:val="es-ES"/>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13441F" w14:paraId="4D5CF4AE" w14:textId="77777777" w:rsidTr="00D629A3">
        <w:tc>
          <w:tcPr>
            <w:tcW w:w="2555" w:type="dxa"/>
            <w:shd w:val="clear" w:color="auto" w:fill="FABF8F"/>
            <w:vAlign w:val="center"/>
          </w:tcPr>
          <w:p w14:paraId="22550A1C" w14:textId="77777777" w:rsidR="00BA5266" w:rsidRPr="0013441F" w:rsidRDefault="00BA5266" w:rsidP="00D629A3">
            <w:pPr>
              <w:jc w:val="center"/>
              <w:rPr>
                <w:rFonts w:cs="Tahoma"/>
                <w:color w:val="000000"/>
                <w:szCs w:val="18"/>
              </w:rPr>
            </w:pPr>
            <w:r w:rsidRPr="0013441F">
              <w:rPr>
                <w:rFonts w:cs="Tahoma"/>
                <w:b/>
                <w:bCs/>
                <w:color w:val="000000"/>
                <w:sz w:val="20"/>
                <w:szCs w:val="18"/>
              </w:rPr>
              <w:t>Área</w:t>
            </w:r>
          </w:p>
        </w:tc>
        <w:tc>
          <w:tcPr>
            <w:tcW w:w="2268" w:type="dxa"/>
            <w:shd w:val="clear" w:color="auto" w:fill="FABF8F"/>
            <w:vAlign w:val="center"/>
          </w:tcPr>
          <w:p w14:paraId="337188B3" w14:textId="77777777" w:rsidR="00BA5266" w:rsidRPr="0013441F" w:rsidRDefault="00BA5266" w:rsidP="00D629A3">
            <w:pPr>
              <w:jc w:val="center"/>
              <w:rPr>
                <w:rFonts w:cs="Tahoma"/>
                <w:b/>
                <w:bCs/>
                <w:color w:val="000000"/>
                <w:sz w:val="20"/>
                <w:szCs w:val="20"/>
              </w:rPr>
            </w:pPr>
            <w:r w:rsidRPr="0013441F">
              <w:rPr>
                <w:rFonts w:cs="Tahoma"/>
                <w:b/>
                <w:bCs/>
                <w:color w:val="000000"/>
                <w:sz w:val="20"/>
                <w:szCs w:val="20"/>
              </w:rPr>
              <w:t>Enterprise Strategy Connect</w:t>
            </w:r>
          </w:p>
        </w:tc>
        <w:tc>
          <w:tcPr>
            <w:tcW w:w="2268" w:type="dxa"/>
            <w:shd w:val="clear" w:color="auto" w:fill="FABF8F"/>
            <w:vAlign w:val="center"/>
          </w:tcPr>
          <w:p w14:paraId="2595FB2B" w14:textId="77777777" w:rsidR="00BA5266" w:rsidRPr="0013441F" w:rsidRDefault="00BA5266" w:rsidP="00D629A3">
            <w:pPr>
              <w:jc w:val="center"/>
              <w:rPr>
                <w:rFonts w:cs="Tahoma"/>
                <w:color w:val="000000"/>
                <w:sz w:val="20"/>
                <w:szCs w:val="20"/>
              </w:rPr>
            </w:pPr>
            <w:r w:rsidRPr="0013441F">
              <w:rPr>
                <w:rFonts w:cs="Tahoma"/>
                <w:b/>
                <w:bCs/>
                <w:color w:val="000000"/>
                <w:sz w:val="20"/>
                <w:szCs w:val="20"/>
              </w:rPr>
              <w:t>Enterprise Strategy Foundation</w:t>
            </w:r>
          </w:p>
        </w:tc>
        <w:tc>
          <w:tcPr>
            <w:tcW w:w="2269" w:type="dxa"/>
            <w:shd w:val="clear" w:color="auto" w:fill="FABF8F"/>
            <w:vAlign w:val="center"/>
          </w:tcPr>
          <w:p w14:paraId="05D166AF" w14:textId="77777777" w:rsidR="00BA5266" w:rsidRPr="0013441F" w:rsidRDefault="00BA5266" w:rsidP="00D629A3">
            <w:pPr>
              <w:jc w:val="center"/>
              <w:rPr>
                <w:rFonts w:cs="Tahoma"/>
                <w:b/>
                <w:bCs/>
                <w:color w:val="000000"/>
                <w:sz w:val="20"/>
                <w:szCs w:val="18"/>
              </w:rPr>
            </w:pPr>
            <w:r w:rsidRPr="0013441F">
              <w:rPr>
                <w:rFonts w:cs="Tahoma"/>
                <w:b/>
                <w:bCs/>
                <w:color w:val="000000"/>
                <w:sz w:val="20"/>
                <w:szCs w:val="18"/>
              </w:rPr>
              <w:t>Enterprise Strategy Portfolio</w:t>
            </w:r>
          </w:p>
        </w:tc>
      </w:tr>
      <w:tr w:rsidR="00BA5266" w:rsidRPr="00A956E1" w14:paraId="2E222D5E" w14:textId="77777777" w:rsidTr="00D629A3">
        <w:trPr>
          <w:trHeight w:val="1088"/>
        </w:trPr>
        <w:tc>
          <w:tcPr>
            <w:tcW w:w="2555" w:type="dxa"/>
            <w:vAlign w:val="center"/>
          </w:tcPr>
          <w:p w14:paraId="02239E64" w14:textId="77777777" w:rsidR="00BA5266" w:rsidRPr="00A956E1" w:rsidRDefault="00BA5266" w:rsidP="003D4549">
            <w:pPr>
              <w:rPr>
                <w:rFonts w:cs="Tahoma"/>
                <w:color w:val="000000"/>
                <w:szCs w:val="18"/>
                <w:lang w:val="es-ES"/>
              </w:rPr>
            </w:pPr>
            <w:r w:rsidRPr="00A956E1">
              <w:rPr>
                <w:rFonts w:cs="Tahoma"/>
                <w:color w:val="000000"/>
                <w:szCs w:val="18"/>
                <w:lang w:val="es-ES"/>
              </w:rPr>
              <w:t>Arquitecto de Enterprise y</w:t>
            </w:r>
            <w:r w:rsidR="003D4549" w:rsidRPr="00A956E1">
              <w:rPr>
                <w:rFonts w:cs="Tahoma"/>
                <w:color w:val="000000"/>
                <w:szCs w:val="18"/>
                <w:lang w:val="es-ES"/>
              </w:rPr>
              <w:t> </w:t>
            </w:r>
            <w:r w:rsidRPr="00A956E1">
              <w:rPr>
                <w:rFonts w:cs="Tahoma"/>
                <w:color w:val="000000"/>
                <w:szCs w:val="18"/>
                <w:lang w:val="es-ES"/>
              </w:rPr>
              <w:t>Equipo de Prestación de Servicios de Enterprise</w:t>
            </w:r>
          </w:p>
        </w:tc>
        <w:tc>
          <w:tcPr>
            <w:tcW w:w="2268" w:type="dxa"/>
            <w:vAlign w:val="center"/>
          </w:tcPr>
          <w:p w14:paraId="2B801A60" w14:textId="77777777" w:rsidR="00BA5266" w:rsidRPr="00A956E1" w:rsidRDefault="00BA5266" w:rsidP="00D629A3">
            <w:pPr>
              <w:jc w:val="center"/>
              <w:rPr>
                <w:rFonts w:eastAsia="MS UI Gothic" w:cs="Tahoma"/>
                <w:color w:val="000000"/>
                <w:szCs w:val="18"/>
                <w:lang w:val="es-ES"/>
              </w:rPr>
            </w:pPr>
            <w:r w:rsidRPr="00A956E1">
              <w:rPr>
                <w:rFonts w:cs="Tahoma"/>
                <w:szCs w:val="18"/>
                <w:lang w:val="es-ES"/>
              </w:rPr>
              <w:t xml:space="preserve">Hasta 400 horas agregadas a un Arquitecto de Microsoft Enterprise y al Equipo de Prestación de Servicios de </w:t>
            </w:r>
            <w:r w:rsidRPr="00A956E1">
              <w:rPr>
                <w:rFonts w:cs="Tahoma"/>
                <w:color w:val="000000"/>
                <w:szCs w:val="18"/>
                <w:lang w:val="es-ES"/>
              </w:rPr>
              <w:t>Enterprise</w:t>
            </w:r>
            <w:r w:rsidR="00731589" w:rsidRPr="00A956E1">
              <w:rPr>
                <w:rFonts w:cs="Tahoma"/>
                <w:color w:val="000000"/>
                <w:szCs w:val="18"/>
                <w:lang w:val="es-ES"/>
              </w:rPr>
              <w:t xml:space="preserve"> </w:t>
            </w:r>
          </w:p>
        </w:tc>
        <w:tc>
          <w:tcPr>
            <w:tcW w:w="2268" w:type="dxa"/>
            <w:vAlign w:val="center"/>
          </w:tcPr>
          <w:p w14:paraId="6C80A99E" w14:textId="77777777" w:rsidR="00BA5266" w:rsidRPr="00A956E1" w:rsidRDefault="00BA5266" w:rsidP="00D629A3">
            <w:pPr>
              <w:jc w:val="center"/>
              <w:rPr>
                <w:rFonts w:cs="Tahoma"/>
                <w:color w:val="000000"/>
                <w:szCs w:val="18"/>
                <w:lang w:val="es-ES"/>
              </w:rPr>
            </w:pPr>
            <w:r w:rsidRPr="00A956E1">
              <w:rPr>
                <w:rFonts w:cs="Tahoma"/>
                <w:szCs w:val="18"/>
                <w:lang w:val="es-ES"/>
              </w:rPr>
              <w:t xml:space="preserve">Hasta 800 horas agregadas a un Arquitecto de Microsoft Enterprise y al Equipo de Prestación de Servicios de </w:t>
            </w:r>
            <w:r w:rsidRPr="00A956E1">
              <w:rPr>
                <w:rFonts w:cs="Tahoma"/>
                <w:color w:val="000000"/>
                <w:szCs w:val="18"/>
                <w:lang w:val="es-ES"/>
              </w:rPr>
              <w:t>Enterprise</w:t>
            </w:r>
            <w:r w:rsidR="00731589" w:rsidRPr="00A956E1">
              <w:rPr>
                <w:rFonts w:cs="Tahoma"/>
                <w:color w:val="000000"/>
                <w:szCs w:val="18"/>
                <w:lang w:val="es-ES"/>
              </w:rPr>
              <w:t xml:space="preserve"> </w:t>
            </w:r>
          </w:p>
        </w:tc>
        <w:tc>
          <w:tcPr>
            <w:tcW w:w="2269" w:type="dxa"/>
            <w:vAlign w:val="center"/>
          </w:tcPr>
          <w:p w14:paraId="1EF813F4" w14:textId="77777777" w:rsidR="00BA5266" w:rsidRPr="00A956E1" w:rsidRDefault="00BA5266" w:rsidP="00D629A3">
            <w:pPr>
              <w:jc w:val="center"/>
              <w:rPr>
                <w:rFonts w:cs="Tahoma"/>
                <w:color w:val="000000"/>
                <w:szCs w:val="18"/>
                <w:lang w:val="es-ES"/>
              </w:rPr>
            </w:pPr>
            <w:r w:rsidRPr="00A956E1">
              <w:rPr>
                <w:rFonts w:cs="Tahoma"/>
                <w:szCs w:val="18"/>
                <w:lang w:val="es-ES"/>
              </w:rPr>
              <w:t xml:space="preserve">Hasta 1600 horas agregadas a un Arquitecto de Microsoft Enterprise y al Equipo de Prestación de Servicios de </w:t>
            </w:r>
            <w:r w:rsidRPr="00A956E1">
              <w:rPr>
                <w:rFonts w:cs="Tahoma"/>
                <w:color w:val="000000"/>
                <w:szCs w:val="18"/>
                <w:lang w:val="es-ES"/>
              </w:rPr>
              <w:t>Enterprise</w:t>
            </w:r>
            <w:r w:rsidR="00731589" w:rsidRPr="00A956E1">
              <w:rPr>
                <w:rFonts w:cs="Tahoma"/>
                <w:color w:val="000000"/>
                <w:szCs w:val="18"/>
                <w:lang w:val="es-ES"/>
              </w:rPr>
              <w:t xml:space="preserve"> </w:t>
            </w:r>
          </w:p>
        </w:tc>
      </w:tr>
      <w:tr w:rsidR="00BA5266" w:rsidRPr="0013441F" w14:paraId="015108BD" w14:textId="77777777" w:rsidTr="00D629A3">
        <w:tc>
          <w:tcPr>
            <w:tcW w:w="2555" w:type="dxa"/>
            <w:vAlign w:val="center"/>
          </w:tcPr>
          <w:p w14:paraId="70332BB0" w14:textId="77777777" w:rsidR="00BA5266" w:rsidRPr="00A956E1" w:rsidRDefault="00BA5266" w:rsidP="00D629A3">
            <w:pPr>
              <w:rPr>
                <w:rFonts w:cs="Tahoma"/>
                <w:color w:val="000000"/>
                <w:szCs w:val="18"/>
                <w:lang w:val="es-ES"/>
              </w:rPr>
            </w:pPr>
            <w:r w:rsidRPr="00A956E1">
              <w:rPr>
                <w:rFonts w:cs="Tahoma"/>
                <w:color w:val="000000"/>
                <w:szCs w:val="18"/>
                <w:lang w:val="es-ES"/>
              </w:rPr>
              <w:t>Plan de Prestación de Servicios (SDP)</w:t>
            </w:r>
          </w:p>
        </w:tc>
        <w:tc>
          <w:tcPr>
            <w:tcW w:w="2268" w:type="dxa"/>
            <w:vAlign w:val="center"/>
          </w:tcPr>
          <w:p w14:paraId="761FF625" w14:textId="77777777" w:rsidR="00BA5266" w:rsidRPr="0013441F" w:rsidDel="00F328FC"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8" w:type="dxa"/>
            <w:vAlign w:val="center"/>
          </w:tcPr>
          <w:p w14:paraId="4332E958" w14:textId="77777777" w:rsidR="00BA5266" w:rsidRPr="0013441F" w:rsidDel="00F328FC"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9" w:type="dxa"/>
            <w:vAlign w:val="center"/>
          </w:tcPr>
          <w:p w14:paraId="132EB135" w14:textId="77777777" w:rsidR="00BA5266" w:rsidRPr="0013441F" w:rsidDel="00F328FC" w:rsidRDefault="00BA5266" w:rsidP="00D629A3">
            <w:pPr>
              <w:jc w:val="center"/>
              <w:rPr>
                <w:rFonts w:eastAsia="MS UI Gothic" w:cs="Tahoma"/>
                <w:color w:val="000000"/>
                <w:szCs w:val="18"/>
              </w:rPr>
            </w:pPr>
            <w:r w:rsidRPr="0013441F">
              <w:rPr>
                <w:rFonts w:ascii="Segoe UI Symbol" w:eastAsia="MS UI Gothic" w:hAnsi="Segoe UI Symbol" w:cs="Segoe UI Symbol"/>
                <w:szCs w:val="18"/>
              </w:rPr>
              <w:t>✓</w:t>
            </w:r>
          </w:p>
        </w:tc>
      </w:tr>
      <w:tr w:rsidR="00BA5266" w:rsidRPr="0013441F" w14:paraId="40C73D8E" w14:textId="77777777" w:rsidTr="00D629A3">
        <w:tc>
          <w:tcPr>
            <w:tcW w:w="2555" w:type="dxa"/>
            <w:vAlign w:val="center"/>
          </w:tcPr>
          <w:p w14:paraId="1CC8DCE8" w14:textId="77777777" w:rsidR="00BA5266" w:rsidRPr="0013441F" w:rsidRDefault="00BA5266" w:rsidP="00D629A3">
            <w:pPr>
              <w:rPr>
                <w:rFonts w:cs="Tahoma"/>
                <w:color w:val="000000"/>
                <w:szCs w:val="18"/>
              </w:rPr>
            </w:pPr>
            <w:r w:rsidRPr="0013441F">
              <w:rPr>
                <w:rFonts w:cs="Tahoma"/>
                <w:color w:val="000000"/>
                <w:szCs w:val="18"/>
              </w:rPr>
              <w:t>Enterprise Strategy Network</w:t>
            </w:r>
          </w:p>
        </w:tc>
        <w:tc>
          <w:tcPr>
            <w:tcW w:w="2268" w:type="dxa"/>
            <w:vAlign w:val="center"/>
          </w:tcPr>
          <w:p w14:paraId="60CF6422" w14:textId="77777777" w:rsidR="00BA5266" w:rsidRPr="0013441F"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8" w:type="dxa"/>
            <w:vAlign w:val="center"/>
          </w:tcPr>
          <w:p w14:paraId="0F414602" w14:textId="77777777" w:rsidR="00BA5266" w:rsidRPr="0013441F"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9" w:type="dxa"/>
            <w:vAlign w:val="center"/>
          </w:tcPr>
          <w:p w14:paraId="562767D5" w14:textId="77777777" w:rsidR="00BA5266" w:rsidRPr="0013441F" w:rsidRDefault="00BA5266" w:rsidP="00D629A3">
            <w:pPr>
              <w:jc w:val="center"/>
              <w:rPr>
                <w:rFonts w:eastAsia="MS UI Gothic" w:cs="Tahoma"/>
                <w:szCs w:val="18"/>
              </w:rPr>
            </w:pPr>
            <w:r w:rsidRPr="0013441F">
              <w:rPr>
                <w:rFonts w:ascii="Segoe UI Symbol" w:eastAsia="MS UI Gothic" w:hAnsi="Segoe UI Symbol" w:cs="Segoe UI Symbol"/>
                <w:szCs w:val="18"/>
              </w:rPr>
              <w:t>✓</w:t>
            </w:r>
          </w:p>
        </w:tc>
      </w:tr>
      <w:tr w:rsidR="00BA5266" w:rsidRPr="0013441F" w14:paraId="725CFDEF" w14:textId="77777777" w:rsidTr="00D629A3">
        <w:tc>
          <w:tcPr>
            <w:tcW w:w="2555" w:type="dxa"/>
            <w:vAlign w:val="center"/>
          </w:tcPr>
          <w:p w14:paraId="36914EFF" w14:textId="77777777" w:rsidR="00BA5266" w:rsidRPr="0013441F" w:rsidRDefault="00BA5266" w:rsidP="00D629A3">
            <w:pPr>
              <w:rPr>
                <w:rFonts w:cs="Tahoma"/>
                <w:color w:val="000000"/>
                <w:szCs w:val="18"/>
              </w:rPr>
            </w:pPr>
            <w:r w:rsidRPr="0013441F">
              <w:rPr>
                <w:rFonts w:cs="Tahoma"/>
                <w:color w:val="000000"/>
                <w:szCs w:val="18"/>
              </w:rPr>
              <w:t>Enterprise Strategy Library</w:t>
            </w:r>
          </w:p>
        </w:tc>
        <w:tc>
          <w:tcPr>
            <w:tcW w:w="2268" w:type="dxa"/>
            <w:vAlign w:val="center"/>
          </w:tcPr>
          <w:p w14:paraId="7F906161" w14:textId="77777777" w:rsidR="00BA5266" w:rsidRPr="0013441F"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8" w:type="dxa"/>
            <w:vAlign w:val="center"/>
          </w:tcPr>
          <w:p w14:paraId="60F4B0C9" w14:textId="77777777" w:rsidR="00BA5266" w:rsidRPr="0013441F" w:rsidRDefault="00BA5266" w:rsidP="00D629A3">
            <w:pPr>
              <w:jc w:val="center"/>
              <w:rPr>
                <w:rFonts w:eastAsia="MS UI Gothic" w:cs="Tahoma"/>
                <w:color w:val="000000"/>
                <w:szCs w:val="18"/>
              </w:rPr>
            </w:pPr>
            <w:r w:rsidRPr="0013441F">
              <w:rPr>
                <w:rFonts w:ascii="Segoe UI Symbol" w:eastAsia="MS UI Gothic" w:hAnsi="Segoe UI Symbol" w:cs="Segoe UI Symbol"/>
                <w:color w:val="000000"/>
                <w:szCs w:val="18"/>
              </w:rPr>
              <w:t>✓</w:t>
            </w:r>
          </w:p>
        </w:tc>
        <w:tc>
          <w:tcPr>
            <w:tcW w:w="2269" w:type="dxa"/>
            <w:vAlign w:val="center"/>
          </w:tcPr>
          <w:p w14:paraId="262EF440" w14:textId="77777777" w:rsidR="00BA5266" w:rsidRPr="0013441F" w:rsidRDefault="00BA5266" w:rsidP="00D629A3">
            <w:pPr>
              <w:jc w:val="center"/>
              <w:rPr>
                <w:rFonts w:eastAsia="MS UI Gothic" w:cs="Tahoma"/>
                <w:szCs w:val="18"/>
              </w:rPr>
            </w:pPr>
            <w:r w:rsidRPr="0013441F">
              <w:rPr>
                <w:rFonts w:ascii="Segoe UI Symbol" w:eastAsia="MS UI Gothic" w:hAnsi="Segoe UI Symbol" w:cs="Segoe UI Symbol"/>
                <w:color w:val="000000"/>
                <w:szCs w:val="18"/>
              </w:rPr>
              <w:t>✓</w:t>
            </w:r>
          </w:p>
        </w:tc>
      </w:tr>
      <w:tr w:rsidR="00BA5266" w:rsidRPr="0013441F" w14:paraId="53CE372C" w14:textId="77777777" w:rsidTr="00D629A3">
        <w:tc>
          <w:tcPr>
            <w:tcW w:w="2555" w:type="dxa"/>
            <w:vAlign w:val="center"/>
          </w:tcPr>
          <w:p w14:paraId="7486ACFC" w14:textId="77777777" w:rsidR="00BA5266" w:rsidRPr="00950231" w:rsidRDefault="00BA5266" w:rsidP="00D629A3">
            <w:pPr>
              <w:rPr>
                <w:rFonts w:cs="Tahoma"/>
                <w:color w:val="000000"/>
                <w:szCs w:val="18"/>
                <w:lang w:val="fr-FR"/>
              </w:rPr>
            </w:pPr>
            <w:r w:rsidRPr="00950231">
              <w:rPr>
                <w:rFonts w:cs="Tahoma"/>
                <w:color w:val="000000"/>
                <w:szCs w:val="18"/>
                <w:lang w:val="fr-FR"/>
              </w:rPr>
              <w:t xml:space="preserve">Complemento de Capacidad </w:t>
            </w:r>
            <w:r w:rsidRPr="00950231">
              <w:rPr>
                <w:rFonts w:cs="Tahoma"/>
                <w:color w:val="000000"/>
                <w:szCs w:val="18"/>
                <w:lang w:val="fr-FR"/>
              </w:rPr>
              <w:br/>
              <w:t>de Enterprise Strategy</w:t>
            </w:r>
          </w:p>
        </w:tc>
        <w:tc>
          <w:tcPr>
            <w:tcW w:w="2268" w:type="dxa"/>
            <w:vAlign w:val="center"/>
          </w:tcPr>
          <w:p w14:paraId="6DA746CA" w14:textId="77777777" w:rsidR="00BA5266" w:rsidRPr="0013441F" w:rsidRDefault="00BA5266" w:rsidP="00D629A3">
            <w:pPr>
              <w:jc w:val="center"/>
              <w:rPr>
                <w:rFonts w:eastAsia="MS UI Gothic" w:cs="Tahoma"/>
                <w:color w:val="000000"/>
                <w:szCs w:val="18"/>
              </w:rPr>
            </w:pPr>
            <w:r w:rsidRPr="0013441F">
              <w:rPr>
                <w:rFonts w:cs="Tahoma"/>
                <w:color w:val="000000"/>
                <w:szCs w:val="18"/>
              </w:rPr>
              <w:t>200 horas</w:t>
            </w:r>
          </w:p>
        </w:tc>
        <w:tc>
          <w:tcPr>
            <w:tcW w:w="2268" w:type="dxa"/>
            <w:vAlign w:val="center"/>
          </w:tcPr>
          <w:p w14:paraId="4553AE57" w14:textId="77777777" w:rsidR="00BA5266" w:rsidRPr="0013441F" w:rsidRDefault="00BA5266" w:rsidP="00D629A3">
            <w:pPr>
              <w:jc w:val="center"/>
              <w:rPr>
                <w:rFonts w:eastAsia="MS UI Gothic" w:cs="Tahoma"/>
                <w:color w:val="000000"/>
                <w:szCs w:val="18"/>
              </w:rPr>
            </w:pPr>
            <w:r w:rsidRPr="0013441F">
              <w:rPr>
                <w:rFonts w:cs="Tahoma"/>
                <w:color w:val="000000"/>
                <w:szCs w:val="18"/>
              </w:rPr>
              <w:t>200 horas</w:t>
            </w:r>
          </w:p>
        </w:tc>
        <w:tc>
          <w:tcPr>
            <w:tcW w:w="2269" w:type="dxa"/>
            <w:vAlign w:val="center"/>
          </w:tcPr>
          <w:p w14:paraId="36541C4B" w14:textId="77777777" w:rsidR="00BA5266" w:rsidRPr="0013441F" w:rsidRDefault="00BA5266" w:rsidP="00D629A3">
            <w:pPr>
              <w:jc w:val="center"/>
              <w:rPr>
                <w:rFonts w:eastAsia="MS UI Gothic" w:cs="Tahoma"/>
                <w:szCs w:val="18"/>
              </w:rPr>
            </w:pPr>
            <w:r w:rsidRPr="0013441F">
              <w:rPr>
                <w:rFonts w:cs="Tahoma"/>
                <w:color w:val="000000"/>
                <w:szCs w:val="18"/>
              </w:rPr>
              <w:t>200 horas</w:t>
            </w:r>
          </w:p>
        </w:tc>
      </w:tr>
    </w:tbl>
    <w:p w14:paraId="2927693B" w14:textId="77777777" w:rsidR="00BA5266" w:rsidRPr="0013441F" w:rsidRDefault="00BA5266" w:rsidP="00BA5266"/>
    <w:p w14:paraId="67FCB288" w14:textId="77777777" w:rsidR="00BA5266" w:rsidRPr="0013441F" w:rsidRDefault="00BA5266" w:rsidP="00BA5266"/>
    <w:p w14:paraId="6459EACA" w14:textId="77777777" w:rsidR="00BA5266" w:rsidRPr="0013441F" w:rsidRDefault="00BA5266" w:rsidP="00BA5266">
      <w:pPr>
        <w:spacing w:after="60"/>
      </w:pPr>
      <w:r w:rsidRPr="0013441F">
        <w:rPr>
          <w:rFonts w:cs="Tahoma"/>
          <w:b/>
        </w:rPr>
        <w:t xml:space="preserve">El Arquitecto de Enterprise: </w:t>
      </w:r>
    </w:p>
    <w:p w14:paraId="689129FC" w14:textId="77777777" w:rsidR="00BA5266" w:rsidRPr="00A956E1" w:rsidRDefault="00BA5266" w:rsidP="00BA5266">
      <w:pPr>
        <w:numPr>
          <w:ilvl w:val="0"/>
          <w:numId w:val="75"/>
        </w:numPr>
        <w:spacing w:after="60"/>
        <w:ind w:left="630"/>
        <w:contextualSpacing/>
        <w:rPr>
          <w:lang w:val="es-ES"/>
        </w:rPr>
      </w:pPr>
      <w:r w:rsidRPr="00A956E1">
        <w:rPr>
          <w:rFonts w:eastAsia="Times New Roman" w:cs="Tahoma"/>
          <w:szCs w:val="20"/>
          <w:lang w:val="es-ES"/>
        </w:rPr>
        <w:t xml:space="preserve">Colabora estrechamente con el Cliente para crear </w:t>
      </w:r>
      <w:r w:rsidRPr="00A956E1">
        <w:rPr>
          <w:rFonts w:cs="Tahoma"/>
          <w:lang w:val="es-ES"/>
        </w:rPr>
        <w:t>y proporcionar un Plan de Entrega del Servicio para el Cliente que seguir que defina los hitos y objetivos y establezca el proceso, los datos y las reglas para hacer el</w:t>
      </w:r>
      <w:r w:rsidR="003D4549" w:rsidRPr="00A956E1">
        <w:rPr>
          <w:rFonts w:cs="Tahoma"/>
          <w:lang w:val="es-ES"/>
        </w:rPr>
        <w:t> </w:t>
      </w:r>
      <w:r w:rsidRPr="00A956E1">
        <w:rPr>
          <w:rFonts w:cs="Tahoma"/>
          <w:lang w:val="es-ES"/>
        </w:rPr>
        <w:t xml:space="preserve">seguimiento del progreso con respecto al plan. </w:t>
      </w:r>
    </w:p>
    <w:p w14:paraId="2404AA40" w14:textId="77777777" w:rsidR="00BA5266" w:rsidRPr="00A956E1" w:rsidRDefault="00BA5266" w:rsidP="00BA5266">
      <w:pPr>
        <w:numPr>
          <w:ilvl w:val="0"/>
          <w:numId w:val="75"/>
        </w:numPr>
        <w:spacing w:after="60"/>
        <w:ind w:left="630"/>
        <w:contextualSpacing/>
        <w:rPr>
          <w:lang w:val="es-ES"/>
        </w:rPr>
      </w:pPr>
      <w:r w:rsidRPr="00A956E1">
        <w:rPr>
          <w:rFonts w:cs="Tahoma"/>
          <w:lang w:val="es-ES"/>
        </w:rPr>
        <w:t>Presenta actualizaciones mensuales del progreso con respecto al plan.</w:t>
      </w:r>
    </w:p>
    <w:p w14:paraId="62041CD5" w14:textId="77777777" w:rsidR="00BA5266" w:rsidRPr="00A956E1" w:rsidRDefault="00BA5266" w:rsidP="00BA5266">
      <w:pPr>
        <w:numPr>
          <w:ilvl w:val="0"/>
          <w:numId w:val="75"/>
        </w:numPr>
        <w:spacing w:after="60"/>
        <w:ind w:left="630"/>
        <w:contextualSpacing/>
        <w:rPr>
          <w:lang w:val="es-ES"/>
        </w:rPr>
      </w:pPr>
      <w:r w:rsidRPr="00A956E1">
        <w:rPr>
          <w:rFonts w:cs="Tahoma"/>
          <w:lang w:val="es-ES"/>
        </w:rPr>
        <w:t>Administra los recursos de Microsoft (Enterprise Strategy Network y Equipo de Prestación de Servicios de Enterprise) que complementan la prestación.</w:t>
      </w:r>
    </w:p>
    <w:p w14:paraId="52D31170" w14:textId="77777777" w:rsidR="00BA5266" w:rsidRPr="00A956E1" w:rsidRDefault="00BA5266" w:rsidP="00BA5266">
      <w:pPr>
        <w:spacing w:after="60"/>
        <w:rPr>
          <w:lang w:val="es-ES"/>
        </w:rPr>
      </w:pPr>
    </w:p>
    <w:p w14:paraId="0650CB69" w14:textId="77777777" w:rsidR="00BA5266" w:rsidRPr="00A956E1" w:rsidRDefault="00BA5266" w:rsidP="00BA5266">
      <w:pPr>
        <w:rPr>
          <w:lang w:val="es-ES"/>
        </w:rPr>
      </w:pPr>
      <w:r w:rsidRPr="00A956E1">
        <w:rPr>
          <w:rFonts w:cs="Tahoma"/>
          <w:b/>
          <w:szCs w:val="18"/>
          <w:lang w:val="es-ES"/>
        </w:rPr>
        <w:t>El Equipo de Prestación de Servicios de Enterprise:</w:t>
      </w:r>
      <w:r w:rsidRPr="00A956E1">
        <w:rPr>
          <w:rFonts w:cs="Tahoma"/>
          <w:szCs w:val="18"/>
          <w:lang w:val="es-ES"/>
        </w:rPr>
        <w:t xml:space="preserve"> </w:t>
      </w:r>
    </w:p>
    <w:p w14:paraId="649826D3" w14:textId="77777777" w:rsidR="00BA5266" w:rsidRPr="0013441F" w:rsidRDefault="00BA5266" w:rsidP="00BA5266">
      <w:pPr>
        <w:numPr>
          <w:ilvl w:val="0"/>
          <w:numId w:val="75"/>
        </w:numPr>
        <w:spacing w:after="60"/>
        <w:ind w:left="630"/>
        <w:contextualSpacing/>
      </w:pPr>
      <w:r w:rsidRPr="0013441F">
        <w:rPr>
          <w:rFonts w:eastAsia="Times New Roman" w:cs="Tahoma"/>
          <w:szCs w:val="20"/>
        </w:rPr>
        <w:t xml:space="preserve">Incluye recursos de Microsoft Services </w:t>
      </w:r>
      <w:r w:rsidRPr="0013441F">
        <w:t>y Services Centers of Excellence (CoEs)</w:t>
      </w:r>
      <w:r w:rsidRPr="0013441F">
        <w:rPr>
          <w:rFonts w:eastAsia="Times New Roman" w:cs="Tahoma"/>
          <w:szCs w:val="20"/>
        </w:rPr>
        <w:t>;</w:t>
      </w:r>
    </w:p>
    <w:p w14:paraId="3C1668E2" w14:textId="77777777" w:rsidR="00BA5266" w:rsidRPr="00A956E1" w:rsidRDefault="00BA5266" w:rsidP="00BA5266">
      <w:pPr>
        <w:numPr>
          <w:ilvl w:val="0"/>
          <w:numId w:val="75"/>
        </w:numPr>
        <w:spacing w:after="60"/>
        <w:ind w:left="630"/>
        <w:contextualSpacing/>
        <w:rPr>
          <w:lang w:val="es-ES"/>
        </w:rPr>
      </w:pPr>
      <w:r w:rsidRPr="00A956E1">
        <w:rPr>
          <w:rFonts w:eastAsia="Times New Roman" w:cs="Tahoma"/>
          <w:szCs w:val="20"/>
          <w:lang w:val="es-ES"/>
        </w:rPr>
        <w:t>Apoya a los Arquitectos de Enterprise con conocimiento de los expertos;</w:t>
      </w:r>
    </w:p>
    <w:p w14:paraId="42C28616" w14:textId="77777777" w:rsidR="00BA5266" w:rsidRPr="00A956E1" w:rsidRDefault="00BA5266" w:rsidP="00BA5266">
      <w:pPr>
        <w:numPr>
          <w:ilvl w:val="0"/>
          <w:numId w:val="75"/>
        </w:numPr>
        <w:spacing w:after="60"/>
        <w:ind w:left="630"/>
        <w:contextualSpacing/>
        <w:rPr>
          <w:lang w:val="es-ES"/>
        </w:rPr>
      </w:pPr>
      <w:r w:rsidRPr="00A956E1">
        <w:rPr>
          <w:rFonts w:eastAsia="Times New Roman" w:cs="Tahoma"/>
          <w:szCs w:val="20"/>
          <w:lang w:val="es-ES"/>
        </w:rPr>
        <w:t>Proporciona a los Clientes asesoría en prácticas recomendadas, guía específica sobre determinadas tecnologías de Microsoft y arquitecturas de referencia.</w:t>
      </w:r>
      <w:r w:rsidRPr="00A956E1">
        <w:rPr>
          <w:lang w:val="es-ES"/>
        </w:rPr>
        <w:t xml:space="preserve"> </w:t>
      </w:r>
    </w:p>
    <w:p w14:paraId="3B9EC79E" w14:textId="77777777" w:rsidR="00BA5266" w:rsidRPr="00A956E1" w:rsidRDefault="00BA5266" w:rsidP="00BA5266">
      <w:pPr>
        <w:spacing w:after="60"/>
        <w:ind w:left="630"/>
        <w:contextualSpacing/>
        <w:rPr>
          <w:lang w:val="es-ES"/>
        </w:rPr>
      </w:pPr>
    </w:p>
    <w:p w14:paraId="555CD921" w14:textId="77777777" w:rsidR="00BA5266" w:rsidRPr="00A956E1" w:rsidRDefault="00BA5266" w:rsidP="00BA5266">
      <w:pPr>
        <w:rPr>
          <w:lang w:val="es-ES"/>
        </w:rPr>
      </w:pPr>
      <w:r w:rsidRPr="00A956E1">
        <w:rPr>
          <w:rFonts w:cs="Tahoma"/>
          <w:b/>
          <w:bCs/>
          <w:color w:val="000000"/>
          <w:szCs w:val="18"/>
          <w:lang w:val="es-ES"/>
        </w:rPr>
        <w:t xml:space="preserve">Plan de Prestación de Servicios (SDP): </w:t>
      </w:r>
      <w:r w:rsidRPr="00A956E1">
        <w:rPr>
          <w:rFonts w:cs="Tahoma"/>
          <w:bCs/>
          <w:color w:val="000000"/>
          <w:szCs w:val="18"/>
          <w:lang w:val="es-ES"/>
        </w:rPr>
        <w:t>Documento de planificación actualizado frecuentemente y escrito por el</w:t>
      </w:r>
      <w:r w:rsidR="003D4549" w:rsidRPr="00A956E1">
        <w:rPr>
          <w:rFonts w:cs="Tahoma"/>
          <w:bCs/>
          <w:color w:val="000000"/>
          <w:szCs w:val="18"/>
          <w:lang w:val="es-ES"/>
        </w:rPr>
        <w:t> </w:t>
      </w:r>
      <w:r w:rsidRPr="00A956E1">
        <w:rPr>
          <w:rFonts w:cs="Tahoma"/>
          <w:bCs/>
          <w:color w:val="000000"/>
          <w:szCs w:val="18"/>
          <w:lang w:val="es-ES"/>
        </w:rPr>
        <w:t xml:space="preserve">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w:t>
      </w:r>
      <w:r w:rsidR="003D4549" w:rsidRPr="00A956E1">
        <w:rPr>
          <w:rFonts w:cs="Tahoma"/>
          <w:bCs/>
          <w:color w:val="000000"/>
          <w:szCs w:val="18"/>
          <w:lang w:val="es-ES"/>
        </w:rPr>
        <w:br/>
      </w:r>
      <w:r w:rsidRPr="00A956E1">
        <w:rPr>
          <w:rFonts w:cs="Tahoma"/>
          <w:bCs/>
          <w:color w:val="000000"/>
          <w:szCs w:val="18"/>
          <w:lang w:val="es-ES"/>
        </w:rPr>
        <w:t>y el proceso de administración de la implementación.</w:t>
      </w:r>
      <w:r w:rsidR="00731589" w:rsidRPr="00A956E1">
        <w:rPr>
          <w:rFonts w:cs="Tahoma"/>
          <w:bCs/>
          <w:color w:val="000000"/>
          <w:szCs w:val="18"/>
          <w:lang w:val="es-ES"/>
        </w:rPr>
        <w:t xml:space="preserve"> </w:t>
      </w:r>
      <w:r w:rsidRPr="00A956E1">
        <w:rPr>
          <w:rFonts w:cs="Tahoma"/>
          <w:bCs/>
          <w:color w:val="000000"/>
          <w:szCs w:val="18"/>
          <w:lang w:val="es-ES"/>
        </w:rPr>
        <w:br/>
      </w:r>
      <w:r w:rsidRPr="00A956E1">
        <w:rPr>
          <w:rFonts w:cs="Tahoma"/>
          <w:bCs/>
          <w:color w:val="000000"/>
          <w:szCs w:val="18"/>
          <w:lang w:val="es-ES"/>
        </w:rPr>
        <w:br/>
        <w:t>También se incluirán en el SDP las recomendaciones clave del compromiso de Enterprise Strategy que requerirán trabajo adicional del Arquitecto de Enterprise o de otros recursos para lograr los resultados deseados.</w:t>
      </w:r>
      <w:r w:rsidR="00731589" w:rsidRPr="00A956E1">
        <w:rPr>
          <w:rFonts w:cs="Tahoma"/>
          <w:bCs/>
          <w:color w:val="000000"/>
          <w:szCs w:val="18"/>
          <w:lang w:val="es-ES"/>
        </w:rPr>
        <w:t xml:space="preserve"> </w:t>
      </w:r>
      <w:r w:rsidRPr="00A956E1">
        <w:rPr>
          <w:rFonts w:cs="Tahoma"/>
          <w:bCs/>
          <w:color w:val="000000"/>
          <w:szCs w:val="18"/>
          <w:lang w:val="es-ES"/>
        </w:rPr>
        <w:t>Cualquier escala de tiempo, fechas y plazos de entrega dentro del SDP son solo estimados y pueden variar de acuerdo con el</w:t>
      </w:r>
      <w:r w:rsidR="003D4549" w:rsidRPr="00A956E1">
        <w:rPr>
          <w:rFonts w:cs="Tahoma"/>
          <w:bCs/>
          <w:color w:val="000000"/>
          <w:szCs w:val="18"/>
          <w:lang w:val="es-ES"/>
        </w:rPr>
        <w:t> </w:t>
      </w:r>
      <w:r w:rsidRPr="00A956E1">
        <w:rPr>
          <w:rFonts w:cs="Tahoma"/>
          <w:bCs/>
          <w:color w:val="000000"/>
          <w:szCs w:val="18"/>
          <w:lang w:val="es-ES"/>
        </w:rPr>
        <w:t>compromiso.</w:t>
      </w:r>
    </w:p>
    <w:p w14:paraId="6602B3EF" w14:textId="77777777" w:rsidR="00BA5266" w:rsidRPr="00A956E1" w:rsidRDefault="00BA5266" w:rsidP="00BA5266">
      <w:pPr>
        <w:rPr>
          <w:lang w:val="es-ES"/>
        </w:rPr>
      </w:pPr>
    </w:p>
    <w:p w14:paraId="10BDB5B6" w14:textId="77777777" w:rsidR="00BA5266" w:rsidRPr="00A956E1" w:rsidRDefault="00BA5266" w:rsidP="00BA5266">
      <w:pPr>
        <w:rPr>
          <w:lang w:val="es-ES"/>
        </w:rPr>
      </w:pPr>
      <w:r w:rsidRPr="00A956E1">
        <w:rPr>
          <w:rFonts w:eastAsia="Arial" w:cs="Tahoma"/>
          <w:b/>
          <w:sz w:val="22"/>
          <w:szCs w:val="18"/>
          <w:lang w:val="es-ES"/>
        </w:rPr>
        <w:t>Beneficios del Programa</w:t>
      </w:r>
    </w:p>
    <w:p w14:paraId="58F0D172" w14:textId="77777777" w:rsidR="00BA5266" w:rsidRPr="00A956E1" w:rsidRDefault="00BA5266" w:rsidP="00BA5266">
      <w:pPr>
        <w:rPr>
          <w:lang w:val="es-ES"/>
        </w:rPr>
      </w:pPr>
    </w:p>
    <w:p w14:paraId="299FE373" w14:textId="77777777" w:rsidR="00BA5266" w:rsidRPr="00A956E1" w:rsidRDefault="00BA5266" w:rsidP="00BA5266">
      <w:pPr>
        <w:spacing w:after="120"/>
        <w:rPr>
          <w:lang w:val="es-ES"/>
        </w:rPr>
      </w:pPr>
      <w:r w:rsidRPr="00A956E1">
        <w:rPr>
          <w:rFonts w:eastAsia="Arial" w:cs="Tahoma"/>
          <w:szCs w:val="19"/>
          <w:lang w:val="es-ES"/>
        </w:rPr>
        <w:t xml:space="preserve">Durante el compromiso, están disponibles los siguientes beneficios del programa: </w:t>
      </w:r>
    </w:p>
    <w:p w14:paraId="75E56EDE" w14:textId="77777777" w:rsidR="00BA5266" w:rsidRPr="00A956E1" w:rsidRDefault="00BA5266" w:rsidP="00BA5266">
      <w:pPr>
        <w:pStyle w:val="ListParagraph"/>
        <w:numPr>
          <w:ilvl w:val="0"/>
          <w:numId w:val="146"/>
        </w:numPr>
        <w:spacing w:after="240"/>
        <w:rPr>
          <w:lang w:val="es-ES"/>
        </w:rPr>
      </w:pPr>
      <w:bookmarkStart w:id="912" w:name="EnterpriseStrategyLibrary"/>
      <w:r w:rsidRPr="00A956E1">
        <w:rPr>
          <w:rFonts w:ascii="Tahoma" w:hAnsi="Tahoma" w:cs="Tahoma"/>
          <w:b/>
          <w:bCs/>
          <w:color w:val="000000"/>
          <w:sz w:val="18"/>
          <w:szCs w:val="18"/>
          <w:lang w:val="es-ES"/>
        </w:rPr>
        <w:t xml:space="preserve">Enterprise Strategy Network: </w:t>
      </w:r>
      <w:r w:rsidRPr="00A956E1">
        <w:rPr>
          <w:rFonts w:ascii="Tahoma" w:hAnsi="Tahoma" w:cs="Tahoma"/>
          <w:bCs/>
          <w:color w:val="000000"/>
          <w:sz w:val="18"/>
          <w:szCs w:val="18"/>
          <w:lang w:val="es-ES"/>
        </w:rPr>
        <w:t xml:space="preserve">una conexión integral con los equipos de investigación y desarrollo y con los expertos de Microsoft </w:t>
      </w:r>
    </w:p>
    <w:p w14:paraId="7DDB2E69" w14:textId="77777777" w:rsidR="00BA5266" w:rsidRPr="00A956E1" w:rsidRDefault="00BA5266" w:rsidP="00BA5266">
      <w:pPr>
        <w:pStyle w:val="ListParagraph"/>
        <w:numPr>
          <w:ilvl w:val="0"/>
          <w:numId w:val="146"/>
        </w:numPr>
        <w:rPr>
          <w:lang w:val="es-ES"/>
        </w:rPr>
      </w:pPr>
      <w:r w:rsidRPr="00A956E1">
        <w:rPr>
          <w:rFonts w:ascii="Tahoma" w:hAnsi="Tahoma" w:cs="Tahoma"/>
          <w:b/>
          <w:bCs/>
          <w:color w:val="000000"/>
          <w:sz w:val="18"/>
          <w:szCs w:val="18"/>
          <w:lang w:val="es-ES"/>
        </w:rPr>
        <w:t>Enterprise Strategy Library</w:t>
      </w:r>
      <w:bookmarkEnd w:id="912"/>
      <w:r w:rsidRPr="00A956E1">
        <w:rPr>
          <w:rFonts w:ascii="Tahoma" w:hAnsi="Tahoma" w:cs="Tahoma"/>
          <w:b/>
          <w:bCs/>
          <w:color w:val="000000"/>
          <w:sz w:val="18"/>
          <w:szCs w:val="18"/>
          <w:lang w:val="es-ES"/>
        </w:rPr>
        <w:t xml:space="preserve">: </w:t>
      </w:r>
      <w:r w:rsidRPr="00A956E1">
        <w:rPr>
          <w:rFonts w:ascii="Tahoma" w:hAnsi="Tahoma" w:cs="Tahoma"/>
          <w:bCs/>
          <w:color w:val="000000"/>
          <w:sz w:val="18"/>
          <w:szCs w:val="18"/>
          <w:lang w:val="es-ES"/>
        </w:rPr>
        <w:t>Una abundante colección de materiales, como ideas de la industria y</w:t>
      </w:r>
      <w:r w:rsidR="003D4549" w:rsidRPr="00A956E1">
        <w:rPr>
          <w:rFonts w:ascii="Tahoma" w:hAnsi="Tahoma" w:cs="Tahoma"/>
          <w:bCs/>
          <w:color w:val="000000"/>
          <w:sz w:val="18"/>
          <w:szCs w:val="18"/>
          <w:lang w:val="es-ES"/>
        </w:rPr>
        <w:t> </w:t>
      </w:r>
      <w:r w:rsidRPr="00A956E1">
        <w:rPr>
          <w:rFonts w:ascii="Tahoma" w:hAnsi="Tahoma" w:cs="Tahoma"/>
          <w:bCs/>
          <w:color w:val="000000"/>
          <w:sz w:val="18"/>
          <w:szCs w:val="18"/>
          <w:lang w:val="es-ES"/>
        </w:rPr>
        <w:t>herramientas de comparación, arquitectura de Enterprise y tecnología y modelos y métodos de referencia de arquitectura de tecnología.</w:t>
      </w:r>
    </w:p>
    <w:p w14:paraId="5C906469" w14:textId="77777777" w:rsidR="00BA5266" w:rsidRDefault="00BA5266" w:rsidP="00BA5266">
      <w:pPr>
        <w:spacing w:after="120"/>
        <w:rPr>
          <w:lang w:val="es-ES"/>
        </w:rPr>
      </w:pPr>
    </w:p>
    <w:p w14:paraId="2A68EA23" w14:textId="77777777" w:rsidR="00013FD5" w:rsidRDefault="00013FD5" w:rsidP="00BA5266">
      <w:pPr>
        <w:spacing w:after="120"/>
        <w:rPr>
          <w:lang w:val="es-ES"/>
        </w:rPr>
      </w:pPr>
    </w:p>
    <w:p w14:paraId="15EAF9F7" w14:textId="77777777" w:rsidR="00013FD5" w:rsidRPr="00A956E1" w:rsidRDefault="00013FD5" w:rsidP="00BA5266">
      <w:pPr>
        <w:spacing w:after="120"/>
        <w:rPr>
          <w:lang w:val="es-ES"/>
        </w:rPr>
      </w:pPr>
    </w:p>
    <w:p w14:paraId="72842383" w14:textId="77777777" w:rsidR="00BA5266" w:rsidRPr="00A956E1" w:rsidRDefault="00BA5266" w:rsidP="00BA5266">
      <w:pPr>
        <w:spacing w:after="120"/>
        <w:rPr>
          <w:lang w:val="es-ES"/>
        </w:rPr>
      </w:pPr>
      <w:r w:rsidRPr="00A956E1">
        <w:rPr>
          <w:rFonts w:cs="Tahoma"/>
          <w:b/>
          <w:color w:val="000000"/>
          <w:sz w:val="22"/>
          <w:szCs w:val="18"/>
          <w:lang w:val="es-ES"/>
        </w:rPr>
        <w:lastRenderedPageBreak/>
        <w:t>Módulos de Servicio de Enterprise Strategy</w:t>
      </w:r>
    </w:p>
    <w:p w14:paraId="52534DED" w14:textId="77777777" w:rsidR="00BA5266" w:rsidRPr="00A956E1" w:rsidRDefault="00BA5266" w:rsidP="00BA5266">
      <w:pPr>
        <w:spacing w:before="240" w:after="240" w:line="240" w:lineRule="atLeast"/>
        <w:rPr>
          <w:lang w:val="es-ES"/>
        </w:rPr>
      </w:pPr>
      <w:r w:rsidRPr="00A956E1">
        <w:rPr>
          <w:rFonts w:cs="Tahoma"/>
          <w:szCs w:val="18"/>
          <w:lang w:val="es-ES"/>
        </w:rPr>
        <w:t>El compromiso de Enterprise Strategy</w:t>
      </w:r>
      <w:r w:rsidRPr="00A956E1">
        <w:rPr>
          <w:rFonts w:cs="Tahoma"/>
          <w:b/>
          <w:szCs w:val="18"/>
          <w:lang w:val="es-ES"/>
        </w:rPr>
        <w:t xml:space="preserve"> </w:t>
      </w:r>
      <w:r w:rsidRPr="00A956E1">
        <w:rPr>
          <w:rFonts w:cs="Tahoma"/>
          <w:szCs w:val="18"/>
          <w:lang w:val="es-ES"/>
        </w:rPr>
        <w:t>incluye uno o más de los siguientes módulos de servicio de Enterprise Strategy, como se documenta en el Plan de Prestación de Servicios:</w:t>
      </w:r>
    </w:p>
    <w:p w14:paraId="60E16851" w14:textId="77777777" w:rsidR="00BA5266" w:rsidRPr="00C85B15" w:rsidRDefault="00BA5266" w:rsidP="00BA5266">
      <w:pPr>
        <w:numPr>
          <w:ilvl w:val="0"/>
          <w:numId w:val="145"/>
        </w:numPr>
        <w:rPr>
          <w:lang w:val="es-ES"/>
        </w:rPr>
      </w:pPr>
      <w:r w:rsidRPr="00C85B15">
        <w:rPr>
          <w:rFonts w:cs="Tahoma"/>
          <w:b/>
          <w:szCs w:val="18"/>
          <w:lang w:val="es-ES"/>
        </w:rPr>
        <w:t xml:space="preserve">Taller de Descubrimiento de Valor: </w:t>
      </w:r>
      <w:r w:rsidRPr="00C85B15">
        <w:rPr>
          <w:rFonts w:cs="Tahoma"/>
          <w:szCs w:val="18"/>
          <w:lang w:val="es-ES"/>
        </w:rPr>
        <w:t>Un taller diseñado para ayudar a los negocios y partes interesadas de IT a desarrollar y producir un informe de contexto de cliente y un resumen de oportunidades.</w:t>
      </w:r>
    </w:p>
    <w:p w14:paraId="426BE8DB" w14:textId="77777777" w:rsidR="00BA5266" w:rsidRPr="00C85B15" w:rsidRDefault="00BA5266" w:rsidP="00BA5266">
      <w:pPr>
        <w:numPr>
          <w:ilvl w:val="0"/>
          <w:numId w:val="145"/>
        </w:numPr>
        <w:rPr>
          <w:lang w:val="es-ES"/>
        </w:rPr>
      </w:pPr>
      <w:r w:rsidRPr="00C85B15">
        <w:rPr>
          <w:rFonts w:cs="Tahoma"/>
          <w:b/>
          <w:szCs w:val="18"/>
          <w:lang w:val="es-ES"/>
        </w:rPr>
        <w:t>Mapa de Ruta de Valor del Contrato Enterprise:</w:t>
      </w:r>
      <w:r w:rsidRPr="00C85B15">
        <w:rPr>
          <w:rFonts w:cs="Tahoma"/>
          <w:szCs w:val="18"/>
          <w:lang w:val="es-ES"/>
        </w:rPr>
        <w:t xml:space="preserve"> Un mapa de ruta e Indicadores de Rendimiento Clave</w:t>
      </w:r>
      <w:r w:rsidR="003D4549" w:rsidRPr="00C85B15">
        <w:rPr>
          <w:rFonts w:cs="Tahoma"/>
          <w:szCs w:val="18"/>
          <w:lang w:val="es-ES"/>
        </w:rPr>
        <w:t> </w:t>
      </w:r>
      <w:r w:rsidRPr="00C85B15">
        <w:rPr>
          <w:rFonts w:cs="Tahoma"/>
          <w:szCs w:val="18"/>
          <w:lang w:val="es-ES"/>
        </w:rPr>
        <w:t>(KPI) para las iniciativas relacionadas con la cuantificación del valor comercial de su inversión en los servicios y software de Microsoft, que incluye una serie de recomendaciones para acelerar el tiempo de implementación y adopción de sus inversiones.</w:t>
      </w:r>
    </w:p>
    <w:p w14:paraId="40D0F5F2" w14:textId="77777777" w:rsidR="00BA5266" w:rsidRPr="00C85B15" w:rsidRDefault="00BA5266" w:rsidP="00BA5266">
      <w:pPr>
        <w:numPr>
          <w:ilvl w:val="0"/>
          <w:numId w:val="145"/>
        </w:numPr>
        <w:rPr>
          <w:lang w:val="es-ES"/>
        </w:rPr>
      </w:pPr>
      <w:r w:rsidRPr="00C85B15">
        <w:rPr>
          <w:rFonts w:cs="Tahoma"/>
          <w:b/>
          <w:szCs w:val="18"/>
          <w:lang w:val="es-ES"/>
        </w:rPr>
        <w:t>Optimización de la Cartera</w:t>
      </w:r>
      <w:r w:rsidRPr="00C85B15">
        <w:rPr>
          <w:rFonts w:cs="Tahoma"/>
          <w:b/>
          <w:bCs/>
          <w:szCs w:val="18"/>
          <w:lang w:val="es-ES"/>
        </w:rPr>
        <w:t>:</w:t>
      </w:r>
      <w:r w:rsidRPr="00C85B15">
        <w:rPr>
          <w:rFonts w:cs="Tahoma"/>
          <w:szCs w:val="18"/>
          <w:lang w:val="es-ES"/>
        </w:rPr>
        <w:t xml:space="preserve"> Un informe que proporciona una evaluación de su cartera de negocios y</w:t>
      </w:r>
      <w:r w:rsidR="003D4549" w:rsidRPr="00C85B15">
        <w:rPr>
          <w:rFonts w:cs="Tahoma"/>
          <w:szCs w:val="18"/>
          <w:lang w:val="es-ES"/>
        </w:rPr>
        <w:t> </w:t>
      </w:r>
      <w:r w:rsidRPr="00C85B15">
        <w:rPr>
          <w:rFonts w:cs="Tahoma"/>
          <w:szCs w:val="18"/>
          <w:lang w:val="es-ES"/>
        </w:rPr>
        <w:t>de</w:t>
      </w:r>
      <w:r w:rsidR="003D4549" w:rsidRPr="00C85B15">
        <w:rPr>
          <w:rFonts w:cs="Tahoma"/>
          <w:szCs w:val="18"/>
          <w:lang w:val="es-ES"/>
        </w:rPr>
        <w:t> </w:t>
      </w:r>
      <w:r w:rsidRPr="00C85B15">
        <w:rPr>
          <w:rFonts w:cs="Tahoma"/>
          <w:szCs w:val="18"/>
          <w:lang w:val="es-ES"/>
        </w:rPr>
        <w:t>IT (incluyendo capacidades de negocio, servicios de IT, aplicaciones, tecnologías y la cartera de programas/proyectos existente) e identifica las oportunidades para que los dispositivos y servicios de Microsoft racionalicen carteras específicas en el contexto de su estrategia de negocios actual.</w:t>
      </w:r>
    </w:p>
    <w:p w14:paraId="2B781D55" w14:textId="77777777" w:rsidR="00BA5266" w:rsidRPr="00C85B15" w:rsidRDefault="00BA5266" w:rsidP="00BA5266">
      <w:pPr>
        <w:numPr>
          <w:ilvl w:val="0"/>
          <w:numId w:val="145"/>
        </w:numPr>
        <w:rPr>
          <w:lang w:val="es-ES"/>
        </w:rPr>
      </w:pPr>
      <w:r w:rsidRPr="00C85B15">
        <w:rPr>
          <w:rFonts w:cs="Tahoma"/>
          <w:b/>
          <w:szCs w:val="18"/>
          <w:lang w:val="es-ES"/>
        </w:rPr>
        <w:t>Opciones y Recomendaciones de Arquitectura</w:t>
      </w:r>
      <w:r w:rsidRPr="00C85B15">
        <w:rPr>
          <w:rFonts w:cs="Tahoma"/>
          <w:b/>
          <w:bCs/>
          <w:szCs w:val="18"/>
          <w:lang w:val="es-ES"/>
        </w:rPr>
        <w:t>:</w:t>
      </w:r>
      <w:r w:rsidRPr="00C85B15">
        <w:rPr>
          <w:rFonts w:cs="Tahoma"/>
          <w:szCs w:val="18"/>
          <w:lang w:val="es-ES"/>
        </w:rPr>
        <w:t xml:space="preserve"> Un documento de arquitectura de definición y</w:t>
      </w:r>
      <w:r w:rsidR="00FE43FB" w:rsidRPr="00C85B15">
        <w:rPr>
          <w:rFonts w:cs="Tahoma"/>
          <w:szCs w:val="18"/>
          <w:lang w:val="es-ES"/>
        </w:rPr>
        <w:t> </w:t>
      </w:r>
      <w:r w:rsidRPr="00C85B15">
        <w:rPr>
          <w:rFonts w:cs="Tahoma"/>
          <w:szCs w:val="18"/>
          <w:lang w:val="es-ES"/>
        </w:rPr>
        <w:t xml:space="preserve">recomendación que trata opciones de arquitectura viables, evaluadas en relación con la carta del programa y sus principios de arquitectura, de negocios y estándares de IT y de las limitaciones. </w:t>
      </w:r>
    </w:p>
    <w:p w14:paraId="3A0A063E" w14:textId="77777777" w:rsidR="00BA5266" w:rsidRPr="00C85B15" w:rsidRDefault="00BA5266" w:rsidP="00BA5266">
      <w:pPr>
        <w:numPr>
          <w:ilvl w:val="0"/>
          <w:numId w:val="145"/>
        </w:numPr>
        <w:rPr>
          <w:lang w:val="es-ES"/>
        </w:rPr>
      </w:pPr>
      <w:r w:rsidRPr="00C85B15">
        <w:rPr>
          <w:rFonts w:cs="Tahoma"/>
          <w:b/>
          <w:szCs w:val="18"/>
          <w:lang w:val="es-ES"/>
        </w:rPr>
        <w:t>Planificación de Valor</w:t>
      </w:r>
      <w:r w:rsidR="00C85B15" w:rsidRPr="00C85B15">
        <w:rPr>
          <w:rFonts w:cs="Tahoma"/>
          <w:b/>
          <w:szCs w:val="18"/>
          <w:lang w:val="es-ES"/>
        </w:rPr>
        <w:t>:</w:t>
      </w:r>
      <w:r w:rsidRPr="00C85B15">
        <w:rPr>
          <w:rFonts w:cs="Tahoma"/>
          <w:szCs w:val="18"/>
          <w:lang w:val="es-ES"/>
        </w:rPr>
        <w:t xml:space="preserve"> Un plan detallado del programa, plan de adopción y cambio, cuadro de mandos de</w:t>
      </w:r>
      <w:r w:rsidR="00FE43FB" w:rsidRPr="00C85B15">
        <w:rPr>
          <w:rFonts w:cs="Tahoma"/>
          <w:szCs w:val="18"/>
          <w:lang w:val="es-ES"/>
        </w:rPr>
        <w:t> </w:t>
      </w:r>
      <w:r w:rsidRPr="00C85B15">
        <w:rPr>
          <w:rFonts w:cs="Tahoma"/>
          <w:szCs w:val="18"/>
          <w:lang w:val="es-ES"/>
        </w:rPr>
        <w:t>valor y plan de gobierno en apoyo de las recomendaciones y el mapa de ruta descritos anteriormente (Opciones y Recomendaciones de Arquitectura).</w:t>
      </w:r>
    </w:p>
    <w:p w14:paraId="2D9E537D" w14:textId="77777777" w:rsidR="00BA5266" w:rsidRPr="00C85B15" w:rsidRDefault="00BA5266" w:rsidP="00BA5266">
      <w:pPr>
        <w:numPr>
          <w:ilvl w:val="0"/>
          <w:numId w:val="145"/>
        </w:numPr>
        <w:rPr>
          <w:lang w:val="es-ES"/>
        </w:rPr>
      </w:pPr>
      <w:r w:rsidRPr="00C85B15">
        <w:rPr>
          <w:rFonts w:cs="Tahoma"/>
          <w:b/>
          <w:szCs w:val="18"/>
          <w:lang w:val="es-ES"/>
        </w:rPr>
        <w:t>Desarrollo de Caso de Negocios</w:t>
      </w:r>
      <w:r w:rsidRPr="00C85B15">
        <w:rPr>
          <w:rFonts w:cs="Tahoma"/>
          <w:b/>
          <w:bCs/>
          <w:szCs w:val="18"/>
          <w:lang w:val="es-ES"/>
        </w:rPr>
        <w:t>:</w:t>
      </w:r>
      <w:r w:rsidRPr="00C85B15">
        <w:rPr>
          <w:rFonts w:cs="Tahoma"/>
          <w:szCs w:val="18"/>
          <w:lang w:val="es-ES"/>
        </w:rPr>
        <w:t xml:space="preserve"> Un modelo de valor de negocio basado en el análisis financiero de los costos proyectados y los beneficios cuantificables para el plan de la iniciativa propuesta.</w:t>
      </w:r>
    </w:p>
    <w:p w14:paraId="2DF5A985" w14:textId="77777777" w:rsidR="00BA5266" w:rsidRPr="00C85B15" w:rsidRDefault="00BA5266" w:rsidP="00BA5266">
      <w:pPr>
        <w:numPr>
          <w:ilvl w:val="0"/>
          <w:numId w:val="145"/>
        </w:numPr>
        <w:rPr>
          <w:lang w:val="es-ES"/>
        </w:rPr>
      </w:pPr>
      <w:r w:rsidRPr="00C85B15">
        <w:rPr>
          <w:rFonts w:cs="Tahoma"/>
          <w:b/>
          <w:szCs w:val="18"/>
          <w:lang w:val="es-ES"/>
        </w:rPr>
        <w:t>Administración de Adopción y Cambios</w:t>
      </w:r>
      <w:r w:rsidRPr="00C85B15">
        <w:rPr>
          <w:rFonts w:cs="Tahoma"/>
          <w:b/>
          <w:bCs/>
          <w:szCs w:val="18"/>
          <w:lang w:val="es-ES"/>
        </w:rPr>
        <w:t>:</w:t>
      </w:r>
      <w:r w:rsidRPr="00C85B15">
        <w:rPr>
          <w:rFonts w:cs="Tahoma"/>
          <w:szCs w:val="18"/>
          <w:lang w:val="es-ES"/>
        </w:rPr>
        <w:t xml:space="preserve"> Ejecutar el plan de adopción y cambios (incluido el plan de</w:t>
      </w:r>
      <w:r w:rsidR="00FE43FB" w:rsidRPr="00C85B15">
        <w:rPr>
          <w:rFonts w:cs="Tahoma"/>
          <w:szCs w:val="18"/>
          <w:lang w:val="es-ES"/>
        </w:rPr>
        <w:t> </w:t>
      </w:r>
      <w:r w:rsidRPr="00C85B15">
        <w:rPr>
          <w:rFonts w:cs="Tahoma"/>
          <w:szCs w:val="18"/>
          <w:lang w:val="es-ES"/>
        </w:rPr>
        <w:t>comunicación, planes de preparación/formación y los planes de apoyo) y proporcionar la supervisión, presentación de informes y la mitigación de riesgos de la adopción.</w:t>
      </w:r>
    </w:p>
    <w:p w14:paraId="44751541" w14:textId="77777777" w:rsidR="00BA5266" w:rsidRPr="00C85B15" w:rsidRDefault="00BA5266" w:rsidP="0081545A">
      <w:pPr>
        <w:numPr>
          <w:ilvl w:val="0"/>
          <w:numId w:val="145"/>
        </w:numPr>
        <w:rPr>
          <w:lang w:val="es-ES"/>
        </w:rPr>
      </w:pPr>
      <w:r w:rsidRPr="00C85B15">
        <w:rPr>
          <w:rFonts w:cs="Tahoma"/>
          <w:b/>
          <w:szCs w:val="18"/>
          <w:lang w:val="es-ES"/>
        </w:rPr>
        <w:t>Administración de Valor:</w:t>
      </w:r>
      <w:r w:rsidRPr="00C85B15">
        <w:rPr>
          <w:rFonts w:cs="Tahoma"/>
          <w:szCs w:val="18"/>
          <w:lang w:val="es-ES"/>
        </w:rPr>
        <w:t xml:space="preserve"> La medición y el seguimiento del progreso de la iniciativa contra KPI establecidos y los sistemas internos de medición de la empresa (es decir, compromisos, cuadros de mandos</w:t>
      </w:r>
      <w:r w:rsidR="0081545A">
        <w:rPr>
          <w:rFonts w:cs="Tahoma"/>
          <w:szCs w:val="18"/>
          <w:lang w:val="es-ES"/>
        </w:rPr>
        <w:t> </w:t>
      </w:r>
      <w:r w:rsidRPr="00C85B15">
        <w:rPr>
          <w:rFonts w:cs="Tahoma"/>
          <w:szCs w:val="18"/>
          <w:lang w:val="es-ES"/>
        </w:rPr>
        <w:t>y reseñas de negocios).</w:t>
      </w:r>
    </w:p>
    <w:p w14:paraId="5ABD3275" w14:textId="77777777" w:rsidR="00BA5266" w:rsidRPr="00C85B15" w:rsidRDefault="00BA5266" w:rsidP="00BA5266">
      <w:pPr>
        <w:pStyle w:val="ListParagraph"/>
        <w:numPr>
          <w:ilvl w:val="0"/>
          <w:numId w:val="145"/>
        </w:numPr>
        <w:spacing w:after="60"/>
        <w:rPr>
          <w:lang w:val="es-ES"/>
        </w:rPr>
      </w:pPr>
      <w:r w:rsidRPr="00C85B15">
        <w:rPr>
          <w:rFonts w:ascii="Tahoma" w:hAnsi="Tahoma" w:cs="Tahoma"/>
          <w:b/>
          <w:sz w:val="18"/>
          <w:szCs w:val="18"/>
          <w:lang w:val="es-ES"/>
        </w:rPr>
        <w:t>Administración de Gobernanza del Programa, Riesgos y Cumplimiento</w:t>
      </w:r>
      <w:r w:rsidRPr="00C85B15">
        <w:rPr>
          <w:rFonts w:ascii="Tahoma" w:hAnsi="Tahoma" w:cs="Tahoma"/>
          <w:b/>
          <w:bCs/>
          <w:sz w:val="18"/>
          <w:szCs w:val="18"/>
          <w:lang w:val="es-ES"/>
        </w:rPr>
        <w:t>:</w:t>
      </w:r>
      <w:r w:rsidRPr="00C85B15">
        <w:rPr>
          <w:rFonts w:ascii="Tahoma" w:hAnsi="Tahoma" w:cs="Tahoma"/>
          <w:sz w:val="18"/>
          <w:szCs w:val="18"/>
          <w:lang w:val="es-ES"/>
        </w:rPr>
        <w:t xml:space="preserve"> Supervisar el estado del programa y proporcionar informes a las estructuras de gobernanza definidas (por ejemplo, comités, juntas de revisión) para facilitar la toma de decisiones efectiva en todo el ciclo de vida del programa</w:t>
      </w:r>
    </w:p>
    <w:p w14:paraId="27459629" w14:textId="77777777" w:rsidR="00BA5266" w:rsidRPr="00A956E1" w:rsidRDefault="00BA5266" w:rsidP="00BA5266">
      <w:pPr>
        <w:rPr>
          <w:lang w:val="es-ES"/>
        </w:rPr>
      </w:pPr>
    </w:p>
    <w:p w14:paraId="339E6CB3" w14:textId="77777777" w:rsidR="00BA5266" w:rsidRPr="00A956E1" w:rsidRDefault="00BA5266" w:rsidP="00BA5266">
      <w:pPr>
        <w:spacing w:after="240"/>
        <w:rPr>
          <w:lang w:val="es-ES"/>
        </w:rPr>
      </w:pPr>
      <w:r w:rsidRPr="00A956E1">
        <w:rPr>
          <w:rFonts w:eastAsia="Arial" w:cs="Tahoma"/>
          <w:b/>
          <w:sz w:val="22"/>
          <w:szCs w:val="18"/>
          <w:lang w:val="es-ES"/>
        </w:rPr>
        <w:t>Complemento de Capacidad de Enterprise Strategy</w:t>
      </w:r>
    </w:p>
    <w:p w14:paraId="5FBCE5A5" w14:textId="77777777" w:rsidR="00BA5266" w:rsidRPr="00A956E1" w:rsidRDefault="00BA5266" w:rsidP="00BA5266">
      <w:pPr>
        <w:ind w:left="360"/>
        <w:rPr>
          <w:lang w:val="es-ES"/>
        </w:rPr>
      </w:pPr>
      <w:r w:rsidRPr="00A956E1">
        <w:rPr>
          <w:rFonts w:cs="Tahoma"/>
          <w:color w:val="000000"/>
          <w:szCs w:val="18"/>
          <w:lang w:val="es-ES"/>
        </w:rPr>
        <w:t>El cliente puede adquirir bloques de 200 horas de recursos del Equipo de Prestación de Servicios de Microsoft Enterprise para mejorar la capacidad de realización de los compromisos de Enterprise Strategy.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 de Microsoft.</w:t>
      </w:r>
    </w:p>
    <w:p w14:paraId="6CC2C3E1" w14:textId="77777777" w:rsidR="00BA5266" w:rsidRPr="00A956E1" w:rsidRDefault="00BA5266" w:rsidP="00BA5266">
      <w:pPr>
        <w:spacing w:after="60"/>
        <w:rPr>
          <w:lang w:val="es-ES"/>
        </w:rPr>
      </w:pPr>
    </w:p>
    <w:p w14:paraId="06E17FE2" w14:textId="77777777" w:rsidR="00BA5266" w:rsidRPr="00A956E1" w:rsidRDefault="00BA5266" w:rsidP="00BA5266">
      <w:pPr>
        <w:spacing w:after="240"/>
        <w:rPr>
          <w:lang w:val="es-ES"/>
        </w:rPr>
      </w:pPr>
      <w:r w:rsidRPr="00A956E1">
        <w:rPr>
          <w:rFonts w:cs="Tahoma"/>
          <w:b/>
          <w:sz w:val="22"/>
          <w:szCs w:val="18"/>
          <w:lang w:val="es-ES"/>
        </w:rPr>
        <w:t>Servicios fuera del alcance</w:t>
      </w:r>
      <w:r w:rsidRPr="00A956E1">
        <w:rPr>
          <w:rFonts w:cs="Tahoma"/>
          <w:b/>
          <w:szCs w:val="18"/>
          <w:lang w:val="es-ES"/>
        </w:rPr>
        <w:t>.</w:t>
      </w:r>
      <w:r w:rsidR="00731589" w:rsidRPr="00A956E1">
        <w:rPr>
          <w:rFonts w:cs="Tahoma"/>
          <w:szCs w:val="18"/>
          <w:lang w:val="es-ES"/>
        </w:rPr>
        <w:t xml:space="preserve"> </w:t>
      </w:r>
    </w:p>
    <w:p w14:paraId="13F3BF5F" w14:textId="77777777" w:rsidR="00BA5266" w:rsidRPr="00A956E1" w:rsidRDefault="00BA5266" w:rsidP="00BA5266">
      <w:pPr>
        <w:rPr>
          <w:spacing w:val="-2"/>
          <w:lang w:val="es-ES"/>
        </w:rPr>
      </w:pPr>
      <w:r w:rsidRPr="00A956E1">
        <w:rPr>
          <w:rFonts w:cs="Tahoma"/>
          <w:spacing w:val="-2"/>
          <w:szCs w:val="18"/>
          <w:lang w:val="es-ES"/>
        </w:rPr>
        <w:t>El Programa Enterprise Strategy se compone únicamente de asesoría y guía sobre la adopción de las tecnologías de Microsoft por parte del Cliente.</w:t>
      </w:r>
      <w:r w:rsidR="00731589" w:rsidRPr="00A956E1">
        <w:rPr>
          <w:rFonts w:cs="Tahoma"/>
          <w:spacing w:val="-2"/>
          <w:szCs w:val="18"/>
          <w:lang w:val="es-ES"/>
        </w:rPr>
        <w:t xml:space="preserve"> </w:t>
      </w:r>
      <w:r w:rsidRPr="00A956E1">
        <w:rPr>
          <w:rFonts w:eastAsia="Arial" w:cs="Tahoma"/>
          <w:bCs/>
          <w:spacing w:val="-2"/>
          <w:szCs w:val="18"/>
          <w:lang w:val="es-ES"/>
        </w:rPr>
        <w:t>Queda al total criterio del Cliente elegir si sigue o hace caso omiso de la asesoría, guía y recomendaciones de Microsoft’.</w:t>
      </w:r>
      <w:r w:rsidR="00731589" w:rsidRPr="00A956E1">
        <w:rPr>
          <w:rFonts w:eastAsia="Arial" w:cs="Tahoma"/>
          <w:bCs/>
          <w:spacing w:val="-2"/>
          <w:szCs w:val="18"/>
          <w:lang w:val="es-ES"/>
        </w:rPr>
        <w:t xml:space="preserve"> </w:t>
      </w:r>
      <w:r w:rsidRPr="00A956E1">
        <w:rPr>
          <w:rFonts w:eastAsia="Arial" w:cs="Tahoma"/>
          <w:bCs/>
          <w:spacing w:val="-2"/>
          <w:szCs w:val="18"/>
          <w:lang w:val="es-ES"/>
        </w:rPr>
        <w:t>Microsoft no hace manifestaciones, garantías en cuanto a los resultados que el Cliente pueda lograra como resultados de seguir la asesoría, guía o recomendaciones de Microsoft.</w:t>
      </w:r>
      <w:r w:rsidR="00731589" w:rsidRPr="00A956E1">
        <w:rPr>
          <w:rFonts w:eastAsia="Arial" w:cs="Tahoma"/>
          <w:bCs/>
          <w:spacing w:val="-2"/>
          <w:szCs w:val="18"/>
          <w:lang w:val="es-ES"/>
        </w:rPr>
        <w:t xml:space="preserve"> </w:t>
      </w:r>
      <w:r w:rsidRPr="00A956E1">
        <w:rPr>
          <w:rFonts w:cs="Tahoma"/>
          <w:spacing w:val="-2"/>
          <w:szCs w:val="18"/>
          <w:lang w:val="es-ES"/>
        </w:rPr>
        <w:t>Las licencias de producto no están incluidas.</w:t>
      </w:r>
      <w:r w:rsidR="00731589" w:rsidRPr="00A956E1">
        <w:rPr>
          <w:rFonts w:cs="Tahoma"/>
          <w:spacing w:val="-2"/>
          <w:szCs w:val="18"/>
          <w:lang w:val="es-ES"/>
        </w:rPr>
        <w:t xml:space="preserve"> </w:t>
      </w:r>
      <w:r w:rsidRPr="00A956E1">
        <w:rPr>
          <w:rFonts w:cs="Tahoma"/>
          <w:spacing w:val="-2"/>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w:t>
      </w:r>
      <w:r w:rsidR="00FE43FB" w:rsidRPr="00A956E1">
        <w:rPr>
          <w:rFonts w:cs="Tahoma"/>
          <w:spacing w:val="-2"/>
          <w:szCs w:val="18"/>
          <w:lang w:val="es-ES"/>
        </w:rPr>
        <w:t> </w:t>
      </w:r>
      <w:r w:rsidRPr="00A956E1">
        <w:rPr>
          <w:rFonts w:cs="Tahoma"/>
          <w:spacing w:val="-2"/>
          <w:szCs w:val="18"/>
          <w:lang w:val="es-ES"/>
        </w:rPr>
        <w:t>traza de monitor de la red.</w:t>
      </w:r>
    </w:p>
    <w:p w14:paraId="090150D1" w14:textId="77777777" w:rsidR="00BA5266" w:rsidRDefault="00BA5266" w:rsidP="00BA5266">
      <w:pPr>
        <w:rPr>
          <w:lang w:val="es-ES"/>
        </w:rPr>
      </w:pPr>
    </w:p>
    <w:p w14:paraId="12862956" w14:textId="77777777" w:rsidR="00885385" w:rsidRDefault="00885385" w:rsidP="00BA5266">
      <w:pPr>
        <w:rPr>
          <w:lang w:val="es-ES"/>
        </w:rPr>
      </w:pPr>
    </w:p>
    <w:p w14:paraId="3FEC7FB1" w14:textId="77777777" w:rsidR="00885385" w:rsidRDefault="00885385" w:rsidP="00BA5266">
      <w:pPr>
        <w:rPr>
          <w:lang w:val="es-ES"/>
        </w:rPr>
      </w:pPr>
    </w:p>
    <w:p w14:paraId="6EEB6CA9" w14:textId="77777777" w:rsidR="00885385" w:rsidRDefault="00885385" w:rsidP="00BA5266">
      <w:pPr>
        <w:rPr>
          <w:lang w:val="es-ES"/>
        </w:rPr>
      </w:pPr>
    </w:p>
    <w:p w14:paraId="58B4748C" w14:textId="77777777" w:rsidR="00885385" w:rsidRPr="00A956E1" w:rsidRDefault="00885385" w:rsidP="00BA5266">
      <w:pPr>
        <w:rPr>
          <w:lang w:val="es-ES"/>
        </w:rPr>
      </w:pPr>
    </w:p>
    <w:p w14:paraId="1DE80118" w14:textId="77777777" w:rsidR="00BA5266" w:rsidRPr="00A956E1" w:rsidRDefault="00BA5266" w:rsidP="00BA5266">
      <w:pPr>
        <w:spacing w:after="240"/>
        <w:rPr>
          <w:lang w:val="es-ES"/>
        </w:rPr>
      </w:pPr>
      <w:r w:rsidRPr="00A956E1">
        <w:rPr>
          <w:rFonts w:cs="Tahoma"/>
          <w:b/>
          <w:sz w:val="22"/>
          <w:szCs w:val="18"/>
          <w:lang w:val="es-ES"/>
        </w:rPr>
        <w:lastRenderedPageBreak/>
        <w:t>Responsabilidades del Cliente</w:t>
      </w:r>
      <w:r w:rsidRPr="00A956E1">
        <w:rPr>
          <w:rFonts w:cs="Tahoma"/>
          <w:sz w:val="22"/>
          <w:szCs w:val="18"/>
          <w:lang w:val="es-ES"/>
        </w:rPr>
        <w:t>.</w:t>
      </w:r>
      <w:r w:rsidR="00731589" w:rsidRPr="00A956E1">
        <w:rPr>
          <w:rFonts w:cs="Tahoma"/>
          <w:sz w:val="22"/>
          <w:szCs w:val="18"/>
          <w:lang w:val="es-ES"/>
        </w:rPr>
        <w:t xml:space="preserve"> </w:t>
      </w:r>
    </w:p>
    <w:p w14:paraId="687EAE36" w14:textId="77777777" w:rsidR="00BA5266" w:rsidRPr="00A956E1" w:rsidRDefault="00BA5266" w:rsidP="00BA5266">
      <w:pPr>
        <w:spacing w:after="240"/>
        <w:rPr>
          <w:lang w:val="es-ES"/>
        </w:rPr>
      </w:pPr>
      <w:r w:rsidRPr="00A956E1">
        <w:rPr>
          <w:rFonts w:cs="Tahoma"/>
          <w:szCs w:val="18"/>
          <w:lang w:val="es-ES"/>
        </w:rPr>
        <w:t>El éxito del Programa Enterprise Strategy y el cumplimiento de nuestras obligaciones dependen de la participación del Cliente durante todo el programa, que incluye, sin limitación:</w:t>
      </w:r>
    </w:p>
    <w:p w14:paraId="5EEE4C2B" w14:textId="77777777" w:rsidR="00BA5266" w:rsidRPr="00A956E1" w:rsidRDefault="00BA5266" w:rsidP="00BA5266">
      <w:pPr>
        <w:numPr>
          <w:ilvl w:val="0"/>
          <w:numId w:val="78"/>
        </w:numPr>
        <w:ind w:left="630"/>
        <w:contextualSpacing/>
        <w:rPr>
          <w:lang w:val="es-ES"/>
        </w:rPr>
      </w:pPr>
      <w:r w:rsidRPr="00A956E1">
        <w:rPr>
          <w:rFonts w:cs="Tahoma"/>
          <w:color w:val="000000"/>
          <w:szCs w:val="18"/>
          <w:lang w:val="es-ES"/>
        </w:rPr>
        <w:t xml:space="preserve">la disponibilidad de los representantes del Cliente, personal de TI y recursos, incluidos, entre otros, hardware, software, conectividad a Internet y espacio de oficinas; </w:t>
      </w:r>
    </w:p>
    <w:p w14:paraId="76ED05CE" w14:textId="77777777" w:rsidR="00BA5266" w:rsidRPr="00A956E1" w:rsidRDefault="00BA5266" w:rsidP="00BA5266">
      <w:pPr>
        <w:numPr>
          <w:ilvl w:val="0"/>
          <w:numId w:val="78"/>
        </w:numPr>
        <w:ind w:left="630"/>
        <w:contextualSpacing/>
        <w:rPr>
          <w:lang w:val="es-ES"/>
        </w:rPr>
      </w:pPr>
      <w:r w:rsidRPr="00A956E1">
        <w:rPr>
          <w:rFonts w:cs="Tahoma"/>
          <w:color w:val="000000"/>
          <w:szCs w:val="18"/>
          <w:lang w:val="es-ES"/>
        </w:rPr>
        <w:t xml:space="preserve">el suministro oportuno del Cliente de información completa y precisa; </w:t>
      </w:r>
    </w:p>
    <w:p w14:paraId="7E049729" w14:textId="77777777" w:rsidR="00BA5266" w:rsidRPr="00A956E1" w:rsidRDefault="00BA5266" w:rsidP="00BA5266">
      <w:pPr>
        <w:numPr>
          <w:ilvl w:val="0"/>
          <w:numId w:val="78"/>
        </w:numPr>
        <w:ind w:left="630"/>
        <w:contextualSpacing/>
        <w:rPr>
          <w:lang w:val="es-ES"/>
        </w:rPr>
      </w:pPr>
      <w:r w:rsidRPr="00A956E1">
        <w:rPr>
          <w:rFonts w:cs="Tahoma"/>
          <w:color w:val="000000"/>
          <w:szCs w:val="18"/>
          <w:lang w:val="es-ES"/>
        </w:rPr>
        <w:t>acceso a la información sobre la organización del Cliente;</w:t>
      </w:r>
    </w:p>
    <w:p w14:paraId="1127EC52" w14:textId="77777777" w:rsidR="00BA5266" w:rsidRPr="00A956E1" w:rsidRDefault="00BA5266" w:rsidP="00BA5266">
      <w:pPr>
        <w:numPr>
          <w:ilvl w:val="0"/>
          <w:numId w:val="78"/>
        </w:numPr>
        <w:ind w:left="630"/>
        <w:contextualSpacing/>
        <w:rPr>
          <w:lang w:val="es-ES"/>
        </w:rPr>
      </w:pPr>
      <w:r w:rsidRPr="00A956E1">
        <w:rPr>
          <w:rFonts w:cs="Tahoma"/>
          <w:color w:val="000000"/>
          <w:szCs w:val="18"/>
          <w:lang w:val="es-ES"/>
        </w:rPr>
        <w:t>cumplimiento oportuno y efectivo de las responsabilidades asignadas del Cliente y</w:t>
      </w:r>
    </w:p>
    <w:p w14:paraId="43A1B2F9" w14:textId="77777777" w:rsidR="00BA5266" w:rsidRPr="00A956E1" w:rsidRDefault="00BA5266" w:rsidP="00BA5266">
      <w:pPr>
        <w:numPr>
          <w:ilvl w:val="0"/>
          <w:numId w:val="78"/>
        </w:numPr>
        <w:ind w:left="630"/>
        <w:contextualSpacing/>
        <w:rPr>
          <w:lang w:val="es-ES"/>
        </w:rPr>
      </w:pPr>
      <w:r w:rsidRPr="00A956E1">
        <w:rPr>
          <w:rFonts w:cs="Tahoma"/>
          <w:color w:val="000000"/>
          <w:szCs w:val="18"/>
          <w:lang w:val="es-ES"/>
        </w:rPr>
        <w:t>decisiones y aprobaciones oportunas por parte de la administración del Cliente.</w:t>
      </w:r>
      <w:r w:rsidR="00731589" w:rsidRPr="00A956E1">
        <w:rPr>
          <w:rFonts w:cs="Tahoma"/>
          <w:color w:val="000000"/>
          <w:szCs w:val="18"/>
          <w:lang w:val="es-ES"/>
        </w:rPr>
        <w:t xml:space="preserve"> </w:t>
      </w:r>
    </w:p>
    <w:p w14:paraId="2D5BC23D" w14:textId="77777777" w:rsidR="00BA5266" w:rsidRPr="00A956E1" w:rsidRDefault="00BA5266" w:rsidP="006D6BED">
      <w:pPr>
        <w:rPr>
          <w:lang w:val="es-ES"/>
        </w:rPr>
      </w:pPr>
    </w:p>
    <w:p w14:paraId="34377873" w14:textId="77777777" w:rsidR="0064651F" w:rsidRPr="00A956E1" w:rsidRDefault="0064651F" w:rsidP="00CA52FE">
      <w:pPr>
        <w:rPr>
          <w:lang w:val="es-ES"/>
        </w:rPr>
      </w:pPr>
      <w:bookmarkStart w:id="913" w:name="_Toc288760404"/>
    </w:p>
    <w:p w14:paraId="4F14A8E5" w14:textId="77777777" w:rsidR="00DD7F8E" w:rsidRPr="00A956E1" w:rsidRDefault="00DD7F8E" w:rsidP="00CA52FE">
      <w:pPr>
        <w:rPr>
          <w:lang w:val="es-ES"/>
        </w:rPr>
      </w:pPr>
      <w:r w:rsidRPr="00A956E1">
        <w:rPr>
          <w:b/>
          <w:sz w:val="24"/>
          <w:szCs w:val="18"/>
          <w:lang w:val="es-ES"/>
        </w:rPr>
        <w:t>Términos y Condiciones de los Servicios Adicionales</w:t>
      </w:r>
    </w:p>
    <w:p w14:paraId="66A04037" w14:textId="77777777" w:rsidR="00DD7F8E" w:rsidRPr="00A956E1" w:rsidRDefault="00DD7F8E" w:rsidP="00CA52FE">
      <w:pPr>
        <w:rPr>
          <w:lang w:val="es-ES"/>
        </w:rPr>
      </w:pPr>
    </w:p>
    <w:p w14:paraId="2CCC74D1" w14:textId="77777777" w:rsidR="00DD7F8E" w:rsidRPr="00A956E1" w:rsidRDefault="00DB2D1E" w:rsidP="00E77F1E">
      <w:pPr>
        <w:spacing w:after="60"/>
        <w:rPr>
          <w:lang w:val="es-ES"/>
        </w:rPr>
      </w:pPr>
      <w:bookmarkStart w:id="914" w:name="_Toc317591257"/>
      <w:bookmarkStart w:id="915" w:name="_Toc336338248"/>
      <w:bookmarkStart w:id="916" w:name="_Toc379542895"/>
      <w:r w:rsidRPr="00A956E1">
        <w:rPr>
          <w:rStyle w:val="Heading2Char"/>
          <w:rFonts w:ascii="Tahoma" w:hAnsi="Tahoma"/>
          <w:sz w:val="20"/>
          <w:szCs w:val="20"/>
          <w:lang w:val="es-ES"/>
        </w:rPr>
        <w:t>Derechos de uso, titularidad y licencia</w:t>
      </w:r>
      <w:bookmarkEnd w:id="913"/>
      <w:bookmarkEnd w:id="914"/>
      <w:bookmarkEnd w:id="915"/>
      <w:bookmarkEnd w:id="916"/>
    </w:p>
    <w:p w14:paraId="3AAA52EA" w14:textId="77777777" w:rsidR="00DB2D1E" w:rsidRPr="00A956E1" w:rsidRDefault="00DB2D1E" w:rsidP="00CA52FE">
      <w:pPr>
        <w:pStyle w:val="normal1"/>
        <w:rPr>
          <w:lang w:val="es-ES"/>
        </w:rPr>
      </w:pPr>
      <w:r w:rsidRPr="00A956E1">
        <w:rPr>
          <w:rFonts w:ascii="Tahoma" w:hAnsi="Tahoma" w:cs="Tahoma"/>
          <w:b/>
          <w:bCs/>
          <w:color w:val="000000"/>
          <w:sz w:val="18"/>
          <w:szCs w:val="18"/>
          <w:lang w:val="es-ES"/>
        </w:rPr>
        <w:t>Fixes.</w:t>
      </w:r>
      <w:r w:rsidR="00731589" w:rsidRPr="00A956E1">
        <w:rPr>
          <w:rFonts w:ascii="Tahoma" w:hAnsi="Tahoma" w:cs="Tahoma"/>
          <w:b/>
          <w:bCs/>
          <w:color w:val="000000"/>
          <w:sz w:val="18"/>
          <w:szCs w:val="18"/>
          <w:lang w:val="es-ES"/>
        </w:rPr>
        <w:t xml:space="preserve"> </w:t>
      </w:r>
      <w:r w:rsidRPr="00A956E1">
        <w:rPr>
          <w:rFonts w:ascii="Tahoma" w:hAnsi="Tahoma" w:cs="Tahoma"/>
          <w:bCs/>
          <w:color w:val="000000"/>
          <w:sz w:val="18"/>
          <w:szCs w:val="18"/>
          <w:lang w:val="es-ES"/>
        </w:rPr>
        <w:t>Si Microsoft proporciona Fixes al Cliente durante la realización de los Servicios, esos</w:t>
      </w:r>
      <w:r w:rsidRPr="00A956E1">
        <w:rPr>
          <w:rFonts w:ascii="Tahoma" w:hAnsi="Tahoma" w:cs="Tahoma"/>
          <w:b/>
          <w:bCs/>
          <w:color w:val="000000"/>
          <w:sz w:val="18"/>
          <w:szCs w:val="18"/>
          <w:lang w:val="es-ES"/>
        </w:rPr>
        <w:t xml:space="preserve"> </w:t>
      </w:r>
      <w:r w:rsidRPr="00A956E1">
        <w:rPr>
          <w:rFonts w:ascii="Tahoma" w:hAnsi="Tahoma" w:cs="Tahoma"/>
          <w:color w:val="000000"/>
          <w:sz w:val="18"/>
          <w:szCs w:val="18"/>
          <w:lang w:val="es-ES"/>
        </w:rPr>
        <w:t>Fixes se licencian según</w:t>
      </w:r>
      <w:r w:rsidR="00FE43FB" w:rsidRPr="00A956E1">
        <w:rPr>
          <w:rFonts w:ascii="Tahoma" w:hAnsi="Tahoma" w:cs="Tahoma"/>
          <w:color w:val="000000"/>
          <w:sz w:val="18"/>
          <w:szCs w:val="18"/>
          <w:lang w:val="es-ES"/>
        </w:rPr>
        <w:t> </w:t>
      </w:r>
      <w:r w:rsidRPr="00A956E1">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333B9E72" w14:textId="77777777" w:rsidR="003F47CB" w:rsidRPr="00A956E1" w:rsidRDefault="003F47CB" w:rsidP="00CA52FE">
      <w:pPr>
        <w:pStyle w:val="normal1"/>
        <w:rPr>
          <w:lang w:val="es-ES"/>
        </w:rPr>
      </w:pPr>
    </w:p>
    <w:p w14:paraId="113A412D" w14:textId="77777777" w:rsidR="00DB2D1E" w:rsidRPr="00A956E1" w:rsidRDefault="00DB2D1E" w:rsidP="00CA52FE">
      <w:pPr>
        <w:pStyle w:val="normal1"/>
        <w:rPr>
          <w:lang w:val="es-ES"/>
        </w:rPr>
      </w:pPr>
      <w:r w:rsidRPr="00A956E1">
        <w:rPr>
          <w:rFonts w:ascii="Tahoma" w:hAnsi="Tahoma" w:cs="Tahoma"/>
          <w:b/>
          <w:bCs/>
          <w:color w:val="000000"/>
          <w:sz w:val="18"/>
          <w:szCs w:val="18"/>
          <w:lang w:val="es-ES"/>
        </w:rPr>
        <w:t>Trabajo Preexistente.</w:t>
      </w:r>
      <w:r w:rsidRPr="00A956E1">
        <w:rPr>
          <w:rFonts w:ascii="Tahoma" w:hAnsi="Tahoma" w:cs="Tahoma"/>
          <w:color w:val="000000"/>
          <w:sz w:val="18"/>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w:t>
      </w:r>
      <w:r w:rsidR="00731589" w:rsidRPr="00A956E1">
        <w:rPr>
          <w:rFonts w:ascii="Tahoma" w:hAnsi="Tahoma" w:cs="Tahoma"/>
          <w:color w:val="000000"/>
          <w:sz w:val="18"/>
          <w:szCs w:val="18"/>
          <w:lang w:val="es-ES"/>
        </w:rPr>
        <w:t>“</w:t>
      </w:r>
      <w:r w:rsidRPr="00A956E1">
        <w:rPr>
          <w:rFonts w:ascii="Tahoma" w:hAnsi="Tahoma" w:cs="Tahoma"/>
          <w:color w:val="000000"/>
          <w:sz w:val="18"/>
          <w:szCs w:val="18"/>
          <w:lang w:val="es-ES"/>
        </w:rPr>
        <w:t>Trabajo Preexistente</w:t>
      </w:r>
      <w:r w:rsidR="00731589" w:rsidRPr="00A956E1">
        <w:rPr>
          <w:rFonts w:ascii="Tahoma" w:hAnsi="Tahoma" w:cs="Tahoma"/>
          <w:color w:val="000000"/>
          <w:sz w:val="18"/>
          <w:szCs w:val="18"/>
          <w:lang w:val="es-ES"/>
        </w:rPr>
        <w:t>”</w:t>
      </w:r>
      <w:r w:rsidRPr="00A956E1">
        <w:rPr>
          <w:rFonts w:ascii="Tahoma" w:hAnsi="Tahoma" w:cs="Tahoma"/>
          <w:color w:val="000000"/>
          <w:sz w:val="18"/>
          <w:szCs w:val="18"/>
          <w:lang w:val="es-ES"/>
        </w:rPr>
        <w:t>) continuarán siendo propiedad exclusiva de la parte que proporcione el Trabajo Preexistente. Durante la prestación de los Servicios, cada parte concede a la otra (así como a</w:t>
      </w:r>
      <w:r w:rsidR="00FE43FB" w:rsidRPr="00A956E1">
        <w:rPr>
          <w:rFonts w:ascii="Tahoma" w:hAnsi="Tahoma" w:cs="Tahoma"/>
          <w:color w:val="000000"/>
          <w:sz w:val="18"/>
          <w:szCs w:val="18"/>
          <w:lang w:val="es-ES"/>
        </w:rPr>
        <w:t> </w:t>
      </w:r>
      <w:r w:rsidRPr="00A956E1">
        <w:rPr>
          <w:rFonts w:ascii="Tahoma" w:hAnsi="Tahoma" w:cs="Tahoma"/>
          <w:color w:val="000000"/>
          <w:sz w:val="18"/>
          <w:szCs w:val="18"/>
          <w:lang w:val="es-ES"/>
        </w:rPr>
        <w:t>los Contratistas de Microsoft, según sea necesario) una licencia temporal y no exclusiva para utilizar, reproducir y</w:t>
      </w:r>
      <w:r w:rsidR="00FE43FB" w:rsidRPr="00A956E1">
        <w:rPr>
          <w:rFonts w:ascii="Tahoma" w:hAnsi="Tahoma" w:cs="Tahoma"/>
          <w:color w:val="000000"/>
          <w:sz w:val="18"/>
          <w:szCs w:val="18"/>
          <w:lang w:val="es-ES"/>
        </w:rPr>
        <w:t> </w:t>
      </w:r>
      <w:r w:rsidRPr="00A956E1">
        <w:rPr>
          <w:rFonts w:ascii="Tahoma" w:hAnsi="Tahoma" w:cs="Tahoma"/>
          <w:color w:val="000000"/>
          <w:sz w:val="18"/>
          <w:szCs w:val="18"/>
          <w:lang w:val="es-ES"/>
        </w:rPr>
        <w:t>modificar cualquier parte de su Trabajo Preexistente proporcionado a la otra parte, únicamente en la medida que sea necesario para cumplir sus obligaciones en relación con los Servicios.</w:t>
      </w:r>
    </w:p>
    <w:p w14:paraId="02E312F3" w14:textId="77777777" w:rsidR="00DB2D1E" w:rsidRPr="00A956E1" w:rsidRDefault="00DB2D1E" w:rsidP="00CA52FE">
      <w:pPr>
        <w:pStyle w:val="normal1"/>
        <w:rPr>
          <w:lang w:val="es-ES"/>
        </w:rPr>
      </w:pPr>
      <w:r w:rsidRPr="00A956E1">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5C5A9F36" w14:textId="77777777" w:rsidR="003F47CB" w:rsidRPr="00A956E1" w:rsidRDefault="003F47CB" w:rsidP="00CA52FE">
      <w:pPr>
        <w:pStyle w:val="normal1"/>
        <w:rPr>
          <w:lang w:val="es-ES"/>
        </w:rPr>
      </w:pPr>
    </w:p>
    <w:p w14:paraId="1B9AB788" w14:textId="77777777" w:rsidR="00DB2D1E" w:rsidRPr="00A956E1" w:rsidRDefault="00DB2D1E" w:rsidP="00CA52FE">
      <w:pPr>
        <w:pStyle w:val="normal1"/>
        <w:rPr>
          <w:lang w:val="es-ES"/>
        </w:rPr>
      </w:pPr>
      <w:r w:rsidRPr="00A956E1">
        <w:rPr>
          <w:rFonts w:ascii="Tahoma" w:hAnsi="Tahoma" w:cs="Tahoma"/>
          <w:b/>
          <w:bCs/>
          <w:color w:val="000000"/>
          <w:sz w:val="18"/>
          <w:szCs w:val="18"/>
          <w:lang w:val="es-ES"/>
        </w:rPr>
        <w:t>Desarrollos</w:t>
      </w:r>
      <w:r w:rsidRPr="00E514F5">
        <w:rPr>
          <w:rFonts w:ascii="Tahoma" w:hAnsi="Tahoma" w:cs="Tahoma"/>
          <w:b/>
          <w:bCs/>
          <w:color w:val="000000"/>
          <w:sz w:val="18"/>
          <w:szCs w:val="18"/>
          <w:lang w:val="es-ES"/>
        </w:rPr>
        <w:t xml:space="preserve">. </w:t>
      </w:r>
      <w:r w:rsidRPr="00A956E1">
        <w:rPr>
          <w:rFonts w:ascii="Tahoma" w:hAnsi="Tahoma" w:cs="Tahoma"/>
          <w:color w:val="000000"/>
          <w:sz w:val="18"/>
          <w:szCs w:val="18"/>
          <w:lang w:val="es-ES"/>
        </w:rPr>
        <w:t>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731589" w:rsidRPr="00A956E1">
        <w:rPr>
          <w:rFonts w:ascii="Tahoma" w:hAnsi="Tahoma" w:cs="Tahoma"/>
          <w:color w:val="000000"/>
          <w:sz w:val="18"/>
          <w:szCs w:val="18"/>
          <w:lang w:val="es-ES"/>
        </w:rPr>
        <w:t>“</w:t>
      </w:r>
      <w:r w:rsidRPr="00A956E1">
        <w:rPr>
          <w:rFonts w:ascii="Tahoma" w:hAnsi="Tahoma" w:cs="Tahoma"/>
          <w:color w:val="000000"/>
          <w:sz w:val="18"/>
          <w:szCs w:val="18"/>
          <w:lang w:val="es-ES"/>
        </w:rPr>
        <w:t>Desarrollos</w:t>
      </w:r>
      <w:r w:rsidR="00731589" w:rsidRPr="00A956E1">
        <w:rPr>
          <w:rFonts w:ascii="Tahoma" w:hAnsi="Tahoma" w:cs="Tahoma"/>
          <w:color w:val="000000"/>
          <w:sz w:val="18"/>
          <w:szCs w:val="18"/>
          <w:lang w:val="es-ES"/>
        </w:rPr>
        <w:t>”</w:t>
      </w:r>
      <w:r w:rsidRPr="00A956E1">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197FAFE1" w14:textId="77777777" w:rsidR="003F47CB" w:rsidRPr="00A956E1" w:rsidRDefault="003F47CB" w:rsidP="00CA52FE">
      <w:pPr>
        <w:pStyle w:val="normal1"/>
        <w:rPr>
          <w:lang w:val="es-ES"/>
        </w:rPr>
      </w:pPr>
    </w:p>
    <w:p w14:paraId="528B0B8D" w14:textId="77777777" w:rsidR="00FE43FB" w:rsidRPr="00A956E1" w:rsidRDefault="00FE43FB" w:rsidP="00CA52FE">
      <w:pPr>
        <w:pStyle w:val="normal1"/>
        <w:rPr>
          <w:lang w:val="es-ES"/>
        </w:rPr>
      </w:pPr>
    </w:p>
    <w:p w14:paraId="3B46FEA2" w14:textId="77777777" w:rsidR="00222641" w:rsidRPr="00A956E1" w:rsidRDefault="00222641" w:rsidP="00CA52FE">
      <w:pPr>
        <w:rPr>
          <w:lang w:val="es-ES"/>
        </w:rPr>
      </w:pPr>
      <w:r w:rsidRPr="00A956E1">
        <w:rPr>
          <w:rFonts w:eastAsia="Calibri" w:cs="Tahoma"/>
          <w:b/>
          <w:bCs/>
          <w:color w:val="000000"/>
          <w:szCs w:val="18"/>
          <w:lang w:val="es-ES"/>
        </w:rPr>
        <w:t>Materiales.</w:t>
      </w:r>
      <w:r w:rsidR="00731589" w:rsidRPr="00A956E1">
        <w:rPr>
          <w:rFonts w:eastAsia="Calibri" w:cs="Tahoma"/>
          <w:b/>
          <w:bCs/>
          <w:color w:val="000000"/>
          <w:szCs w:val="18"/>
          <w:lang w:val="es-ES"/>
        </w:rPr>
        <w:t xml:space="preserve"> </w:t>
      </w:r>
      <w:r w:rsidRPr="00A956E1">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w:t>
      </w:r>
      <w:r w:rsidR="00FE43FB" w:rsidRPr="00A956E1">
        <w:rPr>
          <w:rFonts w:eastAsia="Calibri" w:cs="Tahoma"/>
          <w:bCs/>
          <w:color w:val="000000"/>
          <w:szCs w:val="18"/>
          <w:lang w:val="es-ES"/>
        </w:rPr>
        <w:t> </w:t>
      </w:r>
      <w:r w:rsidRPr="00A956E1">
        <w:rPr>
          <w:rFonts w:eastAsia="Calibri" w:cs="Tahoma"/>
          <w:bCs/>
          <w:color w:val="000000"/>
          <w:szCs w:val="18"/>
          <w:lang w:val="es-ES"/>
        </w:rPr>
        <w:t>Windows Azure (</w:t>
      </w:r>
      <w:r w:rsidR="00731589" w:rsidRPr="00A956E1">
        <w:rPr>
          <w:rFonts w:eastAsia="Calibri" w:cs="Tahoma"/>
          <w:bCs/>
          <w:color w:val="000000"/>
          <w:szCs w:val="18"/>
          <w:lang w:val="es-ES"/>
        </w:rPr>
        <w:t>“</w:t>
      </w:r>
      <w:r w:rsidRPr="00A956E1">
        <w:rPr>
          <w:rFonts w:eastAsia="Calibri" w:cs="Tahoma"/>
          <w:bCs/>
          <w:color w:val="000000"/>
          <w:szCs w:val="18"/>
          <w:lang w:val="es-ES"/>
        </w:rPr>
        <w:t>Materiales</w:t>
      </w:r>
      <w:r w:rsidR="00731589" w:rsidRPr="00A956E1">
        <w:rPr>
          <w:rFonts w:eastAsia="Calibri" w:cs="Tahoma"/>
          <w:bCs/>
          <w:color w:val="000000"/>
          <w:szCs w:val="18"/>
          <w:lang w:val="es-ES"/>
        </w:rPr>
        <w:t>”</w:t>
      </w:r>
      <w:r w:rsidRPr="00A956E1">
        <w:rPr>
          <w:rFonts w:eastAsia="Calibri" w:cs="Tahoma"/>
          <w:bCs/>
          <w:color w:val="000000"/>
          <w:szCs w:val="18"/>
          <w:lang w:val="es-ES"/>
        </w:rPr>
        <w:t>) serán de Nuestra propiedad, excepto en la medida en que dichos Materiales constituyan el Trabajo Preexistente del cliente.</w:t>
      </w:r>
      <w:r w:rsidR="00731589" w:rsidRPr="00A956E1">
        <w:rPr>
          <w:rFonts w:eastAsia="Calibri" w:cs="Tahoma"/>
          <w:bCs/>
          <w:color w:val="000000"/>
          <w:szCs w:val="18"/>
          <w:lang w:val="es-ES"/>
        </w:rPr>
        <w:t xml:space="preserve"> </w:t>
      </w:r>
      <w:r w:rsidRPr="00A956E1">
        <w:rPr>
          <w:rFonts w:eastAsia="Calibri" w:cs="Tahoma"/>
          <w:bCs/>
          <w:color w:val="000000"/>
          <w:szCs w:val="18"/>
          <w:lang w:val="es-ES"/>
        </w:rPr>
        <w:t>Nosotros otorgamos al cliente una licencia no exclusiva, perpetua y</w:t>
      </w:r>
      <w:r w:rsidR="00FE43FB" w:rsidRPr="00A956E1">
        <w:rPr>
          <w:rFonts w:eastAsia="Calibri" w:cs="Tahoma"/>
          <w:bCs/>
          <w:color w:val="000000"/>
          <w:szCs w:val="18"/>
          <w:lang w:val="es-ES"/>
        </w:rPr>
        <w:t> </w:t>
      </w:r>
      <w:r w:rsidRPr="00A956E1">
        <w:rPr>
          <w:rFonts w:eastAsia="Calibri" w:cs="Tahoma"/>
          <w:bCs/>
          <w:color w:val="000000"/>
          <w:szCs w:val="18"/>
          <w:lang w:val="es-ES"/>
        </w:rPr>
        <w:t>completamente pagada para utilizar, reproducir y modificar los Materiales únicamente para sus operaciones comerciales internas y sin obligación alguna de rendir cuentas o pagar regalías.</w:t>
      </w:r>
      <w:r w:rsidR="00731589" w:rsidRPr="00A956E1">
        <w:rPr>
          <w:rFonts w:eastAsia="Calibri" w:cs="Tahoma"/>
          <w:bCs/>
          <w:color w:val="000000"/>
          <w:szCs w:val="18"/>
          <w:lang w:val="es-ES"/>
        </w:rPr>
        <w:t xml:space="preserve"> </w:t>
      </w:r>
      <w:r w:rsidRPr="00A956E1">
        <w:rPr>
          <w:rFonts w:eastAsia="Calibri" w:cs="Tahoma"/>
          <w:bCs/>
          <w:color w:val="000000"/>
          <w:szCs w:val="18"/>
          <w:lang w:val="es-ES"/>
        </w:rPr>
        <w:t>Los clientes pueden sublicenciar los derechos concedidos en el presente documento a sus Filiales.</w:t>
      </w:r>
      <w:r w:rsidR="00731589" w:rsidRPr="00A956E1">
        <w:rPr>
          <w:rFonts w:eastAsia="Calibri" w:cs="Tahoma"/>
          <w:bCs/>
          <w:color w:val="000000"/>
          <w:szCs w:val="18"/>
          <w:lang w:val="es-ES"/>
        </w:rPr>
        <w:t xml:space="preserve"> </w:t>
      </w:r>
      <w:r w:rsidRPr="00A956E1">
        <w:rPr>
          <w:rFonts w:eastAsia="Calibri" w:cs="Tahoma"/>
          <w:bCs/>
          <w:color w:val="000000"/>
          <w:szCs w:val="18"/>
          <w:lang w:val="es-ES"/>
        </w:rPr>
        <w:t>Quedan reservados todos los derechos que no sean expresamente concedidos.</w:t>
      </w:r>
    </w:p>
    <w:p w14:paraId="2DA36199" w14:textId="77777777" w:rsidR="003F47CB" w:rsidRPr="00A956E1" w:rsidRDefault="003F47CB" w:rsidP="00CA52FE">
      <w:pPr>
        <w:rPr>
          <w:lang w:val="es-ES"/>
        </w:rPr>
      </w:pPr>
    </w:p>
    <w:p w14:paraId="6FE3EEC4" w14:textId="77777777" w:rsidR="00B53C3C" w:rsidRPr="00A956E1" w:rsidRDefault="00B53C3C" w:rsidP="00CA52FE">
      <w:pPr>
        <w:rPr>
          <w:lang w:val="es-ES"/>
        </w:rPr>
      </w:pPr>
      <w:r w:rsidRPr="00A956E1">
        <w:rPr>
          <w:rFonts w:eastAsia="Calibri" w:cs="Tahoma"/>
          <w:b/>
          <w:bCs/>
          <w:color w:val="000000"/>
          <w:szCs w:val="18"/>
          <w:lang w:val="es-ES"/>
        </w:rPr>
        <w:t>Código de Muestra.</w:t>
      </w:r>
      <w:r w:rsidR="00731589" w:rsidRPr="00A956E1">
        <w:rPr>
          <w:rFonts w:eastAsia="Calibri" w:cs="Tahoma"/>
          <w:b/>
          <w:bCs/>
          <w:color w:val="000000"/>
          <w:szCs w:val="18"/>
          <w:lang w:val="es-ES"/>
        </w:rPr>
        <w:t xml:space="preserve"> </w:t>
      </w:r>
      <w:r w:rsidRPr="00A956E1">
        <w:rPr>
          <w:rFonts w:eastAsia="Calibri" w:cs="Tahoma"/>
          <w:bCs/>
          <w:color w:val="000000"/>
          <w:szCs w:val="18"/>
          <w:lang w:val="es-ES"/>
        </w:rPr>
        <w:t>Microsoft otorga a los clientes el derecho no exclusivo, perpetuo y completamente libre de regalías para utilizar y modificar cualquier código de software que Nosotros proporcionemos a los efectos de ilustración (</w:t>
      </w:r>
      <w:r w:rsidR="00731589" w:rsidRPr="00A956E1">
        <w:rPr>
          <w:rFonts w:eastAsia="Calibri" w:cs="Tahoma"/>
          <w:bCs/>
          <w:color w:val="000000"/>
          <w:szCs w:val="18"/>
          <w:lang w:val="es-ES"/>
        </w:rPr>
        <w:t>“</w:t>
      </w:r>
      <w:r w:rsidRPr="00A956E1">
        <w:rPr>
          <w:rFonts w:eastAsia="Calibri" w:cs="Tahoma"/>
          <w:bCs/>
          <w:color w:val="000000"/>
          <w:szCs w:val="18"/>
          <w:lang w:val="es-ES"/>
        </w:rPr>
        <w:t>Código de Muestra</w:t>
      </w:r>
      <w:r w:rsidR="00731589" w:rsidRPr="00A956E1">
        <w:rPr>
          <w:rFonts w:eastAsia="Calibri" w:cs="Tahoma"/>
          <w:bCs/>
          <w:color w:val="000000"/>
          <w:szCs w:val="18"/>
          <w:lang w:val="es-ES"/>
        </w:rPr>
        <w:t>”</w:t>
      </w:r>
      <w:r w:rsidRPr="00A956E1">
        <w:rPr>
          <w:rFonts w:eastAsia="Calibri" w:cs="Tahoma"/>
          <w:bCs/>
          <w:color w:val="000000"/>
          <w:szCs w:val="18"/>
          <w:lang w:val="es-ES"/>
        </w:rPr>
        <w:t xml:space="preserve">) y para reproducir y distribuir la forma de código objeto del Código de Muestra, siempre que los clientes acepten: (i) no utilizar Nuestro nombre, logotipo o marcas de Microsoft para comercializar </w:t>
      </w:r>
      <w:r w:rsidRPr="00A956E1">
        <w:rPr>
          <w:rFonts w:eastAsia="Calibri" w:cs="Tahoma"/>
          <w:bCs/>
          <w:color w:val="000000"/>
          <w:szCs w:val="18"/>
          <w:lang w:val="es-ES"/>
        </w:rPr>
        <w:lastRenderedPageBreak/>
        <w:t>Su producto de software en que está incrustado el Código de Muestra; (ii) incluir un aviso de propiedad intelectual válido sobre su producto de software en que está incrustado el Código de Muestra; e (iii) indemnizar, proteger y</w:t>
      </w:r>
      <w:r w:rsidR="00FE43FB" w:rsidRPr="00A956E1">
        <w:rPr>
          <w:rFonts w:eastAsia="Calibri" w:cs="Tahoma"/>
          <w:bCs/>
          <w:color w:val="000000"/>
          <w:szCs w:val="18"/>
          <w:lang w:val="es-ES"/>
        </w:rPr>
        <w:t> </w:t>
      </w:r>
      <w:r w:rsidRPr="00A956E1">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14:paraId="164BBA49" w14:textId="77777777" w:rsidR="003F47CB" w:rsidRPr="00A956E1" w:rsidRDefault="003F47CB" w:rsidP="00CA52FE">
      <w:pPr>
        <w:rPr>
          <w:lang w:val="es-ES"/>
        </w:rPr>
      </w:pPr>
    </w:p>
    <w:p w14:paraId="72363757" w14:textId="77777777" w:rsidR="00DB2D1E" w:rsidRPr="00731F33" w:rsidRDefault="00DB2D1E" w:rsidP="00731F33">
      <w:pPr>
        <w:pStyle w:val="normal1"/>
        <w:rPr>
          <w:lang w:val="es-ES"/>
        </w:rPr>
      </w:pPr>
      <w:r w:rsidRPr="00731F33">
        <w:rPr>
          <w:rFonts w:ascii="Tahoma" w:hAnsi="Tahoma" w:cs="Tahoma"/>
          <w:b/>
          <w:bCs/>
          <w:color w:val="000000"/>
          <w:sz w:val="18"/>
          <w:szCs w:val="18"/>
          <w:lang w:val="es-ES"/>
        </w:rPr>
        <w:t xml:space="preserve">Restricciones en materia de licencias de código abierto. </w:t>
      </w:r>
      <w:r w:rsidRPr="00731F33">
        <w:rPr>
          <w:rFonts w:ascii="Tahoma" w:hAnsi="Tahoma" w:cs="Tahoma"/>
          <w:color w:val="000000"/>
          <w:sz w:val="18"/>
          <w:szCs w:val="18"/>
          <w:lang w:val="es-ES"/>
        </w:rPr>
        <w:t>Dado que los términos de ciertas licencias de terceros</w:t>
      </w:r>
      <w:r w:rsidR="00731F33">
        <w:rPr>
          <w:rFonts w:ascii="Tahoma" w:hAnsi="Tahoma" w:cs="Tahoma"/>
          <w:color w:val="000000"/>
          <w:sz w:val="18"/>
          <w:szCs w:val="18"/>
          <w:lang w:val="es-ES"/>
        </w:rPr>
        <w:t> </w:t>
      </w:r>
      <w:r w:rsidRPr="00731F33">
        <w:rPr>
          <w:rFonts w:ascii="Tahoma" w:hAnsi="Tahoma" w:cs="Tahoma"/>
          <w:color w:val="000000"/>
          <w:sz w:val="18"/>
          <w:szCs w:val="18"/>
          <w:lang w:val="es-ES"/>
        </w:rPr>
        <w:t xml:space="preserve">exigen que, en general, el código informático (i) sea revelado a terceros en forma de código fuente; (ii) sea concedido bajo licencia a terceros con la finalidad de realizar trabajos derivados; o (iii) sea redistribuible a terceros de forma gratuita (conjuntamente, </w:t>
      </w:r>
      <w:r w:rsidR="00731589" w:rsidRPr="00731F33">
        <w:rPr>
          <w:rFonts w:ascii="Tahoma" w:hAnsi="Tahoma" w:cs="Tahoma"/>
          <w:color w:val="000000"/>
          <w:sz w:val="18"/>
          <w:szCs w:val="18"/>
          <w:lang w:val="es-ES"/>
        </w:rPr>
        <w:t>“</w:t>
      </w:r>
      <w:r w:rsidRPr="00731F33">
        <w:rPr>
          <w:rFonts w:ascii="Tahoma" w:hAnsi="Tahoma" w:cs="Tahoma"/>
          <w:color w:val="000000"/>
          <w:sz w:val="18"/>
          <w:szCs w:val="18"/>
          <w:lang w:val="es-ES"/>
        </w:rPr>
        <w:t>Términos de Licencia de Código Abierto</w:t>
      </w:r>
      <w:r w:rsidR="00731589" w:rsidRPr="00731F33">
        <w:rPr>
          <w:rFonts w:ascii="Tahoma" w:hAnsi="Tahoma" w:cs="Tahoma"/>
          <w:color w:val="000000"/>
          <w:sz w:val="18"/>
          <w:szCs w:val="18"/>
          <w:lang w:val="es-ES"/>
        </w:rPr>
        <w:t>”</w:t>
      </w:r>
      <w:r w:rsidRPr="00731F33">
        <w:rPr>
          <w:rFonts w:ascii="Tahoma" w:hAnsi="Tahoma" w:cs="Tahoma"/>
          <w:color w:val="000000"/>
          <w:sz w:val="18"/>
          <w:szCs w:val="18"/>
          <w:lang w:val="es-ES"/>
        </w:rPr>
        <w:t>), los derechos de licencia que cada parte concede en</w:t>
      </w:r>
      <w:r w:rsidR="000D1191" w:rsidRPr="00731F33">
        <w:rPr>
          <w:rFonts w:ascii="Tahoma" w:hAnsi="Tahoma" w:cs="Tahoma"/>
          <w:color w:val="000000"/>
          <w:sz w:val="18"/>
          <w:szCs w:val="18"/>
          <w:lang w:val="es-ES"/>
        </w:rPr>
        <w:t> </w:t>
      </w:r>
      <w:r w:rsidRPr="00731F33">
        <w:rPr>
          <w:rFonts w:ascii="Tahoma" w:hAnsi="Tahoma" w:cs="Tahoma"/>
          <w:color w:val="000000"/>
          <w:sz w:val="18"/>
          <w:szCs w:val="18"/>
          <w:lang w:val="es-ES"/>
        </w:rPr>
        <w:t>este contrato respecto de cualquier código informático (o cualquier propiedad intelectual e industrial asociada con el</w:t>
      </w:r>
      <w:r w:rsidR="00FE43FB" w:rsidRPr="00731F33">
        <w:rPr>
          <w:rFonts w:ascii="Tahoma" w:hAnsi="Tahoma" w:cs="Tahoma"/>
          <w:color w:val="000000"/>
          <w:sz w:val="18"/>
          <w:szCs w:val="18"/>
          <w:lang w:val="es-ES"/>
        </w:rPr>
        <w:t> </w:t>
      </w:r>
      <w:r w:rsidRPr="00731F33">
        <w:rPr>
          <w:rFonts w:ascii="Tahoma" w:hAnsi="Tahoma" w:cs="Tahoma"/>
          <w:color w:val="000000"/>
          <w:sz w:val="18"/>
          <w:szCs w:val="18"/>
          <w:lang w:val="es-ES"/>
        </w:rPr>
        <w:t>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14:paraId="24F606FC" w14:textId="77777777" w:rsidR="003F47CB" w:rsidRPr="00A956E1" w:rsidRDefault="003F47CB" w:rsidP="00CA52FE">
      <w:pPr>
        <w:pStyle w:val="normal1"/>
        <w:rPr>
          <w:lang w:val="es-ES"/>
        </w:rPr>
      </w:pPr>
    </w:p>
    <w:p w14:paraId="0D76A720" w14:textId="77777777" w:rsidR="00DB2D1E" w:rsidRPr="00A956E1" w:rsidRDefault="00DB2D1E" w:rsidP="000D1191">
      <w:pPr>
        <w:pStyle w:val="normal1"/>
        <w:rPr>
          <w:lang w:val="es-ES"/>
        </w:rPr>
      </w:pPr>
      <w:r w:rsidRPr="00A956E1">
        <w:rPr>
          <w:rFonts w:ascii="Tahoma" w:hAnsi="Tahoma" w:cs="Tahoma"/>
          <w:b/>
          <w:bCs/>
          <w:color w:val="000000"/>
          <w:sz w:val="18"/>
          <w:szCs w:val="18"/>
          <w:lang w:val="es-ES"/>
        </w:rPr>
        <w:t>Derechos de las Filiales.</w:t>
      </w:r>
      <w:r w:rsidRPr="00A956E1">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0D1191">
        <w:rPr>
          <w:rFonts w:ascii="Tahoma" w:hAnsi="Tahoma" w:cs="Tahoma"/>
          <w:color w:val="000000"/>
          <w:sz w:val="18"/>
          <w:szCs w:val="18"/>
          <w:lang w:val="es-ES"/>
        </w:rPr>
        <w:t> </w:t>
      </w:r>
      <w:r w:rsidRPr="00A956E1">
        <w:rPr>
          <w:rFonts w:ascii="Tahoma" w:hAnsi="Tahoma" w:cs="Tahoma"/>
          <w:color w:val="000000"/>
          <w:sz w:val="18"/>
          <w:szCs w:val="18"/>
          <w:lang w:val="es-ES"/>
        </w:rPr>
        <w:t>los mismos deberá ser conforme a los términos de licencia contenidos en este contrato.</w:t>
      </w:r>
    </w:p>
    <w:p w14:paraId="1BF6253C" w14:textId="77777777" w:rsidR="001C1727" w:rsidRPr="00A956E1" w:rsidRDefault="001C1727">
      <w:pPr>
        <w:rPr>
          <w:lang w:val="es-ES"/>
        </w:rPr>
      </w:pPr>
    </w:p>
    <w:p w14:paraId="4CFF2186" w14:textId="77777777" w:rsidR="00DB2D1E" w:rsidRPr="00A956E1" w:rsidRDefault="00DB2D1E" w:rsidP="00CA52FE">
      <w:pPr>
        <w:rPr>
          <w:lang w:val="es-ES"/>
        </w:rPr>
      </w:pPr>
      <w:r w:rsidRPr="00A956E1">
        <w:rPr>
          <w:rFonts w:cs="Tahoma"/>
          <w:b/>
          <w:bCs/>
          <w:color w:val="000000"/>
          <w:szCs w:val="18"/>
          <w:lang w:val="es-ES"/>
        </w:rPr>
        <w:t>Derechos reservados.</w:t>
      </w:r>
      <w:r w:rsidRPr="00A956E1">
        <w:rPr>
          <w:rFonts w:cs="Tahoma"/>
          <w:color w:val="000000"/>
          <w:szCs w:val="18"/>
          <w:lang w:val="es-ES"/>
        </w:rPr>
        <w:t xml:space="preserve"> Se reservan todos los derechos no concedidos expresamente.</w:t>
      </w:r>
    </w:p>
    <w:p w14:paraId="72B5EA64" w14:textId="77777777" w:rsidR="00DB2D1E" w:rsidRPr="00A956E1" w:rsidRDefault="00DB2D1E" w:rsidP="00CA52FE">
      <w:pPr>
        <w:rPr>
          <w:lang w:val="es-ES"/>
        </w:rPr>
      </w:pPr>
    </w:p>
    <w:p w14:paraId="47EE00EE" w14:textId="77777777" w:rsidR="00DD7F8E" w:rsidRPr="00A956E1" w:rsidRDefault="00DD7F8E" w:rsidP="00E77F1E">
      <w:pPr>
        <w:spacing w:after="60"/>
        <w:rPr>
          <w:lang w:val="es-ES"/>
        </w:rPr>
      </w:pPr>
      <w:r w:rsidRPr="00A956E1">
        <w:rPr>
          <w:b/>
          <w:szCs w:val="18"/>
          <w:lang w:val="es-ES"/>
        </w:rPr>
        <w:t>Garantías, Exclusiones y Limitaciones de Responsabilidad</w:t>
      </w:r>
    </w:p>
    <w:p w14:paraId="10A67505" w14:textId="77777777" w:rsidR="00DD7F8E" w:rsidRPr="00A956E1" w:rsidRDefault="00DD7F8E" w:rsidP="00CA52FE">
      <w:pPr>
        <w:ind w:left="360"/>
        <w:rPr>
          <w:lang w:val="es-ES"/>
        </w:rPr>
      </w:pPr>
      <w:r w:rsidRPr="00A956E1">
        <w:rPr>
          <w:rFonts w:cs="Tahoma"/>
          <w:b/>
          <w:color w:val="000000"/>
          <w:szCs w:val="18"/>
          <w:lang w:val="es-ES"/>
        </w:rPr>
        <w:t>Garantía para Servicios</w:t>
      </w:r>
      <w:r w:rsidRPr="000D1191">
        <w:rPr>
          <w:rFonts w:cs="Tahoma"/>
          <w:b/>
          <w:bCs/>
          <w:color w:val="000000"/>
          <w:szCs w:val="18"/>
          <w:lang w:val="es-ES"/>
        </w:rPr>
        <w:t>.</w:t>
      </w:r>
      <w:r w:rsidR="00731589" w:rsidRPr="00A956E1">
        <w:rPr>
          <w:rFonts w:cs="Tahoma"/>
          <w:color w:val="000000"/>
          <w:szCs w:val="18"/>
          <w:lang w:val="es-ES"/>
        </w:rPr>
        <w:t xml:space="preserve"> </w:t>
      </w:r>
      <w:r w:rsidRPr="00A956E1">
        <w:rPr>
          <w:rFonts w:cs="Tahoma"/>
          <w:color w:val="000000"/>
          <w:szCs w:val="18"/>
          <w:lang w:val="es-ES"/>
        </w:rPr>
        <w:t>Microsoft garantiza que todos los Servicios se prestarán con diligencia y aptitudes profesionales.</w:t>
      </w:r>
    </w:p>
    <w:p w14:paraId="5CE3EA07" w14:textId="77777777" w:rsidR="00DD7F8E" w:rsidRPr="00A956E1" w:rsidRDefault="00DD7F8E" w:rsidP="00CA52FE">
      <w:pPr>
        <w:ind w:left="360"/>
        <w:rPr>
          <w:lang w:val="es-ES"/>
        </w:rPr>
      </w:pPr>
    </w:p>
    <w:p w14:paraId="2E95E4A3" w14:textId="77777777" w:rsidR="00DD7F8E" w:rsidRPr="00AA00A0" w:rsidRDefault="00DD7F8E" w:rsidP="00731F33">
      <w:pPr>
        <w:ind w:left="360"/>
        <w:rPr>
          <w:lang w:val="es-ES"/>
        </w:rPr>
      </w:pPr>
      <w:r w:rsidRPr="00AA00A0">
        <w:rPr>
          <w:b/>
          <w:szCs w:val="18"/>
          <w:lang w:val="es-ES"/>
        </w:rPr>
        <w:t>EXCLUSIÓN DE OTRAS GARANTÍAS.</w:t>
      </w:r>
      <w:r w:rsidR="00731589" w:rsidRPr="00AA00A0">
        <w:rPr>
          <w:szCs w:val="18"/>
          <w:lang w:val="es-ES"/>
        </w:rPr>
        <w:t xml:space="preserve"> </w:t>
      </w:r>
      <w:r w:rsidRPr="00AA00A0">
        <w:rPr>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731589" w:rsidRPr="00AA00A0">
        <w:rPr>
          <w:szCs w:val="18"/>
          <w:lang w:val="es-ES"/>
        </w:rPr>
        <w:t xml:space="preserve"> </w:t>
      </w:r>
      <w:r w:rsidRPr="00AA00A0">
        <w:rPr>
          <w:szCs w:val="18"/>
          <w:lang w:val="es-ES"/>
        </w:rPr>
        <w:t>ESTA EXCLUSIÓN INCLUYE TODAS LAS</w:t>
      </w:r>
      <w:r w:rsidR="00731F33">
        <w:rPr>
          <w:szCs w:val="18"/>
          <w:lang w:val="es-ES"/>
        </w:rPr>
        <w:t> </w:t>
      </w:r>
      <w:r w:rsidRPr="00AA00A0">
        <w:rPr>
          <w:szCs w:val="18"/>
          <w:lang w:val="es-ES"/>
        </w:rPr>
        <w:t>GARANTÍAS O CONDICIONES DE TITULARIDAD, AUSENCIA DE INFRACCIÓN, CALIDAD SATISFACTORIA O</w:t>
      </w:r>
      <w:r w:rsidR="00FE43FB" w:rsidRPr="00AA00A0">
        <w:rPr>
          <w:szCs w:val="18"/>
          <w:lang w:val="es-ES"/>
        </w:rPr>
        <w:t> </w:t>
      </w:r>
      <w:r w:rsidRPr="00AA00A0">
        <w:rPr>
          <w:szCs w:val="18"/>
          <w:lang w:val="es-ES"/>
        </w:rPr>
        <w:t>RESULTADOS, COMERCIABILIDAD E IDONEIDAD PARA UN PROPÓSITO ESPECÍFICO CON RESPECTO A</w:t>
      </w:r>
      <w:r w:rsidR="00731F33">
        <w:rPr>
          <w:szCs w:val="18"/>
          <w:lang w:val="es-ES"/>
        </w:rPr>
        <w:t> </w:t>
      </w:r>
      <w:r w:rsidRPr="00AA00A0">
        <w:rPr>
          <w:szCs w:val="18"/>
          <w:lang w:val="es-ES"/>
        </w:rPr>
        <w:t>CUALQUIER ASESORÍA, RECOMENDACIONES, FIXES, ENTREGABLES DE SERVICIO Y MATERIALES RELACIONADOS PROPORCIONADOS POR MICROSOFT Y SUS FILIALES, PROVEEDORES Y CONTRATISTAS EN</w:t>
      </w:r>
      <w:r w:rsidR="00731F33">
        <w:rPr>
          <w:szCs w:val="18"/>
          <w:lang w:val="es-ES"/>
        </w:rPr>
        <w:t> </w:t>
      </w:r>
      <w:r w:rsidRPr="00AA00A0">
        <w:rPr>
          <w:szCs w:val="18"/>
          <w:lang w:val="es-ES"/>
        </w:rPr>
        <w:t>LA</w:t>
      </w:r>
      <w:r w:rsidR="00731F33">
        <w:rPr>
          <w:szCs w:val="18"/>
          <w:lang w:val="es-ES"/>
        </w:rPr>
        <w:t> </w:t>
      </w:r>
      <w:r w:rsidRPr="00AA00A0">
        <w:rPr>
          <w:szCs w:val="18"/>
          <w:lang w:val="es-ES"/>
        </w:rPr>
        <w:t>REALIZACIÓN DE LOS SERVICIOS.</w:t>
      </w:r>
      <w:r w:rsidR="00731589" w:rsidRPr="00AA00A0">
        <w:rPr>
          <w:szCs w:val="18"/>
          <w:lang w:val="es-ES"/>
        </w:rPr>
        <w:t xml:space="preserve"> </w:t>
      </w:r>
    </w:p>
    <w:p w14:paraId="47710FBD" w14:textId="77777777" w:rsidR="00DD7F8E" w:rsidRPr="00AA00A0" w:rsidRDefault="00DD7F8E" w:rsidP="00CA52FE">
      <w:pPr>
        <w:ind w:left="360"/>
        <w:rPr>
          <w:lang w:val="es-ES"/>
        </w:rPr>
      </w:pPr>
    </w:p>
    <w:p w14:paraId="5775AD49" w14:textId="77777777" w:rsidR="00DD7F8E" w:rsidRPr="00AA00A0" w:rsidRDefault="00DD7F8E" w:rsidP="00CA52FE">
      <w:pPr>
        <w:ind w:left="360"/>
        <w:rPr>
          <w:lang w:val="es-ES"/>
        </w:rPr>
      </w:pPr>
      <w:r w:rsidRPr="00AA00A0">
        <w:rPr>
          <w:b/>
          <w:szCs w:val="18"/>
          <w:lang w:val="es-ES"/>
        </w:rPr>
        <w:t>Limitación de Responsabilidad</w:t>
      </w:r>
      <w:r w:rsidRPr="00AA00A0">
        <w:rPr>
          <w:b/>
          <w:bCs/>
          <w:szCs w:val="18"/>
          <w:lang w:val="es-ES"/>
        </w:rPr>
        <w:t>.</w:t>
      </w:r>
      <w:r w:rsidR="00731589" w:rsidRPr="00AA00A0">
        <w:rPr>
          <w:szCs w:val="18"/>
          <w:lang w:val="es-ES"/>
        </w:rPr>
        <w:t xml:space="preserve"> </w:t>
      </w:r>
      <w:r w:rsidRPr="00AA00A0">
        <w:rPr>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731589" w:rsidRPr="00AA00A0">
        <w:rPr>
          <w:szCs w:val="18"/>
          <w:lang w:val="es-ES"/>
        </w:rPr>
        <w:t xml:space="preserve"> </w:t>
      </w:r>
    </w:p>
    <w:p w14:paraId="5885AB60" w14:textId="77777777" w:rsidR="00DD7F8E" w:rsidRPr="00AA00A0" w:rsidRDefault="00DD7F8E" w:rsidP="00CA52FE">
      <w:pPr>
        <w:ind w:left="360"/>
        <w:rPr>
          <w:lang w:val="es-ES"/>
        </w:rPr>
      </w:pPr>
    </w:p>
    <w:p w14:paraId="1B0C6442" w14:textId="77777777" w:rsidR="00DD7F8E" w:rsidRPr="00AA00A0" w:rsidRDefault="00DD7F8E" w:rsidP="00731F33">
      <w:pPr>
        <w:ind w:left="360"/>
        <w:rPr>
          <w:lang w:val="es-ES"/>
        </w:rPr>
      </w:pPr>
      <w:r w:rsidRPr="00AA00A0">
        <w:rPr>
          <w:b/>
          <w:szCs w:val="18"/>
          <w:lang w:val="es-ES"/>
        </w:rPr>
        <w:t>EXCLUSIÓN DE LA RESPONSABILIDAD DERIVADA DE CIERTOS DAÑOS</w:t>
      </w:r>
      <w:r w:rsidRPr="00AA00A0">
        <w:rPr>
          <w:b/>
          <w:bCs/>
          <w:szCs w:val="18"/>
          <w:lang w:val="es-ES"/>
        </w:rPr>
        <w:t>.</w:t>
      </w:r>
      <w:r w:rsidR="00731589" w:rsidRPr="00AA00A0">
        <w:rPr>
          <w:szCs w:val="18"/>
          <w:lang w:val="es-ES"/>
        </w:rPr>
        <w:t xml:space="preserve"> </w:t>
      </w:r>
      <w:r w:rsidRPr="00AA00A0">
        <w:rPr>
          <w:szCs w:val="18"/>
          <w:lang w:val="es-ES"/>
        </w:rPr>
        <w:t>EN LA MÁXIMA MEDIDA EN QUE</w:t>
      </w:r>
      <w:r w:rsidR="00FE43FB" w:rsidRPr="00AA00A0">
        <w:rPr>
          <w:szCs w:val="18"/>
          <w:lang w:val="es-ES"/>
        </w:rPr>
        <w:t> </w:t>
      </w:r>
      <w:r w:rsidRPr="00AA00A0">
        <w:rPr>
          <w:szCs w:val="18"/>
          <w:lang w:val="es-ES"/>
        </w:rPr>
        <w:t>LO PERMITA LA LEGISLACIÓN APLICABLE, NINGUNA DE LAS PARTES NI SUS FILIALES, PROVEEDORES O</w:t>
      </w:r>
      <w:r w:rsidR="00FE43FB" w:rsidRPr="00AA00A0">
        <w:rPr>
          <w:szCs w:val="18"/>
          <w:lang w:val="es-ES"/>
        </w:rPr>
        <w:t> </w:t>
      </w:r>
      <w:r w:rsidRPr="00AA00A0">
        <w:rPr>
          <w:szCs w:val="18"/>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731F33">
        <w:rPr>
          <w:szCs w:val="18"/>
          <w:lang w:val="es-ES"/>
        </w:rPr>
        <w:t> </w:t>
      </w:r>
      <w:r w:rsidRPr="00AA00A0">
        <w:rPr>
          <w:szCs w:val="18"/>
          <w:lang w:val="es-ES"/>
        </w:rPr>
        <w:t>PRESENTE CONTRATO, INCLUSO SI SE NOTIFICÓ SOBRE LA POSIBILIDAD DE QUE SE PRODUJERAN DICHOS DAÑOS O SI DICHA POSIBILIDAD ERA RAZONABLEMENTE PREVISIBLE.</w:t>
      </w:r>
      <w:r w:rsidR="00731589" w:rsidRPr="00AA00A0">
        <w:rPr>
          <w:szCs w:val="18"/>
          <w:lang w:val="es-ES"/>
        </w:rPr>
        <w:t xml:space="preserve"> </w:t>
      </w:r>
      <w:r w:rsidRPr="00AA00A0">
        <w:rPr>
          <w:szCs w:val="18"/>
          <w:lang w:val="es-ES"/>
        </w:rPr>
        <w:t>ESTA EXCLUSIÓN DE RESPONSABILIDAD NO SE APLICA A LA RESPONSABILIDAD DE CUALQUIERA DE LAS PARTES POR INFRINGIR SUS OBLIGACIONES DE CONFIDENCIALIDAD O LOS DERECHOS SOBRE LA PROPIEDAD INTELECTUAL E INDUSTRIAL DE LA OTRA PARTE.</w:t>
      </w:r>
    </w:p>
    <w:p w14:paraId="456EFE69" w14:textId="77777777" w:rsidR="00DD7F8E" w:rsidRPr="00AA00A0" w:rsidRDefault="00DD7F8E" w:rsidP="00CA52FE">
      <w:pPr>
        <w:ind w:left="360" w:hanging="360"/>
        <w:jc w:val="both"/>
        <w:rPr>
          <w:lang w:val="es-ES"/>
        </w:rPr>
      </w:pPr>
    </w:p>
    <w:p w14:paraId="4E22D218" w14:textId="77777777" w:rsidR="00DD7F8E" w:rsidRPr="00AA00A0" w:rsidRDefault="00DD7F8E" w:rsidP="00CA52FE">
      <w:pPr>
        <w:ind w:left="360"/>
        <w:rPr>
          <w:lang w:val="es-ES"/>
        </w:rPr>
      </w:pPr>
      <w:r w:rsidRPr="00AA00A0">
        <w:rPr>
          <w:b/>
          <w:szCs w:val="18"/>
          <w:lang w:val="es-ES"/>
        </w:rPr>
        <w:t>Aplicación</w:t>
      </w:r>
      <w:r w:rsidRPr="00AA00A0">
        <w:rPr>
          <w:b/>
          <w:bCs/>
          <w:szCs w:val="18"/>
          <w:lang w:val="es-ES"/>
        </w:rPr>
        <w:t>.</w:t>
      </w:r>
      <w:r w:rsidR="00731589" w:rsidRPr="00AA00A0">
        <w:rPr>
          <w:szCs w:val="18"/>
          <w:lang w:val="es-ES"/>
        </w:rPr>
        <w:t xml:space="preserve"> </w:t>
      </w:r>
      <w:r w:rsidRPr="00AA00A0">
        <w:rPr>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28E2B54B" w14:textId="77777777" w:rsidR="00023FE7" w:rsidRDefault="00023FE7">
      <w:pPr>
        <w:tabs>
          <w:tab w:val="left" w:pos="2936"/>
        </w:tabs>
        <w:rPr>
          <w:lang w:val="es-ES"/>
        </w:rPr>
      </w:pPr>
    </w:p>
    <w:p w14:paraId="1C51B82B" w14:textId="77777777" w:rsidR="00AA00A0" w:rsidRDefault="00AA00A0">
      <w:pPr>
        <w:tabs>
          <w:tab w:val="left" w:pos="2936"/>
        </w:tabs>
        <w:rPr>
          <w:lang w:val="es-ES"/>
        </w:rPr>
      </w:pPr>
    </w:p>
    <w:p w14:paraId="06130CC3" w14:textId="77777777" w:rsidR="00AA00A0" w:rsidRDefault="00AA00A0">
      <w:pPr>
        <w:tabs>
          <w:tab w:val="left" w:pos="2936"/>
        </w:tabs>
        <w:rPr>
          <w:lang w:val="es-ES"/>
        </w:rPr>
      </w:pPr>
    </w:p>
    <w:p w14:paraId="23DD3EBA" w14:textId="77777777" w:rsidR="00AA00A0" w:rsidRPr="00A956E1" w:rsidRDefault="00AA00A0">
      <w:pPr>
        <w:tabs>
          <w:tab w:val="left" w:pos="2936"/>
        </w:tabs>
        <w:rPr>
          <w:lang w:val="es-ES"/>
        </w:rPr>
      </w:pPr>
    </w:p>
    <w:p w14:paraId="79BC2DA6" w14:textId="77777777" w:rsidR="000F4095" w:rsidRPr="00A956E1" w:rsidRDefault="000F4095" w:rsidP="000F4095">
      <w:pPr>
        <w:rPr>
          <w:lang w:val="pt-BR"/>
        </w:rPr>
      </w:pPr>
      <w:r w:rsidRPr="00A956E1">
        <w:rPr>
          <w:b/>
          <w:sz w:val="24"/>
          <w:szCs w:val="24"/>
          <w:lang w:val="pt-BR"/>
        </w:rPr>
        <w:lastRenderedPageBreak/>
        <w:t>Ofertas de Soporte Técnico de Microsoft Dynamics CRM Online</w:t>
      </w:r>
    </w:p>
    <w:p w14:paraId="43302F77" w14:textId="77777777" w:rsidR="000F4095" w:rsidRPr="00A956E1" w:rsidRDefault="000F4095" w:rsidP="000F4095">
      <w:pPr>
        <w:rPr>
          <w:lang w:val="pt-BR"/>
        </w:rPr>
      </w:pPr>
    </w:p>
    <w:p w14:paraId="2A99D34E" w14:textId="77777777" w:rsidR="000F4095" w:rsidRPr="00A956E1" w:rsidRDefault="000F4095" w:rsidP="000F4095">
      <w:pPr>
        <w:jc w:val="both"/>
        <w:rPr>
          <w:lang w:val="es-ES"/>
        </w:rPr>
      </w:pPr>
      <w:r w:rsidRPr="00A956E1">
        <w:rPr>
          <w:rFonts w:cs="Arial"/>
          <w:color w:val="000000"/>
          <w:szCs w:val="18"/>
          <w:lang w:val="es-ES"/>
        </w:rPr>
        <w:t xml:space="preserve">A menos que se especifique lo contrario más abajo, los Servicios de soporte técnico de Microsoft Dynamics CRM Online están disponibles para Microsoft Dynamics CRM Online. </w:t>
      </w:r>
    </w:p>
    <w:p w14:paraId="6A4C2077" w14:textId="77777777" w:rsidR="000F4095" w:rsidRPr="00A956E1" w:rsidRDefault="000F4095" w:rsidP="000F4095">
      <w:pPr>
        <w:tabs>
          <w:tab w:val="left" w:pos="360"/>
        </w:tabs>
        <w:jc w:val="both"/>
        <w:rPr>
          <w:lang w:val="es-ES"/>
        </w:rPr>
      </w:pPr>
    </w:p>
    <w:p w14:paraId="058659DD" w14:textId="77777777" w:rsidR="000F4095" w:rsidRPr="00A956E1" w:rsidRDefault="000F4095" w:rsidP="000F4095">
      <w:pPr>
        <w:tabs>
          <w:tab w:val="left" w:pos="360"/>
        </w:tabs>
        <w:jc w:val="both"/>
        <w:rPr>
          <w:lang w:val="es-ES"/>
        </w:rPr>
      </w:pPr>
      <w:r w:rsidRPr="00A956E1">
        <w:rPr>
          <w:rFonts w:cs="Arial"/>
          <w:szCs w:val="18"/>
          <w:lang w:val="es-ES"/>
        </w:rPr>
        <w:t xml:space="preserve">Los Servicios serán prestados por el equipo de Soporte Técnico de Microsoft </w:t>
      </w:r>
      <w:r w:rsidRPr="00A956E1">
        <w:rPr>
          <w:rFonts w:cs="Arial"/>
          <w:color w:val="000000"/>
          <w:szCs w:val="18"/>
          <w:lang w:val="es-ES"/>
        </w:rPr>
        <w:t>Dynamics CRM Online</w:t>
      </w:r>
      <w:r w:rsidRPr="00A956E1">
        <w:rPr>
          <w:rFonts w:cs="Arial"/>
          <w:szCs w:val="18"/>
          <w:lang w:val="es-ES"/>
        </w:rPr>
        <w:t xml:space="preserve">, que se compone de especialistas en Microsoft </w:t>
      </w:r>
      <w:r w:rsidRPr="00A956E1">
        <w:rPr>
          <w:rFonts w:cs="Arial"/>
          <w:color w:val="000000"/>
          <w:szCs w:val="18"/>
          <w:lang w:val="es-ES"/>
        </w:rPr>
        <w:t>Dynamics CRM Online</w:t>
      </w:r>
      <w:r w:rsidRPr="00A956E1">
        <w:rPr>
          <w:rFonts w:cs="Arial"/>
          <w:szCs w:val="18"/>
          <w:lang w:val="es-ES"/>
        </w:rPr>
        <w:t xml:space="preserve"> que responderán a las solicitudes de soporte técnico de un cliente</w:t>
      </w:r>
      <w:r w:rsidRPr="00A956E1">
        <w:rPr>
          <w:rFonts w:cs="Arial"/>
          <w:snapToGrid w:val="0"/>
          <w:szCs w:val="18"/>
          <w:lang w:val="es-ES"/>
        </w:rPr>
        <w:t xml:space="preserve">. </w:t>
      </w:r>
    </w:p>
    <w:p w14:paraId="0E322497" w14:textId="77777777" w:rsidR="000F4095" w:rsidRPr="00A956E1" w:rsidRDefault="000F4095" w:rsidP="000F4095">
      <w:pPr>
        <w:tabs>
          <w:tab w:val="left" w:pos="360"/>
        </w:tabs>
        <w:jc w:val="both"/>
        <w:rPr>
          <w:lang w:val="es-ES"/>
        </w:rPr>
      </w:pPr>
    </w:p>
    <w:p w14:paraId="34B27C43" w14:textId="77777777" w:rsidR="000F4095" w:rsidRPr="00A956E1" w:rsidRDefault="00731589" w:rsidP="000F4095">
      <w:pPr>
        <w:tabs>
          <w:tab w:val="left" w:pos="360"/>
        </w:tabs>
        <w:jc w:val="both"/>
        <w:rPr>
          <w:lang w:val="es-ES"/>
        </w:rPr>
      </w:pPr>
      <w:r w:rsidRPr="00A956E1">
        <w:rPr>
          <w:rFonts w:cs="Arial"/>
          <w:szCs w:val="18"/>
          <w:lang w:val="es-ES"/>
        </w:rPr>
        <w:t>“</w:t>
      </w:r>
      <w:r w:rsidR="000F4095" w:rsidRPr="00A956E1">
        <w:rPr>
          <w:rFonts w:cs="Arial"/>
          <w:szCs w:val="18"/>
          <w:lang w:val="es-ES"/>
        </w:rPr>
        <w:t>Incidente</w:t>
      </w:r>
      <w:r w:rsidRPr="00A956E1">
        <w:rPr>
          <w:rFonts w:cs="Arial"/>
          <w:szCs w:val="18"/>
          <w:lang w:val="es-ES"/>
        </w:rPr>
        <w:t>”</w:t>
      </w:r>
      <w:r w:rsidR="000F4095" w:rsidRPr="00A956E1">
        <w:rPr>
          <w:rFonts w:cs="Arial"/>
          <w:szCs w:val="18"/>
          <w:lang w:val="es-ES"/>
        </w:rPr>
        <w:t xml:space="preserve"> es una solicitud de soporte break-fix asistido para un Problema de Soporte Técnico Individual.</w:t>
      </w:r>
      <w:r w:rsidRPr="00A956E1">
        <w:rPr>
          <w:rFonts w:cs="Arial"/>
          <w:szCs w:val="18"/>
          <w:lang w:val="es-ES"/>
        </w:rPr>
        <w:t xml:space="preserve"> </w:t>
      </w:r>
      <w:r w:rsidR="000F4095" w:rsidRPr="00A956E1">
        <w:rPr>
          <w:rFonts w:cs="Arial"/>
          <w:szCs w:val="18"/>
          <w:lang w:val="es-ES"/>
        </w:rPr>
        <w:t xml:space="preserve">Un </w:t>
      </w:r>
      <w:r w:rsidRPr="00A956E1">
        <w:rPr>
          <w:rFonts w:cs="Arial"/>
          <w:szCs w:val="18"/>
          <w:lang w:val="es-ES"/>
        </w:rPr>
        <w:t>“</w:t>
      </w:r>
      <w:r w:rsidR="000F4095" w:rsidRPr="00A956E1">
        <w:rPr>
          <w:rFonts w:cs="Arial"/>
          <w:szCs w:val="18"/>
          <w:lang w:val="es-ES"/>
        </w:rPr>
        <w:t>Problema de Soporte Técnico Individual</w:t>
      </w:r>
      <w:r w:rsidRPr="00A956E1">
        <w:rPr>
          <w:rFonts w:cs="Arial"/>
          <w:szCs w:val="18"/>
          <w:lang w:val="es-ES"/>
        </w:rPr>
        <w:t>”</w:t>
      </w:r>
      <w:r w:rsidR="000F4095" w:rsidRPr="00A956E1">
        <w:rPr>
          <w:rFonts w:cs="Arial"/>
          <w:szCs w:val="18"/>
          <w:lang w:val="es-ES"/>
        </w:rPr>
        <w:t xml:space="preserve"> es el que no se puede dividir en problemas subordinados.</w:t>
      </w:r>
      <w:r w:rsidRPr="00A956E1">
        <w:rPr>
          <w:rFonts w:cs="Arial"/>
          <w:szCs w:val="18"/>
          <w:lang w:val="es-ES"/>
        </w:rPr>
        <w:t xml:space="preserve"> </w:t>
      </w:r>
      <w:r w:rsidR="000F4095" w:rsidRPr="00A956E1">
        <w:rPr>
          <w:rFonts w:cs="Arial"/>
          <w:szCs w:val="18"/>
          <w:lang w:val="es-ES"/>
        </w:rPr>
        <w:t>Si un problema se compone de problemas subordinados, cada uno se considerará como un Incidente individual.</w:t>
      </w:r>
      <w:r w:rsidRPr="00A956E1">
        <w:rPr>
          <w:rFonts w:cs="Arial"/>
          <w:szCs w:val="18"/>
          <w:lang w:val="es-ES"/>
        </w:rPr>
        <w:t xml:space="preserve"> </w:t>
      </w:r>
      <w:r w:rsidR="000F4095" w:rsidRPr="00A956E1">
        <w:rPr>
          <w:rFonts w:cs="Arial"/>
          <w:szCs w:val="18"/>
          <w:lang w:val="es-ES"/>
        </w:rPr>
        <w:t>Los Incidentes incluyen la cantidad comercialmente razonable de servicios necesarios para solucionar problemas y ayudar a resolver el problema de soporte técnico.</w:t>
      </w:r>
      <w:r w:rsidRPr="00A956E1">
        <w:rPr>
          <w:rFonts w:cs="Arial"/>
          <w:szCs w:val="18"/>
          <w:lang w:val="es-ES"/>
        </w:rPr>
        <w:t xml:space="preserve"> </w:t>
      </w:r>
      <w:r w:rsidR="000F4095" w:rsidRPr="00A956E1">
        <w:rPr>
          <w:rFonts w:cs="Arial"/>
          <w:szCs w:val="18"/>
          <w:lang w:val="es-ES"/>
        </w:rPr>
        <w:t xml:space="preserve">Los incidentes se pueden enviar a través del sitio web de soporte técnico asistido en línea en </w:t>
      </w:r>
      <w:r w:rsidR="000F4095" w:rsidRPr="00A956E1">
        <w:rPr>
          <w:lang w:val="es-ES"/>
        </w:rPr>
        <w:t>https://portal.microsoftonline.com/</w:t>
      </w:r>
      <w:r w:rsidRPr="00A956E1">
        <w:rPr>
          <w:rFonts w:cs="Arial"/>
          <w:szCs w:val="18"/>
          <w:lang w:val="es-ES"/>
        </w:rPr>
        <w:t xml:space="preserve"> </w:t>
      </w:r>
    </w:p>
    <w:p w14:paraId="3E55F427" w14:textId="77777777" w:rsidR="000F4095" w:rsidRPr="00A956E1" w:rsidRDefault="000F4095" w:rsidP="000F4095">
      <w:pPr>
        <w:tabs>
          <w:tab w:val="left" w:pos="360"/>
        </w:tabs>
        <w:jc w:val="both"/>
        <w:rPr>
          <w:lang w:val="es-ES"/>
        </w:rPr>
      </w:pPr>
    </w:p>
    <w:p w14:paraId="02843F88" w14:textId="77777777" w:rsidR="000F4095" w:rsidRPr="00A956E1" w:rsidRDefault="000F4095" w:rsidP="000F4095">
      <w:pPr>
        <w:tabs>
          <w:tab w:val="left" w:pos="360"/>
        </w:tabs>
        <w:jc w:val="both"/>
        <w:rPr>
          <w:lang w:val="es-ES"/>
        </w:rPr>
      </w:pPr>
      <w:r w:rsidRPr="00A956E1">
        <w:rPr>
          <w:rFonts w:cs="Arial"/>
          <w:szCs w:val="18"/>
          <w:lang w:val="es-ES"/>
        </w:rPr>
        <w:t xml:space="preserve">Los Servicios se prestarán en inglés, salvo que un cliente y Microsoft acordemos otra manera por escrito. Puede haber servicios adicionales disponibles, incluidos servicios de soporte técnico, para Microsoft </w:t>
      </w:r>
      <w:r w:rsidRPr="00A956E1">
        <w:rPr>
          <w:rFonts w:cs="Arial"/>
          <w:color w:val="000000"/>
          <w:szCs w:val="18"/>
          <w:lang w:val="es-ES"/>
        </w:rPr>
        <w:t>Dynamics CRM Online</w:t>
      </w:r>
      <w:r w:rsidRPr="00A956E1">
        <w:rPr>
          <w:rFonts w:cs="Arial"/>
          <w:szCs w:val="18"/>
          <w:lang w:val="es-ES"/>
        </w:rPr>
        <w:t xml:space="preserve"> conforme a un contrato independiente celebrado entre las partes.</w:t>
      </w:r>
      <w:r w:rsidR="00731589" w:rsidRPr="00A956E1">
        <w:rPr>
          <w:rFonts w:cs="Arial"/>
          <w:szCs w:val="18"/>
          <w:lang w:val="es-ES"/>
        </w:rPr>
        <w:t xml:space="preserve"> </w:t>
      </w:r>
      <w:r w:rsidRPr="00A956E1">
        <w:rPr>
          <w:rFonts w:cs="Arial"/>
          <w:szCs w:val="18"/>
          <w:lang w:val="es-ES"/>
        </w:rPr>
        <w:t>Esos servicios adicionales se regirán por los términos de ese contrato independiente.</w:t>
      </w:r>
    </w:p>
    <w:p w14:paraId="26860333" w14:textId="77777777" w:rsidR="000F4095" w:rsidRPr="00A956E1" w:rsidRDefault="000F4095" w:rsidP="000F4095">
      <w:pPr>
        <w:jc w:val="both"/>
        <w:rPr>
          <w:lang w:val="es-ES"/>
        </w:rPr>
      </w:pPr>
    </w:p>
    <w:p w14:paraId="7E35773E" w14:textId="77777777" w:rsidR="000F4095" w:rsidRPr="00A956E1" w:rsidRDefault="000F4095" w:rsidP="000F4095">
      <w:pPr>
        <w:widowControl w:val="0"/>
        <w:tabs>
          <w:tab w:val="left" w:pos="720"/>
          <w:tab w:val="left" w:pos="1170"/>
        </w:tabs>
        <w:rPr>
          <w:lang w:val="es-ES"/>
        </w:rPr>
      </w:pPr>
      <w:r w:rsidRPr="00A956E1">
        <w:rPr>
          <w:rFonts w:cs="Arial"/>
          <w:b/>
          <w:bCs/>
          <w:sz w:val="24"/>
          <w:szCs w:val="18"/>
          <w:lang w:val="es-ES"/>
        </w:rPr>
        <w:t>Soporte Técnico Directo Profesional de Microsoft Dynamics CRM Online</w:t>
      </w:r>
    </w:p>
    <w:p w14:paraId="642C93CF" w14:textId="77777777" w:rsidR="000F4095" w:rsidRPr="00A956E1" w:rsidRDefault="000F4095" w:rsidP="000F4095">
      <w:pPr>
        <w:tabs>
          <w:tab w:val="left" w:pos="360"/>
        </w:tabs>
        <w:jc w:val="both"/>
        <w:rPr>
          <w:lang w:val="es-ES"/>
        </w:rPr>
      </w:pPr>
    </w:p>
    <w:p w14:paraId="1D2F6A02" w14:textId="77777777" w:rsidR="000F4095" w:rsidRPr="00A956E1" w:rsidRDefault="000F4095" w:rsidP="00E76AEF">
      <w:pPr>
        <w:tabs>
          <w:tab w:val="left" w:pos="360"/>
        </w:tabs>
        <w:rPr>
          <w:lang w:val="es-ES"/>
        </w:rPr>
      </w:pPr>
      <w:r w:rsidRPr="00A956E1">
        <w:rPr>
          <w:rFonts w:cs="Arial"/>
          <w:i/>
          <w:color w:val="000000"/>
          <w:szCs w:val="18"/>
          <w:lang w:val="es-ES"/>
        </w:rPr>
        <w:t>Disponibilidad de mercado limitada</w:t>
      </w:r>
      <w:r w:rsidRPr="00A956E1">
        <w:rPr>
          <w:rFonts w:cs="Arial"/>
          <w:color w:val="000000"/>
          <w:szCs w:val="18"/>
          <w:lang w:val="es-ES"/>
        </w:rPr>
        <w:t xml:space="preserve">: El soporte técnico profesional directo para los servicios de Microsoft Dynamics CRM Online descritos a continuación se proporcionan solo en inglés en un número limitado de países </w:t>
      </w:r>
      <w:hyperlink r:id="rId34" w:history="1">
        <w:r w:rsidRPr="00A956E1">
          <w:rPr>
            <w:rStyle w:val="Hyperlink"/>
            <w:rFonts w:cs="Arial"/>
            <w:szCs w:val="18"/>
            <w:lang w:val="es-ES"/>
          </w:rPr>
          <w:t>http://www.microsoft.com/dynamics/customer/en-us/service-plans.aspx)</w:t>
        </w:r>
      </w:hyperlink>
      <w:r w:rsidRPr="00A956E1">
        <w:rPr>
          <w:rFonts w:cs="Arial"/>
          <w:szCs w:val="18"/>
          <w:lang w:val="es-ES"/>
        </w:rPr>
        <w:t xml:space="preserve">. </w:t>
      </w:r>
    </w:p>
    <w:p w14:paraId="3F02813B" w14:textId="77777777" w:rsidR="000F4095" w:rsidRPr="00A956E1" w:rsidRDefault="000F4095" w:rsidP="000F4095">
      <w:pPr>
        <w:tabs>
          <w:tab w:val="left" w:pos="360"/>
        </w:tabs>
        <w:jc w:val="both"/>
        <w:rPr>
          <w:lang w:val="es-ES"/>
        </w:rPr>
      </w:pPr>
    </w:p>
    <w:p w14:paraId="5E24783E" w14:textId="77777777" w:rsidR="000F4095" w:rsidRPr="00A956E1" w:rsidRDefault="000F4095" w:rsidP="000F4095">
      <w:pPr>
        <w:tabs>
          <w:tab w:val="left" w:pos="360"/>
        </w:tabs>
        <w:jc w:val="both"/>
        <w:rPr>
          <w:lang w:val="es-ES"/>
        </w:rPr>
      </w:pPr>
      <w:r w:rsidRPr="00A956E1">
        <w:rPr>
          <w:rFonts w:cs="Arial"/>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731589" w:rsidRPr="00A956E1">
        <w:rPr>
          <w:rFonts w:cs="Arial"/>
          <w:color w:val="000000"/>
          <w:szCs w:val="18"/>
          <w:lang w:val="es-ES"/>
        </w:rPr>
        <w:t xml:space="preserve"> </w:t>
      </w:r>
      <w:r w:rsidRPr="00A956E1">
        <w:rPr>
          <w:rFonts w:cs="Arial"/>
          <w:color w:val="000000"/>
          <w:szCs w:val="18"/>
          <w:lang w:val="es-ES"/>
        </w:rPr>
        <w:t>La gravedad del incidente determinará los niveles de respuesta de Microsoft y los tiempos de respuesta estimados se definen en la tabla siguiente.</w:t>
      </w:r>
      <w:r w:rsidR="00731589" w:rsidRPr="00A956E1">
        <w:rPr>
          <w:rFonts w:cs="Arial"/>
          <w:color w:val="000000"/>
          <w:szCs w:val="18"/>
          <w:lang w:val="es-ES"/>
        </w:rPr>
        <w:t xml:space="preserve"> </w:t>
      </w:r>
      <w:r w:rsidRPr="00A956E1">
        <w:rPr>
          <w:rFonts w:cs="Arial"/>
          <w:color w:val="000000"/>
          <w:szCs w:val="18"/>
          <w:lang w:val="es-ES"/>
        </w:rPr>
        <w:t>Nuestra capacidad de entregar los servicios depende de la cooperación total y oportuna del cliente, así como de la exactitud e integridad de cualquier información que proporcione el cliente.</w:t>
      </w:r>
    </w:p>
    <w:p w14:paraId="3825CB20" w14:textId="77777777" w:rsidR="000F4095" w:rsidRPr="00A956E1" w:rsidRDefault="000F4095" w:rsidP="000F4095">
      <w:pPr>
        <w:tabs>
          <w:tab w:val="left" w:pos="360"/>
        </w:tabs>
        <w:jc w:val="both"/>
        <w:rPr>
          <w:lang w:val="es-ES"/>
        </w:rPr>
      </w:pPr>
    </w:p>
    <w:p w14:paraId="1CEE53FB" w14:textId="77777777" w:rsidR="000F4095" w:rsidRPr="00A956E1" w:rsidRDefault="000F4095" w:rsidP="000F4095">
      <w:pPr>
        <w:rPr>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13441F" w14:paraId="6E1D45A5" w14:textId="77777777" w:rsidTr="00FE43FB">
        <w:trPr>
          <w:tblHeader/>
        </w:trPr>
        <w:tc>
          <w:tcPr>
            <w:tcW w:w="1347" w:type="dxa"/>
            <w:shd w:val="clear" w:color="auto" w:fill="FABF8F"/>
          </w:tcPr>
          <w:p w14:paraId="7E18975A" w14:textId="77777777" w:rsidR="000F4095" w:rsidRPr="0013441F" w:rsidRDefault="000F4095" w:rsidP="00343766">
            <w:pPr>
              <w:jc w:val="center"/>
              <w:rPr>
                <w:rFonts w:cs="Tahoma"/>
                <w:b/>
                <w:bCs/>
                <w:color w:val="000000"/>
                <w:sz w:val="20"/>
                <w:szCs w:val="18"/>
              </w:rPr>
            </w:pPr>
            <w:r w:rsidRPr="0013441F">
              <w:rPr>
                <w:rFonts w:cs="Tahoma"/>
                <w:b/>
                <w:bCs/>
                <w:color w:val="000000"/>
                <w:sz w:val="20"/>
                <w:szCs w:val="18"/>
              </w:rPr>
              <w:t>Gravedad</w:t>
            </w:r>
          </w:p>
        </w:tc>
        <w:tc>
          <w:tcPr>
            <w:tcW w:w="1800" w:type="dxa"/>
            <w:shd w:val="clear" w:color="auto" w:fill="FABF8F"/>
          </w:tcPr>
          <w:p w14:paraId="1073495D" w14:textId="77777777" w:rsidR="000F4095" w:rsidRPr="0013441F" w:rsidRDefault="000F4095" w:rsidP="00343766">
            <w:pPr>
              <w:jc w:val="center"/>
              <w:rPr>
                <w:rFonts w:cs="Tahoma"/>
                <w:b/>
                <w:bCs/>
                <w:color w:val="000000"/>
                <w:sz w:val="20"/>
                <w:szCs w:val="18"/>
              </w:rPr>
            </w:pPr>
            <w:r w:rsidRPr="0013441F">
              <w:rPr>
                <w:rFonts w:cs="Tahoma"/>
                <w:b/>
                <w:bCs/>
                <w:color w:val="000000"/>
                <w:sz w:val="20"/>
                <w:szCs w:val="18"/>
              </w:rPr>
              <w:t>Contacto</w:t>
            </w:r>
          </w:p>
        </w:tc>
        <w:tc>
          <w:tcPr>
            <w:tcW w:w="3079" w:type="dxa"/>
            <w:shd w:val="clear" w:color="auto" w:fill="FABF8F"/>
          </w:tcPr>
          <w:p w14:paraId="31D23D64" w14:textId="77777777" w:rsidR="000F4095" w:rsidRPr="0013441F" w:rsidRDefault="000F4095" w:rsidP="00343766">
            <w:pPr>
              <w:jc w:val="center"/>
              <w:rPr>
                <w:rFonts w:cs="Tahoma"/>
                <w:b/>
                <w:bCs/>
                <w:color w:val="000000"/>
                <w:sz w:val="20"/>
                <w:szCs w:val="18"/>
              </w:rPr>
            </w:pPr>
            <w:r w:rsidRPr="0013441F">
              <w:rPr>
                <w:rFonts w:cs="Tahoma"/>
                <w:b/>
                <w:bCs/>
                <w:color w:val="000000"/>
                <w:sz w:val="20"/>
                <w:szCs w:val="18"/>
              </w:rPr>
              <w:t>Situación del Cliente</w:t>
            </w:r>
          </w:p>
        </w:tc>
        <w:tc>
          <w:tcPr>
            <w:tcW w:w="3314" w:type="dxa"/>
            <w:shd w:val="clear" w:color="auto" w:fill="FABF8F"/>
          </w:tcPr>
          <w:p w14:paraId="6989FF8A" w14:textId="77777777" w:rsidR="000F4095" w:rsidRPr="0013441F" w:rsidRDefault="000F4095" w:rsidP="00343766">
            <w:pPr>
              <w:jc w:val="center"/>
              <w:rPr>
                <w:rFonts w:cs="Tahoma"/>
                <w:b/>
                <w:bCs/>
                <w:color w:val="000000"/>
                <w:sz w:val="20"/>
                <w:szCs w:val="18"/>
              </w:rPr>
            </w:pPr>
            <w:r w:rsidRPr="0013441F">
              <w:rPr>
                <w:rFonts w:cs="Tahoma"/>
                <w:b/>
                <w:bCs/>
                <w:color w:val="000000"/>
                <w:sz w:val="20"/>
                <w:szCs w:val="18"/>
              </w:rPr>
              <w:t>Respuesta esperada de Microsoft</w:t>
            </w:r>
          </w:p>
        </w:tc>
      </w:tr>
      <w:tr w:rsidR="000F4095" w:rsidRPr="00A956E1" w14:paraId="15DE346C" w14:textId="77777777" w:rsidTr="00343766">
        <w:tc>
          <w:tcPr>
            <w:tcW w:w="1347" w:type="dxa"/>
          </w:tcPr>
          <w:p w14:paraId="7405B616" w14:textId="77777777" w:rsidR="000F4095" w:rsidRPr="00BD7B2F" w:rsidRDefault="000F4095" w:rsidP="00343766">
            <w:pPr>
              <w:spacing w:after="60" w:line="240" w:lineRule="atLeast"/>
              <w:jc w:val="center"/>
              <w:rPr>
                <w:rFonts w:cs="Tahoma"/>
                <w:szCs w:val="18"/>
              </w:rPr>
            </w:pPr>
            <w:r w:rsidRPr="00BD7B2F">
              <w:rPr>
                <w:rFonts w:cs="Tahoma"/>
                <w:szCs w:val="18"/>
              </w:rPr>
              <w:t>A</w:t>
            </w:r>
          </w:p>
        </w:tc>
        <w:tc>
          <w:tcPr>
            <w:tcW w:w="1800" w:type="dxa"/>
          </w:tcPr>
          <w:p w14:paraId="1A27609B" w14:textId="77777777" w:rsidR="000F4095" w:rsidRPr="00BD7B2F" w:rsidRDefault="000F4095" w:rsidP="00343766">
            <w:pPr>
              <w:spacing w:after="60" w:line="240" w:lineRule="atLeast"/>
              <w:jc w:val="center"/>
              <w:rPr>
                <w:rFonts w:cs="Tahoma"/>
                <w:szCs w:val="18"/>
              </w:rPr>
            </w:pPr>
            <w:r w:rsidRPr="00BD7B2F">
              <w:rPr>
                <w:rFonts w:cs="Tahoma"/>
                <w:szCs w:val="18"/>
              </w:rPr>
              <w:t>Presentación por Internet</w:t>
            </w:r>
          </w:p>
        </w:tc>
        <w:tc>
          <w:tcPr>
            <w:tcW w:w="3079" w:type="dxa"/>
          </w:tcPr>
          <w:p w14:paraId="73B1E276" w14:textId="77777777" w:rsidR="000F4095" w:rsidRPr="00BD7B2F" w:rsidRDefault="000F4095" w:rsidP="00343766">
            <w:pPr>
              <w:spacing w:after="60" w:line="240" w:lineRule="atLeast"/>
              <w:rPr>
                <w:rFonts w:cs="Tahoma"/>
                <w:lang w:val="es-ES"/>
              </w:rPr>
            </w:pPr>
            <w:r w:rsidRPr="00BD7B2F">
              <w:rPr>
                <w:rFonts w:cs="Tahoma"/>
                <w:szCs w:val="18"/>
                <w:lang w:val="es-ES"/>
              </w:rPr>
              <w:t>Impacto crítico para el negocio:</w:t>
            </w:r>
          </w:p>
          <w:p w14:paraId="0A49C600" w14:textId="77777777" w:rsidR="000F4095" w:rsidRPr="00BD7B2F" w:rsidRDefault="000F4095" w:rsidP="00343766">
            <w:pPr>
              <w:spacing w:after="60" w:line="240" w:lineRule="atLeast"/>
              <w:rPr>
                <w:rFonts w:cs="Tahoma"/>
                <w:spacing w:val="-2"/>
                <w:lang w:val="es-ES"/>
              </w:rPr>
            </w:pPr>
            <w:r w:rsidRPr="00BD7B2F">
              <w:rPr>
                <w:rFonts w:cs="Tahoma"/>
                <w:spacing w:val="-2"/>
                <w:szCs w:val="18"/>
                <w:lang w:val="es-ES"/>
              </w:rPr>
              <w:t>Pérdida o degradación importante de servicios (aplicación no funciona)</w:t>
            </w:r>
          </w:p>
          <w:p w14:paraId="4B3DAEAA" w14:textId="77777777" w:rsidR="000F4095" w:rsidRPr="00BD7B2F" w:rsidRDefault="000F4095" w:rsidP="00343766">
            <w:pPr>
              <w:spacing w:after="60" w:line="240" w:lineRule="atLeast"/>
              <w:rPr>
                <w:rFonts w:cs="Tahoma"/>
                <w:szCs w:val="18"/>
              </w:rPr>
            </w:pPr>
            <w:r w:rsidRPr="00BD7B2F">
              <w:rPr>
                <w:rFonts w:cs="Tahoma"/>
                <w:szCs w:val="18"/>
              </w:rPr>
              <w:t>Necesita atención en 1 hora</w:t>
            </w:r>
          </w:p>
        </w:tc>
        <w:tc>
          <w:tcPr>
            <w:tcW w:w="3314" w:type="dxa"/>
          </w:tcPr>
          <w:p w14:paraId="1862803C" w14:textId="77777777" w:rsidR="000F4095" w:rsidRPr="00BD7B2F" w:rsidRDefault="000F4095" w:rsidP="00FE43FB">
            <w:pPr>
              <w:spacing w:after="60" w:line="240" w:lineRule="atLeast"/>
              <w:rPr>
                <w:rFonts w:cs="Tahoma"/>
                <w:szCs w:val="18"/>
                <w:lang w:val="es-ES"/>
              </w:rPr>
            </w:pPr>
            <w:r w:rsidRPr="00BD7B2F">
              <w:rPr>
                <w:rFonts w:cs="Tahoma"/>
                <w:lang w:val="es-ES"/>
              </w:rPr>
              <w:t xml:space="preserve">Respuesta a la </w:t>
            </w:r>
            <w:r w:rsidRPr="00BD7B2F">
              <w:rPr>
                <w:rFonts w:cs="Tahoma"/>
                <w:szCs w:val="18"/>
                <w:lang w:val="es-ES"/>
              </w:rPr>
              <w:t>primera</w:t>
            </w:r>
            <w:r w:rsidRPr="00BD7B2F">
              <w:rPr>
                <w:rFonts w:cs="Tahoma"/>
                <w:szCs w:val="18"/>
                <w:vertAlign w:val="superscript"/>
                <w:lang w:val="es-ES"/>
              </w:rPr>
              <w:t xml:space="preserve"> </w:t>
            </w:r>
            <w:r w:rsidRPr="00BD7B2F">
              <w:rPr>
                <w:rFonts w:cs="Tahoma"/>
                <w:szCs w:val="18"/>
                <w:lang w:val="es-ES"/>
              </w:rPr>
              <w:t>llamada en</w:t>
            </w:r>
            <w:r w:rsidR="00FE43FB" w:rsidRPr="00BD7B2F">
              <w:rPr>
                <w:rFonts w:cs="Tahoma"/>
                <w:szCs w:val="18"/>
                <w:lang w:val="es-ES"/>
              </w:rPr>
              <w:t> </w:t>
            </w:r>
            <w:r w:rsidRPr="00BD7B2F">
              <w:rPr>
                <w:rFonts w:cs="Tahoma"/>
                <w:szCs w:val="18"/>
                <w:lang w:val="es-ES"/>
              </w:rPr>
              <w:t>1</w:t>
            </w:r>
            <w:r w:rsidR="00FE43FB" w:rsidRPr="00BD7B2F">
              <w:rPr>
                <w:rFonts w:cs="Tahoma"/>
                <w:szCs w:val="18"/>
                <w:lang w:val="es-ES"/>
              </w:rPr>
              <w:t> </w:t>
            </w:r>
            <w:r w:rsidRPr="00BD7B2F">
              <w:rPr>
                <w:rFonts w:cs="Tahoma"/>
                <w:szCs w:val="18"/>
                <w:lang w:val="es-ES"/>
              </w:rPr>
              <w:t>hora o menos, disponible las 24</w:t>
            </w:r>
            <w:r w:rsidR="00FE43FB" w:rsidRPr="00BD7B2F">
              <w:rPr>
                <w:rFonts w:cs="Tahoma"/>
                <w:szCs w:val="18"/>
                <w:lang w:val="es-ES"/>
              </w:rPr>
              <w:t> </w:t>
            </w:r>
            <w:r w:rsidRPr="00BD7B2F">
              <w:rPr>
                <w:rFonts w:cs="Tahoma"/>
                <w:szCs w:val="18"/>
                <w:lang w:val="es-ES"/>
              </w:rPr>
              <w:t>horas del día, los 7 días de la semana</w:t>
            </w:r>
          </w:p>
        </w:tc>
      </w:tr>
      <w:tr w:rsidR="000F4095" w:rsidRPr="00A956E1" w14:paraId="42F164D4" w14:textId="77777777" w:rsidTr="00343766">
        <w:tc>
          <w:tcPr>
            <w:tcW w:w="1347" w:type="dxa"/>
          </w:tcPr>
          <w:p w14:paraId="088DD6AC" w14:textId="77777777" w:rsidR="000F4095" w:rsidRPr="00BD7B2F" w:rsidRDefault="000F4095" w:rsidP="00343766">
            <w:pPr>
              <w:spacing w:after="60" w:line="240" w:lineRule="atLeast"/>
              <w:jc w:val="center"/>
              <w:rPr>
                <w:rFonts w:cs="Tahoma"/>
                <w:szCs w:val="18"/>
              </w:rPr>
            </w:pPr>
            <w:r w:rsidRPr="00BD7B2F">
              <w:rPr>
                <w:rFonts w:cs="Tahoma"/>
                <w:szCs w:val="18"/>
              </w:rPr>
              <w:t>B</w:t>
            </w:r>
          </w:p>
        </w:tc>
        <w:tc>
          <w:tcPr>
            <w:tcW w:w="1800" w:type="dxa"/>
          </w:tcPr>
          <w:p w14:paraId="44714A3E" w14:textId="77777777" w:rsidR="000F4095" w:rsidRPr="00BD7B2F" w:rsidRDefault="000F4095" w:rsidP="00343766">
            <w:pPr>
              <w:spacing w:after="60" w:line="240" w:lineRule="atLeast"/>
              <w:jc w:val="center"/>
              <w:rPr>
                <w:rFonts w:cs="Tahoma"/>
                <w:szCs w:val="18"/>
              </w:rPr>
            </w:pPr>
            <w:r w:rsidRPr="00BD7B2F">
              <w:rPr>
                <w:rFonts w:cs="Tahoma"/>
                <w:szCs w:val="18"/>
              </w:rPr>
              <w:t>Presentación por Internet</w:t>
            </w:r>
          </w:p>
        </w:tc>
        <w:tc>
          <w:tcPr>
            <w:tcW w:w="3079" w:type="dxa"/>
          </w:tcPr>
          <w:p w14:paraId="493A0A7C" w14:textId="77777777" w:rsidR="000F4095" w:rsidRPr="00BD7B2F" w:rsidRDefault="000F4095" w:rsidP="00343766">
            <w:pPr>
              <w:spacing w:after="60" w:line="240" w:lineRule="atLeast"/>
              <w:rPr>
                <w:rFonts w:cs="Tahoma"/>
                <w:lang w:val="es-ES"/>
              </w:rPr>
            </w:pPr>
            <w:r w:rsidRPr="00BD7B2F">
              <w:rPr>
                <w:rFonts w:cs="Tahoma"/>
                <w:szCs w:val="18"/>
                <w:lang w:val="es-ES"/>
              </w:rPr>
              <w:t xml:space="preserve">Impacto moderado para el negocio: </w:t>
            </w:r>
          </w:p>
          <w:p w14:paraId="52B10858" w14:textId="77777777" w:rsidR="000F4095" w:rsidRPr="00BD7B2F" w:rsidRDefault="000F4095" w:rsidP="00343766">
            <w:pPr>
              <w:spacing w:line="240" w:lineRule="atLeast"/>
              <w:rPr>
                <w:rFonts w:cs="Tahoma"/>
                <w:lang w:val="es-ES"/>
              </w:rPr>
            </w:pPr>
            <w:r w:rsidRPr="00BD7B2F">
              <w:rPr>
                <w:rFonts w:cs="Tahoma"/>
                <w:szCs w:val="18"/>
                <w:lang w:val="es-ES"/>
              </w:rPr>
              <w:t>Pérdida o degradación moderada de los servicios, pero se puede seguir trabajando razonablemente de forma parcial.</w:t>
            </w:r>
          </w:p>
          <w:p w14:paraId="6C99F4E1" w14:textId="77777777" w:rsidR="000F4095" w:rsidRPr="00BD7B2F" w:rsidRDefault="000F4095" w:rsidP="00343766">
            <w:pPr>
              <w:spacing w:after="60" w:line="240" w:lineRule="atLeast"/>
              <w:rPr>
                <w:rFonts w:cs="Tahoma"/>
                <w:szCs w:val="18"/>
              </w:rPr>
            </w:pPr>
            <w:r w:rsidRPr="00BD7B2F">
              <w:rPr>
                <w:rFonts w:cs="Tahoma"/>
                <w:szCs w:val="18"/>
              </w:rPr>
              <w:t>Necesita atención en 2 horas</w:t>
            </w:r>
          </w:p>
        </w:tc>
        <w:tc>
          <w:tcPr>
            <w:tcW w:w="3314" w:type="dxa"/>
          </w:tcPr>
          <w:p w14:paraId="69543E91" w14:textId="77777777" w:rsidR="000F4095" w:rsidRPr="00BD7B2F" w:rsidRDefault="000F4095" w:rsidP="00343766">
            <w:pPr>
              <w:spacing w:line="240" w:lineRule="atLeast"/>
              <w:rPr>
                <w:rFonts w:cs="Tahoma"/>
                <w:lang w:val="es-ES"/>
              </w:rPr>
            </w:pPr>
            <w:r w:rsidRPr="00BD7B2F">
              <w:rPr>
                <w:rFonts w:cs="Tahoma"/>
                <w:lang w:val="es-ES"/>
              </w:rPr>
              <w:t xml:space="preserve">Respuesta a la </w:t>
            </w:r>
            <w:r w:rsidRPr="00BD7B2F">
              <w:rPr>
                <w:rFonts w:cs="Tahoma"/>
                <w:szCs w:val="18"/>
                <w:lang w:val="es-ES"/>
              </w:rPr>
              <w:t>primera</w:t>
            </w:r>
            <w:r w:rsidRPr="00BD7B2F">
              <w:rPr>
                <w:rFonts w:cs="Tahoma"/>
                <w:szCs w:val="18"/>
                <w:vertAlign w:val="superscript"/>
                <w:lang w:val="es-ES"/>
              </w:rPr>
              <w:t xml:space="preserve"> </w:t>
            </w:r>
            <w:r w:rsidRPr="00BD7B2F">
              <w:rPr>
                <w:rFonts w:cs="Tahoma"/>
                <w:szCs w:val="18"/>
                <w:lang w:val="es-ES"/>
              </w:rPr>
              <w:t>llamada en 2 horas o menos, disponible las 24 horas del día, los 7 días de la semana</w:t>
            </w:r>
          </w:p>
          <w:p w14:paraId="5FF130FE" w14:textId="77777777" w:rsidR="000F4095" w:rsidRPr="00BD7B2F" w:rsidRDefault="000F4095" w:rsidP="00343766">
            <w:pPr>
              <w:spacing w:after="60" w:line="240" w:lineRule="atLeast"/>
              <w:rPr>
                <w:rFonts w:cs="Tahoma"/>
                <w:szCs w:val="18"/>
                <w:lang w:val="es-ES"/>
              </w:rPr>
            </w:pPr>
          </w:p>
        </w:tc>
      </w:tr>
      <w:tr w:rsidR="000F4095" w:rsidRPr="00A956E1" w14:paraId="25771D1F" w14:textId="77777777" w:rsidTr="00343766">
        <w:tc>
          <w:tcPr>
            <w:tcW w:w="1347" w:type="dxa"/>
          </w:tcPr>
          <w:p w14:paraId="41B5E9B7" w14:textId="77777777" w:rsidR="000F4095" w:rsidRPr="00BD7B2F" w:rsidRDefault="000F4095" w:rsidP="00343766">
            <w:pPr>
              <w:spacing w:after="60" w:line="240" w:lineRule="atLeast"/>
              <w:jc w:val="center"/>
              <w:rPr>
                <w:rFonts w:cs="Tahoma"/>
                <w:szCs w:val="18"/>
              </w:rPr>
            </w:pPr>
            <w:r w:rsidRPr="00BD7B2F">
              <w:rPr>
                <w:rFonts w:cs="Tahoma"/>
                <w:szCs w:val="18"/>
              </w:rPr>
              <w:t>C</w:t>
            </w:r>
          </w:p>
        </w:tc>
        <w:tc>
          <w:tcPr>
            <w:tcW w:w="1800" w:type="dxa"/>
          </w:tcPr>
          <w:p w14:paraId="7AD3DD01" w14:textId="77777777" w:rsidR="000F4095" w:rsidRPr="00BD7B2F" w:rsidRDefault="000F4095" w:rsidP="00343766">
            <w:pPr>
              <w:spacing w:after="60" w:line="240" w:lineRule="atLeast"/>
              <w:jc w:val="center"/>
              <w:rPr>
                <w:rFonts w:cs="Tahoma"/>
                <w:szCs w:val="18"/>
              </w:rPr>
            </w:pPr>
            <w:r w:rsidRPr="00BD7B2F">
              <w:rPr>
                <w:rFonts w:cs="Tahoma"/>
                <w:szCs w:val="18"/>
              </w:rPr>
              <w:t>Presentación por Internet</w:t>
            </w:r>
          </w:p>
        </w:tc>
        <w:tc>
          <w:tcPr>
            <w:tcW w:w="3079" w:type="dxa"/>
          </w:tcPr>
          <w:p w14:paraId="2CD2732A" w14:textId="77777777" w:rsidR="000F4095" w:rsidRPr="00BD7B2F" w:rsidRDefault="000F4095" w:rsidP="00343766">
            <w:pPr>
              <w:rPr>
                <w:rFonts w:cs="Tahoma"/>
                <w:lang w:val="es-ES"/>
              </w:rPr>
            </w:pPr>
            <w:r w:rsidRPr="00BD7B2F">
              <w:rPr>
                <w:rFonts w:cs="Tahoma"/>
                <w:szCs w:val="18"/>
                <w:lang w:val="es-ES"/>
              </w:rPr>
              <w:t>Impacto mínimo para el negocio:</w:t>
            </w:r>
          </w:p>
          <w:p w14:paraId="2098D938" w14:textId="77777777" w:rsidR="000F4095" w:rsidRPr="00BD7B2F" w:rsidRDefault="000F4095" w:rsidP="00343766">
            <w:pPr>
              <w:rPr>
                <w:rFonts w:cs="Tahoma"/>
                <w:lang w:val="es-ES"/>
              </w:rPr>
            </w:pPr>
            <w:r w:rsidRPr="00BD7B2F">
              <w:rPr>
                <w:rFonts w:cs="Tahoma"/>
                <w:szCs w:val="18"/>
                <w:lang w:val="es-ES"/>
              </w:rPr>
              <w:t>Funcionamiento sustancial con impedimentos menores o sin impedimentos de los servicios.</w:t>
            </w:r>
          </w:p>
          <w:p w14:paraId="22D1ED59" w14:textId="77777777" w:rsidR="000F4095" w:rsidRPr="00BD7B2F" w:rsidRDefault="000F4095" w:rsidP="00343766">
            <w:pPr>
              <w:spacing w:after="60" w:line="240" w:lineRule="atLeast"/>
              <w:rPr>
                <w:rFonts w:cs="Tahoma"/>
                <w:szCs w:val="18"/>
              </w:rPr>
            </w:pPr>
            <w:r w:rsidRPr="00BD7B2F">
              <w:rPr>
                <w:rFonts w:cs="Tahoma"/>
                <w:szCs w:val="18"/>
              </w:rPr>
              <w:t>Necesita atención en 4 horas</w:t>
            </w:r>
          </w:p>
        </w:tc>
        <w:tc>
          <w:tcPr>
            <w:tcW w:w="3314" w:type="dxa"/>
          </w:tcPr>
          <w:p w14:paraId="6A8B250E" w14:textId="77777777" w:rsidR="000F4095" w:rsidRPr="00BD7B2F" w:rsidRDefault="000F4095" w:rsidP="00343766">
            <w:pPr>
              <w:rPr>
                <w:rFonts w:cs="Tahoma"/>
                <w:lang w:val="es-ES"/>
              </w:rPr>
            </w:pPr>
            <w:r w:rsidRPr="00BD7B2F">
              <w:rPr>
                <w:rFonts w:cs="Tahoma"/>
                <w:szCs w:val="18"/>
                <w:lang w:val="es-ES"/>
              </w:rPr>
              <w:t>Primera</w:t>
            </w:r>
            <w:r w:rsidR="00731589" w:rsidRPr="00BD7B2F">
              <w:rPr>
                <w:rFonts w:cs="Tahoma"/>
                <w:szCs w:val="18"/>
                <w:vertAlign w:val="superscript"/>
                <w:lang w:val="es-ES"/>
              </w:rPr>
              <w:t xml:space="preserve"> </w:t>
            </w:r>
            <w:r w:rsidRPr="00BD7B2F">
              <w:rPr>
                <w:rFonts w:cs="Tahoma"/>
                <w:szCs w:val="18"/>
                <w:lang w:val="es-ES"/>
              </w:rPr>
              <w:t>respuesta en 4 horas o menos</w:t>
            </w:r>
          </w:p>
          <w:p w14:paraId="77196CFD" w14:textId="77777777" w:rsidR="000F4095" w:rsidRPr="00BD7B2F" w:rsidRDefault="000F4095" w:rsidP="00343766">
            <w:pPr>
              <w:spacing w:line="240" w:lineRule="atLeast"/>
              <w:rPr>
                <w:rFonts w:cs="Tahoma"/>
                <w:szCs w:val="18"/>
                <w:lang w:val="es-ES"/>
              </w:rPr>
            </w:pPr>
          </w:p>
        </w:tc>
      </w:tr>
    </w:tbl>
    <w:p w14:paraId="65A507CD" w14:textId="77777777" w:rsidR="000F4095" w:rsidRPr="00A956E1" w:rsidRDefault="000F4095" w:rsidP="000F4095">
      <w:pPr>
        <w:rPr>
          <w:lang w:val="es-ES"/>
        </w:rPr>
      </w:pPr>
    </w:p>
    <w:p w14:paraId="07291FA3" w14:textId="77777777" w:rsidR="000F4095" w:rsidRPr="00A956E1" w:rsidRDefault="000F4095" w:rsidP="000F4095">
      <w:pPr>
        <w:rPr>
          <w:lang w:val="es-ES"/>
        </w:rPr>
      </w:pPr>
    </w:p>
    <w:p w14:paraId="4FAF73B9" w14:textId="77777777" w:rsidR="000F4095" w:rsidRPr="00A956E1" w:rsidRDefault="000F4095" w:rsidP="000F4095">
      <w:pPr>
        <w:rPr>
          <w:lang w:val="es-ES"/>
        </w:rPr>
      </w:pPr>
      <w:r w:rsidRPr="00A956E1">
        <w:rPr>
          <w:b/>
          <w:szCs w:val="24"/>
          <w:lang w:val="es-ES"/>
        </w:rPr>
        <w:t>Los servicios solo se prestan para incidentes de soporte técnico.</w:t>
      </w:r>
    </w:p>
    <w:p w14:paraId="18F7734D" w14:textId="77777777" w:rsidR="000F4095" w:rsidRPr="00A956E1" w:rsidRDefault="000F4095">
      <w:pPr>
        <w:rPr>
          <w:lang w:val="es-ES"/>
        </w:rPr>
      </w:pPr>
    </w:p>
    <w:p w14:paraId="680F0472" w14:textId="77777777" w:rsidR="000F4095" w:rsidRPr="00AE6281" w:rsidRDefault="000F4095" w:rsidP="000F4095">
      <w:pPr>
        <w:rPr>
          <w:lang w:val="es-ES"/>
        </w:rPr>
      </w:pPr>
      <w:r w:rsidRPr="00AE6281">
        <w:rPr>
          <w:b/>
          <w:sz w:val="24"/>
          <w:szCs w:val="18"/>
          <w:lang w:val="es-ES"/>
        </w:rPr>
        <w:t>Términos y Condiciones de los Servicios Adicionales</w:t>
      </w:r>
    </w:p>
    <w:p w14:paraId="232A8174" w14:textId="77777777" w:rsidR="000F4095" w:rsidRPr="00AE6281" w:rsidRDefault="000F4095" w:rsidP="000F4095">
      <w:pPr>
        <w:rPr>
          <w:lang w:val="es-ES"/>
        </w:rPr>
      </w:pPr>
    </w:p>
    <w:p w14:paraId="30B4F22B" w14:textId="77777777" w:rsidR="000F4095" w:rsidRPr="00AE6281" w:rsidRDefault="000F4095" w:rsidP="000F4095">
      <w:pPr>
        <w:spacing w:after="60"/>
        <w:rPr>
          <w:lang w:val="es-ES"/>
        </w:rPr>
      </w:pPr>
      <w:bookmarkStart w:id="917" w:name="_Toc357763632"/>
      <w:r w:rsidRPr="00AE6281">
        <w:rPr>
          <w:b/>
          <w:sz w:val="20"/>
          <w:szCs w:val="20"/>
          <w:lang w:val="es-ES"/>
        </w:rPr>
        <w:t>Derechos de uso, titularidad y licencia</w:t>
      </w:r>
      <w:bookmarkEnd w:id="917"/>
    </w:p>
    <w:p w14:paraId="28BB29D9" w14:textId="77777777" w:rsidR="000F4095" w:rsidRPr="00AE6281" w:rsidRDefault="000F4095" w:rsidP="000F4095">
      <w:pPr>
        <w:rPr>
          <w:lang w:val="es-ES"/>
        </w:rPr>
      </w:pPr>
      <w:r w:rsidRPr="00AE6281">
        <w:rPr>
          <w:rFonts w:eastAsia="Calibri" w:cs="Tahoma"/>
          <w:b/>
          <w:bCs/>
          <w:color w:val="000000"/>
          <w:szCs w:val="18"/>
          <w:lang w:val="es-ES"/>
        </w:rPr>
        <w:t>Fixes.</w:t>
      </w:r>
      <w:r w:rsidR="00731589" w:rsidRPr="00AE6281">
        <w:rPr>
          <w:rFonts w:eastAsia="Calibri" w:cs="Tahoma"/>
          <w:b/>
          <w:bCs/>
          <w:color w:val="000000"/>
          <w:szCs w:val="18"/>
          <w:lang w:val="es-ES"/>
        </w:rPr>
        <w:t xml:space="preserve"> </w:t>
      </w:r>
      <w:r w:rsidRPr="00AE6281">
        <w:rPr>
          <w:rFonts w:eastAsia="Calibri" w:cs="Tahoma"/>
          <w:bCs/>
          <w:color w:val="000000"/>
          <w:szCs w:val="18"/>
          <w:lang w:val="es-ES"/>
        </w:rPr>
        <w:t>Si Microsoft proporciona Fixes al Cliente durante la realización de los Servicios, esos</w:t>
      </w:r>
      <w:r w:rsidRPr="00AE6281">
        <w:rPr>
          <w:rFonts w:eastAsia="Calibri" w:cs="Tahoma"/>
          <w:b/>
          <w:bCs/>
          <w:color w:val="000000"/>
          <w:szCs w:val="18"/>
          <w:lang w:val="es-ES"/>
        </w:rPr>
        <w:t xml:space="preserve"> </w:t>
      </w:r>
      <w:r w:rsidRPr="00AE6281">
        <w:rPr>
          <w:rFonts w:eastAsia="Calibri" w:cs="Tahoma"/>
          <w:color w:val="000000"/>
          <w:szCs w:val="18"/>
          <w:lang w:val="es-ES"/>
        </w:rPr>
        <w:t>Fixes se licencian según</w:t>
      </w:r>
      <w:r w:rsidR="00FE43FB" w:rsidRPr="00AE6281">
        <w:rPr>
          <w:rFonts w:eastAsia="Calibri" w:cs="Tahoma"/>
          <w:color w:val="000000"/>
          <w:szCs w:val="18"/>
          <w:lang w:val="es-ES"/>
        </w:rPr>
        <w:t> </w:t>
      </w:r>
      <w:r w:rsidRPr="00AE6281">
        <w:rPr>
          <w:rFonts w:eastAsia="Calibri" w:cs="Tahoma"/>
          <w:color w:val="000000"/>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2F413596" w14:textId="77777777" w:rsidR="000F4095" w:rsidRPr="00AE6281" w:rsidRDefault="000F4095" w:rsidP="000F4095">
      <w:pPr>
        <w:rPr>
          <w:lang w:val="es-ES"/>
        </w:rPr>
      </w:pPr>
    </w:p>
    <w:p w14:paraId="73B18777" w14:textId="77777777" w:rsidR="000F4095" w:rsidRPr="00AE6281" w:rsidRDefault="000F4095" w:rsidP="000F4095">
      <w:pPr>
        <w:rPr>
          <w:lang w:val="es-ES"/>
        </w:rPr>
      </w:pPr>
      <w:r w:rsidRPr="00AE6281">
        <w:rPr>
          <w:rFonts w:eastAsia="Calibri" w:cs="Tahoma"/>
          <w:b/>
          <w:bCs/>
          <w:color w:val="000000"/>
          <w:szCs w:val="18"/>
          <w:lang w:val="es-ES"/>
        </w:rPr>
        <w:t>Trabajo Preexistente.</w:t>
      </w:r>
      <w:r w:rsidRPr="00AE6281">
        <w:rPr>
          <w:rFonts w:eastAsia="Calibri" w:cs="Tahoma"/>
          <w:color w:val="000000"/>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w:t>
      </w:r>
      <w:r w:rsidR="00731589" w:rsidRPr="00AE6281">
        <w:rPr>
          <w:rFonts w:eastAsia="Calibri" w:cs="Tahoma"/>
          <w:color w:val="000000"/>
          <w:szCs w:val="18"/>
          <w:lang w:val="es-ES"/>
        </w:rPr>
        <w:t>“</w:t>
      </w:r>
      <w:r w:rsidRPr="00AE6281">
        <w:rPr>
          <w:rFonts w:eastAsia="Calibri" w:cs="Tahoma"/>
          <w:color w:val="000000"/>
          <w:szCs w:val="18"/>
          <w:lang w:val="es-ES"/>
        </w:rPr>
        <w:t>Trabajo Preexistente</w:t>
      </w:r>
      <w:r w:rsidR="00731589" w:rsidRPr="00AE6281">
        <w:rPr>
          <w:rFonts w:eastAsia="Calibri" w:cs="Tahoma"/>
          <w:color w:val="000000"/>
          <w:szCs w:val="18"/>
          <w:lang w:val="es-ES"/>
        </w:rPr>
        <w:t>”</w:t>
      </w:r>
      <w:r w:rsidRPr="00AE6281">
        <w:rPr>
          <w:rFonts w:eastAsia="Calibri" w:cs="Tahoma"/>
          <w:color w:val="000000"/>
          <w:szCs w:val="18"/>
          <w:lang w:val="es-ES"/>
        </w:rPr>
        <w:t>) continuarán siendo propiedad exclusiva de la parte que proporcione el Trabajo Preexistente. Durante la prestación de los Servicios, cada parte concede a la otra (así como a</w:t>
      </w:r>
      <w:r w:rsidR="00FE43FB" w:rsidRPr="00AE6281">
        <w:rPr>
          <w:rFonts w:eastAsia="Calibri" w:cs="Tahoma"/>
          <w:color w:val="000000"/>
          <w:szCs w:val="18"/>
          <w:lang w:val="es-ES"/>
        </w:rPr>
        <w:t> </w:t>
      </w:r>
      <w:r w:rsidRPr="00AE6281">
        <w:rPr>
          <w:rFonts w:eastAsia="Calibri" w:cs="Tahoma"/>
          <w:color w:val="000000"/>
          <w:szCs w:val="18"/>
          <w:lang w:val="es-ES"/>
        </w:rPr>
        <w:t>los Contratistas de Microsoft, según sea necesario) una licencia temporal y no exclusiva para utilizar, reproducir y</w:t>
      </w:r>
      <w:r w:rsidR="00FE43FB" w:rsidRPr="00AE6281">
        <w:rPr>
          <w:rFonts w:eastAsia="Calibri" w:cs="Tahoma"/>
          <w:color w:val="000000"/>
          <w:szCs w:val="18"/>
          <w:lang w:val="es-ES"/>
        </w:rPr>
        <w:t> </w:t>
      </w:r>
      <w:r w:rsidRPr="00AE6281">
        <w:rPr>
          <w:rFonts w:eastAsia="Calibri" w:cs="Tahoma"/>
          <w:color w:val="000000"/>
          <w:szCs w:val="18"/>
          <w:lang w:val="es-ES"/>
        </w:rPr>
        <w:t>modificar cualquier parte de su Trabajo Preexistente proporcionado a la otra parte, únicamente en la medida que sea necesario para cumplir sus obligaciones en relación con los Servicios.</w:t>
      </w:r>
    </w:p>
    <w:p w14:paraId="7CA6E779" w14:textId="77777777" w:rsidR="000F4095" w:rsidRPr="00AE6281" w:rsidRDefault="000F4095" w:rsidP="00DD4E4D">
      <w:pPr>
        <w:rPr>
          <w:lang w:val="es-ES"/>
        </w:rPr>
      </w:pPr>
      <w:r w:rsidRPr="00AE6281">
        <w:rPr>
          <w:rFonts w:eastAsia="Calibri" w:cs="Tahoma"/>
          <w:color w:val="000000"/>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w:t>
      </w:r>
      <w:r w:rsidR="00DD4E4D">
        <w:rPr>
          <w:rFonts w:eastAsia="Calibri" w:cs="Tahoma"/>
          <w:color w:val="000000"/>
          <w:szCs w:val="18"/>
          <w:lang w:val="es-ES"/>
        </w:rPr>
        <w:t> </w:t>
      </w:r>
      <w:r w:rsidRPr="00AE6281">
        <w:rPr>
          <w:rFonts w:eastAsia="Calibri" w:cs="Tahoma"/>
          <w:color w:val="000000"/>
          <w:szCs w:val="18"/>
          <w:lang w:val="es-ES"/>
        </w:rPr>
        <w:t>forma entregada al Cliente y únicamente para las actividades internas de su negocio. La licencia para Trabajo Preexistente de Microsoft depende del cumplimiento por parte del Cliente de los términos de este contrato.</w:t>
      </w:r>
    </w:p>
    <w:p w14:paraId="2A0B07EB" w14:textId="77777777" w:rsidR="000F4095" w:rsidRPr="00AE6281" w:rsidRDefault="000F4095" w:rsidP="000F4095">
      <w:pPr>
        <w:rPr>
          <w:lang w:val="es-ES"/>
        </w:rPr>
      </w:pPr>
    </w:p>
    <w:p w14:paraId="043B78B3" w14:textId="77777777" w:rsidR="000F4095" w:rsidRPr="00AE6281" w:rsidRDefault="000F4095" w:rsidP="000F4095">
      <w:pPr>
        <w:rPr>
          <w:lang w:val="es-ES"/>
        </w:rPr>
      </w:pPr>
      <w:r w:rsidRPr="00AE6281">
        <w:rPr>
          <w:rFonts w:eastAsia="Calibri" w:cs="Tahoma"/>
          <w:b/>
          <w:bCs/>
          <w:color w:val="000000"/>
          <w:szCs w:val="18"/>
          <w:lang w:val="es-ES"/>
        </w:rPr>
        <w:t>Desarrollos</w:t>
      </w:r>
      <w:r w:rsidRPr="00AE6281">
        <w:rPr>
          <w:rFonts w:eastAsia="Calibri" w:cs="Tahoma"/>
          <w:color w:val="000000"/>
          <w:szCs w:val="18"/>
          <w:lang w:val="es-ES"/>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731589" w:rsidRPr="00AE6281">
        <w:rPr>
          <w:rFonts w:eastAsia="Calibri" w:cs="Tahoma"/>
          <w:color w:val="000000"/>
          <w:szCs w:val="18"/>
          <w:lang w:val="es-ES"/>
        </w:rPr>
        <w:t>“</w:t>
      </w:r>
      <w:r w:rsidRPr="00AE6281">
        <w:rPr>
          <w:rFonts w:eastAsia="Calibri" w:cs="Tahoma"/>
          <w:color w:val="000000"/>
          <w:szCs w:val="18"/>
          <w:lang w:val="es-ES"/>
        </w:rPr>
        <w:t>Desarrollos</w:t>
      </w:r>
      <w:r w:rsidR="00731589" w:rsidRPr="00AE6281">
        <w:rPr>
          <w:rFonts w:eastAsia="Calibri" w:cs="Tahoma"/>
          <w:color w:val="000000"/>
          <w:szCs w:val="18"/>
          <w:lang w:val="es-ES"/>
        </w:rPr>
        <w:t>”</w:t>
      </w:r>
      <w:r w:rsidRPr="00AE6281">
        <w:rPr>
          <w:rFonts w:eastAsia="Calibri" w:cs="Tahoma"/>
          <w:color w:val="000000"/>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78921296" w14:textId="77777777" w:rsidR="000F4095" w:rsidRPr="00AE6281" w:rsidRDefault="000F4095" w:rsidP="000F4095">
      <w:pPr>
        <w:rPr>
          <w:lang w:val="es-ES"/>
        </w:rPr>
      </w:pPr>
    </w:p>
    <w:p w14:paraId="16E0011A" w14:textId="77777777" w:rsidR="000F4095" w:rsidRPr="00AE6281" w:rsidRDefault="000F4095" w:rsidP="000F4095">
      <w:pPr>
        <w:rPr>
          <w:lang w:val="es-ES"/>
        </w:rPr>
      </w:pPr>
      <w:r w:rsidRPr="00AE6281">
        <w:rPr>
          <w:rFonts w:eastAsia="Calibri" w:cs="Tahoma"/>
          <w:b/>
          <w:bCs/>
          <w:color w:val="000000"/>
          <w:szCs w:val="18"/>
          <w:lang w:val="es-ES"/>
        </w:rPr>
        <w:t>Materiales.</w:t>
      </w:r>
      <w:r w:rsidR="00731589" w:rsidRPr="00AE6281">
        <w:rPr>
          <w:rFonts w:eastAsia="Calibri" w:cs="Tahoma"/>
          <w:b/>
          <w:bCs/>
          <w:color w:val="000000"/>
          <w:szCs w:val="18"/>
          <w:lang w:val="es-ES"/>
        </w:rPr>
        <w:t xml:space="preserve"> </w:t>
      </w:r>
      <w:r w:rsidRPr="00AE6281">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 Microsoft Dynamics CRM Online (</w:t>
      </w:r>
      <w:r w:rsidR="00731589" w:rsidRPr="00AE6281">
        <w:rPr>
          <w:rFonts w:eastAsia="Calibri" w:cs="Tahoma"/>
          <w:bCs/>
          <w:color w:val="000000"/>
          <w:szCs w:val="18"/>
          <w:lang w:val="es-ES"/>
        </w:rPr>
        <w:t>“</w:t>
      </w:r>
      <w:r w:rsidRPr="00AE6281">
        <w:rPr>
          <w:rFonts w:eastAsia="Calibri" w:cs="Tahoma"/>
          <w:bCs/>
          <w:color w:val="000000"/>
          <w:szCs w:val="18"/>
          <w:lang w:val="es-ES"/>
        </w:rPr>
        <w:t>Materiales</w:t>
      </w:r>
      <w:r w:rsidR="00731589" w:rsidRPr="00AE6281">
        <w:rPr>
          <w:rFonts w:eastAsia="Calibri" w:cs="Tahoma"/>
          <w:bCs/>
          <w:color w:val="000000"/>
          <w:szCs w:val="18"/>
          <w:lang w:val="es-ES"/>
        </w:rPr>
        <w:t>”</w:t>
      </w:r>
      <w:r w:rsidRPr="00AE6281">
        <w:rPr>
          <w:rFonts w:eastAsia="Calibri" w:cs="Tahoma"/>
          <w:bCs/>
          <w:color w:val="000000"/>
          <w:szCs w:val="18"/>
          <w:lang w:val="es-ES"/>
        </w:rPr>
        <w:t>) serán de Nuestra propiedad, excepto en la medida en que dichos Materiales constituyan el Trabajo Preexistente del cliente.</w:t>
      </w:r>
      <w:r w:rsidR="00731589" w:rsidRPr="00AE6281">
        <w:rPr>
          <w:rFonts w:eastAsia="Calibri" w:cs="Tahoma"/>
          <w:bCs/>
          <w:color w:val="000000"/>
          <w:szCs w:val="18"/>
          <w:lang w:val="es-ES"/>
        </w:rPr>
        <w:t xml:space="preserve"> </w:t>
      </w:r>
      <w:r w:rsidRPr="00AE6281">
        <w:rPr>
          <w:rFonts w:eastAsia="Calibri" w:cs="Tahoma"/>
          <w:bCs/>
          <w:color w:val="000000"/>
          <w:szCs w:val="18"/>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731589" w:rsidRPr="00AE6281">
        <w:rPr>
          <w:rFonts w:eastAsia="Calibri" w:cs="Tahoma"/>
          <w:bCs/>
          <w:color w:val="000000"/>
          <w:szCs w:val="18"/>
          <w:lang w:val="es-ES"/>
        </w:rPr>
        <w:t xml:space="preserve"> </w:t>
      </w:r>
      <w:r w:rsidRPr="00AE6281">
        <w:rPr>
          <w:rFonts w:eastAsia="Calibri" w:cs="Tahoma"/>
          <w:bCs/>
          <w:color w:val="000000"/>
          <w:szCs w:val="18"/>
          <w:lang w:val="es-ES"/>
        </w:rPr>
        <w:t>Los clientes pueden sublicenciar los derechos concedidos en el presente documento a sus Filiales.</w:t>
      </w:r>
      <w:r w:rsidR="00731589" w:rsidRPr="00AE6281">
        <w:rPr>
          <w:rFonts w:eastAsia="Calibri" w:cs="Tahoma"/>
          <w:bCs/>
          <w:color w:val="000000"/>
          <w:szCs w:val="18"/>
          <w:lang w:val="es-ES"/>
        </w:rPr>
        <w:t xml:space="preserve"> </w:t>
      </w:r>
      <w:r w:rsidRPr="00AE6281">
        <w:rPr>
          <w:rFonts w:eastAsia="Calibri" w:cs="Tahoma"/>
          <w:bCs/>
          <w:color w:val="000000"/>
          <w:szCs w:val="18"/>
          <w:lang w:val="es-ES"/>
        </w:rPr>
        <w:t>Quedan reservados todos los derechos que no sean expresamente concedidos.</w:t>
      </w:r>
    </w:p>
    <w:p w14:paraId="2A96F89F" w14:textId="77777777" w:rsidR="000F4095" w:rsidRPr="00AE6281" w:rsidRDefault="000F4095" w:rsidP="000F4095">
      <w:pPr>
        <w:rPr>
          <w:lang w:val="es-ES"/>
        </w:rPr>
      </w:pPr>
    </w:p>
    <w:p w14:paraId="7CCCABBF" w14:textId="77777777" w:rsidR="000F4095" w:rsidRPr="00AE6281" w:rsidRDefault="000F4095" w:rsidP="000F4095">
      <w:pPr>
        <w:rPr>
          <w:lang w:val="es-ES"/>
        </w:rPr>
      </w:pPr>
      <w:r w:rsidRPr="00AE6281">
        <w:rPr>
          <w:rFonts w:eastAsia="Calibri" w:cs="Tahoma"/>
          <w:b/>
          <w:bCs/>
          <w:color w:val="000000"/>
          <w:szCs w:val="18"/>
          <w:lang w:val="es-ES"/>
        </w:rPr>
        <w:t>Código de Muestra.</w:t>
      </w:r>
      <w:r w:rsidR="00731589" w:rsidRPr="00AE6281">
        <w:rPr>
          <w:rFonts w:eastAsia="Calibri" w:cs="Tahoma"/>
          <w:b/>
          <w:bCs/>
          <w:color w:val="000000"/>
          <w:szCs w:val="18"/>
          <w:lang w:val="es-ES"/>
        </w:rPr>
        <w:t xml:space="preserve"> </w:t>
      </w:r>
      <w:r w:rsidRPr="00AE6281">
        <w:rPr>
          <w:rFonts w:eastAsia="Calibri" w:cs="Tahoma"/>
          <w:bCs/>
          <w:color w:val="000000"/>
          <w:szCs w:val="18"/>
          <w:lang w:val="es-ES"/>
        </w:rPr>
        <w:t>Microsoft otorga a los clientes el derecho no exclusivo, perpetuo y completamente libre de</w:t>
      </w:r>
      <w:r w:rsidR="00FE43FB" w:rsidRPr="00AE6281">
        <w:rPr>
          <w:rFonts w:eastAsia="Calibri" w:cs="Tahoma"/>
          <w:bCs/>
          <w:color w:val="000000"/>
          <w:szCs w:val="18"/>
          <w:lang w:val="es-ES"/>
        </w:rPr>
        <w:t> </w:t>
      </w:r>
      <w:r w:rsidRPr="00AE6281">
        <w:rPr>
          <w:rFonts w:eastAsia="Calibri" w:cs="Tahoma"/>
          <w:bCs/>
          <w:color w:val="000000"/>
          <w:szCs w:val="18"/>
          <w:lang w:val="es-ES"/>
        </w:rPr>
        <w:t>regalías para utilizar y modificar cualquier código de software que Nosotros proporcionemos a los efectos de ilustración (</w:t>
      </w:r>
      <w:r w:rsidR="00731589" w:rsidRPr="00AE6281">
        <w:rPr>
          <w:rFonts w:eastAsia="Calibri" w:cs="Tahoma"/>
          <w:bCs/>
          <w:color w:val="000000"/>
          <w:szCs w:val="18"/>
          <w:lang w:val="es-ES"/>
        </w:rPr>
        <w:t>“</w:t>
      </w:r>
      <w:r w:rsidRPr="00AE6281">
        <w:rPr>
          <w:rFonts w:eastAsia="Calibri" w:cs="Tahoma"/>
          <w:bCs/>
          <w:color w:val="000000"/>
          <w:szCs w:val="18"/>
          <w:lang w:val="es-ES"/>
        </w:rPr>
        <w:t>Código de Muestra</w:t>
      </w:r>
      <w:r w:rsidR="00731589" w:rsidRPr="00AE6281">
        <w:rPr>
          <w:rFonts w:eastAsia="Calibri" w:cs="Tahoma"/>
          <w:bCs/>
          <w:color w:val="000000"/>
          <w:szCs w:val="18"/>
          <w:lang w:val="es-ES"/>
        </w:rPr>
        <w:t>”</w:t>
      </w:r>
      <w:r w:rsidRPr="00AE6281">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FE43FB" w:rsidRPr="00AE6281">
        <w:rPr>
          <w:rFonts w:eastAsia="Calibri" w:cs="Tahoma"/>
          <w:bCs/>
          <w:color w:val="000000"/>
          <w:szCs w:val="18"/>
          <w:lang w:val="es-ES"/>
        </w:rPr>
        <w:t> </w:t>
      </w:r>
      <w:r w:rsidRPr="00AE6281">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14:paraId="52E5C33C" w14:textId="77777777" w:rsidR="000F4095" w:rsidRPr="00AE6281" w:rsidRDefault="000F4095" w:rsidP="000F4095">
      <w:pPr>
        <w:rPr>
          <w:lang w:val="es-ES"/>
        </w:rPr>
      </w:pPr>
    </w:p>
    <w:p w14:paraId="537FB095" w14:textId="77777777" w:rsidR="000F4095" w:rsidRPr="00AE6281" w:rsidRDefault="000F4095" w:rsidP="00717C7F">
      <w:pPr>
        <w:rPr>
          <w:lang w:val="es-ES"/>
        </w:rPr>
      </w:pPr>
      <w:r w:rsidRPr="00AE6281">
        <w:rPr>
          <w:rFonts w:eastAsia="Calibri" w:cs="Tahoma"/>
          <w:b/>
          <w:bCs/>
          <w:color w:val="000000"/>
          <w:szCs w:val="18"/>
          <w:lang w:val="es-ES"/>
        </w:rPr>
        <w:t>Restricciones en materia de licencias de código abierto</w:t>
      </w:r>
      <w:r w:rsidRPr="00717C7F">
        <w:rPr>
          <w:rFonts w:eastAsia="Calibri" w:cs="Tahoma"/>
          <w:b/>
          <w:bCs/>
          <w:color w:val="000000"/>
          <w:szCs w:val="18"/>
          <w:lang w:val="es-ES"/>
        </w:rPr>
        <w:t>.</w:t>
      </w:r>
      <w:r w:rsidRPr="00AE6281">
        <w:rPr>
          <w:rFonts w:eastAsia="Calibri" w:cs="Tahoma"/>
          <w:color w:val="000000"/>
          <w:szCs w:val="18"/>
          <w:lang w:val="es-ES"/>
        </w:rPr>
        <w:t xml:space="preserve"> Dado que los términos de ciertas licencias de terceros</w:t>
      </w:r>
      <w:r w:rsidR="00717C7F">
        <w:rPr>
          <w:rFonts w:eastAsia="Calibri" w:cs="Tahoma"/>
          <w:color w:val="000000"/>
          <w:szCs w:val="18"/>
          <w:lang w:val="es-ES"/>
        </w:rPr>
        <w:t> </w:t>
      </w:r>
      <w:r w:rsidRPr="00AE6281">
        <w:rPr>
          <w:rFonts w:eastAsia="Calibri" w:cs="Tahoma"/>
          <w:color w:val="000000"/>
          <w:szCs w:val="18"/>
          <w:lang w:val="es-ES"/>
        </w:rPr>
        <w:t xml:space="preserve">exigen que, en general, el código informático (i) sea revelado a terceros en forma de código fuente; (ii) sea concedido bajo licencia a terceros con la finalidad de realizar trabajos derivados; o (iii) sea redistribuible a terceros de forma gratuita (conjuntamente, </w:t>
      </w:r>
      <w:r w:rsidR="00731589" w:rsidRPr="00AE6281">
        <w:rPr>
          <w:rFonts w:eastAsia="Calibri" w:cs="Tahoma"/>
          <w:color w:val="000000"/>
          <w:szCs w:val="18"/>
          <w:lang w:val="es-ES"/>
        </w:rPr>
        <w:t>“</w:t>
      </w:r>
      <w:r w:rsidRPr="00AE6281">
        <w:rPr>
          <w:rFonts w:eastAsia="Calibri" w:cs="Tahoma"/>
          <w:color w:val="000000"/>
          <w:szCs w:val="18"/>
          <w:lang w:val="es-ES"/>
        </w:rPr>
        <w:t>Términos de Licencia de Código Abierto</w:t>
      </w:r>
      <w:r w:rsidR="00731589" w:rsidRPr="00AE6281">
        <w:rPr>
          <w:rFonts w:eastAsia="Calibri" w:cs="Tahoma"/>
          <w:color w:val="000000"/>
          <w:szCs w:val="18"/>
          <w:lang w:val="es-ES"/>
        </w:rPr>
        <w:t>”</w:t>
      </w:r>
      <w:r w:rsidRPr="00AE6281">
        <w:rPr>
          <w:rFonts w:eastAsia="Calibri" w:cs="Tahoma"/>
          <w:color w:val="000000"/>
          <w:szCs w:val="18"/>
          <w:lang w:val="es-ES"/>
        </w:rPr>
        <w:t xml:space="preserve">),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w:t>
      </w:r>
      <w:r w:rsidRPr="00AE6281">
        <w:rPr>
          <w:rFonts w:eastAsia="Calibri" w:cs="Tahoma"/>
          <w:color w:val="000000"/>
          <w:szCs w:val="18"/>
          <w:lang w:val="es-ES"/>
        </w:rPr>
        <w:lastRenderedPageBreak/>
        <w:t>Además, cada una de las partes garantiza que no se proporcionará a la otra parte ningún código informático que se rija por los Términos de Licencia de Código Abierto.</w:t>
      </w:r>
    </w:p>
    <w:p w14:paraId="64A63186" w14:textId="77777777" w:rsidR="000F4095" w:rsidRPr="00AE6281" w:rsidRDefault="000F4095" w:rsidP="000F4095">
      <w:pPr>
        <w:rPr>
          <w:lang w:val="es-ES"/>
        </w:rPr>
      </w:pPr>
    </w:p>
    <w:p w14:paraId="56C6C303" w14:textId="77777777" w:rsidR="000F4095" w:rsidRPr="00AE6281" w:rsidRDefault="000F4095" w:rsidP="00717C7F">
      <w:pPr>
        <w:rPr>
          <w:lang w:val="es-ES"/>
        </w:rPr>
      </w:pPr>
      <w:r w:rsidRPr="00AE6281">
        <w:rPr>
          <w:rFonts w:eastAsia="Calibri" w:cs="Tahoma"/>
          <w:b/>
          <w:bCs/>
          <w:color w:val="000000"/>
          <w:szCs w:val="18"/>
          <w:lang w:val="es-ES"/>
        </w:rPr>
        <w:t>Derechos de las Filiales.</w:t>
      </w:r>
      <w:r w:rsidRPr="00AE6281">
        <w:rPr>
          <w:rFonts w:eastAsia="Calibri" w:cs="Tahoma"/>
          <w:color w:val="000000"/>
          <w:szCs w:val="18"/>
          <w:lang w:val="es-ES"/>
        </w:rPr>
        <w:t xml:space="preserve"> El Cliente podrá sublicenciar a sus Filiales los derechos contenidos en este apartado respecto de los Entregables, pero las Filiales del Cliente no podrán sublicenciar estos derechos y el uso que hagan de</w:t>
      </w:r>
      <w:r w:rsidR="00717C7F">
        <w:rPr>
          <w:rFonts w:eastAsia="Calibri" w:cs="Tahoma"/>
          <w:color w:val="000000"/>
          <w:szCs w:val="18"/>
          <w:lang w:val="es-ES"/>
        </w:rPr>
        <w:t> </w:t>
      </w:r>
      <w:r w:rsidRPr="00AE6281">
        <w:rPr>
          <w:rFonts w:eastAsia="Calibri" w:cs="Tahoma"/>
          <w:color w:val="000000"/>
          <w:szCs w:val="18"/>
          <w:lang w:val="es-ES"/>
        </w:rPr>
        <w:t>los mismos deberá ser conforme a los términos de licencia contenidos en este contrato.</w:t>
      </w:r>
    </w:p>
    <w:p w14:paraId="2234220F" w14:textId="77777777" w:rsidR="000F4095" w:rsidRPr="00A956E1" w:rsidRDefault="000F4095" w:rsidP="000F4095">
      <w:pPr>
        <w:rPr>
          <w:lang w:val="es-ES"/>
        </w:rPr>
      </w:pPr>
    </w:p>
    <w:p w14:paraId="450B565E" w14:textId="77777777" w:rsidR="000F4095" w:rsidRPr="00A956E1" w:rsidRDefault="000F4095" w:rsidP="000F4095">
      <w:pPr>
        <w:rPr>
          <w:lang w:val="es-ES"/>
        </w:rPr>
      </w:pPr>
      <w:r w:rsidRPr="00A956E1">
        <w:rPr>
          <w:rFonts w:cs="Tahoma"/>
          <w:b/>
          <w:bCs/>
          <w:color w:val="000000"/>
          <w:szCs w:val="18"/>
          <w:lang w:val="es-ES"/>
        </w:rPr>
        <w:t>Derechos reservados.</w:t>
      </w:r>
      <w:r w:rsidRPr="00A956E1">
        <w:rPr>
          <w:rFonts w:cs="Tahoma"/>
          <w:color w:val="000000"/>
          <w:szCs w:val="18"/>
          <w:lang w:val="es-ES"/>
        </w:rPr>
        <w:t xml:space="preserve"> Se reservan todos los derechos no concedidos expresamente.</w:t>
      </w:r>
    </w:p>
    <w:p w14:paraId="5EFD2179" w14:textId="77777777" w:rsidR="000F4095" w:rsidRPr="00A956E1" w:rsidRDefault="000F4095" w:rsidP="000F4095">
      <w:pPr>
        <w:rPr>
          <w:lang w:val="es-ES"/>
        </w:rPr>
      </w:pPr>
    </w:p>
    <w:p w14:paraId="2FFA0A2E" w14:textId="77777777" w:rsidR="000F4095" w:rsidRPr="00EF33CE" w:rsidRDefault="000F4095" w:rsidP="000F4095">
      <w:pPr>
        <w:spacing w:after="60"/>
        <w:rPr>
          <w:lang w:val="es-ES"/>
        </w:rPr>
      </w:pPr>
      <w:r w:rsidRPr="00EF33CE">
        <w:rPr>
          <w:b/>
          <w:szCs w:val="18"/>
          <w:lang w:val="es-ES"/>
        </w:rPr>
        <w:t>Garantías, Exclusiones y Limitaciones de Responsabilidad</w:t>
      </w:r>
    </w:p>
    <w:p w14:paraId="26655DC8" w14:textId="77777777" w:rsidR="000F4095" w:rsidRPr="00EF33CE" w:rsidRDefault="000F4095" w:rsidP="000F4095">
      <w:pPr>
        <w:ind w:left="360"/>
        <w:rPr>
          <w:lang w:val="es-ES"/>
        </w:rPr>
      </w:pPr>
      <w:r w:rsidRPr="00EF33CE">
        <w:rPr>
          <w:rFonts w:cs="Tahoma"/>
          <w:b/>
          <w:color w:val="000000"/>
          <w:szCs w:val="18"/>
          <w:lang w:val="es-ES"/>
        </w:rPr>
        <w:t>Garantía para Servicios</w:t>
      </w:r>
      <w:r w:rsidRPr="00EF33CE">
        <w:rPr>
          <w:rFonts w:cs="Tahoma"/>
          <w:b/>
          <w:bCs/>
          <w:color w:val="000000"/>
          <w:szCs w:val="18"/>
          <w:lang w:val="es-ES"/>
        </w:rPr>
        <w:t>.</w:t>
      </w:r>
      <w:r w:rsidR="00731589" w:rsidRPr="00EF33CE">
        <w:rPr>
          <w:rFonts w:cs="Tahoma"/>
          <w:color w:val="000000"/>
          <w:szCs w:val="18"/>
          <w:lang w:val="es-ES"/>
        </w:rPr>
        <w:t xml:space="preserve"> </w:t>
      </w:r>
      <w:r w:rsidRPr="00EF33CE">
        <w:rPr>
          <w:rFonts w:cs="Tahoma"/>
          <w:color w:val="000000"/>
          <w:szCs w:val="18"/>
          <w:lang w:val="es-ES"/>
        </w:rPr>
        <w:t>Microsoft garantiza que todos los Servicios se prestarán con diligencia y aptitudes profesionales.</w:t>
      </w:r>
    </w:p>
    <w:p w14:paraId="19CB77AF" w14:textId="77777777" w:rsidR="000F4095" w:rsidRPr="00EF33CE" w:rsidRDefault="000F4095" w:rsidP="000F4095">
      <w:pPr>
        <w:ind w:left="360"/>
        <w:rPr>
          <w:lang w:val="es-ES"/>
        </w:rPr>
      </w:pPr>
    </w:p>
    <w:p w14:paraId="2DBB26A1" w14:textId="77777777" w:rsidR="000F4095" w:rsidRPr="00EF33CE" w:rsidRDefault="000F4095" w:rsidP="000F4095">
      <w:pPr>
        <w:ind w:left="360"/>
        <w:rPr>
          <w:lang w:val="es-ES"/>
        </w:rPr>
      </w:pPr>
      <w:r w:rsidRPr="00EF33CE">
        <w:rPr>
          <w:b/>
          <w:szCs w:val="18"/>
          <w:lang w:val="es-ES"/>
        </w:rPr>
        <w:t>EXCLUSIÓN DE OTRAS GARANTÍAS.</w:t>
      </w:r>
      <w:r w:rsidR="00731589" w:rsidRPr="00EF33CE">
        <w:rPr>
          <w:szCs w:val="18"/>
          <w:lang w:val="es-ES"/>
        </w:rPr>
        <w:t xml:space="preserve"> </w:t>
      </w:r>
      <w:r w:rsidRPr="00EF33CE">
        <w:rPr>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731589" w:rsidRPr="00EF33CE">
        <w:rPr>
          <w:szCs w:val="18"/>
          <w:lang w:val="es-ES"/>
        </w:rPr>
        <w:t xml:space="preserve"> </w:t>
      </w:r>
      <w:r w:rsidRPr="00EF33CE">
        <w:rPr>
          <w:szCs w:val="18"/>
          <w:lang w:val="es-ES"/>
        </w:rPr>
        <w:t>ESTA EXCLUSIÓN INCLUYE TODAS LAS</w:t>
      </w:r>
      <w:r w:rsidR="00FE43FB" w:rsidRPr="00EF33CE">
        <w:rPr>
          <w:szCs w:val="18"/>
          <w:lang w:val="es-ES"/>
        </w:rPr>
        <w:t> </w:t>
      </w:r>
      <w:r w:rsidRPr="00EF33CE">
        <w:rPr>
          <w:szCs w:val="18"/>
          <w:lang w:val="es-ES"/>
        </w:rPr>
        <w:t>GARANTÍAS O CONDICIONES DE TITULARIDAD, AUSENCIA DE INFRACCIÓN, CALIDAD SATISFACTORIA O</w:t>
      </w:r>
      <w:r w:rsidR="00FE43FB" w:rsidRPr="00EF33CE">
        <w:rPr>
          <w:szCs w:val="18"/>
          <w:lang w:val="es-ES"/>
        </w:rPr>
        <w:t> </w:t>
      </w:r>
      <w:r w:rsidRPr="00EF33CE">
        <w:rPr>
          <w:szCs w:val="18"/>
          <w:lang w:val="es-ES"/>
        </w:rPr>
        <w:t>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731589" w:rsidRPr="00EF33CE">
        <w:rPr>
          <w:szCs w:val="18"/>
          <w:lang w:val="es-ES"/>
        </w:rPr>
        <w:t xml:space="preserve"> </w:t>
      </w:r>
    </w:p>
    <w:p w14:paraId="7FC5AED9" w14:textId="77777777" w:rsidR="000F4095" w:rsidRPr="00EF33CE" w:rsidRDefault="000F4095" w:rsidP="000F4095">
      <w:pPr>
        <w:ind w:left="360"/>
        <w:rPr>
          <w:lang w:val="es-ES"/>
        </w:rPr>
      </w:pPr>
    </w:p>
    <w:p w14:paraId="5DD1BC28" w14:textId="77777777" w:rsidR="000F4095" w:rsidRPr="00EF33CE" w:rsidRDefault="000F4095" w:rsidP="000F4095">
      <w:pPr>
        <w:ind w:left="360"/>
        <w:rPr>
          <w:lang w:val="es-ES"/>
        </w:rPr>
      </w:pPr>
      <w:r w:rsidRPr="00EF33CE">
        <w:rPr>
          <w:b/>
          <w:szCs w:val="18"/>
          <w:lang w:val="es-ES"/>
        </w:rPr>
        <w:t>Limitación de Responsabilidad</w:t>
      </w:r>
      <w:r w:rsidRPr="00EF33CE">
        <w:rPr>
          <w:b/>
          <w:bCs/>
          <w:szCs w:val="18"/>
          <w:lang w:val="es-ES"/>
        </w:rPr>
        <w:t>.</w:t>
      </w:r>
      <w:r w:rsidR="00731589" w:rsidRPr="00EF33CE">
        <w:rPr>
          <w:szCs w:val="18"/>
          <w:lang w:val="es-ES"/>
        </w:rPr>
        <w:t xml:space="preserve"> </w:t>
      </w:r>
      <w:r w:rsidRPr="00EF33CE">
        <w:rPr>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731589" w:rsidRPr="00EF33CE">
        <w:rPr>
          <w:szCs w:val="18"/>
          <w:lang w:val="es-ES"/>
        </w:rPr>
        <w:t xml:space="preserve"> </w:t>
      </w:r>
    </w:p>
    <w:p w14:paraId="522C3827" w14:textId="77777777" w:rsidR="000F4095" w:rsidRPr="00EF33CE" w:rsidRDefault="000F4095" w:rsidP="000F4095">
      <w:pPr>
        <w:ind w:left="360"/>
        <w:rPr>
          <w:lang w:val="es-ES"/>
        </w:rPr>
      </w:pPr>
    </w:p>
    <w:p w14:paraId="0573000C" w14:textId="77777777" w:rsidR="000F4095" w:rsidRPr="00EF33CE" w:rsidRDefault="000F4095" w:rsidP="00E966E8">
      <w:pPr>
        <w:ind w:left="360"/>
        <w:rPr>
          <w:lang w:val="es-ES"/>
        </w:rPr>
      </w:pPr>
      <w:r w:rsidRPr="00EF33CE">
        <w:rPr>
          <w:b/>
          <w:szCs w:val="18"/>
          <w:lang w:val="es-ES"/>
        </w:rPr>
        <w:t>EXCLUSIÓN DE LA RESPONSABILIDAD DERIVADA DE CIERTOS DAÑOS</w:t>
      </w:r>
      <w:r w:rsidRPr="00EF33CE">
        <w:rPr>
          <w:b/>
          <w:bCs/>
          <w:szCs w:val="18"/>
          <w:lang w:val="es-ES"/>
        </w:rPr>
        <w:t>.</w:t>
      </w:r>
      <w:r w:rsidR="00731589" w:rsidRPr="00EF33CE">
        <w:rPr>
          <w:szCs w:val="18"/>
          <w:lang w:val="es-ES"/>
        </w:rPr>
        <w:t xml:space="preserve"> </w:t>
      </w:r>
      <w:r w:rsidRPr="00EF33CE">
        <w:rPr>
          <w:szCs w:val="18"/>
          <w:lang w:val="es-ES"/>
        </w:rPr>
        <w:t>EN LA MÁXIMA MEDIDA EN QUE</w:t>
      </w:r>
      <w:r w:rsidR="0092619C" w:rsidRPr="00EF33CE">
        <w:rPr>
          <w:szCs w:val="18"/>
          <w:lang w:val="es-ES"/>
        </w:rPr>
        <w:t> </w:t>
      </w:r>
      <w:r w:rsidRPr="00EF33CE">
        <w:rPr>
          <w:szCs w:val="18"/>
          <w:lang w:val="es-ES"/>
        </w:rPr>
        <w:t>LO PERMITA LA LEGISLACIÓN APLICABLE, NINGUNA DE LAS PARTES NI SUS FILIALES, PROVEEDORES O</w:t>
      </w:r>
      <w:r w:rsidR="00E966E8">
        <w:rPr>
          <w:szCs w:val="18"/>
          <w:lang w:val="es-ES"/>
        </w:rPr>
        <w:t> </w:t>
      </w:r>
      <w:r w:rsidRPr="00EF33CE">
        <w:rPr>
          <w:szCs w:val="18"/>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E966E8">
        <w:rPr>
          <w:szCs w:val="18"/>
          <w:lang w:val="es-ES"/>
        </w:rPr>
        <w:t> </w:t>
      </w:r>
      <w:r w:rsidRPr="00EF33CE">
        <w:rPr>
          <w:szCs w:val="18"/>
          <w:lang w:val="es-ES"/>
        </w:rPr>
        <w:t>PRESENTE CONTRATO, INCLUSO SI SE NOTIFICÓ SOBRE LA POSIBILIDAD DE QUE SE PRODUJERAN DICHOS DAÑOS O SI DICHA POSIBILIDAD ERA RAZONABLEMENTE PREVISIBLE.</w:t>
      </w:r>
      <w:r w:rsidR="00731589" w:rsidRPr="00EF33CE">
        <w:rPr>
          <w:szCs w:val="18"/>
          <w:lang w:val="es-ES"/>
        </w:rPr>
        <w:t xml:space="preserve"> </w:t>
      </w:r>
      <w:r w:rsidRPr="00EF33CE">
        <w:rPr>
          <w:szCs w:val="18"/>
          <w:lang w:val="es-ES"/>
        </w:rPr>
        <w:t>ESTA EXCLUSIÓN DE RESPONSABILIDAD NO SE APLICA A LA RESPONSABILIDAD DE CUALQUIERA DE LAS PARTES POR INFRINGIR SUS OBLIGACIONES DE CONFIDENCIALIDAD O LOS DERECHOS SOBRE LA PROPIEDAD INTELECTUAL E INDUSTRIAL DE LA OTRA PARTE.</w:t>
      </w:r>
    </w:p>
    <w:p w14:paraId="27D5719A" w14:textId="77777777" w:rsidR="000F4095" w:rsidRPr="00EF33CE" w:rsidRDefault="000F4095" w:rsidP="000F4095">
      <w:pPr>
        <w:ind w:left="360" w:hanging="360"/>
        <w:jc w:val="both"/>
        <w:rPr>
          <w:lang w:val="es-ES"/>
        </w:rPr>
      </w:pPr>
    </w:p>
    <w:p w14:paraId="4273DEFC" w14:textId="77777777" w:rsidR="000F4095" w:rsidRPr="00EF33CE" w:rsidRDefault="000F4095" w:rsidP="00CD1B3B">
      <w:pPr>
        <w:ind w:left="360"/>
        <w:rPr>
          <w:lang w:val="es-ES"/>
        </w:rPr>
      </w:pPr>
      <w:r w:rsidRPr="00EF33CE">
        <w:rPr>
          <w:b/>
          <w:szCs w:val="18"/>
          <w:lang w:val="es-ES"/>
        </w:rPr>
        <w:t>Aplicación</w:t>
      </w:r>
      <w:r w:rsidRPr="00EF33CE">
        <w:rPr>
          <w:b/>
          <w:bCs/>
          <w:szCs w:val="18"/>
          <w:lang w:val="es-ES"/>
        </w:rPr>
        <w:t>.</w:t>
      </w:r>
      <w:r w:rsidR="00731589" w:rsidRPr="00EF33CE">
        <w:rPr>
          <w:szCs w:val="18"/>
          <w:lang w:val="es-ES"/>
        </w:rPr>
        <w:t xml:space="preserve"> </w:t>
      </w:r>
      <w:r w:rsidRPr="00EF33CE">
        <w:rPr>
          <w:szCs w:val="18"/>
          <w:lang w:val="es-ES"/>
        </w:rPr>
        <w:t>Excepto como se especifica expresamente en el presente documento, las limitaciones y las</w:t>
      </w:r>
      <w:r w:rsidR="00CD1B3B">
        <w:rPr>
          <w:szCs w:val="18"/>
          <w:lang w:val="es-ES"/>
        </w:rPr>
        <w:t> </w:t>
      </w:r>
      <w:r w:rsidRPr="00EF33CE">
        <w:rPr>
          <w:szCs w:val="18"/>
          <w:lang w:val="es-ES"/>
        </w:rPr>
        <w:t>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723E52AB" w14:textId="77777777" w:rsidR="00023FE7" w:rsidRPr="00A956E1" w:rsidRDefault="00023FE7">
      <w:pPr>
        <w:rPr>
          <w:lang w:val="es-ES"/>
        </w:rPr>
      </w:pPr>
      <w:r w:rsidRPr="00A956E1">
        <w:rPr>
          <w:lang w:val="es-ES"/>
        </w:rPr>
        <w:br w:type="page"/>
      </w:r>
    </w:p>
    <w:p w14:paraId="5BF66441" w14:textId="77777777" w:rsidR="008A1637" w:rsidRPr="00A956E1" w:rsidRDefault="008A1637" w:rsidP="00FC055A">
      <w:pPr>
        <w:pStyle w:val="Heading1"/>
      </w:pPr>
      <w:bookmarkStart w:id="918" w:name="_Toc336338249"/>
      <w:bookmarkStart w:id="919" w:name="_Toc379542896"/>
      <w:r w:rsidRPr="00A956E1">
        <w:lastRenderedPageBreak/>
        <w:t>SECción 9: TÉRMINOS ADICIONALES</w:t>
      </w:r>
      <w:bookmarkEnd w:id="918"/>
      <w:bookmarkEnd w:id="919"/>
    </w:p>
    <w:p w14:paraId="1670EE74" w14:textId="77777777" w:rsidR="008A1637" w:rsidRPr="00FE07B2" w:rsidRDefault="008A1637" w:rsidP="00FC055A">
      <w:pPr>
        <w:pStyle w:val="Heading1"/>
      </w:pPr>
      <w:r w:rsidRPr="00A956E1">
        <w:t xml:space="preserve"> </w:t>
      </w:r>
    </w:p>
    <w:p w14:paraId="05788DA5" w14:textId="77777777" w:rsidR="008A1637" w:rsidRPr="00A956E1" w:rsidRDefault="008A1637" w:rsidP="006A16BC">
      <w:pPr>
        <w:pStyle w:val="Heading3"/>
        <w:ind w:right="720"/>
        <w:rPr>
          <w:lang w:val="es-ES"/>
        </w:rPr>
      </w:pPr>
      <w:bookmarkStart w:id="920" w:name="_Toc323159781"/>
      <w:bookmarkStart w:id="921" w:name="_Toc336338250"/>
      <w:bookmarkStart w:id="922" w:name="_Toc379542897"/>
      <w:r w:rsidRPr="00A956E1">
        <w:rPr>
          <w:rFonts w:ascii="Tahoma" w:eastAsia="Times New Roman" w:hAnsi="Tahoma" w:cs="Tahoma"/>
          <w:color w:val="000000"/>
          <w:sz w:val="24"/>
          <w:szCs w:val="22"/>
          <w:lang w:val="es-ES"/>
        </w:rPr>
        <w:t>Licencias de Acceso de Cliente (CAL) y Licencias de Administración de Cliente (ML)</w:t>
      </w:r>
      <w:bookmarkEnd w:id="920"/>
      <w:bookmarkEnd w:id="921"/>
      <w:bookmarkEnd w:id="922"/>
    </w:p>
    <w:p w14:paraId="7CDE9A93" w14:textId="77777777" w:rsidR="008A1637" w:rsidRPr="00A956E1" w:rsidRDefault="008A1637" w:rsidP="008A1637">
      <w:pPr>
        <w:pStyle w:val="AppendixFlushBulletedList"/>
        <w:tabs>
          <w:tab w:val="clear" w:pos="360"/>
        </w:tabs>
        <w:ind w:left="720" w:right="720" w:firstLine="0"/>
        <w:rPr>
          <w:lang w:val="es-ES"/>
        </w:rPr>
      </w:pPr>
    </w:p>
    <w:p w14:paraId="02DCFCFB" w14:textId="77777777" w:rsidR="008A1637" w:rsidRPr="00A956E1" w:rsidRDefault="008A1637" w:rsidP="00346F4B">
      <w:pPr>
        <w:pStyle w:val="AppendixFlushBulletedList"/>
        <w:numPr>
          <w:ilvl w:val="0"/>
          <w:numId w:val="79"/>
        </w:numPr>
        <w:ind w:left="1440" w:right="720"/>
        <w:rPr>
          <w:lang w:val="es-ES"/>
        </w:rPr>
      </w:pPr>
      <w:r w:rsidRPr="00A956E1">
        <w:rPr>
          <w:rFonts w:ascii="Tahoma" w:hAnsi="Tahoma" w:cs="Tahoma"/>
          <w:b/>
          <w:bCs/>
          <w:color w:val="000000"/>
          <w:sz w:val="18"/>
          <w:szCs w:val="18"/>
          <w:lang w:val="es-ES"/>
        </w:rPr>
        <w:t>Transición entre CAL de Usuario y CAL de Dispositivo</w:t>
      </w:r>
    </w:p>
    <w:p w14:paraId="72E1DB28" w14:textId="77777777" w:rsidR="008A1637" w:rsidRPr="00A956E1" w:rsidRDefault="008A1637" w:rsidP="00756676">
      <w:pPr>
        <w:pStyle w:val="AppendixBodyText"/>
        <w:numPr>
          <w:ilvl w:val="0"/>
          <w:numId w:val="80"/>
        </w:numPr>
        <w:spacing w:afterLines="60" w:after="144"/>
        <w:ind w:left="1800" w:right="720"/>
        <w:rPr>
          <w:lang w:val="es-ES"/>
        </w:rPr>
      </w:pPr>
      <w:r w:rsidRPr="00A956E1">
        <w:rPr>
          <w:rFonts w:ascii="Tahoma" w:hAnsi="Tahoma" w:cs="Tahoma"/>
          <w:color w:val="000000"/>
          <w:sz w:val="18"/>
          <w:szCs w:val="18"/>
          <w:lang w:val="es-ES"/>
        </w:rPr>
        <w:t xml:space="preserve">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 Notas sobre productos </w:t>
      </w:r>
    </w:p>
    <w:p w14:paraId="5DA193A7" w14:textId="77777777" w:rsidR="008A1637" w:rsidRPr="00A956E1" w:rsidRDefault="008A1637" w:rsidP="00346F4B">
      <w:pPr>
        <w:pStyle w:val="AppendixFlushBulletedList"/>
        <w:numPr>
          <w:ilvl w:val="0"/>
          <w:numId w:val="79"/>
        </w:numPr>
        <w:ind w:left="1440" w:right="720"/>
        <w:rPr>
          <w:lang w:val="es-ES"/>
        </w:rPr>
      </w:pPr>
      <w:r w:rsidRPr="00A956E1">
        <w:rPr>
          <w:rFonts w:ascii="Tahoma" w:hAnsi="Tahoma" w:cs="Tahoma"/>
          <w:b/>
          <w:bCs/>
          <w:color w:val="000000"/>
          <w:sz w:val="18"/>
          <w:szCs w:val="18"/>
          <w:lang w:val="es-ES"/>
        </w:rPr>
        <w:t>Transición entre ML de cliente de Usuario y OSE</w:t>
      </w:r>
    </w:p>
    <w:p w14:paraId="1AAA63D5" w14:textId="77777777" w:rsidR="008A1637" w:rsidRPr="00A956E1" w:rsidRDefault="008A1637" w:rsidP="00756676">
      <w:pPr>
        <w:pStyle w:val="AppendixBodyText"/>
        <w:numPr>
          <w:ilvl w:val="0"/>
          <w:numId w:val="80"/>
        </w:numPr>
        <w:spacing w:afterLines="60" w:after="144"/>
        <w:ind w:left="1800" w:right="720"/>
        <w:rPr>
          <w:lang w:val="es-ES"/>
        </w:rPr>
      </w:pPr>
      <w:r w:rsidRPr="00A956E1">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14:paraId="15C4A704" w14:textId="77777777" w:rsidR="008A1637" w:rsidRPr="0013441F" w:rsidRDefault="008A1637" w:rsidP="00346F4B">
      <w:pPr>
        <w:pStyle w:val="AppendixFlushBulletedList"/>
        <w:numPr>
          <w:ilvl w:val="0"/>
          <w:numId w:val="79"/>
        </w:numPr>
        <w:ind w:left="1440" w:right="720"/>
      </w:pPr>
      <w:r w:rsidRPr="0013441F">
        <w:rPr>
          <w:rFonts w:ascii="Tahoma" w:hAnsi="Tahoma" w:cs="Tahoma"/>
          <w:b/>
          <w:bCs/>
          <w:color w:val="000000"/>
          <w:sz w:val="18"/>
          <w:szCs w:val="18"/>
        </w:rPr>
        <w:t>En el momento de renovar</w:t>
      </w:r>
    </w:p>
    <w:p w14:paraId="3448069E" w14:textId="77777777" w:rsidR="008A1637" w:rsidRPr="0013441F" w:rsidRDefault="008A1637" w:rsidP="00756676">
      <w:pPr>
        <w:pStyle w:val="AppendixBodyText"/>
        <w:numPr>
          <w:ilvl w:val="0"/>
          <w:numId w:val="80"/>
        </w:numPr>
        <w:spacing w:afterLines="60" w:after="144"/>
        <w:ind w:left="1800" w:right="720"/>
      </w:pPr>
      <w:r w:rsidRPr="00A956E1">
        <w:rPr>
          <w:rFonts w:ascii="Tahoma" w:hAnsi="Tahoma" w:cs="Tahoma"/>
          <w:color w:val="000000"/>
          <w:sz w:val="18"/>
          <w:szCs w:val="18"/>
          <w:lang w:val="es-ES"/>
        </w:rPr>
        <w:t>Si las licencias CAL de Usuario y de Dispositivo están disponibles, los Clientes pueden renovar Software Assurance para ambos tipos de licencia. Los Derechos de Uso de</w:t>
      </w:r>
      <w:r w:rsidR="0092619C" w:rsidRPr="00A956E1">
        <w:rPr>
          <w:rFonts w:ascii="Tahoma" w:hAnsi="Tahoma" w:cs="Tahoma"/>
          <w:color w:val="000000"/>
          <w:sz w:val="18"/>
          <w:szCs w:val="18"/>
          <w:lang w:val="es-ES"/>
        </w:rPr>
        <w:t> </w:t>
      </w:r>
      <w:r w:rsidRPr="00A956E1">
        <w:rPr>
          <w:rFonts w:ascii="Tahoma" w:hAnsi="Tahoma" w:cs="Tahoma"/>
          <w:color w:val="000000"/>
          <w:sz w:val="18"/>
          <w:szCs w:val="18"/>
          <w:lang w:val="es-ES"/>
        </w:rPr>
        <w:t xml:space="preserve">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13441F">
        <w:rPr>
          <w:rFonts w:ascii="Tahoma" w:hAnsi="Tahoma" w:cs="Tahoma"/>
          <w:color w:val="000000"/>
          <w:sz w:val="18"/>
          <w:szCs w:val="18"/>
        </w:rPr>
        <w:t xml:space="preserve">Consulte las notas para obtener información de cada producto. </w:t>
      </w:r>
    </w:p>
    <w:p w14:paraId="4A329DC9" w14:textId="77777777" w:rsidR="008A1637" w:rsidRPr="0013441F" w:rsidRDefault="008A1637" w:rsidP="00346F4B">
      <w:pPr>
        <w:pStyle w:val="AppendixFlushBulletedList"/>
        <w:numPr>
          <w:ilvl w:val="0"/>
          <w:numId w:val="79"/>
        </w:numPr>
        <w:ind w:left="1440" w:right="720"/>
      </w:pPr>
      <w:r w:rsidRPr="0013441F">
        <w:rPr>
          <w:rFonts w:ascii="Tahoma" w:hAnsi="Tahoma" w:cs="Tahoma"/>
          <w:b/>
          <w:bCs/>
          <w:color w:val="000000"/>
          <w:sz w:val="18"/>
          <w:szCs w:val="18"/>
        </w:rPr>
        <w:t>CAL excedentes</w:t>
      </w:r>
    </w:p>
    <w:p w14:paraId="12DBFF50" w14:textId="77777777" w:rsidR="008A1637" w:rsidRPr="00A956E1" w:rsidRDefault="008A1637" w:rsidP="00756676">
      <w:pPr>
        <w:pStyle w:val="AppendixBodyText"/>
        <w:numPr>
          <w:ilvl w:val="0"/>
          <w:numId w:val="80"/>
        </w:numPr>
        <w:spacing w:afterLines="60" w:after="144"/>
        <w:ind w:left="1800" w:right="720"/>
        <w:rPr>
          <w:lang w:val="es-ES"/>
        </w:rPr>
      </w:pPr>
      <w:r w:rsidRPr="00A956E1">
        <w:rPr>
          <w:rFonts w:ascii="Tahoma" w:hAnsi="Tahoma" w:cs="Tahoma"/>
          <w:color w:val="000000"/>
          <w:sz w:val="18"/>
          <w:szCs w:val="18"/>
          <w:lang w:val="es-ES"/>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14:paraId="1CDE6AFE" w14:textId="77777777" w:rsidR="008A1637" w:rsidRPr="0013441F" w:rsidRDefault="008A1637" w:rsidP="00346F4B">
      <w:pPr>
        <w:pStyle w:val="AppendixFlushBulletedList"/>
        <w:numPr>
          <w:ilvl w:val="0"/>
          <w:numId w:val="79"/>
        </w:numPr>
        <w:ind w:left="1440" w:right="720"/>
      </w:pPr>
      <w:r w:rsidRPr="0013441F">
        <w:rPr>
          <w:rFonts w:ascii="Tahoma" w:hAnsi="Tahoma" w:cs="Tahoma"/>
          <w:b/>
          <w:bCs/>
          <w:color w:val="000000"/>
          <w:sz w:val="18"/>
          <w:szCs w:val="18"/>
        </w:rPr>
        <w:t>ML excedentes</w:t>
      </w:r>
    </w:p>
    <w:p w14:paraId="1BBB5E54" w14:textId="77777777" w:rsidR="008A1637" w:rsidRPr="00A956E1" w:rsidRDefault="008A1637" w:rsidP="00756676">
      <w:pPr>
        <w:pStyle w:val="AppendixBodyText"/>
        <w:numPr>
          <w:ilvl w:val="0"/>
          <w:numId w:val="80"/>
        </w:numPr>
        <w:spacing w:afterLines="60" w:after="144"/>
        <w:ind w:left="1800" w:right="720"/>
        <w:rPr>
          <w:lang w:val="es-ES"/>
        </w:rPr>
      </w:pPr>
      <w:r w:rsidRPr="00A956E1">
        <w:rPr>
          <w:rFonts w:ascii="Tahoma" w:hAnsi="Tahoma" w:cs="Tahoma"/>
          <w:color w:val="000000"/>
          <w:sz w:val="18"/>
          <w:szCs w:val="18"/>
          <w:lang w:val="es-ES"/>
        </w:rPr>
        <w:t>La transición entre ML de Usuario y OSE, según lo permitido en este Contrato, podría</w:t>
      </w:r>
      <w:r w:rsidR="0092619C" w:rsidRPr="00A956E1">
        <w:rPr>
          <w:rFonts w:ascii="Tahoma" w:hAnsi="Tahoma" w:cs="Tahoma"/>
          <w:color w:val="000000"/>
          <w:sz w:val="18"/>
          <w:szCs w:val="18"/>
          <w:lang w:val="es-ES"/>
        </w:rPr>
        <w:t> </w:t>
      </w:r>
      <w:r w:rsidRPr="00A956E1">
        <w:rPr>
          <w:rFonts w:ascii="Tahoma" w:hAnsi="Tahoma" w:cs="Tahoma"/>
          <w:color w:val="000000"/>
          <w:sz w:val="18"/>
          <w:szCs w:val="18"/>
          <w:lang w:val="es-ES"/>
        </w:rPr>
        <w:t>originar un excedente de ML. Los Clientes pueden reasignar las ML excedentes a</w:t>
      </w:r>
      <w:r w:rsidR="0092619C" w:rsidRPr="00A956E1">
        <w:rPr>
          <w:rFonts w:ascii="Tahoma" w:hAnsi="Tahoma" w:cs="Tahoma"/>
          <w:color w:val="000000"/>
          <w:sz w:val="18"/>
          <w:szCs w:val="18"/>
          <w:lang w:val="es-ES"/>
        </w:rPr>
        <w:t> </w:t>
      </w:r>
      <w:r w:rsidRPr="00A956E1">
        <w:rPr>
          <w:rFonts w:ascii="Tahoma" w:hAnsi="Tahoma" w:cs="Tahoma"/>
          <w:color w:val="000000"/>
          <w:sz w:val="18"/>
          <w:szCs w:val="18"/>
          <w:lang w:val="es-ES"/>
        </w:rPr>
        <w:t xml:space="preserve">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14:paraId="7E1E7E00" w14:textId="77777777" w:rsidR="008A1637" w:rsidRPr="0013441F" w:rsidRDefault="008A1637" w:rsidP="00346F4B">
      <w:pPr>
        <w:pStyle w:val="AppendixFlushBulletedList"/>
        <w:numPr>
          <w:ilvl w:val="0"/>
          <w:numId w:val="79"/>
        </w:numPr>
        <w:ind w:left="1440" w:right="720"/>
      </w:pPr>
      <w:r w:rsidRPr="0013441F">
        <w:rPr>
          <w:rFonts w:ascii="Tahoma" w:hAnsi="Tahoma" w:cs="Tahoma"/>
          <w:b/>
          <w:bCs/>
          <w:color w:val="000000"/>
          <w:sz w:val="18"/>
          <w:szCs w:val="18"/>
        </w:rPr>
        <w:t>Prueba de Licencias</w:t>
      </w:r>
    </w:p>
    <w:p w14:paraId="72D4BCC2" w14:textId="77777777" w:rsidR="007022C1" w:rsidRPr="00A956E1" w:rsidRDefault="008A1637" w:rsidP="00346F4B">
      <w:pPr>
        <w:pStyle w:val="AppendixBodyText"/>
        <w:numPr>
          <w:ilvl w:val="0"/>
          <w:numId w:val="80"/>
        </w:numPr>
        <w:spacing w:after="0"/>
        <w:ind w:left="1800" w:right="720"/>
        <w:rPr>
          <w:lang w:val="es-ES"/>
        </w:rPr>
      </w:pPr>
      <w:r w:rsidRPr="00A956E1">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14:paraId="665A5AEE" w14:textId="77777777" w:rsidR="007022C1" w:rsidRPr="00A956E1" w:rsidRDefault="007022C1" w:rsidP="00944EE1">
      <w:pPr>
        <w:pStyle w:val="AppendixBodyText"/>
        <w:spacing w:after="0"/>
        <w:ind w:right="720"/>
        <w:rPr>
          <w:lang w:val="es-ES"/>
        </w:rPr>
      </w:pPr>
    </w:p>
    <w:p w14:paraId="335F516D" w14:textId="77777777" w:rsidR="008A1637" w:rsidRPr="00A956E1" w:rsidRDefault="008A1637" w:rsidP="008A1637">
      <w:pPr>
        <w:pStyle w:val="Heading3"/>
        <w:ind w:right="720"/>
        <w:rPr>
          <w:lang w:val="es-ES"/>
        </w:rPr>
      </w:pPr>
      <w:bookmarkStart w:id="923" w:name="_Toc323159782"/>
      <w:bookmarkStart w:id="924" w:name="_Toc336338251"/>
      <w:bookmarkStart w:id="925" w:name="_Toc379542898"/>
      <w:r w:rsidRPr="00A956E1">
        <w:rPr>
          <w:rFonts w:ascii="Tahoma" w:hAnsi="Tahoma" w:cs="Tahoma"/>
          <w:sz w:val="24"/>
          <w:szCs w:val="22"/>
          <w:lang w:val="es-ES"/>
        </w:rPr>
        <w:t>Restricciones de Controles EI</w:t>
      </w:r>
      <w:bookmarkEnd w:id="923"/>
      <w:bookmarkEnd w:id="924"/>
      <w:bookmarkEnd w:id="925"/>
    </w:p>
    <w:p w14:paraId="6AC38AD4" w14:textId="77777777" w:rsidR="008A1637" w:rsidRPr="00A956E1" w:rsidRDefault="008A1637" w:rsidP="008A1637">
      <w:pPr>
        <w:ind w:right="720"/>
        <w:rPr>
          <w:lang w:val="es-ES"/>
        </w:rPr>
      </w:pPr>
    </w:p>
    <w:p w14:paraId="6AB1C4C0" w14:textId="77777777" w:rsidR="008A1637" w:rsidRPr="00C61982" w:rsidRDefault="008A1637" w:rsidP="008A1637">
      <w:pPr>
        <w:pStyle w:val="AppendixBodyText"/>
        <w:ind w:right="720"/>
        <w:rPr>
          <w:rFonts w:ascii="Tahoma" w:hAnsi="Tahoma" w:cs="Tahoma"/>
          <w:sz w:val="18"/>
          <w:szCs w:val="18"/>
          <w:lang w:val="es-ES"/>
        </w:rPr>
      </w:pPr>
      <w:r w:rsidRPr="00C61982">
        <w:rPr>
          <w:rFonts w:ascii="Tahoma" w:hAnsi="Tahoma" w:cs="Tahoma"/>
          <w:sz w:val="18"/>
          <w:szCs w:val="18"/>
          <w:lang w:val="es-ES"/>
        </w:rPr>
        <w:t xml:space="preserve">La exportación de determinados productos de Microsoft desde Estados Unidos se rige por los </w:t>
      </w:r>
      <w:r w:rsidR="00731589" w:rsidRPr="00C61982">
        <w:rPr>
          <w:rFonts w:ascii="Tahoma" w:hAnsi="Tahoma" w:cs="Tahoma"/>
          <w:sz w:val="18"/>
          <w:szCs w:val="18"/>
          <w:lang w:val="es-ES"/>
        </w:rPr>
        <w:t>“</w:t>
      </w:r>
      <w:r w:rsidRPr="00C61982">
        <w:rPr>
          <w:rFonts w:ascii="Tahoma" w:hAnsi="Tahoma" w:cs="Tahoma"/>
          <w:sz w:val="18"/>
          <w:szCs w:val="18"/>
          <w:lang w:val="es-ES"/>
        </w:rPr>
        <w:t>Controles EI</w:t>
      </w:r>
      <w:r w:rsidR="00731589" w:rsidRPr="00C61982">
        <w:rPr>
          <w:rFonts w:ascii="Tahoma" w:hAnsi="Tahoma" w:cs="Tahoma"/>
          <w:sz w:val="18"/>
          <w:szCs w:val="18"/>
          <w:lang w:val="es-ES"/>
        </w:rPr>
        <w:t>”</w:t>
      </w:r>
      <w:r w:rsidRPr="00C61982">
        <w:rPr>
          <w:rFonts w:ascii="Tahoma" w:hAnsi="Tahoma" w:cs="Tahoma"/>
          <w:sz w:val="18"/>
          <w:szCs w:val="18"/>
          <w:lang w:val="es-ES"/>
        </w:rPr>
        <w:t xml:space="preserve"> de las Normas de la Administración de Exportaciones (EAR, 15 CFR 730-744) del Ministerio de Comercio de EE. UU., Dirección de Administración de Exportaciones (BXA). Para obtener más información, visite: </w:t>
      </w:r>
      <w:hyperlink r:id="rId35" w:history="1">
        <w:r w:rsidRPr="00C61982">
          <w:rPr>
            <w:rStyle w:val="Hyperlink"/>
            <w:rFonts w:ascii="Tahoma" w:hAnsi="Tahoma" w:cs="Tahoma"/>
            <w:sz w:val="18"/>
            <w:szCs w:val="18"/>
            <w:lang w:val="es-ES"/>
          </w:rPr>
          <w:t>www.microsoft.com/products/exporting/basics.htm</w:t>
        </w:r>
      </w:hyperlink>
    </w:p>
    <w:p w14:paraId="40D5DC81" w14:textId="77777777" w:rsidR="008A1637" w:rsidRPr="00A956E1" w:rsidRDefault="008A1637" w:rsidP="008A1637">
      <w:pPr>
        <w:rPr>
          <w:lang w:val="es-ES"/>
        </w:rPr>
      </w:pPr>
    </w:p>
    <w:p w14:paraId="67792A23" w14:textId="77777777" w:rsidR="008A1637" w:rsidRPr="00A956E1" w:rsidRDefault="008A1637" w:rsidP="00944EE1">
      <w:pPr>
        <w:pStyle w:val="Heading3"/>
        <w:spacing w:after="60"/>
        <w:ind w:right="720"/>
        <w:rPr>
          <w:lang w:val="es-ES"/>
        </w:rPr>
      </w:pPr>
      <w:bookmarkStart w:id="926" w:name="_Toc323159783"/>
      <w:bookmarkStart w:id="927" w:name="_Toc336338252"/>
      <w:bookmarkStart w:id="928" w:name="_Toc379542899"/>
      <w:r w:rsidRPr="00A956E1">
        <w:rPr>
          <w:rFonts w:ascii="Tahoma" w:hAnsi="Tahoma" w:cs="Tahoma"/>
          <w:bCs/>
          <w:lang w:val="es-ES"/>
        </w:rPr>
        <w:lastRenderedPageBreak/>
        <w:t>Paquetes Multilingüe (MLP), Funcionalidad de Interfaz de Usuario Multilingüe (MUI) y Derechos de Nuevas Versiones de Idiomas</w:t>
      </w:r>
      <w:bookmarkEnd w:id="926"/>
      <w:bookmarkEnd w:id="927"/>
      <w:bookmarkEnd w:id="928"/>
    </w:p>
    <w:p w14:paraId="2E52626C" w14:textId="77777777" w:rsidR="008A1637" w:rsidRPr="00A956E1" w:rsidRDefault="008A1637" w:rsidP="008A1637">
      <w:pPr>
        <w:rPr>
          <w:lang w:val="es-ES"/>
        </w:rPr>
      </w:pPr>
      <w:r w:rsidRPr="00A956E1">
        <w:rPr>
          <w:lang w:val="es-ES"/>
        </w:rPr>
        <w:t>Los MLP y las MUI permiten que los Clientes ejecuten y cambien entre distintas versiones de idiomas de los productos licenciados. El derecho a utilizar MLP y MUI varía según el producto, el programa y el tipo de licencia.</w:t>
      </w:r>
      <w:r w:rsidR="00731589" w:rsidRPr="00A956E1">
        <w:rPr>
          <w:lang w:val="es-ES"/>
        </w:rPr>
        <w:t xml:space="preserve"> </w:t>
      </w:r>
    </w:p>
    <w:p w14:paraId="29969DAE" w14:textId="77777777" w:rsidR="008A1637" w:rsidRPr="00A956E1" w:rsidRDefault="008A1637" w:rsidP="008A1637">
      <w:pPr>
        <w:pStyle w:val="Heading3"/>
        <w:ind w:right="720"/>
        <w:rPr>
          <w:lang w:val="es-ES"/>
        </w:rPr>
      </w:pPr>
    </w:p>
    <w:p w14:paraId="122BEAE4" w14:textId="77777777" w:rsidR="008A1637" w:rsidRPr="00A956E1" w:rsidRDefault="008A1637" w:rsidP="007022C1">
      <w:pPr>
        <w:numPr>
          <w:ilvl w:val="0"/>
          <w:numId w:val="17"/>
        </w:numPr>
        <w:tabs>
          <w:tab w:val="left" w:pos="1440"/>
        </w:tabs>
        <w:spacing w:after="60"/>
        <w:rPr>
          <w:lang w:val="es-ES"/>
        </w:rPr>
      </w:pPr>
      <w:r w:rsidRPr="00A956E1">
        <w:rPr>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731589" w:rsidRPr="00A956E1">
        <w:rPr>
          <w:lang w:val="es-ES"/>
        </w:rPr>
        <w:t xml:space="preserve"> </w:t>
      </w:r>
    </w:p>
    <w:p w14:paraId="39DED5AA" w14:textId="77777777" w:rsidR="008A1637" w:rsidRPr="00A956E1" w:rsidRDefault="008A1637" w:rsidP="007022C1">
      <w:pPr>
        <w:numPr>
          <w:ilvl w:val="0"/>
          <w:numId w:val="17"/>
        </w:numPr>
        <w:tabs>
          <w:tab w:val="left" w:pos="1440"/>
        </w:tabs>
        <w:spacing w:after="60"/>
        <w:rPr>
          <w:lang w:val="es-ES"/>
        </w:rPr>
      </w:pPr>
      <w:r w:rsidRPr="00A956E1">
        <w:rPr>
          <w:rFonts w:cs="Tahoma"/>
          <w:szCs w:val="18"/>
          <w:lang w:val="es-ES"/>
        </w:rPr>
        <w:t>E</w:t>
      </w:r>
      <w:r w:rsidRPr="00A956E1">
        <w:rPr>
          <w:lang w:val="es-ES"/>
        </w:rPr>
        <w:t>n el caso de los productos y conjuntos de programas de Office System (excepto servidores), a</w:t>
      </w:r>
      <w:r w:rsidR="0092619C" w:rsidRPr="00A956E1">
        <w:rPr>
          <w:lang w:val="es-ES"/>
        </w:rPr>
        <w:t> </w:t>
      </w:r>
      <w:r w:rsidRPr="00A956E1">
        <w:rPr>
          <w:lang w:val="es-ES"/>
        </w:rPr>
        <w:t>partir del 1 de octubre de 2008, el derecho a utilizar el MLP está disponible para los Clientes con</w:t>
      </w:r>
      <w:r w:rsidR="0092619C" w:rsidRPr="00A956E1">
        <w:rPr>
          <w:lang w:val="es-ES"/>
        </w:rPr>
        <w:t> </w:t>
      </w:r>
      <w:r w:rsidRPr="00A956E1">
        <w:rPr>
          <w:lang w:val="es-ES"/>
        </w:rPr>
        <w:t xml:space="preserve">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14:paraId="34B7B460" w14:textId="77777777" w:rsidR="008A1637" w:rsidRPr="00A956E1" w:rsidRDefault="008A1637" w:rsidP="007022C1">
      <w:pPr>
        <w:numPr>
          <w:ilvl w:val="0"/>
          <w:numId w:val="17"/>
        </w:numPr>
        <w:spacing w:after="60"/>
        <w:rPr>
          <w:lang w:val="es-ES"/>
        </w:rPr>
      </w:pPr>
      <w:r w:rsidRPr="00A956E1">
        <w:rPr>
          <w:lang w:val="es-ES"/>
        </w:rPr>
        <w:t>En el caso de Windows 8.1, la MUI se incluye con Windows 8.1 Pro.</w:t>
      </w:r>
      <w:r w:rsidR="00731589" w:rsidRPr="00A956E1">
        <w:rPr>
          <w:lang w:val="es-ES"/>
        </w:rPr>
        <w:t xml:space="preserve"> </w:t>
      </w:r>
    </w:p>
    <w:p w14:paraId="068F83A5" w14:textId="77777777" w:rsidR="008A1637" w:rsidRPr="00A956E1" w:rsidRDefault="008A1637" w:rsidP="008A1637">
      <w:pPr>
        <w:rPr>
          <w:lang w:val="es-ES"/>
        </w:rPr>
      </w:pPr>
    </w:p>
    <w:p w14:paraId="4ABA1055" w14:textId="77777777" w:rsidR="008A1637" w:rsidRPr="00A956E1" w:rsidRDefault="008A1637" w:rsidP="008A1637">
      <w:pPr>
        <w:rPr>
          <w:lang w:val="es-ES"/>
        </w:rPr>
      </w:pPr>
      <w:r w:rsidRPr="00A956E1">
        <w:rPr>
          <w:lang w:val="es-ES"/>
        </w:rPr>
        <w:t>Las versiones de idiomas con las que los Clientes pueden utilizar las MUI y los MLP varían según el programa, el producto y la región.</w:t>
      </w:r>
      <w:r w:rsidR="00731589" w:rsidRPr="00A956E1">
        <w:rPr>
          <w:lang w:val="es-ES"/>
        </w:rPr>
        <w:t xml:space="preserve"> </w:t>
      </w:r>
    </w:p>
    <w:p w14:paraId="5F1159FB" w14:textId="77777777" w:rsidR="008A1637" w:rsidRPr="00A956E1" w:rsidRDefault="008A1637" w:rsidP="008A1637">
      <w:pPr>
        <w:pStyle w:val="Heading3"/>
        <w:ind w:right="720"/>
        <w:rPr>
          <w:lang w:val="es-ES"/>
        </w:rPr>
      </w:pPr>
    </w:p>
    <w:p w14:paraId="37B5C880" w14:textId="77777777" w:rsidR="008A1637" w:rsidRPr="00B65345" w:rsidRDefault="008A1637" w:rsidP="00024C3C">
      <w:pPr>
        <w:numPr>
          <w:ilvl w:val="0"/>
          <w:numId w:val="18"/>
        </w:numPr>
        <w:tabs>
          <w:tab w:val="clear" w:pos="1080"/>
          <w:tab w:val="num" w:pos="1440"/>
        </w:tabs>
        <w:ind w:left="1440"/>
        <w:rPr>
          <w:lang w:val="es-ES"/>
        </w:rPr>
      </w:pPr>
      <w:r w:rsidRPr="00B65345">
        <w:rPr>
          <w:lang w:val="es-ES"/>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B65345">
        <w:rPr>
          <w:b/>
          <w:lang w:val="es-ES"/>
        </w:rPr>
        <w:t xml:space="preserve"> </w:t>
      </w:r>
      <w:r w:rsidRPr="00B65345">
        <w:rPr>
          <w:b/>
          <w:u w:val="single"/>
          <w:lang w:val="es-ES"/>
        </w:rPr>
        <w:t>en todas las versiones de idiomas</w:t>
      </w:r>
      <w:r w:rsidRPr="00B65345">
        <w:rPr>
          <w:b/>
          <w:lang w:val="es-ES"/>
        </w:rPr>
        <w:t xml:space="preserve">, </w:t>
      </w:r>
      <w:r w:rsidRPr="00B65345">
        <w:rPr>
          <w:lang w:val="es-ES"/>
        </w:rPr>
        <w:t xml:space="preserve">a pesar de las limitaciones establecidas en dichos contratos respecto al uso de determinados idiomas. </w:t>
      </w:r>
    </w:p>
    <w:p w14:paraId="53D9B9EE" w14:textId="77777777" w:rsidR="008A1637" w:rsidRPr="00A956E1" w:rsidRDefault="008A1637" w:rsidP="008A1637">
      <w:pPr>
        <w:pStyle w:val="Heading3"/>
        <w:ind w:right="720"/>
        <w:rPr>
          <w:lang w:val="es-ES"/>
        </w:rPr>
      </w:pPr>
    </w:p>
    <w:p w14:paraId="62BEBAB9" w14:textId="77777777" w:rsidR="008A1637" w:rsidRPr="00A956E1" w:rsidRDefault="008A1637" w:rsidP="008A1637">
      <w:pPr>
        <w:rPr>
          <w:lang w:val="es-ES"/>
        </w:rPr>
      </w:pPr>
      <w:r w:rsidRPr="00A956E1">
        <w:rPr>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731589" w:rsidRPr="00A956E1">
        <w:rPr>
          <w:lang w:val="es-ES"/>
        </w:rPr>
        <w:t xml:space="preserve"> </w:t>
      </w:r>
      <w:r w:rsidRPr="00A956E1">
        <w:rPr>
          <w:lang w:val="es-ES"/>
        </w:rPr>
        <w:t xml:space="preserve">Los Clientes deben revisar su Contrato de Licencias o ponerse en contacto con su Revendedor o Gestor de Cuentas de Microsoft para obtener información adicional sobre su derecho a utilizar otros idiomas. </w:t>
      </w:r>
    </w:p>
    <w:p w14:paraId="4A0E2E30" w14:textId="77777777" w:rsidR="007022C1" w:rsidRPr="00A956E1" w:rsidRDefault="007022C1" w:rsidP="008A1637">
      <w:pPr>
        <w:rPr>
          <w:lang w:val="es-ES"/>
        </w:rPr>
      </w:pPr>
    </w:p>
    <w:p w14:paraId="1D0EBF42" w14:textId="77777777" w:rsidR="008A1637" w:rsidRPr="00A956E1" w:rsidRDefault="008A1637" w:rsidP="007022C1">
      <w:pPr>
        <w:pStyle w:val="Heading2"/>
        <w:ind w:left="0"/>
        <w:rPr>
          <w:lang w:val="es-ES"/>
        </w:rPr>
      </w:pPr>
      <w:bookmarkStart w:id="929" w:name="_Toc323159784"/>
      <w:bookmarkStart w:id="930" w:name="_Toc336338253"/>
      <w:bookmarkStart w:id="931" w:name="_Toc379542900"/>
      <w:r w:rsidRPr="00A956E1">
        <w:rPr>
          <w:rFonts w:ascii="Tahoma" w:hAnsi="Tahoma" w:cs="Tahoma"/>
          <w:lang w:val="es-ES"/>
        </w:rPr>
        <w:t>Licencias de Plataforma Independiente</w:t>
      </w:r>
      <w:bookmarkEnd w:id="929"/>
      <w:bookmarkEnd w:id="930"/>
      <w:bookmarkEnd w:id="931"/>
    </w:p>
    <w:p w14:paraId="59CBF5F5" w14:textId="77777777" w:rsidR="008A1637" w:rsidRPr="00A956E1" w:rsidRDefault="008A1637" w:rsidP="007022C1">
      <w:pPr>
        <w:tabs>
          <w:tab w:val="num" w:pos="0"/>
        </w:tabs>
        <w:ind w:right="720"/>
        <w:rPr>
          <w:lang w:val="es-ES"/>
        </w:rPr>
      </w:pPr>
    </w:p>
    <w:p w14:paraId="00A78D94" w14:textId="77777777" w:rsidR="008A1637" w:rsidRPr="00C52014" w:rsidRDefault="008A1637" w:rsidP="00876054">
      <w:pPr>
        <w:pStyle w:val="AppendixBodyText"/>
        <w:spacing w:after="0"/>
        <w:ind w:right="540"/>
        <w:rPr>
          <w:lang w:val="es-ES"/>
        </w:rPr>
      </w:pPr>
      <w:r w:rsidRPr="00C52014">
        <w:rPr>
          <w:rFonts w:ascii="Tahoma" w:hAnsi="Tahoma" w:cs="Tahoma"/>
          <w:color w:val="000000"/>
          <w:sz w:val="18"/>
          <w:szCs w:val="18"/>
          <w:lang w:val="es-ES"/>
        </w:rPr>
        <w:t xml:space="preserve">Microsoft Office Standard, Office Professional Plus, Word, Excel, PowerPoint, Outlook, Lync, Office para Mac, Word para Mac, Excel para Mac, PowerPoint para Mac, Lync para Mac y Outlook para Mac son licencias de </w:t>
      </w:r>
      <w:r w:rsidR="00731589" w:rsidRPr="00C52014">
        <w:rPr>
          <w:rFonts w:ascii="Tahoma" w:hAnsi="Tahoma" w:cs="Tahoma"/>
          <w:color w:val="000000"/>
          <w:sz w:val="18"/>
          <w:szCs w:val="18"/>
          <w:lang w:val="es-ES"/>
        </w:rPr>
        <w:t>“</w:t>
      </w:r>
      <w:r w:rsidRPr="00C52014">
        <w:rPr>
          <w:rFonts w:ascii="Tahoma" w:hAnsi="Tahoma" w:cs="Tahoma"/>
          <w:color w:val="000000"/>
          <w:sz w:val="18"/>
          <w:szCs w:val="18"/>
          <w:lang w:val="es-ES"/>
        </w:rPr>
        <w:t>plataforma independiente</w:t>
      </w:r>
      <w:r w:rsidR="00731589" w:rsidRPr="00C52014">
        <w:rPr>
          <w:rFonts w:ascii="Tahoma" w:hAnsi="Tahoma" w:cs="Tahoma"/>
          <w:color w:val="000000"/>
          <w:sz w:val="18"/>
          <w:szCs w:val="18"/>
          <w:lang w:val="es-ES"/>
        </w:rPr>
        <w:t>”</w:t>
      </w:r>
      <w:r w:rsidRPr="00C52014">
        <w:rPr>
          <w:rFonts w:ascii="Tahoma" w:hAnsi="Tahoma" w:cs="Tahoma"/>
          <w:color w:val="000000"/>
          <w:sz w:val="18"/>
          <w:szCs w:val="18"/>
          <w:lang w:val="es-ES"/>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14:paraId="36EF0483" w14:textId="77777777" w:rsidR="008A1637" w:rsidRPr="00C52014" w:rsidRDefault="008A1637" w:rsidP="007022C1">
      <w:pPr>
        <w:pStyle w:val="AppendixBodyText"/>
        <w:spacing w:after="0"/>
        <w:rPr>
          <w:lang w:val="es-ES"/>
        </w:rPr>
      </w:pPr>
    </w:p>
    <w:p w14:paraId="0A8CF3B4" w14:textId="77777777" w:rsidR="008A1637" w:rsidRPr="00C52014" w:rsidRDefault="008A1637" w:rsidP="007022C1">
      <w:pPr>
        <w:pStyle w:val="AppendixBodyText"/>
        <w:spacing w:after="0"/>
        <w:ind w:right="720"/>
        <w:rPr>
          <w:lang w:val="es-ES"/>
        </w:rPr>
      </w:pPr>
      <w:r w:rsidRPr="00C52014">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14:paraId="5C6E04B9" w14:textId="77777777" w:rsidR="008A1637" w:rsidRPr="00C52014" w:rsidRDefault="008A1637" w:rsidP="007022C1">
      <w:pPr>
        <w:pStyle w:val="AppendixBodyText"/>
        <w:spacing w:after="0"/>
        <w:ind w:right="720"/>
        <w:rPr>
          <w:lang w:val="es-ES"/>
        </w:rPr>
      </w:pPr>
      <w:r w:rsidRPr="00C52014">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14:paraId="03B8203A" w14:textId="77777777" w:rsidR="008A1637" w:rsidRPr="00A956E1" w:rsidRDefault="008A1637" w:rsidP="007022C1">
      <w:pPr>
        <w:tabs>
          <w:tab w:val="left" w:pos="360"/>
        </w:tabs>
        <w:ind w:right="720"/>
        <w:rPr>
          <w:lang w:val="es-ES"/>
        </w:rPr>
      </w:pPr>
    </w:p>
    <w:p w14:paraId="49B8FD94" w14:textId="77777777" w:rsidR="008A1637" w:rsidRPr="00A956E1" w:rsidRDefault="008A1637" w:rsidP="007022C1">
      <w:pPr>
        <w:pStyle w:val="AppendixBodyText"/>
        <w:spacing w:after="0"/>
        <w:ind w:right="720"/>
        <w:rPr>
          <w:lang w:val="es-ES"/>
        </w:rPr>
      </w:pPr>
      <w:r w:rsidRPr="00A956E1">
        <w:rPr>
          <w:rFonts w:ascii="Tahoma" w:hAnsi="Tahoma" w:cs="Tahoma"/>
          <w:sz w:val="18"/>
          <w:lang w:val="es-ES"/>
        </w:rPr>
        <w:lastRenderedPageBreak/>
        <w:t xml:space="preserve">Microsoft SQL Server es una licencia de </w:t>
      </w:r>
      <w:r w:rsidR="00731589" w:rsidRPr="00A956E1">
        <w:rPr>
          <w:rFonts w:ascii="Tahoma" w:hAnsi="Tahoma" w:cs="Tahoma"/>
          <w:sz w:val="18"/>
          <w:lang w:val="es-ES"/>
        </w:rPr>
        <w:t>“</w:t>
      </w:r>
      <w:r w:rsidRPr="00A956E1">
        <w:rPr>
          <w:rFonts w:ascii="Tahoma" w:hAnsi="Tahoma" w:cs="Tahoma"/>
          <w:sz w:val="18"/>
          <w:lang w:val="es-ES"/>
        </w:rPr>
        <w:t>plataforma independiente</w:t>
      </w:r>
      <w:r w:rsidR="00731589" w:rsidRPr="00A956E1">
        <w:rPr>
          <w:rFonts w:ascii="Tahoma" w:hAnsi="Tahoma" w:cs="Tahoma"/>
          <w:sz w:val="18"/>
          <w:lang w:val="es-ES"/>
        </w:rPr>
        <w:t>”</w:t>
      </w:r>
      <w:r w:rsidRPr="00A956E1">
        <w:rPr>
          <w:rFonts w:ascii="Tahoma" w:hAnsi="Tahoma" w:cs="Tahoma"/>
          <w:sz w:val="18"/>
          <w:lang w:val="es-ES"/>
        </w:rPr>
        <w:t>. Una licencia de plataforma independiente permite el uso de un producto específico en cualquier plataforma informática en que el software se ejecuta, siempre que la versión utilizada sea la misma o anterior a la versión original licenciada.</w:t>
      </w:r>
    </w:p>
    <w:p w14:paraId="58E4EC8F" w14:textId="77777777" w:rsidR="008A1637" w:rsidRPr="00A956E1" w:rsidRDefault="008A1637" w:rsidP="007022C1">
      <w:pPr>
        <w:pStyle w:val="AppendixBodyText"/>
        <w:spacing w:after="0"/>
        <w:ind w:right="720"/>
        <w:rPr>
          <w:lang w:val="es-ES"/>
        </w:rPr>
      </w:pPr>
    </w:p>
    <w:p w14:paraId="615402F6" w14:textId="77777777" w:rsidR="008A1637" w:rsidRPr="00A956E1" w:rsidRDefault="008A1637" w:rsidP="007022C1">
      <w:pPr>
        <w:pStyle w:val="AppendixBodyText"/>
        <w:spacing w:after="0"/>
        <w:ind w:right="720"/>
        <w:rPr>
          <w:lang w:val="es-ES"/>
        </w:rPr>
      </w:pPr>
      <w:r w:rsidRPr="00A956E1">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14:paraId="6F028F7A" w14:textId="77777777" w:rsidR="00973A93" w:rsidRPr="00A956E1" w:rsidRDefault="00973A93">
      <w:pPr>
        <w:rPr>
          <w:lang w:val="es-ES"/>
        </w:rPr>
      </w:pPr>
      <w:bookmarkStart w:id="932" w:name="_Toc336338254"/>
    </w:p>
    <w:p w14:paraId="50471BAD" w14:textId="77777777" w:rsidR="008A1637" w:rsidRPr="00A956E1" w:rsidRDefault="008A1637" w:rsidP="001760D6">
      <w:pPr>
        <w:pStyle w:val="Heading2"/>
        <w:keepNext/>
        <w:ind w:left="0"/>
        <w:rPr>
          <w:lang w:val="es-ES"/>
        </w:rPr>
      </w:pPr>
      <w:bookmarkStart w:id="933" w:name="_Toc379542901"/>
      <w:r w:rsidRPr="00A956E1">
        <w:rPr>
          <w:rFonts w:ascii="Tahoma" w:hAnsi="Tahoma" w:cs="Tahoma"/>
          <w:lang w:val="es-ES"/>
        </w:rPr>
        <w:t>Claves de Producto para Licencias por Volumen</w:t>
      </w:r>
      <w:bookmarkEnd w:id="932"/>
      <w:bookmarkEnd w:id="933"/>
    </w:p>
    <w:p w14:paraId="52FDAC77" w14:textId="77777777" w:rsidR="008A1637" w:rsidRPr="00A956E1" w:rsidRDefault="008A1637" w:rsidP="001760D6">
      <w:pPr>
        <w:keepNext/>
        <w:spacing w:after="60"/>
        <w:ind w:right="720"/>
        <w:rPr>
          <w:lang w:val="es-ES"/>
        </w:rPr>
      </w:pPr>
    </w:p>
    <w:p w14:paraId="68CE2B4B" w14:textId="77777777" w:rsidR="008A1637" w:rsidRPr="00A956E1" w:rsidRDefault="004829AF" w:rsidP="007022C1">
      <w:pPr>
        <w:ind w:right="720"/>
        <w:rPr>
          <w:lang w:val="es-ES"/>
        </w:rPr>
      </w:pPr>
      <w:r w:rsidRPr="00A956E1">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6" w:history="1">
        <w:r w:rsidRPr="00A956E1">
          <w:rPr>
            <w:rStyle w:val="Hyperlink"/>
            <w:szCs w:val="18"/>
            <w:lang w:val="es-ES"/>
          </w:rPr>
          <w:t>Centro de Servicios de Licencias por Volumen de Microsoft (VLSC)</w:t>
        </w:r>
      </w:hyperlink>
      <w:r w:rsidRPr="00A956E1">
        <w:rPr>
          <w:rFonts w:cs="Tahoma"/>
          <w:color w:val="000000"/>
          <w:szCs w:val="18"/>
          <w:lang w:val="es-ES"/>
        </w:rPr>
        <w:t xml:space="preserve">. También puede llamar al </w:t>
      </w:r>
      <w:hyperlink r:id="rId37" w:history="1">
        <w:r w:rsidRPr="00A956E1">
          <w:rPr>
            <w:rStyle w:val="Hyperlink"/>
            <w:szCs w:val="18"/>
            <w:lang w:val="es-ES"/>
          </w:rPr>
          <w:t>Centro de Activación de Licencias por Volumen de Microsoft</w:t>
        </w:r>
      </w:hyperlink>
      <w:r w:rsidRPr="00A956E1">
        <w:rPr>
          <w:rFonts w:cs="Tahoma"/>
          <w:color w:val="0070C0"/>
          <w:szCs w:val="18"/>
          <w:lang w:val="es-ES"/>
        </w:rPr>
        <w:t>.</w:t>
      </w:r>
      <w:r w:rsidRPr="00A956E1">
        <w:rPr>
          <w:rFonts w:cs="Tahoma"/>
          <w:color w:val="000000"/>
          <w:szCs w:val="18"/>
          <w:lang w:val="es-ES"/>
        </w:rPr>
        <w:t xml:space="preserve"> </w:t>
      </w:r>
    </w:p>
    <w:p w14:paraId="485FC2D3" w14:textId="77777777" w:rsidR="008A1637" w:rsidRPr="00A956E1" w:rsidRDefault="008A1637" w:rsidP="007022C1">
      <w:pPr>
        <w:ind w:right="720"/>
        <w:rPr>
          <w:lang w:val="es-ES"/>
        </w:rPr>
      </w:pPr>
    </w:p>
    <w:p w14:paraId="1CC1E5AE" w14:textId="77777777" w:rsidR="008A1637" w:rsidRPr="00A956E1" w:rsidRDefault="008A1637" w:rsidP="00F715EB">
      <w:pPr>
        <w:ind w:right="450"/>
        <w:rPr>
          <w:lang w:val="es-ES"/>
        </w:rPr>
      </w:pPr>
      <w:r w:rsidRPr="00A956E1">
        <w:rPr>
          <w:rFonts w:cs="Tahoma"/>
          <w:color w:val="000000"/>
          <w:szCs w:val="18"/>
          <w:lang w:val="es-ES"/>
        </w:rPr>
        <w:t xml:space="preserve">Para revisar una Lista de Productos con Licencias por Volumen que necesitan claves de producto, así como información adicional, consulte: </w:t>
      </w:r>
      <w:hyperlink r:id="rId38" w:history="1">
        <w:r w:rsidRPr="00A956E1">
          <w:rPr>
            <w:rStyle w:val="Hyperlink"/>
            <w:szCs w:val="18"/>
            <w:lang w:val="es-ES"/>
          </w:rPr>
          <w:t>http://www.microsoft.com/licensing/resources/vol/volumelicensekey/default.mspx</w:t>
        </w:r>
      </w:hyperlink>
      <w:r w:rsidRPr="00A956E1">
        <w:rPr>
          <w:rFonts w:cs="Tahoma"/>
          <w:szCs w:val="18"/>
          <w:lang w:val="es-ES"/>
        </w:rPr>
        <w:t>.</w:t>
      </w:r>
      <w:r w:rsidRPr="00A956E1">
        <w:rPr>
          <w:rFonts w:cs="Tahoma"/>
          <w:color w:val="000000"/>
          <w:szCs w:val="18"/>
          <w:lang w:val="es-ES"/>
        </w:rPr>
        <w:t xml:space="preserve"> </w:t>
      </w:r>
    </w:p>
    <w:p w14:paraId="5595138F" w14:textId="77777777" w:rsidR="008A1637" w:rsidRPr="00A956E1" w:rsidRDefault="008A1637" w:rsidP="007022C1">
      <w:pPr>
        <w:ind w:right="720"/>
        <w:rPr>
          <w:lang w:val="es-ES"/>
        </w:rPr>
      </w:pPr>
      <w:r w:rsidRPr="00A956E1">
        <w:rPr>
          <w:rFonts w:cs="Tahoma"/>
          <w:color w:val="1F497D"/>
          <w:szCs w:val="18"/>
          <w:lang w:val="es-ES"/>
        </w:rPr>
        <w:br/>
      </w:r>
      <w:r w:rsidRPr="00A956E1">
        <w:rPr>
          <w:rFonts w:cs="Tahoma"/>
          <w:color w:val="000000"/>
          <w:szCs w:val="18"/>
          <w:lang w:val="es-ES"/>
        </w:rPr>
        <w:t>No todos los productos de Licencias por Volumen necesitan una clave de producto.</w:t>
      </w:r>
      <w:r w:rsidRPr="00A956E1">
        <w:rPr>
          <w:rFonts w:ascii="Verdana" w:hAnsi="Verdana"/>
          <w:color w:val="333333"/>
          <w:sz w:val="17"/>
          <w:szCs w:val="17"/>
          <w:lang w:val="es-ES"/>
        </w:rPr>
        <w:t xml:space="preserve"> </w:t>
      </w:r>
      <w:r w:rsidRPr="00A956E1">
        <w:rPr>
          <w:rFonts w:cs="Tahoma"/>
          <w:color w:val="000000"/>
          <w:szCs w:val="18"/>
          <w:lang w:val="es-ES"/>
        </w:rPr>
        <w:t>Si no se nombra el producto, no se requiere una clave de producto.</w:t>
      </w:r>
    </w:p>
    <w:p w14:paraId="531C3C80" w14:textId="77777777" w:rsidR="008A1637" w:rsidRPr="00A956E1" w:rsidRDefault="008A1637" w:rsidP="007022C1">
      <w:pPr>
        <w:ind w:right="720"/>
        <w:rPr>
          <w:lang w:val="es-ES"/>
        </w:rPr>
      </w:pPr>
    </w:p>
    <w:p w14:paraId="7D49D562" w14:textId="77777777" w:rsidR="001B413E" w:rsidRPr="00A956E1" w:rsidRDefault="008A1637" w:rsidP="007022C1">
      <w:pPr>
        <w:ind w:right="720"/>
        <w:rPr>
          <w:lang w:val="es-ES"/>
        </w:rPr>
      </w:pPr>
      <w:r w:rsidRPr="00A956E1">
        <w:rPr>
          <w:rFonts w:cs="Tahoma"/>
          <w:b/>
          <w:bCs/>
          <w:color w:val="000000"/>
          <w:szCs w:val="18"/>
          <w:lang w:val="es-ES"/>
        </w:rPr>
        <w:t>Nota:</w:t>
      </w:r>
      <w:r w:rsidRPr="00A956E1">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92619C" w:rsidRPr="00A956E1">
        <w:rPr>
          <w:rFonts w:cs="Tahoma"/>
          <w:color w:val="000000"/>
          <w:szCs w:val="18"/>
          <w:lang w:val="es-ES"/>
        </w:rPr>
        <w:t> </w:t>
      </w:r>
      <w:r w:rsidRPr="00A956E1">
        <w:rPr>
          <w:rFonts w:cs="Tahoma"/>
          <w:color w:val="000000"/>
          <w:szCs w:val="18"/>
          <w:lang w:val="es-ES"/>
        </w:rPr>
        <w:t xml:space="preserve">ninguna parte no autorizada. </w:t>
      </w:r>
    </w:p>
    <w:p w14:paraId="148C1D78" w14:textId="77777777" w:rsidR="001B413E" w:rsidRPr="00A956E1" w:rsidRDefault="001B413E">
      <w:pPr>
        <w:rPr>
          <w:lang w:val="es-ES"/>
        </w:rPr>
      </w:pPr>
      <w:r w:rsidRPr="00A956E1">
        <w:rPr>
          <w:rFonts w:cs="Tahoma"/>
          <w:color w:val="000000"/>
          <w:szCs w:val="18"/>
          <w:lang w:val="es-ES"/>
        </w:rPr>
        <w:br w:type="page"/>
      </w:r>
    </w:p>
    <w:p w14:paraId="5E534AA6" w14:textId="77777777" w:rsidR="001B413E" w:rsidRPr="00FC055A" w:rsidRDefault="001B413E" w:rsidP="00FC055A">
      <w:pPr>
        <w:pStyle w:val="Heading1"/>
      </w:pPr>
      <w:bookmarkStart w:id="934" w:name="_Section_10_–"/>
      <w:bookmarkStart w:id="935" w:name="_Sección_10:_Términos"/>
      <w:bookmarkStart w:id="936" w:name="_Toc379542902"/>
      <w:bookmarkEnd w:id="934"/>
      <w:bookmarkEnd w:id="935"/>
      <w:r w:rsidRPr="00FC055A">
        <w:lastRenderedPageBreak/>
        <w:t>Sección 10: Términos complementarios de los Servicios Online UTILIZADOS con software local</w:t>
      </w:r>
      <w:bookmarkEnd w:id="936"/>
    </w:p>
    <w:p w14:paraId="3C63BC23" w14:textId="77777777" w:rsidR="001B413E" w:rsidRPr="00A956E1" w:rsidRDefault="001B413E" w:rsidP="001B413E">
      <w:pPr>
        <w:rPr>
          <w:lang w:val="es-ES"/>
        </w:rPr>
      </w:pPr>
    </w:p>
    <w:p w14:paraId="593571E4" w14:textId="77777777" w:rsidR="001B413E" w:rsidRPr="00A956E1" w:rsidRDefault="001B413E" w:rsidP="001B413E">
      <w:pPr>
        <w:rPr>
          <w:lang w:val="es-ES"/>
        </w:rPr>
      </w:pPr>
      <w:r w:rsidRPr="00A956E1">
        <w:rPr>
          <w:snapToGrid w:val="0"/>
          <w:lang w:val="es-ES"/>
        </w:rPr>
        <w:t xml:space="preserve">Algunas ofertas incluyen el software que se implementa y que se usa en las instalaciones del cliente, y uno o más de los Servicios Online previamente mencionados en la </w:t>
      </w:r>
      <w:hyperlink w:anchor="_Sección_5:_PRECIOS" w:history="1">
        <w:r w:rsidRPr="00A956E1">
          <w:rPr>
            <w:rStyle w:val="Hyperlink"/>
            <w:snapToGrid w:val="0"/>
            <w:lang w:val="es-ES"/>
          </w:rPr>
          <w:t>Sección 5</w:t>
        </w:r>
      </w:hyperlink>
      <w:r w:rsidRPr="00A956E1">
        <w:rPr>
          <w:snapToGrid w:val="0"/>
          <w:lang w:val="es-ES"/>
        </w:rPr>
        <w:t>, bajo la misma licencia. Por ejemplo,</w:t>
      </w:r>
      <w:r w:rsidRPr="00A956E1">
        <w:rPr>
          <w:rFonts w:cs="Tahoma"/>
          <w:szCs w:val="20"/>
          <w:lang w:val="es-ES"/>
        </w:rPr>
        <w:t xml:space="preserve"> Archivado de Exchange Online para Servidor de Exchange, Prevención de pérdida de datos y Protección en línea de Exchange están disponibles para los clientes, como parte de su Enterprise CAL Suite o CAL de Exchange Enterprise con Services 2013. Algunos de estos Servicios Online también están disponibles como ofertas de suscripción independientes para</w:t>
      </w:r>
      <w:r w:rsidR="0092619C" w:rsidRPr="00A956E1">
        <w:rPr>
          <w:rFonts w:cs="Tahoma"/>
          <w:szCs w:val="20"/>
          <w:lang w:val="es-ES"/>
        </w:rPr>
        <w:t> </w:t>
      </w:r>
      <w:r w:rsidRPr="00A956E1">
        <w:rPr>
          <w:rFonts w:cs="Tahoma"/>
          <w:szCs w:val="20"/>
          <w:lang w:val="es-ES"/>
        </w:rPr>
        <w:t>complementar software local.</w:t>
      </w:r>
      <w:r w:rsidR="00731589" w:rsidRPr="00A956E1">
        <w:rPr>
          <w:rFonts w:cs="Tahoma"/>
          <w:szCs w:val="20"/>
          <w:lang w:val="es-ES"/>
        </w:rPr>
        <w:t xml:space="preserve"> </w:t>
      </w:r>
      <w:r w:rsidRPr="00A956E1">
        <w:rPr>
          <w:rFonts w:cs="Tahoma"/>
          <w:szCs w:val="20"/>
          <w:lang w:val="es-ES"/>
        </w:rPr>
        <w:t>Los siguientes Términos y Condiciones Complementarios (</w:t>
      </w:r>
      <w:r w:rsidR="00731589" w:rsidRPr="00A956E1">
        <w:rPr>
          <w:rFonts w:cs="Tahoma"/>
          <w:szCs w:val="20"/>
          <w:lang w:val="es-ES"/>
        </w:rPr>
        <w:t>“</w:t>
      </w:r>
      <w:r w:rsidRPr="00A956E1">
        <w:rPr>
          <w:rFonts w:cs="Tahoma"/>
          <w:szCs w:val="20"/>
          <w:lang w:val="es-ES"/>
        </w:rPr>
        <w:t>Términos Complementarios</w:t>
      </w:r>
      <w:r w:rsidR="00731589" w:rsidRPr="00A956E1">
        <w:rPr>
          <w:rFonts w:cs="Tahoma"/>
          <w:szCs w:val="20"/>
          <w:lang w:val="es-ES"/>
        </w:rPr>
        <w:t>”</w:t>
      </w:r>
      <w:r w:rsidRPr="00A956E1">
        <w:rPr>
          <w:rFonts w:cs="Tahoma"/>
          <w:szCs w:val="20"/>
          <w:lang w:val="es-ES"/>
        </w:rPr>
        <w:t xml:space="preserve">) se aplicarán a </w:t>
      </w:r>
      <w:r w:rsidRPr="00A956E1">
        <w:rPr>
          <w:snapToGrid w:val="0"/>
          <w:lang w:val="es-ES"/>
        </w:rPr>
        <w:t>la adquisición y el uso de los clientes de dichos Servicios Online.</w:t>
      </w:r>
      <w:r w:rsidR="00731589" w:rsidRPr="00A956E1">
        <w:rPr>
          <w:rFonts w:cs="Tahoma"/>
          <w:szCs w:val="20"/>
          <w:lang w:val="es-ES"/>
        </w:rPr>
        <w:t xml:space="preserve"> </w:t>
      </w:r>
    </w:p>
    <w:p w14:paraId="725F163C" w14:textId="77777777" w:rsidR="001B413E" w:rsidRPr="00A956E1" w:rsidRDefault="001B413E" w:rsidP="001B413E">
      <w:pPr>
        <w:keepNext/>
        <w:spacing w:before="120" w:after="60"/>
        <w:ind w:left="720"/>
        <w:outlineLvl w:val="0"/>
        <w:rPr>
          <w:lang w:val="es-ES"/>
        </w:rPr>
      </w:pPr>
      <w:r w:rsidRPr="00A956E1">
        <w:rPr>
          <w:rFonts w:cs="Tahoma"/>
          <w:b/>
          <w:bCs/>
          <w:iCs/>
          <w:snapToGrid w:val="0"/>
          <w:szCs w:val="18"/>
          <w:lang w:val="es-ES"/>
        </w:rPr>
        <w:t>Definiciones.</w:t>
      </w:r>
    </w:p>
    <w:p w14:paraId="44E4F6E7" w14:textId="77777777" w:rsidR="001B413E" w:rsidRPr="00A956E1" w:rsidRDefault="00731589" w:rsidP="001B413E">
      <w:pPr>
        <w:ind w:left="720"/>
        <w:jc w:val="both"/>
        <w:rPr>
          <w:lang w:val="es-ES"/>
        </w:rPr>
      </w:pPr>
      <w:r w:rsidRPr="00A956E1">
        <w:rPr>
          <w:rFonts w:cs="Tahoma"/>
          <w:snapToGrid w:val="0"/>
          <w:color w:val="000000"/>
          <w:szCs w:val="18"/>
          <w:lang w:val="es-ES"/>
        </w:rPr>
        <w:t>“</w:t>
      </w:r>
      <w:r w:rsidR="001B413E" w:rsidRPr="00A956E1">
        <w:rPr>
          <w:rFonts w:cs="Tahoma"/>
          <w:snapToGrid w:val="0"/>
          <w:color w:val="000000"/>
          <w:szCs w:val="18"/>
          <w:lang w:val="es-ES"/>
        </w:rPr>
        <w:t>Datos del Cliente</w:t>
      </w:r>
      <w:r w:rsidRPr="00A956E1">
        <w:rPr>
          <w:rFonts w:cs="Tahoma"/>
          <w:snapToGrid w:val="0"/>
          <w:color w:val="000000"/>
          <w:szCs w:val="18"/>
          <w:lang w:val="es-ES"/>
        </w:rPr>
        <w:t>”</w:t>
      </w:r>
      <w:r w:rsidR="001B413E" w:rsidRPr="00A956E1">
        <w:rPr>
          <w:rFonts w:cs="Tahoma"/>
          <w:snapToGrid w:val="0"/>
          <w:color w:val="000000"/>
          <w:szCs w:val="18"/>
          <w:lang w:val="es-ES"/>
        </w:rPr>
        <w:t xml:space="preserve"> son todos los datos, incluidos todos los archivos de texto, sonido, software o imagen que se proporcionan a Microsoft por el cliente o en su nombre mediante su uso de los Servicios Online.</w:t>
      </w:r>
    </w:p>
    <w:p w14:paraId="1EE0E68B" w14:textId="77777777" w:rsidR="001B413E" w:rsidRPr="00A956E1" w:rsidRDefault="00731589" w:rsidP="001B413E">
      <w:pPr>
        <w:spacing w:before="120"/>
        <w:ind w:left="720"/>
        <w:jc w:val="both"/>
        <w:rPr>
          <w:lang w:val="es-ES"/>
        </w:rPr>
      </w:pPr>
      <w:r w:rsidRPr="00A956E1">
        <w:rPr>
          <w:rFonts w:cs="Tahoma"/>
          <w:snapToGrid w:val="0"/>
          <w:color w:val="000000"/>
          <w:szCs w:val="18"/>
          <w:lang w:val="es-ES"/>
        </w:rPr>
        <w:t>“</w:t>
      </w:r>
      <w:r w:rsidR="001B413E" w:rsidRPr="00A956E1">
        <w:rPr>
          <w:rFonts w:cs="Tahoma"/>
          <w:snapToGrid w:val="0"/>
          <w:color w:val="000000"/>
          <w:szCs w:val="18"/>
          <w:lang w:val="es-ES"/>
        </w:rPr>
        <w:t>Contrato de Nivel de Servicio</w:t>
      </w:r>
      <w:r w:rsidRPr="00A956E1">
        <w:rPr>
          <w:rFonts w:cs="Tahoma"/>
          <w:snapToGrid w:val="0"/>
          <w:color w:val="000000"/>
          <w:szCs w:val="18"/>
          <w:lang w:val="es-ES"/>
        </w:rPr>
        <w:t>”</w:t>
      </w:r>
      <w:r w:rsidR="001B413E" w:rsidRPr="00A956E1">
        <w:rPr>
          <w:rFonts w:cs="Tahoma"/>
          <w:snapToGrid w:val="0"/>
          <w:color w:val="000000"/>
          <w:szCs w:val="18"/>
          <w:lang w:val="es-ES"/>
        </w:rPr>
        <w:t xml:space="preserve"> es el documento que especifica los estándares a los que Microsoft acepta adherirse y por los cuales mide el nivel de servicio de un Servicio Online.</w:t>
      </w:r>
    </w:p>
    <w:p w14:paraId="34F9282E" w14:textId="77777777" w:rsidR="001B413E" w:rsidRPr="00A956E1" w:rsidRDefault="001B413E" w:rsidP="001B413E">
      <w:pPr>
        <w:keepNext/>
        <w:spacing w:before="120" w:after="60"/>
        <w:ind w:left="720"/>
        <w:outlineLvl w:val="0"/>
        <w:rPr>
          <w:lang w:val="es-ES"/>
        </w:rPr>
      </w:pPr>
      <w:r w:rsidRPr="00A956E1">
        <w:rPr>
          <w:rFonts w:cs="Tahoma"/>
          <w:b/>
          <w:bCs/>
          <w:iCs/>
          <w:snapToGrid w:val="0"/>
          <w:szCs w:val="18"/>
          <w:lang w:val="es-ES"/>
        </w:rPr>
        <w:t>Aplicabilidad de los Términos Complementarios.</w:t>
      </w:r>
    </w:p>
    <w:p w14:paraId="558743B4" w14:textId="77777777" w:rsidR="001B413E" w:rsidRPr="00A956E1" w:rsidRDefault="001B413E" w:rsidP="001B413E">
      <w:pPr>
        <w:ind w:left="720"/>
        <w:jc w:val="both"/>
        <w:rPr>
          <w:lang w:val="es-ES"/>
        </w:rPr>
      </w:pPr>
      <w:r w:rsidRPr="00A956E1">
        <w:rPr>
          <w:rFonts w:cs="Tahoma"/>
          <w:snapToGrid w:val="0"/>
          <w:color w:val="000000"/>
          <w:szCs w:val="18"/>
          <w:lang w:val="es-ES"/>
        </w:rPr>
        <w:t>Estos Términos Complementarios solo se aplican a la adquisición y al uso de los Servicios Online y los Servicios por parte del cliente.</w:t>
      </w:r>
      <w:r w:rsidR="00731589" w:rsidRPr="00A956E1">
        <w:rPr>
          <w:rFonts w:cs="Tahoma"/>
          <w:snapToGrid w:val="0"/>
          <w:color w:val="000000"/>
          <w:szCs w:val="18"/>
          <w:lang w:val="es-ES"/>
        </w:rPr>
        <w:t xml:space="preserve"> </w:t>
      </w:r>
      <w:r w:rsidRPr="00A956E1">
        <w:rPr>
          <w:rFonts w:cs="Tahoma"/>
          <w:snapToGrid w:val="0"/>
          <w:color w:val="000000"/>
          <w:szCs w:val="18"/>
          <w:lang w:val="es-ES"/>
        </w:rPr>
        <w:t>En caso de conflicto entre estos Términos Complementarios y los términos y</w:t>
      </w:r>
      <w:r w:rsidR="0092619C" w:rsidRPr="00A956E1">
        <w:rPr>
          <w:rFonts w:cs="Tahoma"/>
          <w:snapToGrid w:val="0"/>
          <w:color w:val="000000"/>
          <w:szCs w:val="18"/>
          <w:lang w:val="es-ES"/>
        </w:rPr>
        <w:t> </w:t>
      </w:r>
      <w:r w:rsidRPr="00A956E1">
        <w:rPr>
          <w:rFonts w:cs="Tahoma"/>
          <w:snapToGrid w:val="0"/>
          <w:color w:val="000000"/>
          <w:szCs w:val="18"/>
          <w:lang w:val="es-ES"/>
        </w:rPr>
        <w:t>condiciones del Contrato Marco o del Contrato que no se resuelvan de manera expresa por sus términos, regirán estos Términos Complementarios.</w:t>
      </w:r>
    </w:p>
    <w:p w14:paraId="413D25CF" w14:textId="77777777" w:rsidR="001B413E" w:rsidRPr="00A956E1" w:rsidRDefault="001B413E" w:rsidP="0092619C">
      <w:pPr>
        <w:keepNext/>
        <w:spacing w:before="100" w:after="60"/>
        <w:ind w:left="720"/>
        <w:outlineLvl w:val="0"/>
        <w:rPr>
          <w:lang w:val="es-ES"/>
        </w:rPr>
      </w:pPr>
      <w:r w:rsidRPr="00A956E1">
        <w:rPr>
          <w:rFonts w:cs="Tahoma"/>
          <w:b/>
          <w:bCs/>
          <w:iCs/>
          <w:snapToGrid w:val="0"/>
          <w:szCs w:val="18"/>
          <w:lang w:val="es-ES"/>
        </w:rPr>
        <w:t>Garantía limitada para Servicios Online.</w:t>
      </w:r>
    </w:p>
    <w:p w14:paraId="61E052BC" w14:textId="77777777" w:rsidR="001B413E" w:rsidRPr="00A956E1" w:rsidRDefault="001B413E" w:rsidP="001B413E">
      <w:pPr>
        <w:ind w:left="720"/>
        <w:jc w:val="both"/>
        <w:rPr>
          <w:lang w:val="es-ES"/>
        </w:rPr>
      </w:pPr>
      <w:r w:rsidRPr="00A956E1">
        <w:rPr>
          <w:rFonts w:cs="Tahoma"/>
          <w:snapToGrid w:val="0"/>
          <w:color w:val="000000"/>
          <w:szCs w:val="18"/>
          <w:lang w:val="es-ES"/>
        </w:rPr>
        <w:t>Microsoft garantiza que los Servicios Online se realizarán de acuerdo con el Contrato de Nivel de Servicio aplicable.</w:t>
      </w:r>
      <w:r w:rsidR="00731589" w:rsidRPr="00A956E1">
        <w:rPr>
          <w:rFonts w:cs="Tahoma"/>
          <w:snapToGrid w:val="0"/>
          <w:color w:val="000000"/>
          <w:szCs w:val="18"/>
          <w:lang w:val="es-ES"/>
        </w:rPr>
        <w:t xml:space="preserve"> </w:t>
      </w:r>
      <w:r w:rsidRPr="00A956E1">
        <w:rPr>
          <w:rFonts w:cs="Tahoma"/>
          <w:snapToGrid w:val="0"/>
          <w:color w:val="000000"/>
          <w:szCs w:val="18"/>
          <w:lang w:val="es-ES"/>
        </w:rPr>
        <w:t>Esta garantía limitada es por la duración del uso del cliente del Servicio Online, sujeto a los requisitos de notificación del Contrato de Nivel de Servicio aplicable.</w:t>
      </w:r>
    </w:p>
    <w:p w14:paraId="75D2DCA5" w14:textId="77777777" w:rsidR="001B413E" w:rsidRPr="00A956E1" w:rsidRDefault="001B413E" w:rsidP="001B413E">
      <w:pPr>
        <w:spacing w:before="120"/>
        <w:ind w:left="720"/>
        <w:jc w:val="both"/>
        <w:rPr>
          <w:lang w:val="es-ES"/>
        </w:rPr>
      </w:pPr>
      <w:r w:rsidRPr="00A956E1">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731589" w:rsidRPr="00A956E1">
        <w:rPr>
          <w:rFonts w:cs="Tahoma"/>
          <w:snapToGrid w:val="0"/>
          <w:color w:val="000000"/>
          <w:szCs w:val="18"/>
          <w:lang w:val="es-ES"/>
        </w:rPr>
        <w:t xml:space="preserve"> </w:t>
      </w:r>
      <w:r w:rsidRPr="00A956E1">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14:paraId="3567AACA" w14:textId="77777777" w:rsidR="001B413E" w:rsidRPr="00A956E1" w:rsidRDefault="001B413E" w:rsidP="001B413E">
      <w:pPr>
        <w:spacing w:before="120"/>
        <w:ind w:left="720"/>
        <w:jc w:val="both"/>
        <w:rPr>
          <w:lang w:val="es-ES"/>
        </w:rPr>
      </w:pPr>
      <w:r w:rsidRPr="00A956E1">
        <w:rPr>
          <w:rFonts w:cs="Tahoma"/>
          <w:snapToGrid w:val="0"/>
          <w:color w:val="000000"/>
          <w:szCs w:val="18"/>
          <w:lang w:val="es-ES"/>
        </w:rPr>
        <w:t>Esta garantía limitada está sujeta a las siguientes limitaciones:</w:t>
      </w:r>
    </w:p>
    <w:p w14:paraId="650FE32B" w14:textId="77777777" w:rsidR="001B413E" w:rsidRPr="00A956E1" w:rsidRDefault="001B413E" w:rsidP="001B413E">
      <w:pPr>
        <w:numPr>
          <w:ilvl w:val="0"/>
          <w:numId w:val="124"/>
        </w:numPr>
        <w:spacing w:before="120"/>
        <w:ind w:left="1080"/>
        <w:contextualSpacing/>
        <w:jc w:val="both"/>
        <w:rPr>
          <w:lang w:val="es-ES"/>
        </w:rPr>
      </w:pPr>
      <w:r w:rsidRPr="00A956E1">
        <w:rPr>
          <w:rFonts w:cs="Tahoma"/>
          <w:snapToGrid w:val="0"/>
          <w:color w:val="000000"/>
          <w:szCs w:val="18"/>
          <w:lang w:val="es-ES"/>
        </w:rPr>
        <w:t>cualquier garantía o condición implícita que no pueda ser excluida por ley tendrá una duración de un año a contar desde el inicio de la garantía limitada;</w:t>
      </w:r>
    </w:p>
    <w:p w14:paraId="2D8AD605" w14:textId="77777777" w:rsidR="001B413E" w:rsidRPr="00A956E1" w:rsidRDefault="001B413E" w:rsidP="001B413E">
      <w:pPr>
        <w:numPr>
          <w:ilvl w:val="0"/>
          <w:numId w:val="124"/>
        </w:numPr>
        <w:spacing w:before="120"/>
        <w:ind w:left="1080"/>
        <w:contextualSpacing/>
        <w:jc w:val="both"/>
        <w:rPr>
          <w:lang w:val="es-ES"/>
        </w:rPr>
      </w:pPr>
      <w:r w:rsidRPr="00A956E1">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14:paraId="424138C9" w14:textId="77777777" w:rsidR="001B413E" w:rsidRPr="00A956E1" w:rsidRDefault="001B413E" w:rsidP="001B413E">
      <w:pPr>
        <w:numPr>
          <w:ilvl w:val="0"/>
          <w:numId w:val="124"/>
        </w:numPr>
        <w:spacing w:before="120"/>
        <w:ind w:left="1080"/>
        <w:contextualSpacing/>
        <w:jc w:val="both"/>
        <w:rPr>
          <w:lang w:val="es-ES"/>
        </w:rPr>
      </w:pPr>
      <w:r w:rsidRPr="00A956E1">
        <w:rPr>
          <w:rFonts w:cs="Tahoma"/>
          <w:snapToGrid w:val="0"/>
          <w:color w:val="000000"/>
          <w:szCs w:val="18"/>
          <w:lang w:val="es-ES"/>
        </w:rPr>
        <w:t>la garantía limitada no se aplica a productos gratuitos, de prueba, versiones preliminares o beta de los Servicios Online; y</w:t>
      </w:r>
    </w:p>
    <w:p w14:paraId="5B2C4EFC" w14:textId="77777777" w:rsidR="001B413E" w:rsidRPr="00A956E1" w:rsidRDefault="001B413E" w:rsidP="001B413E">
      <w:pPr>
        <w:numPr>
          <w:ilvl w:val="0"/>
          <w:numId w:val="124"/>
        </w:numPr>
        <w:spacing w:before="120"/>
        <w:ind w:left="1080"/>
        <w:contextualSpacing/>
        <w:jc w:val="both"/>
        <w:rPr>
          <w:lang w:val="es-ES"/>
        </w:rPr>
      </w:pPr>
      <w:r w:rsidRPr="00A956E1">
        <w:rPr>
          <w:rFonts w:cs="Tahoma"/>
          <w:snapToGrid w:val="0"/>
          <w:color w:val="000000"/>
          <w:szCs w:val="18"/>
          <w:lang w:val="es-ES"/>
        </w:rPr>
        <w:t>la garantía limitada no se aplica a problemas ocasionados por el incumplimiento de los requisitos mínimos del sistema.</w:t>
      </w:r>
    </w:p>
    <w:p w14:paraId="4DDEFCD4" w14:textId="77777777" w:rsidR="001B413E" w:rsidRPr="00A956E1" w:rsidRDefault="001B413E" w:rsidP="001B413E">
      <w:pPr>
        <w:spacing w:before="120"/>
        <w:ind w:left="720"/>
        <w:jc w:val="both"/>
        <w:rPr>
          <w:lang w:val="es-ES"/>
        </w:rPr>
      </w:pPr>
      <w:r w:rsidRPr="00A956E1">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731589" w:rsidRPr="00A956E1">
        <w:rPr>
          <w:rFonts w:cs="Tahoma"/>
          <w:b/>
          <w:bCs/>
          <w:snapToGrid w:val="0"/>
          <w:color w:val="000000"/>
          <w:szCs w:val="18"/>
          <w:lang w:val="es-ES"/>
        </w:rPr>
        <w:t xml:space="preserve"> </w:t>
      </w:r>
      <w:r w:rsidRPr="00A956E1">
        <w:rPr>
          <w:rFonts w:cs="Tahoma"/>
          <w:b/>
          <w:bCs/>
          <w:snapToGrid w:val="0"/>
          <w:color w:val="000000"/>
          <w:szCs w:val="18"/>
          <w:lang w:val="es-ES"/>
        </w:rPr>
        <w:t>ESTAS DECLINACIONES DE RESPONSABILIDADES SE APLICARÁN SALVO QUE LA LEGISLACIÓN APLICABLE NO LAS PERMITA.</w:t>
      </w:r>
    </w:p>
    <w:p w14:paraId="7E961E57" w14:textId="77777777" w:rsidR="0092619C" w:rsidRPr="00A956E1" w:rsidRDefault="0092619C" w:rsidP="0092619C">
      <w:pPr>
        <w:spacing w:before="120" w:after="60"/>
        <w:ind w:left="720"/>
        <w:outlineLvl w:val="0"/>
        <w:rPr>
          <w:rFonts w:cs="Tahoma"/>
          <w:b/>
          <w:bCs/>
          <w:iCs/>
          <w:snapToGrid w:val="0"/>
          <w:szCs w:val="18"/>
          <w:lang w:val="es-ES"/>
        </w:rPr>
      </w:pPr>
    </w:p>
    <w:p w14:paraId="6016DAD4" w14:textId="77777777" w:rsidR="0092619C" w:rsidRPr="00A956E1" w:rsidRDefault="0092619C" w:rsidP="0092619C">
      <w:pPr>
        <w:spacing w:before="120" w:after="60"/>
        <w:ind w:left="720"/>
        <w:outlineLvl w:val="0"/>
        <w:rPr>
          <w:rFonts w:cs="Tahoma"/>
          <w:b/>
          <w:bCs/>
          <w:iCs/>
          <w:snapToGrid w:val="0"/>
          <w:szCs w:val="18"/>
          <w:lang w:val="es-ES"/>
        </w:rPr>
      </w:pPr>
    </w:p>
    <w:p w14:paraId="67D5CE28" w14:textId="77777777" w:rsidR="001B413E" w:rsidRPr="0013441F" w:rsidRDefault="001B413E" w:rsidP="001B413E">
      <w:pPr>
        <w:keepNext/>
        <w:spacing w:before="120" w:after="60"/>
        <w:ind w:left="720"/>
        <w:outlineLvl w:val="0"/>
      </w:pPr>
      <w:r w:rsidRPr="0013441F">
        <w:rPr>
          <w:rFonts w:cs="Tahoma"/>
          <w:b/>
          <w:bCs/>
          <w:iCs/>
          <w:snapToGrid w:val="0"/>
          <w:szCs w:val="18"/>
        </w:rPr>
        <w:lastRenderedPageBreak/>
        <w:t>Privacidad y seguridad.</w:t>
      </w:r>
    </w:p>
    <w:p w14:paraId="1052B7E4" w14:textId="77777777" w:rsidR="001B413E" w:rsidRPr="00A956E1" w:rsidRDefault="001B413E" w:rsidP="001B413E">
      <w:pPr>
        <w:numPr>
          <w:ilvl w:val="1"/>
          <w:numId w:val="129"/>
        </w:numPr>
        <w:spacing w:before="120"/>
        <w:ind w:left="1080"/>
        <w:contextualSpacing/>
        <w:jc w:val="both"/>
        <w:rPr>
          <w:lang w:val="es-ES"/>
        </w:rPr>
      </w:pPr>
      <w:r w:rsidRPr="00A956E1">
        <w:rPr>
          <w:rFonts w:cs="Tahoma"/>
          <w:snapToGrid w:val="0"/>
          <w:color w:val="000000"/>
          <w:szCs w:val="18"/>
          <w:lang w:val="es-ES"/>
        </w:rPr>
        <w:t>Microsoft y el Cliente deberán cumplir con todas las leyes y reglamentos aplicables (incluida la ley de notificación de infracción de seguridad aplicable).</w:t>
      </w:r>
      <w:r w:rsidR="00731589" w:rsidRPr="00A956E1">
        <w:rPr>
          <w:rFonts w:cs="Tahoma"/>
          <w:snapToGrid w:val="0"/>
          <w:color w:val="000000"/>
          <w:szCs w:val="18"/>
          <w:lang w:val="es-ES"/>
        </w:rPr>
        <w:t xml:space="preserve"> </w:t>
      </w:r>
      <w:r w:rsidRPr="00A956E1">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731589" w:rsidRPr="00A956E1">
        <w:rPr>
          <w:rFonts w:cs="Tahoma"/>
          <w:snapToGrid w:val="0"/>
          <w:color w:val="000000"/>
          <w:szCs w:val="18"/>
          <w:lang w:val="es-ES"/>
        </w:rPr>
        <w:t xml:space="preserve"> </w:t>
      </w:r>
      <w:r w:rsidRPr="00A956E1">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14:paraId="506553C2" w14:textId="77777777" w:rsidR="001B413E" w:rsidRPr="00A956E1" w:rsidRDefault="001B413E" w:rsidP="001B413E">
      <w:pPr>
        <w:numPr>
          <w:ilvl w:val="1"/>
          <w:numId w:val="129"/>
        </w:numPr>
        <w:spacing w:before="120"/>
        <w:ind w:left="1080"/>
        <w:contextualSpacing/>
        <w:jc w:val="both"/>
        <w:rPr>
          <w:lang w:val="es-ES"/>
        </w:rPr>
      </w:pPr>
      <w:r w:rsidRPr="00A956E1">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731589" w:rsidRPr="00A956E1">
        <w:rPr>
          <w:rFonts w:cs="Tahoma"/>
          <w:snapToGrid w:val="0"/>
          <w:color w:val="000000"/>
          <w:szCs w:val="18"/>
          <w:lang w:val="es-ES"/>
        </w:rPr>
        <w:t xml:space="preserve"> </w:t>
      </w:r>
      <w:r w:rsidRPr="00A956E1">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14:paraId="5A4B2094" w14:textId="77777777" w:rsidR="001B413E" w:rsidRPr="00A956E1" w:rsidRDefault="001B413E" w:rsidP="001B413E">
      <w:pPr>
        <w:numPr>
          <w:ilvl w:val="1"/>
          <w:numId w:val="129"/>
        </w:numPr>
        <w:spacing w:before="120"/>
        <w:ind w:left="1080"/>
        <w:contextualSpacing/>
        <w:jc w:val="both"/>
        <w:rPr>
          <w:lang w:val="es-ES"/>
        </w:rPr>
      </w:pPr>
      <w:r w:rsidRPr="00A956E1">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9" w:history="1">
        <w:r w:rsidRPr="00A956E1">
          <w:rPr>
            <w:rFonts w:cs="Tahoma"/>
            <w:snapToGrid w:val="0"/>
            <w:color w:val="0000FF"/>
            <w:szCs w:val="18"/>
            <w:u w:val="single"/>
            <w:lang w:val="es-ES"/>
          </w:rPr>
          <w:t>https://www.microsoft.com/licensing/servicecenter</w:t>
        </w:r>
      </w:hyperlink>
      <w:r w:rsidRPr="00A956E1">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731589" w:rsidRPr="00A956E1">
        <w:rPr>
          <w:rFonts w:cs="Tahoma"/>
          <w:snapToGrid w:val="0"/>
          <w:color w:val="000000"/>
          <w:szCs w:val="18"/>
          <w:lang w:val="es-ES"/>
        </w:rPr>
        <w:t xml:space="preserve"> </w:t>
      </w:r>
      <w:r w:rsidRPr="00A956E1">
        <w:rPr>
          <w:rFonts w:cs="Tahoma"/>
          <w:snapToGrid w:val="0"/>
          <w:color w:val="000000"/>
          <w:szCs w:val="18"/>
          <w:lang w:val="es-ES"/>
        </w:rPr>
        <w:t>Los datos personales recopilados a través de los Servicios Online o los Servicios se podrán transmitir, almacenar y procesar en Estados Unidos o cualquier otro país en que Microsoft o sus proveedores de servicios cuenten con instalaciones.</w:t>
      </w:r>
      <w:r w:rsidR="00731589" w:rsidRPr="00A956E1">
        <w:rPr>
          <w:rFonts w:cs="Tahoma"/>
          <w:snapToGrid w:val="0"/>
          <w:color w:val="000000"/>
          <w:szCs w:val="18"/>
          <w:lang w:val="es-ES"/>
        </w:rPr>
        <w:t xml:space="preserve"> </w:t>
      </w:r>
      <w:r w:rsidRPr="00A956E1">
        <w:rPr>
          <w:rFonts w:cs="Tahoma"/>
          <w:snapToGrid w:val="0"/>
          <w:color w:val="000000"/>
          <w:szCs w:val="18"/>
          <w:lang w:val="es-ES"/>
        </w:rPr>
        <w:t>Al utilizar los Servicios Online, el cliente consiente lo anterior.</w:t>
      </w:r>
      <w:r w:rsidR="00731589" w:rsidRPr="00A956E1">
        <w:rPr>
          <w:rFonts w:cs="Tahoma"/>
          <w:snapToGrid w:val="0"/>
          <w:color w:val="000000"/>
          <w:szCs w:val="18"/>
          <w:lang w:val="es-ES"/>
        </w:rPr>
        <w:t xml:space="preserve"> </w:t>
      </w:r>
      <w:r w:rsidRPr="00A956E1">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731589" w:rsidRPr="00A956E1">
        <w:rPr>
          <w:rFonts w:cs="Tahoma"/>
          <w:snapToGrid w:val="0"/>
          <w:color w:val="000000"/>
          <w:szCs w:val="18"/>
          <w:lang w:val="es-ES"/>
        </w:rPr>
        <w:t xml:space="preserve"> </w:t>
      </w:r>
    </w:p>
    <w:p w14:paraId="0F2DA536" w14:textId="77777777" w:rsidR="001B413E" w:rsidRPr="00A956E1" w:rsidRDefault="001B413E" w:rsidP="001B413E">
      <w:pPr>
        <w:keepNext/>
        <w:spacing w:before="120" w:after="60"/>
        <w:ind w:left="720"/>
        <w:outlineLvl w:val="0"/>
        <w:rPr>
          <w:lang w:val="es-ES"/>
        </w:rPr>
      </w:pPr>
      <w:r w:rsidRPr="00A956E1">
        <w:rPr>
          <w:rFonts w:cs="Tahoma"/>
          <w:b/>
          <w:bCs/>
          <w:iCs/>
          <w:snapToGrid w:val="0"/>
          <w:szCs w:val="18"/>
          <w:lang w:val="es-ES"/>
        </w:rPr>
        <w:t>Acuerdo de protección por parte del cliente.</w:t>
      </w:r>
    </w:p>
    <w:p w14:paraId="6527BB1E" w14:textId="77777777" w:rsidR="001B413E" w:rsidRPr="00A956E1" w:rsidRDefault="001B413E" w:rsidP="001B413E">
      <w:pPr>
        <w:ind w:left="720"/>
        <w:jc w:val="both"/>
        <w:rPr>
          <w:lang w:val="es-ES"/>
        </w:rPr>
      </w:pPr>
      <w:r w:rsidRPr="00A956E1">
        <w:rPr>
          <w:rFonts w:cs="Tahoma"/>
          <w:snapToGrid w:val="0"/>
          <w:color w:val="000000"/>
          <w:szCs w:val="18"/>
          <w:lang w:val="es-ES"/>
        </w:rPr>
        <w:t>El cliente defenderá a Microsoft frente a todas las reclamaciones presentadas por un tercero que no es filial en las que se alegue que:</w:t>
      </w:r>
    </w:p>
    <w:p w14:paraId="40425812" w14:textId="77777777" w:rsidR="001B413E" w:rsidRPr="00A956E1" w:rsidRDefault="001B413E" w:rsidP="001B413E">
      <w:pPr>
        <w:numPr>
          <w:ilvl w:val="0"/>
          <w:numId w:val="130"/>
        </w:numPr>
        <w:spacing w:before="120"/>
        <w:ind w:left="1260" w:hanging="540"/>
        <w:contextualSpacing/>
        <w:jc w:val="both"/>
        <w:rPr>
          <w:lang w:val="es-ES"/>
        </w:rPr>
      </w:pPr>
      <w:r w:rsidRPr="00A956E1">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14:paraId="4C399323" w14:textId="77777777" w:rsidR="001B413E" w:rsidRPr="00A956E1" w:rsidRDefault="001B413E" w:rsidP="001B413E">
      <w:pPr>
        <w:numPr>
          <w:ilvl w:val="0"/>
          <w:numId w:val="130"/>
        </w:numPr>
        <w:spacing w:before="120"/>
        <w:ind w:left="1260" w:hanging="540"/>
        <w:contextualSpacing/>
        <w:jc w:val="both"/>
        <w:rPr>
          <w:lang w:val="es-ES"/>
        </w:rPr>
      </w:pPr>
      <w:r w:rsidRPr="00A956E1">
        <w:rPr>
          <w:rFonts w:cs="Tahoma"/>
          <w:snapToGrid w:val="0"/>
          <w:color w:val="000000"/>
          <w:szCs w:val="18"/>
          <w:lang w:val="es-ES"/>
        </w:rPr>
        <w:t>surge de la infracción de los términos de la Directiva de Uso Aceptable, que se describe en los Derechos de Uso de los Productos.</w:t>
      </w:r>
    </w:p>
    <w:p w14:paraId="57CE956F" w14:textId="77777777" w:rsidR="001B413E" w:rsidRPr="00A956E1" w:rsidRDefault="001B413E" w:rsidP="001B413E">
      <w:pPr>
        <w:spacing w:before="120"/>
        <w:ind w:left="720"/>
        <w:jc w:val="both"/>
        <w:rPr>
          <w:lang w:val="es-ES"/>
        </w:rPr>
      </w:pPr>
      <w:r w:rsidRPr="00A956E1">
        <w:rPr>
          <w:rFonts w:cs="Tahoma"/>
          <w:snapToGrid w:val="0"/>
          <w:color w:val="000000"/>
          <w:szCs w:val="18"/>
          <w:lang w:val="es-ES"/>
        </w:rPr>
        <w:t>El cliente debe pagar el importe que establezca la sentencia adversa que se dicte con carácter firme y definitivo (o que se establezca en un acuerdo transaccional al que el cliente preste su consentimiento).</w:t>
      </w:r>
      <w:r w:rsidR="00731589" w:rsidRPr="00A956E1">
        <w:rPr>
          <w:rFonts w:cs="Tahoma"/>
          <w:snapToGrid w:val="0"/>
          <w:color w:val="000000"/>
          <w:szCs w:val="18"/>
          <w:lang w:val="es-ES"/>
        </w:rPr>
        <w:t xml:space="preserve"> </w:t>
      </w:r>
      <w:r w:rsidRPr="00A956E1">
        <w:rPr>
          <w:rFonts w:cs="Tahoma"/>
          <w:snapToGrid w:val="0"/>
          <w:color w:val="000000"/>
          <w:szCs w:val="18"/>
          <w:lang w:val="es-ES"/>
        </w:rPr>
        <w:t>Esta cláusula proporciona el único recurso de Microsoft frente a estas reclamaciones.</w:t>
      </w:r>
    </w:p>
    <w:p w14:paraId="2B47967F" w14:textId="77777777" w:rsidR="001B413E" w:rsidRPr="00A956E1" w:rsidRDefault="001B413E" w:rsidP="001B413E">
      <w:pPr>
        <w:spacing w:before="120"/>
        <w:ind w:left="720"/>
        <w:jc w:val="both"/>
        <w:rPr>
          <w:lang w:val="es-ES"/>
        </w:rPr>
      </w:pPr>
      <w:r w:rsidRPr="00A956E1">
        <w:rPr>
          <w:rFonts w:cs="Tahoma"/>
          <w:snapToGrid w:val="0"/>
          <w:color w:val="000000"/>
          <w:szCs w:val="18"/>
          <w:lang w:val="es-ES"/>
        </w:rPr>
        <w:t>Microsoft debe notificar al cliente inmediatamente y por escrito una reclamación, sujeto a esta sección.</w:t>
      </w:r>
      <w:r w:rsidR="00731589" w:rsidRPr="00A956E1">
        <w:rPr>
          <w:rFonts w:cs="Tahoma"/>
          <w:snapToGrid w:val="0"/>
          <w:color w:val="000000"/>
          <w:szCs w:val="18"/>
          <w:lang w:val="es-ES"/>
        </w:rPr>
        <w:t xml:space="preserve"> </w:t>
      </w:r>
      <w:r w:rsidRPr="00A956E1">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14:paraId="74655170" w14:textId="77777777" w:rsidR="001B413E" w:rsidRPr="00A956E1" w:rsidRDefault="001B413E" w:rsidP="001B413E">
      <w:pPr>
        <w:keepNext/>
        <w:spacing w:before="120" w:after="60"/>
        <w:ind w:left="720"/>
        <w:outlineLvl w:val="0"/>
        <w:rPr>
          <w:lang w:val="es-ES"/>
        </w:rPr>
      </w:pPr>
      <w:r w:rsidRPr="00A956E1">
        <w:rPr>
          <w:rFonts w:cs="Tahoma"/>
          <w:b/>
          <w:bCs/>
          <w:iCs/>
          <w:snapToGrid w:val="0"/>
          <w:szCs w:val="18"/>
          <w:lang w:val="es-ES"/>
        </w:rPr>
        <w:t>Limitación de responsabilidad.</w:t>
      </w:r>
    </w:p>
    <w:p w14:paraId="6DF22494" w14:textId="77777777" w:rsidR="001B413E" w:rsidRPr="0013441F" w:rsidRDefault="001B413E" w:rsidP="001B413E">
      <w:pPr>
        <w:ind w:left="720"/>
        <w:jc w:val="both"/>
      </w:pPr>
      <w:r w:rsidRPr="00A956E1">
        <w:rPr>
          <w:rFonts w:cs="Tahoma"/>
          <w:snapToGrid w:val="0"/>
          <w:color w:val="000000"/>
          <w:szCs w:val="18"/>
          <w:lang w:val="es-ES"/>
        </w:rPr>
        <w:t>Hasta donde lo permita la legislación aplicable, la responsabilidad de cada una de las partes, sus Filiales y</w:t>
      </w:r>
      <w:r w:rsidR="0092619C" w:rsidRPr="00A956E1">
        <w:rPr>
          <w:rFonts w:cs="Tahoma"/>
          <w:snapToGrid w:val="0"/>
          <w:color w:val="000000"/>
          <w:szCs w:val="18"/>
          <w:lang w:val="es-ES"/>
        </w:rPr>
        <w:t> </w:t>
      </w:r>
      <w:r w:rsidRPr="00A956E1">
        <w:rPr>
          <w:rFonts w:cs="Tahoma"/>
          <w:snapToGrid w:val="0"/>
          <w:color w:val="000000"/>
          <w:szCs w:val="18"/>
          <w:lang w:val="es-ES"/>
        </w:rPr>
        <w:t>sus Contratistas que surja en relación con el Servicio Online se limita a los daños directos hasta el importe que el cliente pagó por los Servicios Online durante los doce (12) meses anteriores.</w:t>
      </w:r>
      <w:r w:rsidR="00731589" w:rsidRPr="00A956E1">
        <w:rPr>
          <w:rFonts w:cs="Tahoma"/>
          <w:snapToGrid w:val="0"/>
          <w:color w:val="000000"/>
          <w:szCs w:val="18"/>
          <w:lang w:val="es-ES"/>
        </w:rPr>
        <w:t xml:space="preserve"> </w:t>
      </w:r>
      <w:r w:rsidRPr="00A956E1">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731589" w:rsidRPr="00A956E1">
        <w:rPr>
          <w:rFonts w:cs="Tahoma"/>
          <w:snapToGrid w:val="0"/>
          <w:color w:val="000000"/>
          <w:szCs w:val="18"/>
          <w:lang w:val="es-ES"/>
        </w:rPr>
        <w:t xml:space="preserve"> </w:t>
      </w:r>
      <w:r w:rsidRPr="0013441F">
        <w:rPr>
          <w:rFonts w:cs="Tahoma"/>
          <w:snapToGrid w:val="0"/>
          <w:color w:val="000000"/>
          <w:szCs w:val="18"/>
        </w:rPr>
        <w:t>Sin embargo, estas limitaciones monetarias no se aplicarán a:</w:t>
      </w:r>
    </w:p>
    <w:p w14:paraId="7D723B5F" w14:textId="77777777" w:rsidR="001B413E" w:rsidRPr="00A956E1" w:rsidRDefault="001B413E" w:rsidP="001B413E">
      <w:pPr>
        <w:numPr>
          <w:ilvl w:val="0"/>
          <w:numId w:val="125"/>
        </w:numPr>
        <w:spacing w:before="120"/>
        <w:ind w:left="1170" w:hanging="450"/>
        <w:contextualSpacing/>
        <w:jc w:val="both"/>
        <w:rPr>
          <w:lang w:val="es-ES"/>
        </w:rPr>
      </w:pPr>
      <w:r w:rsidRPr="00A956E1">
        <w:rPr>
          <w:rFonts w:cs="Tahoma"/>
          <w:snapToGrid w:val="0"/>
          <w:color w:val="000000"/>
          <w:szCs w:val="18"/>
          <w:lang w:val="es-ES"/>
        </w:rPr>
        <w:t xml:space="preserve">las obligaciones de Microsoft en virtud de la sección del Contrato Marco titulada </w:t>
      </w:r>
      <w:r w:rsidR="00731589" w:rsidRPr="00A956E1">
        <w:rPr>
          <w:rFonts w:cs="Tahoma"/>
          <w:snapToGrid w:val="0"/>
          <w:color w:val="000000"/>
          <w:szCs w:val="18"/>
          <w:lang w:val="es-ES"/>
        </w:rPr>
        <w:t>“</w:t>
      </w:r>
      <w:r w:rsidRPr="00A956E1">
        <w:rPr>
          <w:rFonts w:cs="Tahoma"/>
          <w:snapToGrid w:val="0"/>
          <w:color w:val="000000"/>
          <w:szCs w:val="18"/>
          <w:lang w:val="es-ES"/>
        </w:rPr>
        <w:t>Defensa frente a una reclamación por infracción de derechos, violación de secretos empresariales y reclamaciones de terceros</w:t>
      </w:r>
      <w:r w:rsidR="00731589" w:rsidRPr="00A956E1">
        <w:rPr>
          <w:rFonts w:cs="Tahoma"/>
          <w:snapToGrid w:val="0"/>
          <w:color w:val="000000"/>
          <w:szCs w:val="18"/>
          <w:lang w:val="es-ES"/>
        </w:rPr>
        <w:t>”</w:t>
      </w:r>
      <w:r w:rsidRPr="00A956E1">
        <w:rPr>
          <w:rFonts w:cs="Tahoma"/>
          <w:snapToGrid w:val="0"/>
          <w:color w:val="000000"/>
          <w:szCs w:val="18"/>
          <w:lang w:val="es-ES"/>
        </w:rPr>
        <w:t xml:space="preserve"> o las obligaciones del cliente en virtud de la sección de estos Términos Complementarios titulada </w:t>
      </w:r>
      <w:r w:rsidR="00731589" w:rsidRPr="00A956E1">
        <w:rPr>
          <w:rFonts w:cs="Tahoma"/>
          <w:snapToGrid w:val="0"/>
          <w:color w:val="000000"/>
          <w:szCs w:val="18"/>
          <w:lang w:val="es-ES"/>
        </w:rPr>
        <w:t>“</w:t>
      </w:r>
      <w:r w:rsidRPr="00A956E1">
        <w:rPr>
          <w:rFonts w:cs="Tahoma"/>
          <w:snapToGrid w:val="0"/>
          <w:color w:val="000000"/>
          <w:szCs w:val="18"/>
          <w:lang w:val="es-ES"/>
        </w:rPr>
        <w:t>Acuerdo de protección por parte del Cliente</w:t>
      </w:r>
      <w:r w:rsidR="00731589" w:rsidRPr="00A956E1">
        <w:rPr>
          <w:rFonts w:cs="Tahoma"/>
          <w:snapToGrid w:val="0"/>
          <w:color w:val="000000"/>
          <w:szCs w:val="18"/>
          <w:lang w:val="es-ES"/>
        </w:rPr>
        <w:t>”</w:t>
      </w:r>
      <w:r w:rsidRPr="00A956E1">
        <w:rPr>
          <w:rFonts w:cs="Tahoma"/>
          <w:snapToGrid w:val="0"/>
          <w:color w:val="000000"/>
          <w:szCs w:val="18"/>
          <w:lang w:val="es-ES"/>
        </w:rPr>
        <w:t>;</w:t>
      </w:r>
    </w:p>
    <w:p w14:paraId="225CA439" w14:textId="77777777" w:rsidR="001B413E" w:rsidRPr="00A956E1" w:rsidRDefault="001B413E" w:rsidP="001B413E">
      <w:pPr>
        <w:numPr>
          <w:ilvl w:val="0"/>
          <w:numId w:val="125"/>
        </w:numPr>
        <w:spacing w:before="120"/>
        <w:ind w:left="1170" w:hanging="450"/>
        <w:contextualSpacing/>
        <w:jc w:val="both"/>
        <w:rPr>
          <w:lang w:val="es-ES"/>
        </w:rPr>
      </w:pPr>
      <w:r w:rsidRPr="00A956E1">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731589" w:rsidRPr="00A956E1">
        <w:rPr>
          <w:rFonts w:cs="Tahoma"/>
          <w:snapToGrid w:val="0"/>
          <w:color w:val="000000"/>
          <w:szCs w:val="18"/>
          <w:lang w:val="es-ES"/>
        </w:rPr>
        <w:t>“</w:t>
      </w:r>
      <w:r w:rsidRPr="00A956E1">
        <w:rPr>
          <w:rFonts w:cs="Tahoma"/>
          <w:snapToGrid w:val="0"/>
          <w:color w:val="000000"/>
          <w:szCs w:val="18"/>
          <w:lang w:val="es-ES"/>
        </w:rPr>
        <w:t>Confidencialidad</w:t>
      </w:r>
      <w:r w:rsidR="00731589" w:rsidRPr="00A956E1">
        <w:rPr>
          <w:rFonts w:cs="Tahoma"/>
          <w:snapToGrid w:val="0"/>
          <w:color w:val="000000"/>
          <w:szCs w:val="18"/>
          <w:lang w:val="es-ES"/>
        </w:rPr>
        <w:t>”</w:t>
      </w:r>
      <w:r w:rsidRPr="00A956E1">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14:paraId="5714EA29" w14:textId="77777777" w:rsidR="001B413E" w:rsidRPr="00A956E1" w:rsidRDefault="001B413E" w:rsidP="001B413E">
      <w:pPr>
        <w:numPr>
          <w:ilvl w:val="0"/>
          <w:numId w:val="125"/>
        </w:numPr>
        <w:spacing w:before="120"/>
        <w:ind w:left="1170" w:hanging="450"/>
        <w:contextualSpacing/>
        <w:jc w:val="both"/>
        <w:rPr>
          <w:lang w:val="es-ES"/>
        </w:rPr>
      </w:pPr>
      <w:r w:rsidRPr="00A956E1">
        <w:rPr>
          <w:rFonts w:cs="Tahoma"/>
          <w:snapToGrid w:val="0"/>
          <w:color w:val="000000"/>
          <w:szCs w:val="18"/>
          <w:lang w:val="es-ES"/>
        </w:rPr>
        <w:t>la infracción, por cualquiera de las partes, de los derechos de propiedad intelectual e industrial de la otra parte.</w:t>
      </w:r>
    </w:p>
    <w:p w14:paraId="5867FD5C" w14:textId="77777777" w:rsidR="001B413E" w:rsidRPr="00A956E1" w:rsidRDefault="001B413E" w:rsidP="001B413E">
      <w:pPr>
        <w:spacing w:before="120"/>
        <w:ind w:left="720"/>
        <w:jc w:val="both"/>
        <w:rPr>
          <w:lang w:val="es-ES"/>
        </w:rPr>
      </w:pPr>
      <w:r w:rsidRPr="00A956E1">
        <w:rPr>
          <w:rFonts w:cs="Tahoma"/>
          <w:b/>
          <w:bCs/>
          <w:snapToGrid w:val="0"/>
          <w:color w:val="000000"/>
          <w:szCs w:val="18"/>
          <w:lang w:val="es-ES"/>
        </w:rPr>
        <w:lastRenderedPageBreak/>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731589" w:rsidRPr="00A956E1">
        <w:rPr>
          <w:rFonts w:cs="Tahoma"/>
          <w:b/>
          <w:bCs/>
          <w:snapToGrid w:val="0"/>
          <w:color w:val="000000"/>
          <w:szCs w:val="18"/>
          <w:lang w:val="es-ES"/>
        </w:rPr>
        <w:t xml:space="preserve"> </w:t>
      </w:r>
      <w:r w:rsidRPr="00A956E1">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731589" w:rsidRPr="00A956E1">
        <w:rPr>
          <w:rFonts w:cs="Tahoma"/>
          <w:b/>
          <w:bCs/>
          <w:snapToGrid w:val="0"/>
          <w:color w:val="000000"/>
          <w:szCs w:val="18"/>
          <w:lang w:val="es-ES"/>
        </w:rPr>
        <w:t>“</w:t>
      </w:r>
      <w:r w:rsidRPr="00A956E1">
        <w:rPr>
          <w:rFonts w:cs="Tahoma"/>
          <w:b/>
          <w:bCs/>
          <w:snapToGrid w:val="0"/>
          <w:color w:val="000000"/>
          <w:szCs w:val="18"/>
          <w:lang w:val="es-ES"/>
        </w:rPr>
        <w:t>DEFENSA FRENTE A UNA RECLAMACIÓN POR INFRACCIÓN DE DERECHOS, VIOLACIÓN DE SECRETOS EMPRESARIALES Y RECLAMACIONES DE TERCEROS</w:t>
      </w:r>
      <w:r w:rsidR="00731589" w:rsidRPr="00A956E1">
        <w:rPr>
          <w:rFonts w:cs="Tahoma"/>
          <w:b/>
          <w:bCs/>
          <w:snapToGrid w:val="0"/>
          <w:color w:val="000000"/>
          <w:szCs w:val="18"/>
          <w:lang w:val="es-ES"/>
        </w:rPr>
        <w:t>”</w:t>
      </w:r>
      <w:r w:rsidRPr="00A956E1">
        <w:rPr>
          <w:rFonts w:cs="Tahoma"/>
          <w:b/>
          <w:bCs/>
          <w:snapToGrid w:val="0"/>
          <w:color w:val="000000"/>
          <w:szCs w:val="18"/>
          <w:lang w:val="es-ES"/>
        </w:rPr>
        <w:t xml:space="preserve"> O LAS OBLIGACIONES DEL CLIENTE EN LA SECCIÓN DE ESTOS TÉRMINOS COMPLEMENTARIOS TITULADA </w:t>
      </w:r>
      <w:r w:rsidR="00731589" w:rsidRPr="00A956E1">
        <w:rPr>
          <w:rFonts w:cs="Tahoma"/>
          <w:b/>
          <w:bCs/>
          <w:snapToGrid w:val="0"/>
          <w:color w:val="000000"/>
          <w:szCs w:val="18"/>
          <w:lang w:val="es-ES"/>
        </w:rPr>
        <w:t>“</w:t>
      </w:r>
      <w:r w:rsidRPr="00A956E1">
        <w:rPr>
          <w:rFonts w:cs="Tahoma"/>
          <w:b/>
          <w:bCs/>
          <w:snapToGrid w:val="0"/>
          <w:color w:val="000000"/>
          <w:szCs w:val="18"/>
          <w:lang w:val="es-ES"/>
        </w:rPr>
        <w:t>ACUERDO DE PROTECCIÓN POR PARTE DEL CLIENTE</w:t>
      </w:r>
      <w:r w:rsidR="00731589" w:rsidRPr="00A956E1">
        <w:rPr>
          <w:rFonts w:cs="Tahoma"/>
          <w:b/>
          <w:bCs/>
          <w:snapToGrid w:val="0"/>
          <w:color w:val="000000"/>
          <w:szCs w:val="18"/>
          <w:lang w:val="es-ES"/>
        </w:rPr>
        <w:t>”</w:t>
      </w:r>
      <w:r w:rsidRPr="00A956E1">
        <w:rPr>
          <w:rFonts w:cs="Tahoma"/>
          <w:b/>
          <w:bCs/>
          <w:snapToGrid w:val="0"/>
          <w:color w:val="000000"/>
          <w:szCs w:val="18"/>
          <w:lang w:val="es-ES"/>
        </w:rPr>
        <w:t>.</w:t>
      </w:r>
    </w:p>
    <w:p w14:paraId="286FA3CA" w14:textId="77777777" w:rsidR="001B413E" w:rsidRPr="00A956E1" w:rsidRDefault="001B413E" w:rsidP="001B413E">
      <w:pPr>
        <w:keepNext/>
        <w:spacing w:before="120" w:after="60"/>
        <w:ind w:left="720"/>
        <w:outlineLvl w:val="0"/>
        <w:rPr>
          <w:lang w:val="es-ES"/>
        </w:rPr>
      </w:pPr>
      <w:r w:rsidRPr="00A956E1">
        <w:rPr>
          <w:rFonts w:cs="Tahoma"/>
          <w:b/>
          <w:bCs/>
          <w:iCs/>
          <w:snapToGrid w:val="0"/>
          <w:szCs w:val="18"/>
          <w:lang w:val="es-ES"/>
        </w:rPr>
        <w:t>Subcontratistas.</w:t>
      </w:r>
    </w:p>
    <w:p w14:paraId="5DEB4F67" w14:textId="77777777" w:rsidR="008A1637" w:rsidRPr="00A956E1" w:rsidRDefault="001B413E" w:rsidP="00FC055A">
      <w:pPr>
        <w:ind w:left="720" w:right="720"/>
        <w:rPr>
          <w:lang w:val="es-ES"/>
        </w:rPr>
      </w:pPr>
      <w:r w:rsidRPr="00A956E1">
        <w:rPr>
          <w:rFonts w:cs="Tahoma"/>
          <w:snapToGrid w:val="0"/>
          <w:szCs w:val="18"/>
          <w:lang w:val="es-ES"/>
        </w:rPr>
        <w:t>Microsoft podrá utilizar Contratistas para prestar los Servicios Online.</w:t>
      </w:r>
      <w:r w:rsidR="00731589" w:rsidRPr="00A956E1">
        <w:rPr>
          <w:rFonts w:cs="Tahoma"/>
          <w:snapToGrid w:val="0"/>
          <w:szCs w:val="18"/>
          <w:lang w:val="es-ES"/>
        </w:rPr>
        <w:t xml:space="preserve"> </w:t>
      </w:r>
      <w:r w:rsidRPr="00A956E1">
        <w:rPr>
          <w:rFonts w:cs="Tahoma"/>
          <w:snapToGrid w:val="0"/>
          <w:szCs w:val="18"/>
          <w:lang w:val="es-ES"/>
        </w:rPr>
        <w:t>Microsoft será responsable de</w:t>
      </w:r>
      <w:r w:rsidR="00FC055A">
        <w:rPr>
          <w:rFonts w:cs="Tahoma"/>
          <w:snapToGrid w:val="0"/>
          <w:szCs w:val="18"/>
          <w:lang w:val="es-ES"/>
        </w:rPr>
        <w:t> </w:t>
      </w:r>
      <w:r w:rsidRPr="00A956E1">
        <w:rPr>
          <w:rFonts w:cs="Tahoma"/>
          <w:snapToGrid w:val="0"/>
          <w:szCs w:val="18"/>
          <w:lang w:val="es-ES"/>
        </w:rPr>
        <w:t>los Servicios que ellos presten, sujetos a los términos de del contrato de Licencias por Volumen del cliente.</w:t>
      </w:r>
    </w:p>
    <w:p w14:paraId="27520626" w14:textId="77777777" w:rsidR="00023FE7" w:rsidRPr="00A956E1" w:rsidRDefault="008A1637" w:rsidP="00FC055A">
      <w:pPr>
        <w:pStyle w:val="Heading1"/>
      </w:pPr>
      <w:r w:rsidRPr="00A956E1">
        <w:br w:type="page"/>
      </w:r>
      <w:bookmarkStart w:id="937" w:name="_Toc336338255"/>
      <w:bookmarkStart w:id="938" w:name="_Toc379542903"/>
      <w:r w:rsidRPr="00A956E1">
        <w:lastRenderedPageBreak/>
        <w:t>NOtas sobre productos</w:t>
      </w:r>
      <w:bookmarkEnd w:id="937"/>
      <w:bookmarkEnd w:id="938"/>
    </w:p>
    <w:p w14:paraId="10C2B095" w14:textId="77777777" w:rsidR="00023FE7" w:rsidRPr="00F75E63" w:rsidRDefault="00023FE7">
      <w:pPr>
        <w:pStyle w:val="Heading2"/>
        <w:ind w:hanging="540"/>
        <w:rPr>
          <w:sz w:val="28"/>
          <w:szCs w:val="28"/>
          <w:lang w:val="es-ES"/>
        </w:rPr>
      </w:pPr>
    </w:p>
    <w:p w14:paraId="17FCF044" w14:textId="77777777" w:rsidR="00023FE7" w:rsidRPr="00A956E1" w:rsidRDefault="00023FE7">
      <w:pPr>
        <w:pStyle w:val="Heading2"/>
        <w:ind w:left="0"/>
        <w:rPr>
          <w:lang w:val="es-ES"/>
        </w:rPr>
      </w:pPr>
      <w:bookmarkStart w:id="939" w:name="_Toc336338256"/>
      <w:bookmarkStart w:id="940" w:name="_Toc379542904"/>
      <w:r w:rsidRPr="00A956E1">
        <w:rPr>
          <w:rFonts w:ascii="Tahoma" w:hAnsi="Tahoma" w:cs="Tahoma"/>
          <w:sz w:val="28"/>
          <w:lang w:val="es-ES"/>
        </w:rPr>
        <w:t>Grupo de aplicaciones</w:t>
      </w:r>
      <w:bookmarkEnd w:id="939"/>
      <w:bookmarkEnd w:id="940"/>
    </w:p>
    <w:p w14:paraId="5D9A13A7" w14:textId="77777777" w:rsidR="00023FE7" w:rsidRPr="00A956E1" w:rsidRDefault="00023FE7" w:rsidP="00D94745">
      <w:pPr>
        <w:rPr>
          <w:sz w:val="16"/>
          <w:szCs w:val="16"/>
          <w:lang w:val="es-ES"/>
        </w:rPr>
      </w:pPr>
      <w:bookmarkStart w:id="941" w:name="_1_Data_Analyzer"/>
      <w:bookmarkStart w:id="942" w:name="Aps_1BingMapsDesktopandContentPack"/>
      <w:bookmarkEnd w:id="941"/>
    </w:p>
    <w:p w14:paraId="7AF0DB49" w14:textId="77777777" w:rsidR="004A2FC2" w:rsidRPr="00A956E1" w:rsidRDefault="004A2FC2" w:rsidP="004A2FC2">
      <w:pPr>
        <w:rPr>
          <w:sz w:val="16"/>
          <w:szCs w:val="16"/>
          <w:lang w:val="es-ES"/>
        </w:rPr>
      </w:pPr>
      <w:bookmarkStart w:id="943" w:name="Aps_ExpStudioproducts"/>
      <w:bookmarkStart w:id="944" w:name="Aps_ExpStudio2"/>
      <w:bookmarkStart w:id="945" w:name="Aps_1ExpStudio3"/>
      <w:bookmarkEnd w:id="942"/>
    </w:p>
    <w:p w14:paraId="051975C3" w14:textId="77777777" w:rsidR="00176313" w:rsidRPr="00A956E1" w:rsidRDefault="00B54C21" w:rsidP="004A2FC2">
      <w:pPr>
        <w:pStyle w:val="Heading3"/>
        <w:ind w:left="180" w:hanging="180"/>
        <w:rPr>
          <w:lang w:val="es-ES"/>
        </w:rPr>
      </w:pPr>
      <w:bookmarkStart w:id="946" w:name="_12_Expression_Encoder"/>
      <w:bookmarkStart w:id="947" w:name="_1_Expression_Encoder"/>
      <w:bookmarkStart w:id="948" w:name="_Toc336338258"/>
      <w:bookmarkStart w:id="949" w:name="_Toc379542905"/>
      <w:bookmarkEnd w:id="946"/>
      <w:bookmarkEnd w:id="947"/>
      <w:r w:rsidRPr="00A956E1">
        <w:rPr>
          <w:rFonts w:ascii="Tahoma" w:hAnsi="Tahoma"/>
          <w:caps/>
          <w:color w:val="F66400"/>
          <w:sz w:val="22"/>
          <w:vertAlign w:val="superscript"/>
          <w:lang w:val="es-ES"/>
        </w:rPr>
        <w:t>1</w:t>
      </w:r>
      <w:r w:rsidRPr="00A956E1">
        <w:rPr>
          <w:rFonts w:ascii="Tahoma" w:hAnsi="Tahoma"/>
          <w:color w:val="F66400"/>
          <w:sz w:val="22"/>
          <w:lang w:val="es-ES"/>
        </w:rPr>
        <w:t xml:space="preserve"> Expression Encoder Pro 4</w:t>
      </w:r>
      <w:bookmarkEnd w:id="943"/>
      <w:bookmarkEnd w:id="948"/>
      <w:bookmarkEnd w:id="949"/>
    </w:p>
    <w:p w14:paraId="3CC75F3B" w14:textId="77777777" w:rsidR="00176313" w:rsidRPr="00A956E1" w:rsidRDefault="00176313" w:rsidP="004A2FC2">
      <w:pPr>
        <w:rPr>
          <w:sz w:val="16"/>
          <w:szCs w:val="16"/>
          <w:lang w:val="es-ES"/>
        </w:rPr>
      </w:pPr>
    </w:p>
    <w:p w14:paraId="479D2669" w14:textId="77777777" w:rsidR="00176313" w:rsidRPr="00A956E1" w:rsidRDefault="00176313" w:rsidP="00864B8A">
      <w:pPr>
        <w:spacing w:after="60"/>
        <w:ind w:left="720"/>
        <w:rPr>
          <w:lang w:val="es-ES"/>
        </w:rPr>
      </w:pPr>
      <w:r w:rsidRPr="00A956E1">
        <w:rPr>
          <w:rFonts w:cs="Tahoma"/>
          <w:b/>
          <w:szCs w:val="20"/>
          <w:lang w:val="es-ES"/>
        </w:rPr>
        <w:t>Expression Encoder Pro 4</w:t>
      </w:r>
    </w:p>
    <w:p w14:paraId="72D76B06" w14:textId="77777777" w:rsidR="00176313" w:rsidRPr="003A5EFE" w:rsidRDefault="00176313" w:rsidP="00D446A9">
      <w:pPr>
        <w:ind w:left="720"/>
        <w:rPr>
          <w:lang w:val="es-ES"/>
        </w:rPr>
      </w:pPr>
      <w:r w:rsidRPr="003A5EFE">
        <w:rPr>
          <w:rFonts w:cs="Tahoma"/>
          <w:color w:val="000000"/>
          <w:szCs w:val="18"/>
          <w:lang w:val="es-ES"/>
        </w:rPr>
        <w:t>La línea de productos Expression ha cambiado de nombre.</w:t>
      </w:r>
      <w:r w:rsidR="00731589" w:rsidRPr="003A5EFE">
        <w:rPr>
          <w:rFonts w:cs="Tahoma"/>
          <w:color w:val="000000"/>
          <w:szCs w:val="18"/>
          <w:lang w:val="es-ES"/>
        </w:rPr>
        <w:t xml:space="preserve"> </w:t>
      </w:r>
      <w:r w:rsidRPr="003A5EFE">
        <w:rPr>
          <w:rFonts w:cs="Tahoma"/>
          <w:color w:val="000000"/>
          <w:szCs w:val="18"/>
          <w:lang w:val="es-ES"/>
        </w:rPr>
        <w:t>Solo ha cambiado la marca del producto; las versiones 3 y 4 del software son las mismas.</w:t>
      </w:r>
      <w:r w:rsidR="00731589" w:rsidRPr="003A5EFE">
        <w:rPr>
          <w:rFonts w:cs="Tahoma"/>
          <w:color w:val="000000"/>
          <w:szCs w:val="18"/>
          <w:lang w:val="es-ES"/>
        </w:rPr>
        <w:t xml:space="preserve"> </w:t>
      </w:r>
      <w:r w:rsidRPr="003A5EFE">
        <w:rPr>
          <w:rFonts w:cs="Tahoma"/>
          <w:color w:val="000000"/>
          <w:szCs w:val="18"/>
          <w:lang w:val="es-ES"/>
        </w:rPr>
        <w:t>Según esto, se considera que los clientes con licencia para los</w:t>
      </w:r>
      <w:r w:rsidR="00D446A9">
        <w:rPr>
          <w:rFonts w:cs="Tahoma"/>
          <w:color w:val="000000"/>
          <w:szCs w:val="18"/>
          <w:lang w:val="es-ES"/>
        </w:rPr>
        <w:t> </w:t>
      </w:r>
      <w:r w:rsidRPr="003A5EFE">
        <w:rPr>
          <w:rFonts w:cs="Tahoma"/>
          <w:color w:val="000000"/>
          <w:szCs w:val="18"/>
          <w:lang w:val="es-ES"/>
        </w:rPr>
        <w:t>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731589" w:rsidRPr="003A5EFE">
        <w:rPr>
          <w:rFonts w:cs="Tahoma"/>
          <w:color w:val="000000"/>
          <w:szCs w:val="18"/>
          <w:lang w:val="es-ES"/>
        </w:rPr>
        <w:t xml:space="preserve"> </w:t>
      </w:r>
      <w:r w:rsidRPr="003A5EFE">
        <w:rPr>
          <w:rFonts w:cs="Tahoma"/>
          <w:color w:val="000000"/>
          <w:szCs w:val="18"/>
          <w:lang w:val="es-ES"/>
        </w:rPr>
        <w:t>El cambio de nombre no extiende la garantía de Microsoft ni ninguna obligación de soporte de Microsoft en relación con la cobertura de Software Assurance para los productos.</w:t>
      </w:r>
    </w:p>
    <w:p w14:paraId="4D31C010" w14:textId="77777777" w:rsidR="00973A93" w:rsidRPr="00A956E1" w:rsidRDefault="00973A93">
      <w:pPr>
        <w:rPr>
          <w:sz w:val="16"/>
          <w:szCs w:val="16"/>
          <w:lang w:val="es-ES"/>
        </w:rPr>
      </w:pPr>
    </w:p>
    <w:p w14:paraId="08A1FB76" w14:textId="77777777" w:rsidR="004A2FC2" w:rsidRPr="00A956E1" w:rsidRDefault="004A2FC2" w:rsidP="004A2FC2">
      <w:pPr>
        <w:rPr>
          <w:sz w:val="16"/>
          <w:szCs w:val="16"/>
          <w:lang w:val="es-ES"/>
        </w:rPr>
      </w:pPr>
      <w:bookmarkStart w:id="950" w:name="_Toc254806117"/>
      <w:bookmarkStart w:id="951" w:name="Aps_MSDNOPSystems"/>
      <w:bookmarkStart w:id="952" w:name="Aps_3MSDNOPSystems"/>
      <w:bookmarkStart w:id="953" w:name="Aps_5OffCommunicator07"/>
      <w:bookmarkEnd w:id="944"/>
      <w:bookmarkEnd w:id="945"/>
    </w:p>
    <w:p w14:paraId="49388295" w14:textId="77777777" w:rsidR="00E316C2" w:rsidRPr="00A956E1" w:rsidRDefault="00B54C21" w:rsidP="00E316C2">
      <w:pPr>
        <w:pStyle w:val="Heading3"/>
        <w:rPr>
          <w:lang w:val="es-ES"/>
        </w:rPr>
      </w:pPr>
      <w:bookmarkStart w:id="954" w:name="_23_Lync_for"/>
      <w:bookmarkStart w:id="955" w:name="_2_Lync_for"/>
      <w:bookmarkStart w:id="956" w:name="_Toc336338259"/>
      <w:bookmarkStart w:id="957" w:name="_Toc379542906"/>
      <w:bookmarkStart w:id="958" w:name="Aps_3Lync2010"/>
      <w:bookmarkEnd w:id="954"/>
      <w:bookmarkEnd w:id="955"/>
      <w:r w:rsidRPr="00A956E1">
        <w:rPr>
          <w:rFonts w:ascii="Tahoma" w:hAnsi="Tahoma"/>
          <w:caps/>
          <w:color w:val="F66400"/>
          <w:sz w:val="22"/>
          <w:vertAlign w:val="superscript"/>
          <w:lang w:val="es-ES"/>
        </w:rPr>
        <w:t>2</w:t>
      </w:r>
      <w:r w:rsidRPr="00A956E1">
        <w:rPr>
          <w:rFonts w:ascii="Tahoma" w:hAnsi="Tahoma"/>
          <w:color w:val="F66400"/>
          <w:sz w:val="22"/>
          <w:lang w:val="es-ES"/>
        </w:rPr>
        <w:t xml:space="preserve"> </w:t>
      </w:r>
      <w:bookmarkStart w:id="959" w:name="Aps_4LyncforMac2011"/>
      <w:r w:rsidRPr="00A956E1">
        <w:rPr>
          <w:rFonts w:ascii="Tahoma" w:hAnsi="Tahoma"/>
          <w:color w:val="F66400"/>
          <w:sz w:val="22"/>
          <w:lang w:val="es-ES"/>
        </w:rPr>
        <w:t xml:space="preserve">Lync </w:t>
      </w:r>
      <w:bookmarkEnd w:id="956"/>
      <w:r w:rsidRPr="00A956E1">
        <w:rPr>
          <w:rFonts w:ascii="Tahoma" w:hAnsi="Tahoma"/>
          <w:color w:val="F66400"/>
          <w:sz w:val="22"/>
          <w:lang w:val="es-ES"/>
        </w:rPr>
        <w:t>para Mac 2011</w:t>
      </w:r>
      <w:bookmarkEnd w:id="957"/>
      <w:bookmarkEnd w:id="959"/>
    </w:p>
    <w:p w14:paraId="17F6681F" w14:textId="77777777" w:rsidR="00AE5A9F" w:rsidRPr="00A956E1" w:rsidRDefault="00AE5A9F" w:rsidP="00AE5A9F">
      <w:pPr>
        <w:rPr>
          <w:sz w:val="16"/>
          <w:szCs w:val="16"/>
          <w:lang w:val="es-ES"/>
        </w:rPr>
      </w:pPr>
    </w:p>
    <w:bookmarkEnd w:id="958"/>
    <w:p w14:paraId="63052681" w14:textId="77777777" w:rsidR="004A2FC2" w:rsidRPr="00A956E1" w:rsidRDefault="00E316C2" w:rsidP="00864B8A">
      <w:pPr>
        <w:spacing w:after="60"/>
        <w:ind w:left="720"/>
        <w:rPr>
          <w:lang w:val="es-ES"/>
        </w:rPr>
      </w:pPr>
      <w:r w:rsidRPr="00A956E1">
        <w:rPr>
          <w:rFonts w:cs="Tahoma"/>
          <w:b/>
          <w:szCs w:val="20"/>
          <w:lang w:val="es-ES"/>
        </w:rPr>
        <w:t xml:space="preserve">Ruta de migración de Software Assurance para Communicator para Mac 2011 </w:t>
      </w:r>
    </w:p>
    <w:p w14:paraId="57A31A5F" w14:textId="77777777" w:rsidR="00B9674D" w:rsidRPr="00A956E1" w:rsidRDefault="00E316C2" w:rsidP="004A2FC2">
      <w:pPr>
        <w:adjustRightInd w:val="0"/>
        <w:ind w:left="720"/>
        <w:textAlignment w:val="baseline"/>
        <w:rPr>
          <w:lang w:val="es-ES"/>
        </w:rPr>
      </w:pPr>
      <w:r w:rsidRPr="00A956E1">
        <w:rPr>
          <w:rFonts w:cs="Tahoma"/>
          <w:lang w:val="es-ES"/>
        </w:rPr>
        <w:t>La versión sucesora de Communicator para Mac 2011 es Lync para Mac 2011.</w:t>
      </w:r>
    </w:p>
    <w:p w14:paraId="2737A3DA" w14:textId="77777777" w:rsidR="004A2FC2" w:rsidRPr="00A956E1" w:rsidRDefault="004A2FC2" w:rsidP="004A2FC2">
      <w:pPr>
        <w:adjustRightInd w:val="0"/>
        <w:textAlignment w:val="baseline"/>
        <w:rPr>
          <w:sz w:val="16"/>
          <w:szCs w:val="16"/>
          <w:lang w:val="es-ES"/>
        </w:rPr>
      </w:pPr>
    </w:p>
    <w:p w14:paraId="1C95A6E8" w14:textId="77777777" w:rsidR="004A2FC2" w:rsidRPr="00A956E1" w:rsidRDefault="004A2FC2" w:rsidP="004A2FC2">
      <w:pPr>
        <w:adjustRightInd w:val="0"/>
        <w:textAlignment w:val="baseline"/>
        <w:rPr>
          <w:sz w:val="16"/>
          <w:szCs w:val="16"/>
          <w:lang w:val="es-ES"/>
        </w:rPr>
      </w:pPr>
    </w:p>
    <w:p w14:paraId="3430DB6A" w14:textId="77777777" w:rsidR="00DC2291" w:rsidRPr="00A956E1" w:rsidRDefault="00B54C21" w:rsidP="00DC2291">
      <w:pPr>
        <w:pStyle w:val="Heading3"/>
        <w:rPr>
          <w:lang w:val="es-ES"/>
        </w:rPr>
      </w:pPr>
      <w:bookmarkStart w:id="960" w:name="_34_MSDN_Operating"/>
      <w:bookmarkStart w:id="961" w:name="_3_MSDN_Operating"/>
      <w:bookmarkStart w:id="962" w:name="_3_Sistemas_Operativos"/>
      <w:bookmarkStart w:id="963" w:name="_Toc336338261"/>
      <w:bookmarkStart w:id="964" w:name="_Toc379542907"/>
      <w:bookmarkEnd w:id="960"/>
      <w:bookmarkEnd w:id="961"/>
      <w:bookmarkEnd w:id="962"/>
      <w:r w:rsidRPr="00A956E1">
        <w:rPr>
          <w:rFonts w:ascii="Tahoma" w:hAnsi="Tahoma"/>
          <w:caps/>
          <w:color w:val="F66400"/>
          <w:sz w:val="22"/>
          <w:vertAlign w:val="superscript"/>
          <w:lang w:val="es-ES"/>
        </w:rPr>
        <w:t>3</w:t>
      </w:r>
      <w:r w:rsidRPr="00A956E1">
        <w:rPr>
          <w:rFonts w:ascii="Tahoma" w:hAnsi="Tahoma"/>
          <w:color w:val="F66400"/>
          <w:sz w:val="22"/>
          <w:lang w:val="es-ES"/>
        </w:rPr>
        <w:t xml:space="preserve"> Sistemas Operativos MSDN</w:t>
      </w:r>
      <w:bookmarkEnd w:id="950"/>
      <w:bookmarkEnd w:id="963"/>
      <w:bookmarkEnd w:id="964"/>
    </w:p>
    <w:bookmarkEnd w:id="951"/>
    <w:bookmarkEnd w:id="952"/>
    <w:p w14:paraId="515E2FC6" w14:textId="77777777" w:rsidR="00D16EA8" w:rsidRPr="00A956E1" w:rsidRDefault="00D16EA8" w:rsidP="00D16EA8">
      <w:pPr>
        <w:pStyle w:val="FootnoteBulletLevel1"/>
        <w:tabs>
          <w:tab w:val="clear" w:pos="900"/>
        </w:tabs>
        <w:spacing w:before="0" w:after="0"/>
        <w:ind w:left="720" w:firstLine="0"/>
        <w:rPr>
          <w:sz w:val="16"/>
          <w:szCs w:val="16"/>
          <w:lang w:val="es-ES"/>
        </w:rPr>
      </w:pPr>
    </w:p>
    <w:p w14:paraId="255B9699" w14:textId="77777777" w:rsidR="00D16EA8" w:rsidRPr="00A956E1" w:rsidRDefault="00DC2291" w:rsidP="00864B8A">
      <w:pPr>
        <w:spacing w:after="60"/>
        <w:ind w:left="720"/>
        <w:rPr>
          <w:lang w:val="es-ES"/>
        </w:rPr>
      </w:pPr>
      <w:r w:rsidRPr="00A956E1">
        <w:rPr>
          <w:rFonts w:cs="Tahoma"/>
          <w:b/>
          <w:szCs w:val="20"/>
          <w:lang w:val="es-ES"/>
        </w:rPr>
        <w:t>Elegibilidad para Software Assurance</w:t>
      </w:r>
    </w:p>
    <w:p w14:paraId="45AD32FD" w14:textId="77777777" w:rsidR="008368B4" w:rsidRPr="00A956E1" w:rsidRDefault="00DC2291" w:rsidP="008368B4">
      <w:pPr>
        <w:pStyle w:val="EndnoteText"/>
        <w:tabs>
          <w:tab w:val="num" w:pos="1080"/>
        </w:tabs>
        <w:ind w:left="720"/>
        <w:rPr>
          <w:lang w:val="es-ES"/>
        </w:rPr>
      </w:pPr>
      <w:r w:rsidRPr="00A956E1">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92619C" w:rsidRPr="00A956E1">
        <w:rPr>
          <w:rFonts w:ascii="Tahoma" w:hAnsi="Tahoma" w:cs="Tahoma"/>
          <w:sz w:val="18"/>
          <w:lang w:val="es-ES"/>
        </w:rPr>
        <w:t> </w:t>
      </w:r>
      <w:r w:rsidRPr="00A956E1">
        <w:rPr>
          <w:rFonts w:ascii="Tahoma" w:hAnsi="Tahoma" w:cs="Tahoma"/>
          <w:sz w:val="18"/>
          <w:lang w:val="es-ES"/>
        </w:rPr>
        <w:t>uso reemplazan los términos de uso anteriores y cualquier software que no esté incluido en la nueva suscripción a MSDN debe ser eliminado.</w:t>
      </w:r>
    </w:p>
    <w:p w14:paraId="2089F1B9" w14:textId="77777777" w:rsidR="00DC2291" w:rsidRPr="00A956E1" w:rsidRDefault="00DC2291" w:rsidP="00D16EA8">
      <w:pPr>
        <w:pStyle w:val="EndnoteText"/>
        <w:tabs>
          <w:tab w:val="num" w:pos="1080"/>
        </w:tabs>
        <w:ind w:left="720"/>
        <w:rPr>
          <w:sz w:val="16"/>
          <w:szCs w:val="16"/>
          <w:lang w:val="es-ES"/>
        </w:rPr>
      </w:pPr>
    </w:p>
    <w:p w14:paraId="670B0991"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Ultimate con MSDN</w:t>
      </w:r>
    </w:p>
    <w:p w14:paraId="2D7AE4D5"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Premium con MSDN</w:t>
      </w:r>
    </w:p>
    <w:p w14:paraId="5EA97B18"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Professional con MSDN</w:t>
      </w:r>
    </w:p>
    <w:p w14:paraId="26E43F02"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Professional con MSDN Embedded</w:t>
      </w:r>
    </w:p>
    <w:p w14:paraId="1D51E9CC"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Test Professional con MSDN</w:t>
      </w:r>
    </w:p>
    <w:p w14:paraId="6A83082E" w14:textId="77777777" w:rsidR="00DC2291" w:rsidRPr="00A956E1" w:rsidRDefault="00DC2291" w:rsidP="00D16EA8">
      <w:pPr>
        <w:pStyle w:val="FootnoteBulletLevel2"/>
        <w:numPr>
          <w:ilvl w:val="0"/>
          <w:numId w:val="4"/>
        </w:numPr>
        <w:spacing w:before="0" w:after="60"/>
        <w:ind w:left="1440"/>
        <w:rPr>
          <w:lang w:val="it-IT"/>
        </w:rPr>
      </w:pPr>
      <w:r w:rsidRPr="00A956E1">
        <w:rPr>
          <w:rFonts w:ascii="Tahoma" w:hAnsi="Tahoma" w:cs="Tahoma"/>
          <w:sz w:val="18"/>
          <w:lang w:val="it-IT"/>
        </w:rPr>
        <w:t>Visual Studio Professional con MSDN Professional</w:t>
      </w:r>
    </w:p>
    <w:p w14:paraId="3FDDBB15" w14:textId="77777777" w:rsidR="00DC2291" w:rsidRPr="00A956E1" w:rsidRDefault="00DC2291" w:rsidP="00D16EA8">
      <w:pPr>
        <w:pStyle w:val="FootnoteBulletLevel2"/>
        <w:numPr>
          <w:ilvl w:val="0"/>
          <w:numId w:val="4"/>
        </w:numPr>
        <w:spacing w:before="0" w:after="60"/>
        <w:ind w:left="1440"/>
        <w:rPr>
          <w:lang w:val="it-IT"/>
        </w:rPr>
      </w:pPr>
      <w:r w:rsidRPr="00A956E1">
        <w:rPr>
          <w:rFonts w:ascii="Tahoma" w:hAnsi="Tahoma" w:cs="Tahoma"/>
          <w:sz w:val="18"/>
          <w:lang w:val="it-IT"/>
        </w:rPr>
        <w:t>Visual Studio Professional con MSDN Premium</w:t>
      </w:r>
    </w:p>
    <w:p w14:paraId="385EDD76"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Team System Team Suite con MSDN Premium</w:t>
      </w:r>
    </w:p>
    <w:p w14:paraId="2A62C0A0"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Team System Test Edition con MSDN Premium</w:t>
      </w:r>
    </w:p>
    <w:p w14:paraId="29847BEA"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Team System Development Edition con MSDN Premium</w:t>
      </w:r>
    </w:p>
    <w:p w14:paraId="5A9285EA"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 xml:space="preserve">Visual Studio Team System Architecture Edition con MSDN Premium </w:t>
      </w:r>
    </w:p>
    <w:p w14:paraId="42284DE8"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Visual Studio Team System Database Edition con MSDN Premium</w:t>
      </w:r>
    </w:p>
    <w:p w14:paraId="1F418657" w14:textId="77777777" w:rsidR="00DC2291" w:rsidRPr="0013441F" w:rsidRDefault="00DC2291" w:rsidP="00D16EA8">
      <w:pPr>
        <w:pStyle w:val="FootnoteBulletLevel2"/>
        <w:numPr>
          <w:ilvl w:val="0"/>
          <w:numId w:val="4"/>
        </w:numPr>
        <w:spacing w:before="0" w:after="60"/>
        <w:ind w:left="1440"/>
      </w:pPr>
      <w:r w:rsidRPr="0013441F">
        <w:rPr>
          <w:rFonts w:ascii="Tahoma" w:hAnsi="Tahoma" w:cs="Tahoma"/>
          <w:sz w:val="18"/>
        </w:rPr>
        <w:t>Sistemas Operativos MSDN</w:t>
      </w:r>
    </w:p>
    <w:p w14:paraId="2FCB6EE7" w14:textId="77777777" w:rsidR="00DC2291" w:rsidRPr="00A956E1" w:rsidRDefault="00DC2291" w:rsidP="00D16EA8">
      <w:pPr>
        <w:pStyle w:val="FootnoteBulletLevel2"/>
        <w:numPr>
          <w:ilvl w:val="0"/>
          <w:numId w:val="4"/>
        </w:numPr>
        <w:spacing w:before="0" w:after="60"/>
        <w:ind w:left="1440"/>
        <w:rPr>
          <w:lang w:val="es-ES"/>
        </w:rPr>
      </w:pPr>
      <w:r w:rsidRPr="00A956E1">
        <w:rPr>
          <w:rFonts w:ascii="Tahoma" w:hAnsi="Tahoma" w:cs="Tahoma"/>
          <w:sz w:val="18"/>
          <w:lang w:val="es-ES"/>
        </w:rPr>
        <w:t>Clientes con una suscripción de minorista activa para cualquier software citado anteriormente</w:t>
      </w:r>
    </w:p>
    <w:p w14:paraId="2A6A6FB5" w14:textId="77777777" w:rsidR="00413D8A" w:rsidRPr="00A956E1" w:rsidRDefault="00413D8A">
      <w:pPr>
        <w:rPr>
          <w:sz w:val="16"/>
          <w:szCs w:val="16"/>
          <w:lang w:val="es-ES"/>
        </w:rPr>
      </w:pPr>
    </w:p>
    <w:p w14:paraId="504C39C9" w14:textId="77777777" w:rsidR="00D16EA8" w:rsidRPr="00A956E1" w:rsidRDefault="00F51051" w:rsidP="001760D6">
      <w:pPr>
        <w:keepNext/>
        <w:spacing w:after="60"/>
        <w:ind w:left="720"/>
        <w:rPr>
          <w:lang w:val="es-ES"/>
        </w:rPr>
      </w:pPr>
      <w:r w:rsidRPr="00A956E1">
        <w:rPr>
          <w:rFonts w:cs="Tahoma"/>
          <w:b/>
          <w:szCs w:val="20"/>
          <w:lang w:val="es-ES"/>
        </w:rPr>
        <w:lastRenderedPageBreak/>
        <w:t>Servicios por Suscripción</w:t>
      </w:r>
    </w:p>
    <w:p w14:paraId="1751B55B" w14:textId="77777777" w:rsidR="00B26237" w:rsidRDefault="002333B5" w:rsidP="00D16EA8">
      <w:pPr>
        <w:pStyle w:val="FootnoteBulletLevel2"/>
        <w:tabs>
          <w:tab w:val="clear" w:pos="1260"/>
        </w:tabs>
        <w:spacing w:before="0"/>
        <w:ind w:left="720" w:firstLine="0"/>
        <w:rPr>
          <w:rFonts w:ascii="Tahoma" w:hAnsi="Tahoma" w:cs="Tahoma"/>
          <w:sz w:val="18"/>
          <w:lang w:val="es-ES"/>
        </w:rPr>
      </w:pPr>
      <w:r w:rsidRPr="00A956E1">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14:paraId="34A715AA" w14:textId="77777777" w:rsidR="00272AF3" w:rsidRDefault="00272AF3" w:rsidP="00D16EA8">
      <w:pPr>
        <w:pStyle w:val="FootnoteBulletLevel2"/>
        <w:tabs>
          <w:tab w:val="clear" w:pos="1260"/>
        </w:tabs>
        <w:spacing w:before="0"/>
        <w:ind w:left="720" w:firstLine="0"/>
        <w:rPr>
          <w:rFonts w:ascii="Tahoma" w:hAnsi="Tahoma" w:cs="Tahoma"/>
          <w:sz w:val="18"/>
          <w:lang w:val="es-ES"/>
        </w:rPr>
      </w:pPr>
    </w:p>
    <w:p w14:paraId="08F6D7AE" w14:textId="77777777" w:rsidR="00272AF3" w:rsidRPr="00A956E1" w:rsidRDefault="00272AF3" w:rsidP="00D16EA8">
      <w:pPr>
        <w:pStyle w:val="FootnoteBulletLevel2"/>
        <w:tabs>
          <w:tab w:val="clear" w:pos="1260"/>
        </w:tabs>
        <w:spacing w:before="0"/>
        <w:ind w:left="720" w:firstLine="0"/>
        <w:rPr>
          <w:lang w:val="es-ES"/>
        </w:rPr>
      </w:pPr>
    </w:p>
    <w:p w14:paraId="00BCD52E" w14:textId="77777777" w:rsidR="000C6DBC" w:rsidRPr="00A956E1" w:rsidRDefault="00B54C21" w:rsidP="00B26237">
      <w:pPr>
        <w:pStyle w:val="Heading2"/>
        <w:ind w:left="0"/>
        <w:rPr>
          <w:lang w:val="es-ES"/>
        </w:rPr>
      </w:pPr>
      <w:bookmarkStart w:id="965" w:name="_6_Office_365"/>
      <w:bookmarkStart w:id="966" w:name="_45_Office_365"/>
      <w:bookmarkStart w:id="967" w:name="_4_MSDN_Platforms"/>
      <w:bookmarkStart w:id="968" w:name="_Toc379542908"/>
      <w:bookmarkStart w:id="969" w:name="_Toc336338262"/>
      <w:bookmarkEnd w:id="965"/>
      <w:bookmarkEnd w:id="966"/>
      <w:bookmarkEnd w:id="967"/>
      <w:r w:rsidRPr="00A956E1">
        <w:rPr>
          <w:rFonts w:ascii="Tahoma" w:hAnsi="Tahoma" w:cs="Tahoma"/>
          <w:caps/>
          <w:color w:val="F66400"/>
          <w:sz w:val="22"/>
          <w:szCs w:val="20"/>
          <w:vertAlign w:val="superscript"/>
          <w:lang w:val="es-ES"/>
        </w:rPr>
        <w:t>4</w:t>
      </w:r>
      <w:r w:rsidRPr="00A956E1">
        <w:rPr>
          <w:color w:val="F66400"/>
          <w:sz w:val="22"/>
          <w:szCs w:val="20"/>
          <w:lang w:val="es-ES"/>
        </w:rPr>
        <w:t xml:space="preserve"> </w:t>
      </w:r>
      <w:r w:rsidRPr="00A956E1">
        <w:rPr>
          <w:rFonts w:ascii="Tahoma" w:hAnsi="Tahoma" w:cs="Tahoma"/>
          <w:color w:val="FF6600"/>
          <w:sz w:val="22"/>
          <w:szCs w:val="22"/>
          <w:lang w:val="es-ES"/>
        </w:rPr>
        <w:t>Plataformas MSDN</w:t>
      </w:r>
      <w:bookmarkEnd w:id="968"/>
    </w:p>
    <w:p w14:paraId="674AE434" w14:textId="77777777" w:rsidR="000C6DBC" w:rsidRPr="00A956E1" w:rsidRDefault="000C6DBC" w:rsidP="000C6DBC">
      <w:pPr>
        <w:pStyle w:val="FootnoteBulletLevel2"/>
        <w:tabs>
          <w:tab w:val="clear" w:pos="1260"/>
        </w:tabs>
        <w:spacing w:before="0"/>
        <w:ind w:left="0" w:firstLine="0"/>
        <w:rPr>
          <w:lang w:val="es-ES"/>
        </w:rPr>
      </w:pPr>
    </w:p>
    <w:p w14:paraId="3F219C52" w14:textId="77777777" w:rsidR="000C6DBC" w:rsidRPr="00A956E1" w:rsidRDefault="000C6DBC" w:rsidP="000C6DBC">
      <w:pPr>
        <w:spacing w:after="60"/>
        <w:ind w:left="720"/>
        <w:rPr>
          <w:lang w:val="es-ES"/>
        </w:rPr>
      </w:pPr>
      <w:r w:rsidRPr="00A956E1">
        <w:rPr>
          <w:rFonts w:cs="Tahoma"/>
          <w:b/>
          <w:szCs w:val="18"/>
          <w:lang w:val="es-ES"/>
        </w:rPr>
        <w:t>Visual Studio Team Foundation Server 2013</w:t>
      </w:r>
    </w:p>
    <w:p w14:paraId="0776DDA5" w14:textId="77777777" w:rsidR="000C6DBC" w:rsidRPr="00A956E1" w:rsidRDefault="000C6DBC" w:rsidP="000C6DBC">
      <w:pPr>
        <w:pStyle w:val="EndnoteText"/>
        <w:ind w:left="720"/>
        <w:rPr>
          <w:lang w:val="es-ES"/>
        </w:rPr>
      </w:pPr>
      <w:r w:rsidRPr="00A956E1">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 uso del suscriptor.</w:t>
      </w:r>
    </w:p>
    <w:p w14:paraId="7621ACF9" w14:textId="77777777" w:rsidR="000C6DBC" w:rsidRPr="00A956E1" w:rsidRDefault="000C6DBC" w:rsidP="000C6DBC">
      <w:pPr>
        <w:rPr>
          <w:lang w:val="es-ES"/>
        </w:rPr>
      </w:pPr>
    </w:p>
    <w:p w14:paraId="04F5C8D8" w14:textId="77777777" w:rsidR="000C6DBC" w:rsidRPr="00A956E1" w:rsidRDefault="000C6DBC" w:rsidP="000C6DBC">
      <w:pPr>
        <w:spacing w:after="60"/>
        <w:ind w:left="720"/>
        <w:rPr>
          <w:lang w:val="es-ES"/>
        </w:rPr>
      </w:pPr>
      <w:r w:rsidRPr="00A956E1">
        <w:rPr>
          <w:rFonts w:cs="Tahoma"/>
          <w:b/>
          <w:szCs w:val="18"/>
          <w:lang w:val="es-ES"/>
        </w:rPr>
        <w:t>Servicios por Suscripción</w:t>
      </w:r>
    </w:p>
    <w:p w14:paraId="6426A7A9" w14:textId="77777777" w:rsidR="000C6DBC" w:rsidRPr="00A956E1" w:rsidRDefault="000C6DBC" w:rsidP="000C6DBC">
      <w:pPr>
        <w:ind w:left="720"/>
        <w:rPr>
          <w:lang w:val="es-ES"/>
        </w:rPr>
      </w:pPr>
      <w:r w:rsidRPr="00A956E1">
        <w:rPr>
          <w:rFonts w:cs="Tahoma"/>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39FAEA24" w14:textId="77777777" w:rsidR="000C6DBC" w:rsidRPr="00A956E1" w:rsidRDefault="000C6DBC" w:rsidP="00B26237">
      <w:pPr>
        <w:pStyle w:val="Heading2"/>
        <w:ind w:left="0"/>
        <w:rPr>
          <w:lang w:val="es-ES"/>
        </w:rPr>
      </w:pPr>
    </w:p>
    <w:p w14:paraId="69F5488F" w14:textId="77777777" w:rsidR="000C6DBC" w:rsidRPr="00A956E1" w:rsidRDefault="000C6DBC" w:rsidP="00B26237">
      <w:pPr>
        <w:pStyle w:val="Heading2"/>
        <w:ind w:left="0"/>
        <w:rPr>
          <w:lang w:val="es-ES"/>
        </w:rPr>
      </w:pPr>
    </w:p>
    <w:p w14:paraId="01ED7BDB" w14:textId="77777777" w:rsidR="00B26237" w:rsidRPr="00A956E1" w:rsidRDefault="00513265" w:rsidP="00B26237">
      <w:pPr>
        <w:pStyle w:val="Heading2"/>
        <w:ind w:left="0"/>
        <w:rPr>
          <w:lang w:val="es-ES"/>
        </w:rPr>
      </w:pPr>
      <w:bookmarkStart w:id="970" w:name="_5_Office_365_1"/>
      <w:bookmarkStart w:id="971" w:name="_Toc379542909"/>
      <w:bookmarkEnd w:id="970"/>
      <w:r w:rsidRPr="00A956E1">
        <w:rPr>
          <w:rFonts w:ascii="Tahoma" w:hAnsi="Tahoma" w:cs="Tahoma"/>
          <w:caps/>
          <w:color w:val="FF6600"/>
          <w:sz w:val="22"/>
          <w:szCs w:val="22"/>
          <w:vertAlign w:val="superscript"/>
          <w:lang w:val="es-ES"/>
        </w:rPr>
        <w:t>5</w:t>
      </w:r>
      <w:r w:rsidRPr="00A956E1">
        <w:rPr>
          <w:rFonts w:ascii="Tahoma" w:hAnsi="Tahoma" w:cs="Tahoma"/>
          <w:color w:val="FF6600"/>
          <w:lang w:val="es-ES"/>
        </w:rPr>
        <w:t xml:space="preserve"> </w:t>
      </w:r>
      <w:r w:rsidRPr="00A956E1">
        <w:rPr>
          <w:rFonts w:ascii="Tahoma" w:hAnsi="Tahoma" w:cs="Tahoma"/>
          <w:color w:val="FF6600"/>
          <w:sz w:val="22"/>
          <w:szCs w:val="22"/>
          <w:lang w:val="es-ES"/>
        </w:rPr>
        <w:t>Office 365 Ámbito educativo A2-A4 (SL de Usuario)</w:t>
      </w:r>
      <w:bookmarkEnd w:id="969"/>
      <w:bookmarkEnd w:id="971"/>
    </w:p>
    <w:p w14:paraId="0EB5353D" w14:textId="77777777" w:rsidR="00B26237" w:rsidRPr="00A956E1" w:rsidRDefault="00B26237" w:rsidP="00AE5A9F">
      <w:pPr>
        <w:rPr>
          <w:lang w:val="es-ES"/>
        </w:rPr>
      </w:pPr>
    </w:p>
    <w:p w14:paraId="58C80CE0" w14:textId="77777777" w:rsidR="00B26237" w:rsidRPr="00A956E1" w:rsidRDefault="00B26237" w:rsidP="00B26237">
      <w:pPr>
        <w:ind w:left="720"/>
        <w:rPr>
          <w:lang w:val="es-ES"/>
        </w:rPr>
      </w:pPr>
      <w:r w:rsidRPr="00A956E1">
        <w:rPr>
          <w:rFonts w:eastAsia="Calibri" w:cs="Tahoma"/>
          <w:color w:val="000000"/>
          <w:szCs w:val="18"/>
          <w:lang w:val="es-ES"/>
        </w:rPr>
        <w:t>Office 365 Ámbito educativo A2, A3 y A4 consta de versiones académicas específicas de los mismos servicios online que componen Office 365 Enterprise E1, E3 y E4, respectivamente, con excepción de Yammer Enterprise.</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Ámbito educativo A2-A4 y sus componentes son equivalentes a los de sus contrapartes comerciales.</w:t>
      </w:r>
      <w:r w:rsidR="00731589" w:rsidRPr="00A956E1">
        <w:rPr>
          <w:rFonts w:eastAsia="Calibri" w:cs="Tahoma"/>
          <w:color w:val="000000"/>
          <w:szCs w:val="18"/>
          <w:lang w:val="es-ES"/>
        </w:rPr>
        <w:t xml:space="preserve"> </w:t>
      </w:r>
      <w:r w:rsidRPr="00A956E1">
        <w:rPr>
          <w:rFonts w:eastAsia="Calibri" w:cs="Tahoma"/>
          <w:color w:val="000000"/>
          <w:szCs w:val="18"/>
          <w:lang w:val="es-ES"/>
        </w:rPr>
        <w:t>Sin embargo, los usuarios con USL de Office 365 Ámbito educativo A2 no tienen autorización para acceder a los servidores locales y Yammer Enterprise no se encuentra disponible con A2-A4.</w:t>
      </w:r>
    </w:p>
    <w:p w14:paraId="0DA2C232" w14:textId="77777777" w:rsidR="00B26237" w:rsidRPr="00A956E1" w:rsidRDefault="00B26237" w:rsidP="00B26237">
      <w:pPr>
        <w:ind w:left="720"/>
        <w:rPr>
          <w:lang w:val="es-ES"/>
        </w:rPr>
      </w:pPr>
    </w:p>
    <w:p w14:paraId="3800C351" w14:textId="77777777" w:rsidR="00B26237" w:rsidRPr="00A956E1" w:rsidRDefault="00B26237" w:rsidP="00B26237">
      <w:pPr>
        <w:ind w:left="720"/>
        <w:rPr>
          <w:lang w:val="es-ES"/>
        </w:rPr>
      </w:pPr>
      <w:r w:rsidRPr="00A956E1">
        <w:rPr>
          <w:rFonts w:eastAsia="Calibri" w:cs="Tahoma"/>
          <w:color w:val="000000"/>
          <w:szCs w:val="18"/>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w:t>
      </w:r>
      <w:r w:rsidR="0092619C" w:rsidRPr="00A956E1">
        <w:rPr>
          <w:rFonts w:eastAsia="Calibri" w:cs="Tahoma"/>
          <w:color w:val="000000"/>
          <w:szCs w:val="18"/>
          <w:lang w:val="es-ES"/>
        </w:rPr>
        <w:t> </w:t>
      </w:r>
      <w:r w:rsidRPr="00A956E1">
        <w:rPr>
          <w:rFonts w:eastAsia="Calibri" w:cs="Tahoma"/>
          <w:color w:val="000000"/>
          <w:szCs w:val="18"/>
          <w:lang w:val="es-ES"/>
        </w:rPr>
        <w:t>virtud de la misma inscripción las licencias cualificadas correspondientes.</w:t>
      </w:r>
      <w:r w:rsidR="00731589" w:rsidRPr="00A956E1">
        <w:rPr>
          <w:rFonts w:eastAsia="Calibri" w:cs="Tahoma"/>
          <w:color w:val="000000"/>
          <w:szCs w:val="18"/>
          <w:lang w:val="es-ES"/>
        </w:rPr>
        <w:t xml:space="preserve"> </w:t>
      </w:r>
      <w:r w:rsidRPr="00A956E1">
        <w:rPr>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1051DB63" w14:textId="77777777" w:rsidR="00B26237" w:rsidRPr="00A956E1" w:rsidRDefault="00B26237" w:rsidP="00B26237">
      <w:pPr>
        <w:ind w:left="720"/>
        <w:rPr>
          <w:lang w:val="es-ES"/>
        </w:rPr>
      </w:pPr>
    </w:p>
    <w:p w14:paraId="2F5A1A17" w14:textId="77777777" w:rsidR="00996781" w:rsidRPr="00A956E1" w:rsidRDefault="00996781" w:rsidP="00B26237">
      <w:pPr>
        <w:ind w:left="720"/>
        <w:rPr>
          <w:lang w:val="es-ES"/>
        </w:rPr>
      </w:pPr>
      <w:r w:rsidRPr="00A956E1">
        <w:rPr>
          <w:iCs/>
          <w:lang w:val="es-ES"/>
        </w:rPr>
        <w:t>Como oferta de tiempo limitado, los clientes con licencias para Office 365 Ámbito educativo A2, A3 o A4 recibirán una copia con licencia de Lync 2013 (o Lync para Mac 2011), sin costo alguno con cada licencia de</w:t>
      </w:r>
      <w:r w:rsidR="0092619C" w:rsidRPr="00A956E1">
        <w:rPr>
          <w:iCs/>
          <w:lang w:val="es-ES"/>
        </w:rPr>
        <w:t> </w:t>
      </w:r>
      <w:r w:rsidRPr="00A956E1">
        <w:rPr>
          <w:iCs/>
          <w:lang w:val="es-E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14:paraId="2EA7B5E1" w14:textId="77777777" w:rsidR="004F61DE" w:rsidRPr="00A956E1" w:rsidRDefault="004F61DE" w:rsidP="004F61DE">
      <w:pPr>
        <w:ind w:left="720"/>
        <w:rPr>
          <w:lang w:val="es-ES"/>
        </w:rPr>
      </w:pPr>
    </w:p>
    <w:p w14:paraId="72F94430" w14:textId="77777777" w:rsidR="004F61DE" w:rsidRPr="00A956E1" w:rsidRDefault="004F61DE" w:rsidP="004F61DE">
      <w:pPr>
        <w:ind w:left="720"/>
        <w:rPr>
          <w:lang w:val="es-ES"/>
        </w:rPr>
      </w:pPr>
      <w:r w:rsidRPr="00A956E1">
        <w:rPr>
          <w:rFonts w:eastAsia="Calibri" w:cs="Tahoma"/>
          <w:iCs/>
          <w:color w:val="000000"/>
          <w:szCs w:val="18"/>
          <w:lang w:val="es-ES"/>
        </w:rPr>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731589" w:rsidRPr="00A956E1">
        <w:rPr>
          <w:rFonts w:eastAsia="Calibri" w:cs="Tahoma"/>
          <w:iCs/>
          <w:color w:val="000000"/>
          <w:szCs w:val="18"/>
          <w:lang w:val="es-ES"/>
        </w:rPr>
        <w:t xml:space="preserve"> </w:t>
      </w:r>
      <w:r w:rsidRPr="00A956E1">
        <w:rPr>
          <w:rFonts w:eastAsia="Calibri" w:cs="Tahoma"/>
          <w:iCs/>
          <w:color w:val="000000"/>
          <w:szCs w:val="18"/>
          <w:lang w:val="es-ES"/>
        </w:rPr>
        <w:t>De otro modo, el uso del software está sujeto a los términos de licencia de Office Professional Plus 2013.</w:t>
      </w:r>
      <w:r w:rsidR="00731589" w:rsidRPr="00A956E1">
        <w:rPr>
          <w:rFonts w:eastAsia="Calibri" w:cs="Tahoma"/>
          <w:iCs/>
          <w:color w:val="000000"/>
          <w:szCs w:val="18"/>
          <w:lang w:val="es-ES"/>
        </w:rPr>
        <w:t xml:space="preserve"> </w:t>
      </w:r>
    </w:p>
    <w:p w14:paraId="5FB9E244" w14:textId="77777777" w:rsidR="004F61DE" w:rsidRPr="00A956E1" w:rsidRDefault="004F61DE" w:rsidP="004F61DE">
      <w:pPr>
        <w:ind w:left="720"/>
        <w:rPr>
          <w:lang w:val="es-ES"/>
        </w:rPr>
      </w:pPr>
    </w:p>
    <w:p w14:paraId="792A3C37" w14:textId="77777777" w:rsidR="00996781" w:rsidRPr="00A956E1" w:rsidRDefault="004F61DE" w:rsidP="004F61DE">
      <w:pPr>
        <w:ind w:left="720"/>
        <w:rPr>
          <w:rFonts w:eastAsia="Calibri" w:cs="Tahoma"/>
          <w:color w:val="000000"/>
          <w:szCs w:val="18"/>
          <w:lang w:val="es-ES"/>
        </w:rPr>
      </w:pPr>
      <w:r w:rsidRPr="00A956E1">
        <w:rPr>
          <w:rFonts w:eastAsia="Calibri" w:cs="Tahoma"/>
          <w:color w:val="000000"/>
          <w:szCs w:val="18"/>
          <w:lang w:val="es-ES"/>
        </w:rPr>
        <w:t>Lync Online Plan 1A y Plan 2A requieren la adquisición e instalación por separado de Microsoft Lync 2013 (o</w:t>
      </w:r>
      <w:r w:rsidR="0092619C" w:rsidRPr="00A956E1">
        <w:rPr>
          <w:rFonts w:eastAsia="Calibri" w:cs="Tahoma"/>
          <w:color w:val="000000"/>
          <w:szCs w:val="18"/>
          <w:lang w:val="es-ES"/>
        </w:rPr>
        <w:t> </w:t>
      </w:r>
      <w:r w:rsidRPr="00A956E1">
        <w:rPr>
          <w:rFonts w:eastAsia="Calibri" w:cs="Tahoma"/>
          <w:color w:val="000000"/>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731589" w:rsidRPr="00A956E1">
        <w:rPr>
          <w:rFonts w:eastAsia="Calibri" w:cs="Tahoma"/>
          <w:color w:val="000000"/>
          <w:szCs w:val="18"/>
          <w:lang w:val="es-ES"/>
        </w:rPr>
        <w:t xml:space="preserve"> </w:t>
      </w:r>
      <w:r w:rsidRPr="00A956E1">
        <w:rPr>
          <w:rFonts w:eastAsia="Calibri" w:cs="Tahoma"/>
          <w:color w:val="000000"/>
          <w:szCs w:val="18"/>
          <w:lang w:val="es-ES"/>
        </w:rPr>
        <w:t>Los clientes pueden utilizar la licencia gratuita de cliente de Lync Basic 2013 para sus usuarios finales basados en Windows.</w:t>
      </w:r>
    </w:p>
    <w:p w14:paraId="6455114D" w14:textId="77777777" w:rsidR="00B26237" w:rsidRPr="00A956E1" w:rsidRDefault="000A0D35" w:rsidP="00864B8A">
      <w:pPr>
        <w:spacing w:after="60"/>
        <w:ind w:left="720"/>
        <w:rPr>
          <w:lang w:val="es-ES"/>
        </w:rPr>
      </w:pPr>
      <w:r w:rsidRPr="00A956E1">
        <w:rPr>
          <w:rFonts w:cs="Tahoma"/>
          <w:b/>
          <w:szCs w:val="20"/>
          <w:lang w:val="es-ES"/>
        </w:rPr>
        <w:lastRenderedPageBreak/>
        <w:t>USL de complemento</w:t>
      </w:r>
    </w:p>
    <w:p w14:paraId="2E85929D" w14:textId="77777777" w:rsidR="00B26237" w:rsidRPr="00A956E1" w:rsidRDefault="00B26237" w:rsidP="00AE58AF">
      <w:pPr>
        <w:ind w:left="720"/>
        <w:rPr>
          <w:lang w:val="es-ES"/>
        </w:rPr>
      </w:pPr>
      <w:r w:rsidRPr="00A956E1">
        <w:rPr>
          <w:rFonts w:eastAsia="Calibri" w:cs="Tahoma"/>
          <w:color w:val="000000"/>
          <w:szCs w:val="18"/>
          <w:lang w:val="es-ES"/>
        </w:rPr>
        <w:t xml:space="preserve">Las Instituciones que posean cobertura de licencias cualificadas podrán adquirir la Licencia de Suscripción de Usuario correspondiente para el Plan de Complemento de Office 365, como se detalla en la tabla a continuación. Las Instituciones con un Contrato Campus y School: Las Instrucciones podrán adquirir la Licencia de Suscripción de Usuario correspondiente del Plan de Complemento de Office 365 para sus Usuarios en una cantidad igual al número de Equipos Elegibles, siempre que tengan la cobertura de las licencias cualificadas. </w:t>
      </w:r>
    </w:p>
    <w:p w14:paraId="55564A21" w14:textId="77777777" w:rsidR="00B26237" w:rsidRPr="00A956E1" w:rsidRDefault="00B26237" w:rsidP="00B26237">
      <w:pPr>
        <w:ind w:left="900"/>
        <w:rPr>
          <w:lang w:val="es-ES"/>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6044D0" w14:paraId="0C520B54" w14:textId="77777777" w:rsidTr="004F61DE">
        <w:tc>
          <w:tcPr>
            <w:tcW w:w="1710" w:type="dxa"/>
            <w:shd w:val="clear" w:color="auto" w:fill="FABF8F"/>
          </w:tcPr>
          <w:p w14:paraId="6A66BD8F" w14:textId="77777777" w:rsidR="004F61DE" w:rsidRPr="0013441F" w:rsidRDefault="004F61DE" w:rsidP="004F61DE">
            <w:pPr>
              <w:jc w:val="center"/>
              <w:rPr>
                <w:rFonts w:cs="Tahoma"/>
                <w:b/>
                <w:szCs w:val="24"/>
              </w:rPr>
            </w:pPr>
            <w:r w:rsidRPr="0013441F">
              <w:rPr>
                <w:rFonts w:cs="Tahoma"/>
                <w:b/>
                <w:szCs w:val="24"/>
              </w:rPr>
              <w:t>Licencias cualificadas</w:t>
            </w:r>
          </w:p>
        </w:tc>
        <w:tc>
          <w:tcPr>
            <w:tcW w:w="3150" w:type="dxa"/>
            <w:shd w:val="clear" w:color="auto" w:fill="FABF8F"/>
            <w:vAlign w:val="center"/>
          </w:tcPr>
          <w:p w14:paraId="02831488" w14:textId="77777777" w:rsidR="004F61DE" w:rsidRPr="00950231" w:rsidRDefault="004F61DE" w:rsidP="004F61DE">
            <w:pPr>
              <w:jc w:val="center"/>
              <w:rPr>
                <w:rFonts w:cs="Tahoma"/>
                <w:b/>
                <w:szCs w:val="24"/>
                <w:vertAlign w:val="superscript"/>
                <w:lang w:val="fr-FR"/>
              </w:rPr>
            </w:pPr>
            <w:r w:rsidRPr="00950231">
              <w:rPr>
                <w:rFonts w:cs="Tahoma"/>
                <w:b/>
                <w:szCs w:val="24"/>
                <w:lang w:val="fr-FR"/>
              </w:rPr>
              <w:t>SL de Usuario de Complemento</w:t>
            </w:r>
          </w:p>
        </w:tc>
        <w:tc>
          <w:tcPr>
            <w:tcW w:w="3690" w:type="dxa"/>
            <w:shd w:val="clear" w:color="auto" w:fill="FABF8F"/>
            <w:vAlign w:val="center"/>
          </w:tcPr>
          <w:p w14:paraId="79B7695D" w14:textId="77777777" w:rsidR="004F61DE" w:rsidRPr="006044D0" w:rsidRDefault="004F61DE" w:rsidP="004F61DE">
            <w:pPr>
              <w:jc w:val="center"/>
              <w:rPr>
                <w:rFonts w:cs="Tahoma"/>
                <w:b/>
                <w:szCs w:val="24"/>
                <w:lang w:val="es-ES"/>
              </w:rPr>
            </w:pPr>
            <w:r w:rsidRPr="006044D0">
              <w:rPr>
                <w:rFonts w:cs="Tahoma"/>
                <w:b/>
                <w:szCs w:val="24"/>
                <w:lang w:val="es-ES"/>
              </w:rPr>
              <w:t>SL de Usuario de Servicios Online Correspondiente</w:t>
            </w:r>
          </w:p>
        </w:tc>
      </w:tr>
      <w:tr w:rsidR="004F61DE" w:rsidRPr="006044D0" w14:paraId="2CAD341A" w14:textId="77777777" w:rsidTr="004F61DE">
        <w:trPr>
          <w:trHeight w:val="359"/>
        </w:trPr>
        <w:tc>
          <w:tcPr>
            <w:tcW w:w="1710" w:type="dxa"/>
            <w:vMerge w:val="restart"/>
            <w:vAlign w:val="center"/>
          </w:tcPr>
          <w:p w14:paraId="42894758" w14:textId="77777777" w:rsidR="004F61DE" w:rsidRPr="006044D0" w:rsidRDefault="004F61DE" w:rsidP="004F61DE">
            <w:pPr>
              <w:jc w:val="center"/>
              <w:rPr>
                <w:rFonts w:cs="Tahoma"/>
                <w:szCs w:val="18"/>
                <w:lang w:val="fr-FR"/>
              </w:rPr>
            </w:pPr>
            <w:r w:rsidRPr="006044D0">
              <w:rPr>
                <w:rFonts w:cs="Tahoma"/>
                <w:szCs w:val="18"/>
                <w:lang w:val="fr-FR"/>
              </w:rPr>
              <w:t>Core CAL</w:t>
            </w:r>
            <w:r w:rsidRPr="006044D0">
              <w:rPr>
                <w:rFonts w:cs="Tahoma"/>
                <w:szCs w:val="24"/>
                <w:vertAlign w:val="superscript"/>
                <w:lang w:val="fr-FR"/>
              </w:rPr>
              <w:t>1</w:t>
            </w:r>
          </w:p>
        </w:tc>
        <w:tc>
          <w:tcPr>
            <w:tcW w:w="3150" w:type="dxa"/>
            <w:vAlign w:val="center"/>
          </w:tcPr>
          <w:p w14:paraId="2782CCCB" w14:textId="77777777" w:rsidR="004F61DE" w:rsidRPr="006044D0" w:rsidRDefault="004F61DE" w:rsidP="004F61DE">
            <w:pPr>
              <w:rPr>
                <w:rFonts w:cs="Tahoma"/>
                <w:szCs w:val="18"/>
                <w:lang w:val="fr-FR"/>
              </w:rPr>
            </w:pPr>
            <w:r w:rsidRPr="006044D0">
              <w:rPr>
                <w:rFonts w:cs="Tahoma"/>
                <w:szCs w:val="18"/>
                <w:lang w:val="fr-FR"/>
              </w:rPr>
              <w:t>Complemento de Office 365 Ámbito educativo A3</w:t>
            </w:r>
          </w:p>
        </w:tc>
        <w:tc>
          <w:tcPr>
            <w:tcW w:w="3690" w:type="dxa"/>
            <w:vAlign w:val="center"/>
          </w:tcPr>
          <w:p w14:paraId="5FF748B5" w14:textId="77777777" w:rsidR="004F61DE" w:rsidRPr="006044D0" w:rsidRDefault="004F61DE" w:rsidP="004F61DE">
            <w:pPr>
              <w:rPr>
                <w:rFonts w:cs="Tahoma"/>
                <w:szCs w:val="18"/>
                <w:lang w:val="fr-FR"/>
              </w:rPr>
            </w:pPr>
            <w:r w:rsidRPr="006044D0">
              <w:rPr>
                <w:rFonts w:cs="Tahoma"/>
                <w:szCs w:val="18"/>
                <w:lang w:val="fr-FR"/>
              </w:rPr>
              <w:t>Office 365 Ámbito educativo A3</w:t>
            </w:r>
          </w:p>
        </w:tc>
      </w:tr>
      <w:tr w:rsidR="004F61DE" w:rsidRPr="0013441F" w14:paraId="6660AFEE" w14:textId="77777777" w:rsidTr="004F61DE">
        <w:trPr>
          <w:trHeight w:val="341"/>
        </w:trPr>
        <w:tc>
          <w:tcPr>
            <w:tcW w:w="1710" w:type="dxa"/>
            <w:vMerge/>
            <w:vAlign w:val="center"/>
          </w:tcPr>
          <w:p w14:paraId="0BB495F3" w14:textId="77777777" w:rsidR="004F61DE" w:rsidRPr="006044D0" w:rsidRDefault="004F61DE">
            <w:pPr>
              <w:jc w:val="center"/>
              <w:rPr>
                <w:rFonts w:cs="Tahoma"/>
                <w:szCs w:val="18"/>
                <w:lang w:val="fr-FR"/>
              </w:rPr>
            </w:pPr>
          </w:p>
        </w:tc>
        <w:tc>
          <w:tcPr>
            <w:tcW w:w="3150" w:type="dxa"/>
            <w:vAlign w:val="center"/>
          </w:tcPr>
          <w:p w14:paraId="29E95037" w14:textId="77777777" w:rsidR="004F61DE" w:rsidRPr="0013441F" w:rsidRDefault="004F61DE">
            <w:pPr>
              <w:rPr>
                <w:rFonts w:cs="Tahoma"/>
                <w:szCs w:val="18"/>
              </w:rPr>
            </w:pPr>
            <w:r w:rsidRPr="006044D0">
              <w:rPr>
                <w:rFonts w:cs="Tahoma"/>
                <w:szCs w:val="18"/>
                <w:lang w:val="fr-FR"/>
              </w:rPr>
              <w:t>Complemento de Office 365 Ámbito educ</w:t>
            </w:r>
            <w:r w:rsidRPr="0013441F">
              <w:rPr>
                <w:rFonts w:cs="Tahoma"/>
                <w:szCs w:val="18"/>
              </w:rPr>
              <w:t>ativo A4</w:t>
            </w:r>
          </w:p>
        </w:tc>
        <w:tc>
          <w:tcPr>
            <w:tcW w:w="3690" w:type="dxa"/>
            <w:vAlign w:val="center"/>
          </w:tcPr>
          <w:p w14:paraId="76B705A6" w14:textId="77777777" w:rsidR="004F61DE" w:rsidRPr="0013441F" w:rsidRDefault="004F61DE">
            <w:pPr>
              <w:rPr>
                <w:rFonts w:cs="Tahoma"/>
                <w:szCs w:val="18"/>
              </w:rPr>
            </w:pPr>
            <w:r w:rsidRPr="0013441F">
              <w:rPr>
                <w:rFonts w:cs="Tahoma"/>
                <w:szCs w:val="18"/>
              </w:rPr>
              <w:t>Office 365 Ámbito educativo A4</w:t>
            </w:r>
          </w:p>
        </w:tc>
      </w:tr>
      <w:tr w:rsidR="004F61DE" w:rsidRPr="0013441F" w14:paraId="6C75F40E" w14:textId="77777777" w:rsidTr="004F61DE">
        <w:trPr>
          <w:trHeight w:val="359"/>
        </w:trPr>
        <w:tc>
          <w:tcPr>
            <w:tcW w:w="1710" w:type="dxa"/>
            <w:vMerge w:val="restart"/>
            <w:vAlign w:val="center"/>
          </w:tcPr>
          <w:p w14:paraId="264A3CC4" w14:textId="77777777" w:rsidR="004F61DE" w:rsidRPr="00950231" w:rsidRDefault="004F61DE" w:rsidP="004F61DE">
            <w:pPr>
              <w:jc w:val="center"/>
              <w:rPr>
                <w:lang w:val="fr-FR"/>
              </w:rPr>
            </w:pPr>
            <w:r w:rsidRPr="00950231">
              <w:rPr>
                <w:rFonts w:cs="Tahoma"/>
                <w:szCs w:val="18"/>
                <w:lang w:val="fr-FR"/>
              </w:rPr>
              <w:t>Core CAL Suite</w:t>
            </w:r>
            <w:r w:rsidRPr="00950231">
              <w:rPr>
                <w:rFonts w:cs="Tahoma"/>
                <w:szCs w:val="24"/>
                <w:vertAlign w:val="superscript"/>
                <w:lang w:val="fr-FR"/>
              </w:rPr>
              <w:t>1</w:t>
            </w:r>
            <w:r w:rsidRPr="00950231">
              <w:rPr>
                <w:rFonts w:cs="Tahoma"/>
                <w:szCs w:val="18"/>
                <w:lang w:val="fr-FR"/>
              </w:rPr>
              <w:t xml:space="preserve"> +</w:t>
            </w:r>
          </w:p>
          <w:p w14:paraId="0909F5FC" w14:textId="77777777" w:rsidR="004F61DE" w:rsidRPr="00950231" w:rsidRDefault="004F61DE" w:rsidP="004F61DE">
            <w:pPr>
              <w:jc w:val="center"/>
              <w:rPr>
                <w:rFonts w:cs="Tahoma"/>
                <w:szCs w:val="18"/>
                <w:lang w:val="fr-FR"/>
              </w:rPr>
            </w:pPr>
            <w:r w:rsidRPr="00950231">
              <w:rPr>
                <w:rFonts w:cs="Tahoma"/>
                <w:szCs w:val="18"/>
                <w:lang w:val="fr-FR"/>
              </w:rPr>
              <w:t>Office Professional Plus</w:t>
            </w:r>
            <w:r w:rsidRPr="00950231">
              <w:rPr>
                <w:rFonts w:cs="Tahoma"/>
                <w:szCs w:val="24"/>
                <w:vertAlign w:val="superscript"/>
                <w:lang w:val="fr-FR"/>
              </w:rPr>
              <w:t>1</w:t>
            </w:r>
          </w:p>
        </w:tc>
        <w:tc>
          <w:tcPr>
            <w:tcW w:w="3150" w:type="dxa"/>
            <w:vAlign w:val="center"/>
          </w:tcPr>
          <w:p w14:paraId="5E2E82A9" w14:textId="77777777" w:rsidR="004F61DE" w:rsidRPr="0013441F" w:rsidRDefault="004F61DE" w:rsidP="004F61DE">
            <w:pPr>
              <w:rPr>
                <w:rFonts w:cs="Tahoma"/>
                <w:szCs w:val="18"/>
              </w:rPr>
            </w:pPr>
            <w:r w:rsidRPr="0013441F">
              <w:rPr>
                <w:rFonts w:cs="Tahoma"/>
                <w:szCs w:val="18"/>
              </w:rPr>
              <w:t>Complemento de Office 365 Ámbito educativo A3</w:t>
            </w:r>
          </w:p>
        </w:tc>
        <w:tc>
          <w:tcPr>
            <w:tcW w:w="3690" w:type="dxa"/>
            <w:vAlign w:val="center"/>
          </w:tcPr>
          <w:p w14:paraId="39577D7D" w14:textId="77777777" w:rsidR="004F61DE" w:rsidRPr="0013441F" w:rsidRDefault="004F61DE" w:rsidP="004F61DE">
            <w:pPr>
              <w:rPr>
                <w:rFonts w:cs="Tahoma"/>
                <w:szCs w:val="18"/>
              </w:rPr>
            </w:pPr>
            <w:r w:rsidRPr="0013441F">
              <w:rPr>
                <w:rFonts w:cs="Tahoma"/>
                <w:szCs w:val="18"/>
              </w:rPr>
              <w:t>Office 365 Ámbito educativo A3</w:t>
            </w:r>
          </w:p>
        </w:tc>
      </w:tr>
      <w:tr w:rsidR="004F61DE" w:rsidRPr="0013441F" w14:paraId="650F0AB2" w14:textId="77777777" w:rsidTr="004F61DE">
        <w:trPr>
          <w:trHeight w:val="350"/>
        </w:trPr>
        <w:tc>
          <w:tcPr>
            <w:tcW w:w="1710" w:type="dxa"/>
            <w:vMerge/>
            <w:vAlign w:val="center"/>
          </w:tcPr>
          <w:p w14:paraId="0420C084" w14:textId="77777777" w:rsidR="004F61DE" w:rsidRPr="0013441F" w:rsidRDefault="004F61DE">
            <w:pPr>
              <w:jc w:val="center"/>
              <w:rPr>
                <w:rFonts w:cs="Tahoma"/>
                <w:szCs w:val="18"/>
              </w:rPr>
            </w:pPr>
          </w:p>
        </w:tc>
        <w:tc>
          <w:tcPr>
            <w:tcW w:w="3150" w:type="dxa"/>
            <w:vAlign w:val="center"/>
          </w:tcPr>
          <w:p w14:paraId="77862C24" w14:textId="77777777" w:rsidR="004F61DE" w:rsidRPr="0013441F" w:rsidRDefault="004F61DE">
            <w:pPr>
              <w:rPr>
                <w:rFonts w:cs="Tahoma"/>
                <w:szCs w:val="18"/>
              </w:rPr>
            </w:pPr>
            <w:r w:rsidRPr="0013441F">
              <w:rPr>
                <w:rFonts w:cs="Tahoma"/>
                <w:szCs w:val="18"/>
              </w:rPr>
              <w:t>Complemento de Office 365 Ámbito educativo A4</w:t>
            </w:r>
          </w:p>
        </w:tc>
        <w:tc>
          <w:tcPr>
            <w:tcW w:w="3690" w:type="dxa"/>
            <w:vAlign w:val="center"/>
          </w:tcPr>
          <w:p w14:paraId="71585703" w14:textId="77777777" w:rsidR="004F61DE" w:rsidRPr="0013441F" w:rsidRDefault="004F61DE">
            <w:pPr>
              <w:rPr>
                <w:rFonts w:cs="Tahoma"/>
                <w:szCs w:val="18"/>
              </w:rPr>
            </w:pPr>
            <w:r w:rsidRPr="0013441F">
              <w:rPr>
                <w:rFonts w:cs="Tahoma"/>
                <w:szCs w:val="18"/>
              </w:rPr>
              <w:t>Office 365 Ámbito educativo A4</w:t>
            </w:r>
          </w:p>
        </w:tc>
      </w:tr>
      <w:tr w:rsidR="004F61DE" w:rsidRPr="0013441F" w14:paraId="6C63156B" w14:textId="77777777" w:rsidTr="004F61DE">
        <w:trPr>
          <w:trHeight w:val="341"/>
        </w:trPr>
        <w:tc>
          <w:tcPr>
            <w:tcW w:w="1710" w:type="dxa"/>
            <w:vMerge w:val="restart"/>
            <w:vAlign w:val="center"/>
          </w:tcPr>
          <w:p w14:paraId="0D1A2B34" w14:textId="77777777" w:rsidR="004F61DE" w:rsidRPr="0013441F" w:rsidRDefault="004F61DE" w:rsidP="004F61DE">
            <w:pPr>
              <w:jc w:val="center"/>
              <w:rPr>
                <w:rFonts w:cs="Tahoma"/>
                <w:szCs w:val="18"/>
              </w:rPr>
            </w:pPr>
            <w:r w:rsidRPr="0013441F">
              <w:rPr>
                <w:rFonts w:cs="Tahoma"/>
                <w:szCs w:val="18"/>
              </w:rPr>
              <w:t>Enterprise CAL Suite</w:t>
            </w:r>
            <w:r w:rsidRPr="0013441F">
              <w:rPr>
                <w:rFonts w:cs="Tahoma"/>
                <w:szCs w:val="24"/>
                <w:vertAlign w:val="superscript"/>
              </w:rPr>
              <w:t>1</w:t>
            </w:r>
          </w:p>
        </w:tc>
        <w:tc>
          <w:tcPr>
            <w:tcW w:w="3150" w:type="dxa"/>
            <w:vAlign w:val="center"/>
          </w:tcPr>
          <w:p w14:paraId="3FF829E1" w14:textId="77777777" w:rsidR="004F61DE" w:rsidRPr="0013441F" w:rsidRDefault="004F61DE" w:rsidP="004F61DE">
            <w:pPr>
              <w:rPr>
                <w:rFonts w:cs="Tahoma"/>
                <w:szCs w:val="18"/>
              </w:rPr>
            </w:pPr>
            <w:r w:rsidRPr="0013441F">
              <w:rPr>
                <w:rFonts w:cs="Tahoma"/>
                <w:szCs w:val="18"/>
              </w:rPr>
              <w:t>Complemento de Office 365 Ámbito educativo A3</w:t>
            </w:r>
          </w:p>
        </w:tc>
        <w:tc>
          <w:tcPr>
            <w:tcW w:w="3690" w:type="dxa"/>
            <w:vAlign w:val="center"/>
          </w:tcPr>
          <w:p w14:paraId="2E6B7B39" w14:textId="77777777" w:rsidR="004F61DE" w:rsidRPr="0013441F" w:rsidRDefault="004F61DE" w:rsidP="004F61DE">
            <w:pPr>
              <w:rPr>
                <w:rFonts w:cs="Tahoma"/>
                <w:szCs w:val="18"/>
              </w:rPr>
            </w:pPr>
            <w:r w:rsidRPr="0013441F">
              <w:rPr>
                <w:rFonts w:cs="Tahoma"/>
                <w:szCs w:val="18"/>
              </w:rPr>
              <w:t>Office 365 Ámbito educativo A3</w:t>
            </w:r>
          </w:p>
        </w:tc>
      </w:tr>
      <w:tr w:rsidR="004F61DE" w:rsidRPr="0013441F" w14:paraId="65900A1C" w14:textId="77777777" w:rsidTr="004F61DE">
        <w:trPr>
          <w:trHeight w:val="350"/>
        </w:trPr>
        <w:tc>
          <w:tcPr>
            <w:tcW w:w="1710" w:type="dxa"/>
            <w:vMerge/>
            <w:vAlign w:val="center"/>
          </w:tcPr>
          <w:p w14:paraId="3039904D" w14:textId="77777777" w:rsidR="004F61DE" w:rsidRPr="0013441F" w:rsidRDefault="004F61DE">
            <w:pPr>
              <w:jc w:val="center"/>
              <w:rPr>
                <w:rFonts w:cs="Tahoma"/>
                <w:szCs w:val="18"/>
              </w:rPr>
            </w:pPr>
          </w:p>
        </w:tc>
        <w:tc>
          <w:tcPr>
            <w:tcW w:w="3150" w:type="dxa"/>
            <w:vAlign w:val="center"/>
          </w:tcPr>
          <w:p w14:paraId="2B619924" w14:textId="77777777" w:rsidR="004F61DE" w:rsidRPr="0013441F" w:rsidRDefault="004F61DE">
            <w:pPr>
              <w:rPr>
                <w:rFonts w:cs="Tahoma"/>
                <w:szCs w:val="18"/>
              </w:rPr>
            </w:pPr>
            <w:r w:rsidRPr="0013441F">
              <w:rPr>
                <w:rFonts w:cs="Tahoma"/>
                <w:szCs w:val="18"/>
              </w:rPr>
              <w:t>Complemento de Office 365 Ámbito educativo A4</w:t>
            </w:r>
          </w:p>
        </w:tc>
        <w:tc>
          <w:tcPr>
            <w:tcW w:w="3690" w:type="dxa"/>
            <w:vAlign w:val="center"/>
          </w:tcPr>
          <w:p w14:paraId="5A3CB246" w14:textId="77777777" w:rsidR="004F61DE" w:rsidRPr="0013441F" w:rsidRDefault="004F61DE">
            <w:pPr>
              <w:rPr>
                <w:rFonts w:cs="Tahoma"/>
                <w:szCs w:val="18"/>
              </w:rPr>
            </w:pPr>
            <w:r w:rsidRPr="0013441F">
              <w:rPr>
                <w:rFonts w:cs="Tahoma"/>
                <w:szCs w:val="18"/>
              </w:rPr>
              <w:t>Office 365 Ámbito educativo A4</w:t>
            </w:r>
          </w:p>
        </w:tc>
      </w:tr>
      <w:tr w:rsidR="004F61DE" w:rsidRPr="0013441F" w14:paraId="65A4A4D7" w14:textId="77777777" w:rsidTr="004F61DE">
        <w:trPr>
          <w:trHeight w:val="449"/>
        </w:trPr>
        <w:tc>
          <w:tcPr>
            <w:tcW w:w="1710" w:type="dxa"/>
            <w:vMerge w:val="restart"/>
            <w:vAlign w:val="center"/>
          </w:tcPr>
          <w:p w14:paraId="61E0B67A" w14:textId="77777777" w:rsidR="004F61DE" w:rsidRPr="00950231" w:rsidRDefault="004F61DE" w:rsidP="004F61DE">
            <w:pPr>
              <w:jc w:val="center"/>
              <w:rPr>
                <w:lang w:val="fr-FR"/>
              </w:rPr>
            </w:pPr>
            <w:r w:rsidRPr="00950231">
              <w:rPr>
                <w:rFonts w:cs="Tahoma"/>
                <w:szCs w:val="18"/>
                <w:lang w:val="fr-FR"/>
              </w:rPr>
              <w:t>Enterprise CAL Suite</w:t>
            </w:r>
            <w:r w:rsidRPr="00950231">
              <w:rPr>
                <w:rFonts w:cs="Tahoma"/>
                <w:szCs w:val="24"/>
                <w:vertAlign w:val="superscript"/>
                <w:lang w:val="fr-FR"/>
              </w:rPr>
              <w:t>1</w:t>
            </w:r>
            <w:r w:rsidRPr="00950231">
              <w:rPr>
                <w:rFonts w:cs="Tahoma"/>
                <w:szCs w:val="18"/>
                <w:lang w:val="fr-FR"/>
              </w:rPr>
              <w:t xml:space="preserve"> +</w:t>
            </w:r>
          </w:p>
          <w:p w14:paraId="04C54C27" w14:textId="77777777" w:rsidR="004F61DE" w:rsidRPr="00950231" w:rsidRDefault="004F61DE" w:rsidP="004F61DE">
            <w:pPr>
              <w:jc w:val="center"/>
              <w:rPr>
                <w:rFonts w:cs="Tahoma"/>
                <w:szCs w:val="18"/>
                <w:lang w:val="fr-FR"/>
              </w:rPr>
            </w:pPr>
            <w:r w:rsidRPr="00950231">
              <w:rPr>
                <w:rFonts w:cs="Tahoma"/>
                <w:szCs w:val="18"/>
                <w:lang w:val="fr-FR"/>
              </w:rPr>
              <w:t>Office Professional Plus</w:t>
            </w:r>
            <w:r w:rsidRPr="00950231">
              <w:rPr>
                <w:rFonts w:cs="Tahoma"/>
                <w:szCs w:val="24"/>
                <w:vertAlign w:val="superscript"/>
                <w:lang w:val="fr-FR"/>
              </w:rPr>
              <w:t>1</w:t>
            </w:r>
          </w:p>
        </w:tc>
        <w:tc>
          <w:tcPr>
            <w:tcW w:w="3150" w:type="dxa"/>
            <w:vAlign w:val="center"/>
          </w:tcPr>
          <w:p w14:paraId="200721E0" w14:textId="77777777" w:rsidR="004F61DE" w:rsidRPr="0013441F" w:rsidRDefault="004F61DE" w:rsidP="004F61DE">
            <w:pPr>
              <w:rPr>
                <w:rFonts w:cs="Tahoma"/>
                <w:szCs w:val="18"/>
              </w:rPr>
            </w:pPr>
            <w:r w:rsidRPr="0013441F">
              <w:rPr>
                <w:rFonts w:cs="Tahoma"/>
                <w:szCs w:val="18"/>
              </w:rPr>
              <w:t>Complemento de Office 365 Ámbito educativo A3</w:t>
            </w:r>
          </w:p>
        </w:tc>
        <w:tc>
          <w:tcPr>
            <w:tcW w:w="3690" w:type="dxa"/>
            <w:vAlign w:val="center"/>
          </w:tcPr>
          <w:p w14:paraId="4CAB6092" w14:textId="77777777" w:rsidR="004F61DE" w:rsidRPr="0013441F" w:rsidRDefault="004F61DE" w:rsidP="004F61DE">
            <w:pPr>
              <w:rPr>
                <w:rFonts w:cs="Tahoma"/>
                <w:szCs w:val="18"/>
              </w:rPr>
            </w:pPr>
            <w:r w:rsidRPr="0013441F">
              <w:rPr>
                <w:rFonts w:cs="Tahoma"/>
                <w:szCs w:val="18"/>
              </w:rPr>
              <w:t>Office 365 Ámbito educativo A3</w:t>
            </w:r>
          </w:p>
        </w:tc>
      </w:tr>
      <w:tr w:rsidR="004F61DE" w:rsidRPr="0013441F" w14:paraId="2C3CEB35" w14:textId="77777777" w:rsidTr="004F61DE">
        <w:trPr>
          <w:trHeight w:val="70"/>
        </w:trPr>
        <w:tc>
          <w:tcPr>
            <w:tcW w:w="1710" w:type="dxa"/>
            <w:vMerge/>
            <w:vAlign w:val="center"/>
          </w:tcPr>
          <w:p w14:paraId="7854CA35" w14:textId="77777777" w:rsidR="004F61DE" w:rsidRPr="0013441F" w:rsidRDefault="004F61DE">
            <w:pPr>
              <w:jc w:val="center"/>
              <w:rPr>
                <w:rFonts w:cs="Tahoma"/>
                <w:szCs w:val="18"/>
              </w:rPr>
            </w:pPr>
          </w:p>
        </w:tc>
        <w:tc>
          <w:tcPr>
            <w:tcW w:w="3150" w:type="dxa"/>
            <w:vAlign w:val="center"/>
          </w:tcPr>
          <w:p w14:paraId="67DE47FD" w14:textId="77777777" w:rsidR="004F61DE" w:rsidRPr="0013441F" w:rsidRDefault="004F61DE">
            <w:pPr>
              <w:rPr>
                <w:rFonts w:cs="Tahoma"/>
                <w:szCs w:val="18"/>
              </w:rPr>
            </w:pPr>
            <w:r w:rsidRPr="0013441F">
              <w:rPr>
                <w:rFonts w:cs="Tahoma"/>
                <w:szCs w:val="18"/>
              </w:rPr>
              <w:t>Complemento de Office 365 Ámbito educativo A4</w:t>
            </w:r>
          </w:p>
        </w:tc>
        <w:tc>
          <w:tcPr>
            <w:tcW w:w="3690" w:type="dxa"/>
            <w:vAlign w:val="center"/>
          </w:tcPr>
          <w:p w14:paraId="557CB51D" w14:textId="77777777" w:rsidR="004F61DE" w:rsidRPr="0013441F" w:rsidRDefault="004F61DE">
            <w:pPr>
              <w:rPr>
                <w:rFonts w:cs="Tahoma"/>
                <w:szCs w:val="18"/>
              </w:rPr>
            </w:pPr>
            <w:r w:rsidRPr="0013441F">
              <w:rPr>
                <w:rFonts w:cs="Tahoma"/>
                <w:szCs w:val="18"/>
              </w:rPr>
              <w:t>Office 365 Ámbito educativo A4</w:t>
            </w:r>
          </w:p>
        </w:tc>
      </w:tr>
      <w:tr w:rsidR="004F61DE" w:rsidRPr="0013441F" w14:paraId="0D86ECDB" w14:textId="77777777" w:rsidTr="004F61DE">
        <w:trPr>
          <w:trHeight w:val="332"/>
        </w:trPr>
        <w:tc>
          <w:tcPr>
            <w:tcW w:w="1710" w:type="dxa"/>
            <w:vMerge w:val="restart"/>
            <w:vAlign w:val="center"/>
          </w:tcPr>
          <w:p w14:paraId="381829A5" w14:textId="77777777" w:rsidR="004F61DE" w:rsidRPr="0013441F" w:rsidRDefault="004F61DE" w:rsidP="004F61DE">
            <w:pPr>
              <w:jc w:val="center"/>
              <w:rPr>
                <w:rFonts w:cs="Tahoma"/>
                <w:szCs w:val="18"/>
              </w:rPr>
            </w:pPr>
            <w:r w:rsidRPr="0013441F">
              <w:rPr>
                <w:rFonts w:cs="Tahoma"/>
                <w:szCs w:val="18"/>
              </w:rPr>
              <w:t>Office Professional Plus</w:t>
            </w:r>
            <w:r w:rsidRPr="0013441F">
              <w:rPr>
                <w:rFonts w:cs="Tahoma"/>
                <w:szCs w:val="24"/>
                <w:vertAlign w:val="superscript"/>
              </w:rPr>
              <w:t>1</w:t>
            </w:r>
          </w:p>
        </w:tc>
        <w:tc>
          <w:tcPr>
            <w:tcW w:w="3150" w:type="dxa"/>
            <w:vAlign w:val="center"/>
          </w:tcPr>
          <w:p w14:paraId="12026D2B" w14:textId="77777777" w:rsidR="004F61DE" w:rsidRPr="0013441F" w:rsidRDefault="004F61DE" w:rsidP="004F61DE">
            <w:pPr>
              <w:rPr>
                <w:rFonts w:cs="Tahoma"/>
                <w:szCs w:val="18"/>
              </w:rPr>
            </w:pPr>
            <w:r w:rsidRPr="0013441F">
              <w:rPr>
                <w:rFonts w:cs="Tahoma"/>
                <w:szCs w:val="18"/>
              </w:rPr>
              <w:t>Complemento de Office 365 Ámbito educativo A3</w:t>
            </w:r>
          </w:p>
        </w:tc>
        <w:tc>
          <w:tcPr>
            <w:tcW w:w="3690" w:type="dxa"/>
            <w:vAlign w:val="center"/>
          </w:tcPr>
          <w:p w14:paraId="0222D661" w14:textId="77777777" w:rsidR="004F61DE" w:rsidRPr="0013441F" w:rsidRDefault="004F61DE" w:rsidP="004F61DE">
            <w:pPr>
              <w:rPr>
                <w:rFonts w:cs="Tahoma"/>
                <w:szCs w:val="18"/>
              </w:rPr>
            </w:pPr>
            <w:r w:rsidRPr="0013441F">
              <w:rPr>
                <w:rFonts w:cs="Tahoma"/>
                <w:szCs w:val="18"/>
              </w:rPr>
              <w:t>Office 365 Ámbito educativo A3</w:t>
            </w:r>
          </w:p>
        </w:tc>
      </w:tr>
      <w:tr w:rsidR="004F61DE" w:rsidRPr="0013441F" w14:paraId="48FBF845" w14:textId="77777777" w:rsidTr="004F61DE">
        <w:trPr>
          <w:trHeight w:val="350"/>
        </w:trPr>
        <w:tc>
          <w:tcPr>
            <w:tcW w:w="1710" w:type="dxa"/>
            <w:vMerge/>
            <w:vAlign w:val="center"/>
          </w:tcPr>
          <w:p w14:paraId="0C394815" w14:textId="77777777" w:rsidR="004F61DE" w:rsidRPr="0013441F" w:rsidRDefault="004F61DE">
            <w:pPr>
              <w:jc w:val="center"/>
              <w:rPr>
                <w:rFonts w:cs="Tahoma"/>
                <w:szCs w:val="18"/>
              </w:rPr>
            </w:pPr>
          </w:p>
        </w:tc>
        <w:tc>
          <w:tcPr>
            <w:tcW w:w="3150" w:type="dxa"/>
            <w:vAlign w:val="center"/>
          </w:tcPr>
          <w:p w14:paraId="0C8F12CB" w14:textId="77777777" w:rsidR="004F61DE" w:rsidRPr="0013441F" w:rsidRDefault="004F61DE">
            <w:pPr>
              <w:rPr>
                <w:rFonts w:cs="Tahoma"/>
                <w:szCs w:val="18"/>
              </w:rPr>
            </w:pPr>
            <w:r w:rsidRPr="0013441F">
              <w:rPr>
                <w:rFonts w:cs="Tahoma"/>
                <w:szCs w:val="18"/>
              </w:rPr>
              <w:t>Complemento de Office 365 Ámbito educativo A4</w:t>
            </w:r>
          </w:p>
        </w:tc>
        <w:tc>
          <w:tcPr>
            <w:tcW w:w="3690" w:type="dxa"/>
            <w:vAlign w:val="center"/>
          </w:tcPr>
          <w:p w14:paraId="67D09BF5" w14:textId="77777777" w:rsidR="004F61DE" w:rsidRPr="0013441F" w:rsidRDefault="004F61DE">
            <w:pPr>
              <w:rPr>
                <w:rFonts w:cs="Tahoma"/>
                <w:szCs w:val="18"/>
              </w:rPr>
            </w:pPr>
            <w:r w:rsidRPr="0013441F">
              <w:rPr>
                <w:rFonts w:cs="Tahoma"/>
                <w:szCs w:val="18"/>
              </w:rPr>
              <w:t>Office 365 Ámbito educativo A4</w:t>
            </w:r>
          </w:p>
        </w:tc>
      </w:tr>
    </w:tbl>
    <w:p w14:paraId="057048FC" w14:textId="77777777" w:rsidR="004F61DE" w:rsidRPr="0013441F" w:rsidRDefault="004F61DE" w:rsidP="004F61DE">
      <w:pPr>
        <w:ind w:left="720"/>
      </w:pPr>
      <w:r w:rsidRPr="0013441F">
        <w:rPr>
          <w:rFonts w:cs="Tahoma"/>
          <w:szCs w:val="24"/>
          <w:vertAlign w:val="superscript"/>
        </w:rPr>
        <w:t>1</w:t>
      </w:r>
      <w:r w:rsidR="00BD7B2F">
        <w:rPr>
          <w:rFonts w:cs="Tahoma"/>
          <w:szCs w:val="24"/>
          <w:vertAlign w:val="superscript"/>
        </w:rPr>
        <w:t xml:space="preserve"> </w:t>
      </w:r>
      <w:r w:rsidRPr="0013441F">
        <w:rPr>
          <w:rFonts w:cs="Tahoma"/>
          <w:i/>
          <w:szCs w:val="18"/>
        </w:rPr>
        <w:t>Con Software Assurance activo</w:t>
      </w:r>
    </w:p>
    <w:p w14:paraId="3FAC9DD3" w14:textId="77777777" w:rsidR="004F61DE" w:rsidRPr="0013441F" w:rsidRDefault="004F61DE" w:rsidP="004F61DE">
      <w:pPr>
        <w:ind w:left="720"/>
      </w:pPr>
    </w:p>
    <w:p w14:paraId="5C2F7CEB" w14:textId="77777777" w:rsidR="004F61DE" w:rsidRPr="00A956E1" w:rsidRDefault="004F61DE" w:rsidP="004F61DE">
      <w:pPr>
        <w:ind w:left="720"/>
        <w:rPr>
          <w:lang w:val="es-ES"/>
        </w:rPr>
      </w:pPr>
      <w:r w:rsidRPr="00A956E1">
        <w:rPr>
          <w:rFonts w:cs="Tahoma"/>
          <w:szCs w:val="24"/>
          <w:lang w:val="es-ES"/>
        </w:rPr>
        <w:t xml:space="preserve">Los siguientes términos y condiciones se aplican a las SLs de Usuario de Complemento en la tabla anterior. </w:t>
      </w:r>
    </w:p>
    <w:p w14:paraId="24D83856" w14:textId="77777777" w:rsidR="004F61DE" w:rsidRPr="00A956E1" w:rsidRDefault="004F61DE" w:rsidP="004F61DE">
      <w:pPr>
        <w:ind w:left="720"/>
        <w:rPr>
          <w:lang w:val="es-ES"/>
        </w:rPr>
      </w:pPr>
    </w:p>
    <w:p w14:paraId="15F6037A" w14:textId="77777777" w:rsidR="004F61DE" w:rsidRPr="00A956E1" w:rsidRDefault="004F61DE" w:rsidP="004F61DE">
      <w:pPr>
        <w:keepNext/>
        <w:spacing w:after="60"/>
        <w:ind w:left="720"/>
        <w:rPr>
          <w:lang w:val="es-ES"/>
        </w:rPr>
      </w:pPr>
      <w:r w:rsidRPr="00A956E1">
        <w:rPr>
          <w:rFonts w:eastAsia="Calibri" w:cs="Tahoma"/>
          <w:b/>
          <w:color w:val="000000"/>
          <w:szCs w:val="18"/>
          <w:lang w:val="es-ES"/>
        </w:rPr>
        <w:t>Asignación de licencias</w:t>
      </w:r>
    </w:p>
    <w:p w14:paraId="19F016B2" w14:textId="77777777" w:rsidR="004F61DE" w:rsidRPr="00A956E1" w:rsidRDefault="004F61DE" w:rsidP="004F61DE">
      <w:pPr>
        <w:ind w:left="720"/>
        <w:rPr>
          <w:lang w:val="es-ES"/>
        </w:rPr>
      </w:pPr>
      <w:r w:rsidRPr="00A956E1">
        <w:rPr>
          <w:rFonts w:cs="Tahoma"/>
          <w:szCs w:val="24"/>
          <w:lang w:val="es-ES"/>
        </w:rPr>
        <w:t>Cada SL de Usuario de Complemento debe asignarse a un único Usuario Cualificado (tal como se define en</w:t>
      </w:r>
      <w:r w:rsidR="0092619C" w:rsidRPr="00A956E1">
        <w:rPr>
          <w:rFonts w:cs="Tahoma"/>
          <w:szCs w:val="24"/>
          <w:lang w:val="es-ES"/>
        </w:rPr>
        <w:t> </w:t>
      </w:r>
      <w:r w:rsidRPr="00A956E1">
        <w:rPr>
          <w:rFonts w:cs="Tahoma"/>
          <w:szCs w:val="24"/>
          <w:lang w:val="es-ES"/>
        </w:rPr>
        <w:t xml:space="preserve">Enrollment for Education Solutions). Las SL de Usuario de Complemento se pueden reasignar a otros Usuarios Cualificados de acuerdo con los Términos de Licencia Generales de los Derechos de Uso de los Servicios Online de Licencias por Volumen de Microsoft que rigen la reasignación de licencias de SL de usuario. </w:t>
      </w:r>
    </w:p>
    <w:p w14:paraId="2AA3670F" w14:textId="77777777" w:rsidR="004F61DE" w:rsidRPr="00A956E1" w:rsidRDefault="004F61DE" w:rsidP="004F61DE">
      <w:pPr>
        <w:spacing w:after="60"/>
        <w:ind w:left="720"/>
        <w:rPr>
          <w:lang w:val="es-ES"/>
        </w:rPr>
      </w:pPr>
    </w:p>
    <w:p w14:paraId="59B56D5C" w14:textId="77777777" w:rsidR="004F61DE" w:rsidRPr="00A956E1" w:rsidRDefault="004F61DE" w:rsidP="004F61DE">
      <w:pPr>
        <w:keepNext/>
        <w:spacing w:after="60"/>
        <w:ind w:left="720"/>
        <w:rPr>
          <w:lang w:val="es-ES"/>
        </w:rPr>
      </w:pPr>
      <w:r w:rsidRPr="00A956E1">
        <w:rPr>
          <w:rFonts w:eastAsia="Calibri" w:cs="Tahoma"/>
          <w:b/>
          <w:color w:val="000000"/>
          <w:szCs w:val="18"/>
          <w:lang w:val="es-ES"/>
        </w:rPr>
        <w:t>Derechos de Uso</w:t>
      </w:r>
    </w:p>
    <w:p w14:paraId="20314421" w14:textId="77777777" w:rsidR="004F61DE" w:rsidRPr="00A956E1" w:rsidRDefault="004F61DE" w:rsidP="004F61DE">
      <w:pPr>
        <w:spacing w:after="60"/>
        <w:ind w:left="720"/>
        <w:rPr>
          <w:lang w:val="es-ES"/>
        </w:rPr>
      </w:pPr>
      <w:r w:rsidRPr="00A956E1">
        <w:rPr>
          <w:rFonts w:eastAsia="Calibri" w:cs="Tahoma"/>
          <w:color w:val="000000"/>
          <w:szCs w:val="18"/>
          <w:lang w:val="es-ES"/>
        </w:rPr>
        <w:t>Cada SL de Usuario de Complemento proporciona derechos de uso equivalentes a la SL de Usuario de Servicios Online Correspondiente. Los</w:t>
      </w:r>
      <w:r w:rsidRPr="00A956E1">
        <w:rPr>
          <w:rFonts w:cs="Tahoma"/>
          <w:szCs w:val="24"/>
          <w:lang w:val="es-ES"/>
        </w:rPr>
        <w:t xml:space="preserve"> derechos de uso para cada SL de Usuario de Servicios Online Correspondiente tal como se establece en los Términos de Licencia Generales de los Derechos de Uso de los</w:t>
      </w:r>
      <w:r w:rsidR="0092619C" w:rsidRPr="00A956E1">
        <w:rPr>
          <w:rFonts w:cs="Tahoma"/>
          <w:szCs w:val="24"/>
          <w:lang w:val="es-ES"/>
        </w:rPr>
        <w:t> </w:t>
      </w:r>
      <w:r w:rsidRPr="00A956E1">
        <w:rPr>
          <w:rFonts w:cs="Tahoma"/>
          <w:szCs w:val="24"/>
          <w:lang w:val="es-ES"/>
        </w:rPr>
        <w:t>Servicios Online. Los derechos de uso adquiridos a través de la adquisición de estas SL de Usuario de 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w:t>
      </w:r>
    </w:p>
    <w:p w14:paraId="1D0F7A6F" w14:textId="77777777" w:rsidR="004F61DE" w:rsidRPr="00A956E1" w:rsidRDefault="004F61DE" w:rsidP="004F61DE">
      <w:pPr>
        <w:spacing w:after="60"/>
        <w:ind w:left="720"/>
        <w:rPr>
          <w:lang w:val="es-ES"/>
        </w:rPr>
      </w:pPr>
    </w:p>
    <w:p w14:paraId="75D8C2FF" w14:textId="77777777" w:rsidR="004F61DE" w:rsidRPr="00A956E1" w:rsidRDefault="004F61DE" w:rsidP="004F61DE">
      <w:pPr>
        <w:spacing w:after="60"/>
        <w:ind w:left="720"/>
        <w:rPr>
          <w:lang w:val="es-ES"/>
        </w:rPr>
      </w:pPr>
      <w:r w:rsidRPr="00A956E1">
        <w:rPr>
          <w:rFonts w:eastAsia="Calibri" w:cs="Tahoma"/>
          <w:b/>
          <w:color w:val="000000"/>
          <w:szCs w:val="18"/>
          <w:lang w:val="es-ES"/>
        </w:rPr>
        <w:t>Precios y condiciones de pago de los Servicios Online</w:t>
      </w:r>
    </w:p>
    <w:p w14:paraId="17BDA634" w14:textId="77777777" w:rsidR="004F61DE" w:rsidRPr="00A956E1" w:rsidRDefault="004F61DE" w:rsidP="004F61DE">
      <w:pPr>
        <w:spacing w:after="60"/>
        <w:ind w:left="720"/>
        <w:rPr>
          <w:lang w:val="es-ES"/>
        </w:rPr>
      </w:pPr>
      <w:r w:rsidRPr="00A956E1">
        <w:rPr>
          <w:rFonts w:eastAsia="Calibri" w:cs="Tahoma"/>
          <w:color w:val="000000"/>
          <w:szCs w:val="18"/>
          <w:lang w:val="es-ES"/>
        </w:rPr>
        <w:t>Los Precios del Servicio Online y las Condiciones de Pago aplicables a la USL del Servicio Online Correspondiente también se aplicarán a las USL de Complemento.</w:t>
      </w:r>
    </w:p>
    <w:p w14:paraId="619DCC37" w14:textId="77777777" w:rsidR="00B26237" w:rsidRPr="00A956E1" w:rsidRDefault="00B26237" w:rsidP="00E03856">
      <w:pPr>
        <w:pStyle w:val="FootnoteBulletLevel2"/>
        <w:tabs>
          <w:tab w:val="clear" w:pos="1260"/>
        </w:tabs>
        <w:spacing w:before="0"/>
        <w:ind w:left="0" w:firstLine="0"/>
        <w:rPr>
          <w:lang w:val="es-ES"/>
        </w:rPr>
      </w:pPr>
    </w:p>
    <w:p w14:paraId="7DB04413" w14:textId="77777777" w:rsidR="00AE58AF" w:rsidRPr="00A956E1" w:rsidRDefault="00AE58AF" w:rsidP="00E03856">
      <w:pPr>
        <w:pStyle w:val="FootnoteBulletLevel2"/>
        <w:tabs>
          <w:tab w:val="clear" w:pos="1260"/>
        </w:tabs>
        <w:spacing w:before="0"/>
        <w:ind w:left="0" w:firstLine="0"/>
        <w:rPr>
          <w:lang w:val="es-ES"/>
        </w:rPr>
      </w:pPr>
    </w:p>
    <w:p w14:paraId="6E3094E5" w14:textId="77777777" w:rsidR="00996781" w:rsidRPr="00A956E1" w:rsidRDefault="00A13C98" w:rsidP="00B26237">
      <w:pPr>
        <w:pStyle w:val="Heading2"/>
        <w:ind w:left="0"/>
        <w:rPr>
          <w:lang w:val="es-ES"/>
        </w:rPr>
      </w:pPr>
      <w:bookmarkStart w:id="972" w:name="_7_Office_365"/>
      <w:bookmarkStart w:id="973" w:name="_65_Office_365"/>
      <w:bookmarkStart w:id="974" w:name="_5_Office_365"/>
      <w:bookmarkStart w:id="975" w:name="_Toc379542910"/>
      <w:bookmarkStart w:id="976" w:name="_Toc336338263"/>
      <w:bookmarkEnd w:id="972"/>
      <w:bookmarkEnd w:id="973"/>
      <w:bookmarkEnd w:id="974"/>
      <w:r w:rsidRPr="00A956E1">
        <w:rPr>
          <w:rFonts w:ascii="Tahoma" w:hAnsi="Tahoma" w:cs="Tahoma"/>
          <w:caps/>
          <w:color w:val="FF6600"/>
          <w:sz w:val="22"/>
          <w:szCs w:val="22"/>
          <w:vertAlign w:val="superscript"/>
          <w:lang w:val="es-ES"/>
        </w:rPr>
        <w:lastRenderedPageBreak/>
        <w:t>6</w:t>
      </w:r>
      <w:r w:rsidRPr="00A956E1">
        <w:rPr>
          <w:rFonts w:ascii="Tahoma" w:hAnsi="Tahoma" w:cs="Tahoma"/>
          <w:color w:val="FF6600"/>
          <w:lang w:val="es-ES"/>
        </w:rPr>
        <w:t xml:space="preserve"> </w:t>
      </w:r>
      <w:r w:rsidRPr="00A956E1">
        <w:rPr>
          <w:rFonts w:ascii="Tahoma" w:hAnsi="Tahoma" w:cs="Tahoma"/>
          <w:color w:val="FF6600"/>
          <w:sz w:val="22"/>
          <w:szCs w:val="22"/>
          <w:lang w:val="es-ES"/>
        </w:rPr>
        <w:t>Office 365 Mediana Empresa</w:t>
      </w:r>
      <w:bookmarkEnd w:id="975"/>
    </w:p>
    <w:p w14:paraId="58CD091B" w14:textId="77777777" w:rsidR="00996781" w:rsidRPr="00A956E1" w:rsidRDefault="00996781" w:rsidP="00996781">
      <w:pPr>
        <w:ind w:left="720"/>
        <w:rPr>
          <w:lang w:val="es-ES"/>
        </w:rPr>
      </w:pPr>
    </w:p>
    <w:p w14:paraId="4CE32AA6" w14:textId="77777777" w:rsidR="00996781" w:rsidRPr="00A956E1" w:rsidRDefault="00996781" w:rsidP="00996781">
      <w:pPr>
        <w:ind w:left="720"/>
        <w:rPr>
          <w:lang w:val="es-ES"/>
        </w:rPr>
      </w:pPr>
      <w:r w:rsidRPr="00A956E1">
        <w:rPr>
          <w:color w:val="000000"/>
          <w:lang w:val="es-ES"/>
        </w:rPr>
        <w:t>Office 365 Mediana Empresa está dirigido a los clientes con una organización que tenga de 10 a 250 puestos.</w:t>
      </w:r>
      <w:r w:rsidR="00731589" w:rsidRPr="00A956E1">
        <w:rPr>
          <w:color w:val="000000"/>
          <w:lang w:val="es-ES"/>
        </w:rPr>
        <w:t xml:space="preserve"> </w:t>
      </w:r>
      <w:r w:rsidRPr="00A956E1">
        <w:rPr>
          <w:color w:val="000000"/>
          <w:lang w:val="es-ES"/>
        </w:rPr>
        <w:t>Se vende solo para los programas con licencia Open, Open Value y Open Value Subscription.</w:t>
      </w:r>
      <w:r w:rsidR="00731589" w:rsidRPr="00A956E1">
        <w:rPr>
          <w:color w:val="000000"/>
          <w:lang w:val="es-ES"/>
        </w:rPr>
        <w:t xml:space="preserve"> </w:t>
      </w:r>
      <w:r w:rsidRPr="00A956E1">
        <w:rPr>
          <w:color w:val="000000"/>
          <w:lang w:val="es-ES"/>
        </w:rPr>
        <w:t xml:space="preserve">Después de adquirir Office 365 Mediana Empresa, se emite una clave de producto que permite la activación del servicio. </w:t>
      </w:r>
    </w:p>
    <w:p w14:paraId="41E7F3FA" w14:textId="77777777" w:rsidR="00996781" w:rsidRPr="00A956E1" w:rsidRDefault="00996781" w:rsidP="00996781">
      <w:pPr>
        <w:ind w:left="720"/>
        <w:rPr>
          <w:lang w:val="es-ES"/>
        </w:rPr>
      </w:pPr>
    </w:p>
    <w:p w14:paraId="7A879735" w14:textId="77777777" w:rsidR="004F61DE" w:rsidRPr="00A956E1" w:rsidRDefault="00D33C13" w:rsidP="00996781">
      <w:pPr>
        <w:ind w:left="720"/>
        <w:rPr>
          <w:lang w:val="es-ES"/>
        </w:rPr>
      </w:pPr>
      <w:r w:rsidRPr="00A956E1">
        <w:rPr>
          <w:color w:val="000000"/>
          <w:lang w:val="es-ES"/>
        </w:rPr>
        <w:t>Consulte la Sección 5 para obtener más información sobre el periodo de suscripción de Office 365 Mediana Empresa.</w:t>
      </w:r>
    </w:p>
    <w:p w14:paraId="3EC0C0D8" w14:textId="77777777" w:rsidR="00996781" w:rsidRPr="00A956E1" w:rsidRDefault="00996781" w:rsidP="00996781">
      <w:pPr>
        <w:ind w:left="720"/>
        <w:rPr>
          <w:lang w:val="es-ES"/>
        </w:rPr>
      </w:pPr>
    </w:p>
    <w:p w14:paraId="03B2EA3A" w14:textId="77777777" w:rsidR="00996781" w:rsidRPr="00A956E1" w:rsidRDefault="00996781" w:rsidP="00996781">
      <w:pPr>
        <w:ind w:left="720"/>
        <w:rPr>
          <w:lang w:val="es-ES"/>
        </w:rPr>
      </w:pPr>
      <w:r w:rsidRPr="00A956E1">
        <w:rPr>
          <w:color w:val="000000"/>
          <w:lang w:val="es-ES"/>
        </w:rPr>
        <w:t>Los actuales Derechos de Uso de los Servicios Online rigen en caso de discrepancia entre los términos de licencia para Office 365 Mediana Empresa y esta nota.</w:t>
      </w:r>
    </w:p>
    <w:p w14:paraId="01D058B0" w14:textId="77777777" w:rsidR="000A0D35" w:rsidRPr="00A956E1" w:rsidRDefault="000A0D35" w:rsidP="00996781">
      <w:pPr>
        <w:ind w:left="720"/>
        <w:rPr>
          <w:lang w:val="es-ES"/>
        </w:rPr>
      </w:pPr>
    </w:p>
    <w:p w14:paraId="30E71275" w14:textId="77777777" w:rsidR="00D824E9" w:rsidRPr="00A956E1" w:rsidRDefault="00D824E9" w:rsidP="00996781">
      <w:pPr>
        <w:ind w:left="720"/>
        <w:rPr>
          <w:lang w:val="es-ES"/>
        </w:rPr>
      </w:pPr>
    </w:p>
    <w:p w14:paraId="2BBBE707" w14:textId="77777777" w:rsidR="000A0D35" w:rsidRPr="00A956E1" w:rsidRDefault="000A0D35" w:rsidP="00933409">
      <w:pPr>
        <w:pStyle w:val="Heading2"/>
        <w:ind w:left="162" w:hanging="144"/>
        <w:rPr>
          <w:lang w:val="es-ES"/>
        </w:rPr>
      </w:pPr>
      <w:bookmarkStart w:id="977" w:name="_7_Add-on_User"/>
      <w:bookmarkStart w:id="978" w:name="_7_Licencias_de"/>
      <w:bookmarkStart w:id="979" w:name="_Toc379542911"/>
      <w:bookmarkEnd w:id="977"/>
      <w:bookmarkEnd w:id="978"/>
      <w:r w:rsidRPr="00A956E1">
        <w:rPr>
          <w:rFonts w:ascii="Tahoma" w:hAnsi="Tahoma" w:cs="Tahoma"/>
          <w:caps/>
          <w:color w:val="FF6600"/>
          <w:sz w:val="22"/>
          <w:szCs w:val="22"/>
          <w:vertAlign w:val="superscript"/>
          <w:lang w:val="es-ES"/>
        </w:rPr>
        <w:t>7</w:t>
      </w:r>
      <w:r w:rsidRPr="00A956E1">
        <w:rPr>
          <w:rFonts w:ascii="Tahoma" w:hAnsi="Tahoma" w:cs="Tahoma"/>
          <w:caps/>
          <w:color w:val="FF6600"/>
          <w:sz w:val="22"/>
          <w:szCs w:val="22"/>
          <w:lang w:val="es-ES"/>
        </w:rPr>
        <w:t xml:space="preserve"> </w:t>
      </w:r>
      <w:r w:rsidRPr="00A956E1">
        <w:rPr>
          <w:rFonts w:ascii="Tahoma" w:hAnsi="Tahoma" w:cs="Tahoma"/>
          <w:color w:val="FF6600"/>
          <w:sz w:val="22"/>
          <w:szCs w:val="22"/>
          <w:lang w:val="es-ES"/>
        </w:rPr>
        <w:t>Licencias de Suscripción de Usuario de Complemento para Cargas de Trabajo de Office 365 y Enterprise</w:t>
      </w:r>
      <w:bookmarkEnd w:id="979"/>
    </w:p>
    <w:p w14:paraId="629ABDD3" w14:textId="77777777" w:rsidR="000A0D35" w:rsidRPr="00A956E1" w:rsidRDefault="000A0D35" w:rsidP="000A0D35">
      <w:pPr>
        <w:spacing w:after="60"/>
        <w:ind w:left="720"/>
        <w:rPr>
          <w:lang w:val="es-ES"/>
        </w:rPr>
      </w:pPr>
    </w:p>
    <w:p w14:paraId="65713007" w14:textId="77777777" w:rsidR="000A0D35" w:rsidRPr="00A956E1" w:rsidRDefault="000A0D35" w:rsidP="000A0D35">
      <w:pPr>
        <w:spacing w:after="60"/>
        <w:ind w:left="720"/>
        <w:rPr>
          <w:lang w:val="es-ES"/>
        </w:rPr>
      </w:pPr>
      <w:r w:rsidRPr="00A956E1">
        <w:rPr>
          <w:lang w:val="es-ES"/>
        </w:rPr>
        <w:t>Una Licencia de Suscripción de Usuario de Complemento (SL de Usuario de Complemento) es una Licencia de Suscripción (SL) de Usuario que se adquiere además de (y en asociación con) una Licencia Cualificada (o</w:t>
      </w:r>
      <w:r w:rsidR="0092619C" w:rsidRPr="00A956E1">
        <w:rPr>
          <w:lang w:val="es-ES"/>
        </w:rPr>
        <w:t> </w:t>
      </w:r>
      <w:r w:rsidRPr="00A956E1">
        <w:rPr>
          <w:lang w:val="es-ES"/>
        </w:rPr>
        <w:t xml:space="preserve">conjunto de Licencias Cualificadas) y proporciona acceso a Servicios Online y derechos de uso equivalentes a una SL de Usuario de Servicios Online Correspondiente. </w:t>
      </w:r>
    </w:p>
    <w:p w14:paraId="424C575B" w14:textId="77777777" w:rsidR="000A0D35" w:rsidRPr="00A956E1" w:rsidRDefault="000A0D35" w:rsidP="000A0D35">
      <w:pPr>
        <w:spacing w:after="60"/>
        <w:ind w:left="720"/>
        <w:rPr>
          <w:lang w:val="es-ES"/>
        </w:rPr>
      </w:pPr>
      <w:r w:rsidRPr="00A956E1">
        <w:rPr>
          <w:lang w:val="es-ES"/>
        </w:rPr>
        <w:t>La siguiente tabla describe las Licencias Cualificadas y la SL de Usuario de Servicios Online Correspondiente para cada SL de Usuario de Complemento disponible licenciada mediante un Contrato Enterprise o un Contrato Enterprise Subscription.</w:t>
      </w:r>
    </w:p>
    <w:p w14:paraId="05C01D99" w14:textId="77777777" w:rsidR="000A0D35" w:rsidRPr="00A956E1" w:rsidRDefault="000A0D35" w:rsidP="00D824E9">
      <w:pPr>
        <w:rPr>
          <w:lang w:val="es-ES"/>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A956E1" w14:paraId="13454B85" w14:textId="77777777" w:rsidTr="0092619C">
        <w:trPr>
          <w:tblHeader/>
        </w:trPr>
        <w:tc>
          <w:tcPr>
            <w:tcW w:w="1277" w:type="dxa"/>
            <w:shd w:val="clear" w:color="auto" w:fill="FABF8F"/>
          </w:tcPr>
          <w:p w14:paraId="363C1A66" w14:textId="77777777" w:rsidR="000A0D35" w:rsidRPr="0013441F" w:rsidRDefault="000A0D35" w:rsidP="00DB3ECB">
            <w:pPr>
              <w:jc w:val="center"/>
              <w:rPr>
                <w:rFonts w:cs="Tahoma"/>
                <w:b/>
                <w:szCs w:val="24"/>
              </w:rPr>
            </w:pPr>
            <w:r w:rsidRPr="0013441F">
              <w:rPr>
                <w:rFonts w:cs="Tahoma"/>
                <w:b/>
                <w:szCs w:val="24"/>
              </w:rPr>
              <w:t>Licencias cualificadas</w:t>
            </w:r>
          </w:p>
        </w:tc>
        <w:tc>
          <w:tcPr>
            <w:tcW w:w="3412" w:type="dxa"/>
            <w:shd w:val="clear" w:color="auto" w:fill="FABF8F"/>
            <w:vAlign w:val="center"/>
          </w:tcPr>
          <w:p w14:paraId="3ACD8E27" w14:textId="77777777" w:rsidR="000A0D35" w:rsidRPr="00950231" w:rsidRDefault="000A0D35" w:rsidP="00DB3ECB">
            <w:pPr>
              <w:jc w:val="center"/>
              <w:rPr>
                <w:rFonts w:cs="Tahoma"/>
                <w:b/>
                <w:szCs w:val="24"/>
                <w:vertAlign w:val="superscript"/>
                <w:lang w:val="fr-FR"/>
              </w:rPr>
            </w:pPr>
            <w:r w:rsidRPr="00950231">
              <w:rPr>
                <w:rFonts w:cs="Tahoma"/>
                <w:b/>
                <w:szCs w:val="24"/>
                <w:lang w:val="fr-FR"/>
              </w:rPr>
              <w:t>SL de Usuario de Complemento</w:t>
            </w:r>
          </w:p>
        </w:tc>
        <w:tc>
          <w:tcPr>
            <w:tcW w:w="4164" w:type="dxa"/>
            <w:shd w:val="clear" w:color="auto" w:fill="FABF8F"/>
            <w:vAlign w:val="center"/>
          </w:tcPr>
          <w:p w14:paraId="7AD33280" w14:textId="77777777" w:rsidR="000A0D35" w:rsidRPr="00A956E1" w:rsidRDefault="000A0D35" w:rsidP="00DB3ECB">
            <w:pPr>
              <w:jc w:val="center"/>
              <w:rPr>
                <w:rFonts w:cs="Tahoma"/>
                <w:b/>
                <w:szCs w:val="24"/>
                <w:lang w:val="es-ES"/>
              </w:rPr>
            </w:pPr>
            <w:r w:rsidRPr="00A956E1">
              <w:rPr>
                <w:rFonts w:cs="Tahoma"/>
                <w:b/>
                <w:szCs w:val="24"/>
                <w:lang w:val="es-ES"/>
              </w:rPr>
              <w:t>SL de Usuario de Servicios Online Correspondiente</w:t>
            </w:r>
          </w:p>
        </w:tc>
      </w:tr>
      <w:tr w:rsidR="000A0D35" w:rsidRPr="0013441F" w14:paraId="07DA64EA" w14:textId="77777777" w:rsidTr="003F1A34">
        <w:tc>
          <w:tcPr>
            <w:tcW w:w="1277" w:type="dxa"/>
            <w:vMerge w:val="restart"/>
            <w:vAlign w:val="center"/>
          </w:tcPr>
          <w:p w14:paraId="646ED9E6" w14:textId="77777777" w:rsidR="000A0D35" w:rsidRPr="0013441F" w:rsidRDefault="000A0D35" w:rsidP="00DB3ECB">
            <w:pPr>
              <w:jc w:val="center"/>
              <w:rPr>
                <w:rFonts w:cs="Tahoma"/>
                <w:szCs w:val="18"/>
              </w:rPr>
            </w:pPr>
            <w:r w:rsidRPr="0013441F">
              <w:rPr>
                <w:rFonts w:cs="Tahoma"/>
                <w:szCs w:val="18"/>
              </w:rPr>
              <w:t>Core CAL</w:t>
            </w:r>
          </w:p>
        </w:tc>
        <w:tc>
          <w:tcPr>
            <w:tcW w:w="3412" w:type="dxa"/>
            <w:vAlign w:val="center"/>
          </w:tcPr>
          <w:p w14:paraId="0BAA2952" w14:textId="77777777" w:rsidR="000A0D35" w:rsidRPr="0013441F" w:rsidRDefault="000A0D35" w:rsidP="00DB3ECB">
            <w:pPr>
              <w:rPr>
                <w:rFonts w:cs="Tahoma"/>
                <w:szCs w:val="18"/>
              </w:rPr>
            </w:pPr>
            <w:r w:rsidRPr="0013441F">
              <w:rPr>
                <w:rFonts w:cs="Tahoma"/>
                <w:szCs w:val="18"/>
              </w:rPr>
              <w:t xml:space="preserve">Complemento de Office 365 E1/G1 </w:t>
            </w:r>
          </w:p>
        </w:tc>
        <w:tc>
          <w:tcPr>
            <w:tcW w:w="4164" w:type="dxa"/>
            <w:vAlign w:val="center"/>
          </w:tcPr>
          <w:p w14:paraId="19FFDD52" w14:textId="77777777" w:rsidR="000A0D35" w:rsidRPr="0013441F" w:rsidRDefault="000A0D35" w:rsidP="00DB3ECB">
            <w:pPr>
              <w:rPr>
                <w:rFonts w:cs="Tahoma"/>
                <w:szCs w:val="18"/>
              </w:rPr>
            </w:pPr>
            <w:r w:rsidRPr="0013441F">
              <w:rPr>
                <w:rFonts w:cs="Tahoma"/>
                <w:szCs w:val="18"/>
              </w:rPr>
              <w:t>Office 365 E1/G1</w:t>
            </w:r>
          </w:p>
        </w:tc>
      </w:tr>
      <w:tr w:rsidR="000A0D35" w:rsidRPr="0013441F" w14:paraId="3D451E22" w14:textId="77777777" w:rsidTr="003F1A34">
        <w:tc>
          <w:tcPr>
            <w:tcW w:w="1277" w:type="dxa"/>
            <w:vMerge/>
            <w:vAlign w:val="center"/>
          </w:tcPr>
          <w:p w14:paraId="605E1B7B" w14:textId="77777777" w:rsidR="000A0D35" w:rsidRPr="0013441F" w:rsidRDefault="000A0D35" w:rsidP="00DB3ECB">
            <w:pPr>
              <w:jc w:val="center"/>
              <w:rPr>
                <w:rFonts w:cs="Tahoma"/>
                <w:szCs w:val="18"/>
              </w:rPr>
            </w:pPr>
          </w:p>
        </w:tc>
        <w:tc>
          <w:tcPr>
            <w:tcW w:w="3412" w:type="dxa"/>
            <w:vAlign w:val="center"/>
          </w:tcPr>
          <w:p w14:paraId="1551198C" w14:textId="77777777" w:rsidR="000A0D35" w:rsidRPr="00950231" w:rsidRDefault="000A0D35" w:rsidP="00947901">
            <w:pPr>
              <w:rPr>
                <w:rFonts w:cs="Tahoma"/>
                <w:szCs w:val="18"/>
                <w:lang w:val="fr-FR"/>
              </w:rPr>
            </w:pPr>
            <w:r w:rsidRPr="00950231">
              <w:rPr>
                <w:rFonts w:cs="Tahoma"/>
                <w:szCs w:val="18"/>
                <w:lang w:val="fr-FR"/>
              </w:rPr>
              <w:t>Office 365 E3/G3 sin Complemento de</w:t>
            </w:r>
            <w:r w:rsidR="0092619C" w:rsidRPr="00950231">
              <w:rPr>
                <w:rFonts w:cs="Tahoma"/>
                <w:szCs w:val="18"/>
                <w:lang w:val="fr-FR"/>
              </w:rPr>
              <w:t> </w:t>
            </w:r>
            <w:r w:rsidRPr="00950231">
              <w:rPr>
                <w:rFonts w:cs="Tahoma"/>
                <w:szCs w:val="18"/>
                <w:lang w:val="fr-FR"/>
              </w:rPr>
              <w:t xml:space="preserve">ProPlus </w:t>
            </w:r>
          </w:p>
        </w:tc>
        <w:tc>
          <w:tcPr>
            <w:tcW w:w="4164" w:type="dxa"/>
            <w:vAlign w:val="center"/>
          </w:tcPr>
          <w:p w14:paraId="634DDDDC" w14:textId="77777777" w:rsidR="000A0D35" w:rsidRPr="0013441F" w:rsidRDefault="000A0D35" w:rsidP="00947901">
            <w:pPr>
              <w:rPr>
                <w:rFonts w:cs="Tahoma"/>
                <w:szCs w:val="18"/>
              </w:rPr>
            </w:pPr>
            <w:r w:rsidRPr="0013441F">
              <w:rPr>
                <w:rFonts w:cs="Tahoma"/>
                <w:szCs w:val="18"/>
              </w:rPr>
              <w:t xml:space="preserve">Office 365 E3/G3 sin ProPlus </w:t>
            </w:r>
          </w:p>
        </w:tc>
      </w:tr>
      <w:tr w:rsidR="000A0D35" w:rsidRPr="0013441F" w14:paraId="1FA97881" w14:textId="77777777" w:rsidTr="003F1A34">
        <w:tc>
          <w:tcPr>
            <w:tcW w:w="1277" w:type="dxa"/>
            <w:vMerge/>
            <w:vAlign w:val="center"/>
          </w:tcPr>
          <w:p w14:paraId="1FA1D6B2" w14:textId="77777777" w:rsidR="000A0D35" w:rsidRPr="0013441F" w:rsidRDefault="000A0D35" w:rsidP="00DB3ECB">
            <w:pPr>
              <w:jc w:val="center"/>
              <w:rPr>
                <w:rFonts w:cs="Tahoma"/>
                <w:szCs w:val="18"/>
              </w:rPr>
            </w:pPr>
          </w:p>
        </w:tc>
        <w:tc>
          <w:tcPr>
            <w:tcW w:w="3412" w:type="dxa"/>
            <w:vAlign w:val="center"/>
          </w:tcPr>
          <w:p w14:paraId="1EB62410" w14:textId="77777777" w:rsidR="000A0D35" w:rsidRPr="00950231" w:rsidRDefault="000A0D35" w:rsidP="00947901">
            <w:pPr>
              <w:rPr>
                <w:rFonts w:cs="Tahoma"/>
                <w:szCs w:val="18"/>
                <w:lang w:val="fr-FR"/>
              </w:rPr>
            </w:pPr>
            <w:r w:rsidRPr="00950231">
              <w:rPr>
                <w:rFonts w:cs="Tahoma"/>
                <w:szCs w:val="18"/>
                <w:lang w:val="fr-FR"/>
              </w:rPr>
              <w:t>Office 365 E4/G4 sin Complemento de</w:t>
            </w:r>
            <w:r w:rsidR="0092619C" w:rsidRPr="00950231">
              <w:rPr>
                <w:rFonts w:cs="Tahoma"/>
                <w:szCs w:val="18"/>
                <w:lang w:val="fr-FR"/>
              </w:rPr>
              <w:t> </w:t>
            </w:r>
            <w:r w:rsidRPr="00950231">
              <w:rPr>
                <w:rFonts w:cs="Tahoma"/>
                <w:szCs w:val="18"/>
                <w:lang w:val="fr-FR"/>
              </w:rPr>
              <w:t>ProPlus</w:t>
            </w:r>
          </w:p>
        </w:tc>
        <w:tc>
          <w:tcPr>
            <w:tcW w:w="4164" w:type="dxa"/>
            <w:vAlign w:val="center"/>
          </w:tcPr>
          <w:p w14:paraId="4C923288" w14:textId="77777777" w:rsidR="000A0D35" w:rsidRPr="0013441F" w:rsidRDefault="000A0D35" w:rsidP="00DB3ECB">
            <w:pPr>
              <w:rPr>
                <w:rFonts w:cs="Tahoma"/>
                <w:szCs w:val="18"/>
              </w:rPr>
            </w:pPr>
            <w:r w:rsidRPr="0013441F">
              <w:rPr>
                <w:rFonts w:cs="Tahoma"/>
                <w:szCs w:val="18"/>
              </w:rPr>
              <w:t xml:space="preserve">Office 365 E4/G4 sin ProPlus </w:t>
            </w:r>
          </w:p>
        </w:tc>
      </w:tr>
      <w:tr w:rsidR="000A0D35" w:rsidRPr="0013441F" w14:paraId="783485F6" w14:textId="77777777" w:rsidTr="003F1A34">
        <w:tc>
          <w:tcPr>
            <w:tcW w:w="1277" w:type="dxa"/>
            <w:vMerge/>
            <w:vAlign w:val="center"/>
          </w:tcPr>
          <w:p w14:paraId="4380B252" w14:textId="77777777" w:rsidR="000A0D35" w:rsidRPr="0013441F" w:rsidRDefault="000A0D35" w:rsidP="00DB3ECB">
            <w:pPr>
              <w:jc w:val="center"/>
              <w:rPr>
                <w:rFonts w:cs="Tahoma"/>
                <w:szCs w:val="18"/>
              </w:rPr>
            </w:pPr>
          </w:p>
        </w:tc>
        <w:tc>
          <w:tcPr>
            <w:tcW w:w="3412" w:type="dxa"/>
            <w:vAlign w:val="center"/>
          </w:tcPr>
          <w:p w14:paraId="3B45DC3D" w14:textId="77777777" w:rsidR="000A0D35" w:rsidRPr="00A956E1" w:rsidRDefault="000A0D35" w:rsidP="0092619C">
            <w:pPr>
              <w:rPr>
                <w:rFonts w:cs="Tahoma"/>
                <w:szCs w:val="18"/>
                <w:lang w:val="fr-FR"/>
              </w:rPr>
            </w:pPr>
            <w:r w:rsidRPr="00A956E1">
              <w:rPr>
                <w:rFonts w:cs="Tahoma"/>
                <w:szCs w:val="18"/>
                <w:lang w:val="fr-FR"/>
              </w:rPr>
              <w:t>Complemento de Exchange Online Plan</w:t>
            </w:r>
            <w:r w:rsidR="0092619C" w:rsidRPr="00A956E1">
              <w:rPr>
                <w:rFonts w:cs="Tahoma"/>
                <w:szCs w:val="18"/>
                <w:lang w:val="fr-FR"/>
              </w:rPr>
              <w:t> </w:t>
            </w:r>
            <w:r w:rsidRPr="00A956E1">
              <w:rPr>
                <w:rFonts w:cs="Tahoma"/>
                <w:szCs w:val="18"/>
                <w:lang w:val="fr-FR"/>
              </w:rPr>
              <w:t>1</w:t>
            </w:r>
          </w:p>
        </w:tc>
        <w:tc>
          <w:tcPr>
            <w:tcW w:w="4164" w:type="dxa"/>
            <w:vAlign w:val="center"/>
          </w:tcPr>
          <w:p w14:paraId="021EF1F2" w14:textId="77777777" w:rsidR="000A0D35" w:rsidRPr="0013441F" w:rsidRDefault="000A0D35" w:rsidP="00DB3ECB">
            <w:pPr>
              <w:rPr>
                <w:rFonts w:cs="Tahoma"/>
                <w:szCs w:val="18"/>
              </w:rPr>
            </w:pPr>
            <w:r w:rsidRPr="0013441F">
              <w:rPr>
                <w:rFonts w:cs="Tahoma"/>
                <w:szCs w:val="18"/>
              </w:rPr>
              <w:t>Exchange Online Plan 1</w:t>
            </w:r>
          </w:p>
        </w:tc>
      </w:tr>
      <w:tr w:rsidR="000A0D35" w:rsidRPr="0013441F" w14:paraId="4C9B4785" w14:textId="77777777" w:rsidTr="003F1A34">
        <w:tc>
          <w:tcPr>
            <w:tcW w:w="1277" w:type="dxa"/>
            <w:vMerge/>
            <w:vAlign w:val="center"/>
          </w:tcPr>
          <w:p w14:paraId="12041F4A" w14:textId="77777777" w:rsidR="000A0D35" w:rsidRPr="0013441F" w:rsidRDefault="000A0D35" w:rsidP="00DB3ECB">
            <w:pPr>
              <w:jc w:val="center"/>
              <w:rPr>
                <w:rFonts w:cs="Tahoma"/>
                <w:szCs w:val="18"/>
              </w:rPr>
            </w:pPr>
          </w:p>
        </w:tc>
        <w:tc>
          <w:tcPr>
            <w:tcW w:w="3412" w:type="dxa"/>
            <w:vAlign w:val="center"/>
          </w:tcPr>
          <w:p w14:paraId="43311A19" w14:textId="77777777" w:rsidR="000A0D35" w:rsidRPr="0013441F" w:rsidRDefault="000A0D35" w:rsidP="00DB3ECB">
            <w:pPr>
              <w:rPr>
                <w:rFonts w:cs="Tahoma"/>
                <w:szCs w:val="18"/>
              </w:rPr>
            </w:pPr>
          </w:p>
        </w:tc>
        <w:tc>
          <w:tcPr>
            <w:tcW w:w="4164" w:type="dxa"/>
            <w:vAlign w:val="center"/>
          </w:tcPr>
          <w:p w14:paraId="4DC2FE1C" w14:textId="77777777" w:rsidR="000A0D35" w:rsidRPr="0013441F" w:rsidRDefault="000A0D35" w:rsidP="00DB3ECB">
            <w:pPr>
              <w:rPr>
                <w:rFonts w:cs="Tahoma"/>
                <w:szCs w:val="18"/>
              </w:rPr>
            </w:pPr>
          </w:p>
        </w:tc>
      </w:tr>
      <w:tr w:rsidR="000A0D35" w:rsidRPr="0013441F" w14:paraId="130E905D" w14:textId="77777777" w:rsidTr="003F1A34">
        <w:tc>
          <w:tcPr>
            <w:tcW w:w="1277" w:type="dxa"/>
            <w:vMerge/>
            <w:vAlign w:val="center"/>
          </w:tcPr>
          <w:p w14:paraId="7C13A0DD" w14:textId="77777777" w:rsidR="000A0D35" w:rsidRPr="0013441F" w:rsidRDefault="000A0D35" w:rsidP="00DB3ECB">
            <w:pPr>
              <w:jc w:val="center"/>
              <w:rPr>
                <w:rFonts w:cs="Tahoma"/>
                <w:szCs w:val="18"/>
              </w:rPr>
            </w:pPr>
          </w:p>
        </w:tc>
        <w:tc>
          <w:tcPr>
            <w:tcW w:w="3412" w:type="dxa"/>
            <w:vAlign w:val="center"/>
          </w:tcPr>
          <w:p w14:paraId="180F3F8A" w14:textId="77777777" w:rsidR="000A0D35" w:rsidRPr="00950231" w:rsidRDefault="000A0D35" w:rsidP="00DB3ECB">
            <w:pPr>
              <w:rPr>
                <w:rFonts w:cs="Tahoma"/>
                <w:szCs w:val="18"/>
                <w:lang w:val="fr-FR"/>
              </w:rPr>
            </w:pPr>
            <w:r w:rsidRPr="00950231">
              <w:rPr>
                <w:rFonts w:cs="Tahoma"/>
                <w:szCs w:val="18"/>
                <w:lang w:val="fr-FR"/>
              </w:rPr>
              <w:t>Complemento de Lync Online Plan 1</w:t>
            </w:r>
          </w:p>
        </w:tc>
        <w:tc>
          <w:tcPr>
            <w:tcW w:w="4164" w:type="dxa"/>
            <w:vAlign w:val="center"/>
          </w:tcPr>
          <w:p w14:paraId="1C055159" w14:textId="77777777" w:rsidR="000A0D35" w:rsidRPr="0013441F" w:rsidRDefault="000A0D35" w:rsidP="00DB3ECB">
            <w:pPr>
              <w:rPr>
                <w:rFonts w:cs="Tahoma"/>
                <w:szCs w:val="18"/>
              </w:rPr>
            </w:pPr>
            <w:r w:rsidRPr="0013441F">
              <w:rPr>
                <w:rFonts w:cs="Tahoma"/>
                <w:szCs w:val="18"/>
              </w:rPr>
              <w:t>Lync Online Plan 1</w:t>
            </w:r>
          </w:p>
        </w:tc>
      </w:tr>
      <w:tr w:rsidR="000A0D35" w:rsidRPr="0013441F" w14:paraId="7E8F7785" w14:textId="77777777" w:rsidTr="003F1A34">
        <w:tc>
          <w:tcPr>
            <w:tcW w:w="1277" w:type="dxa"/>
            <w:vMerge/>
            <w:vAlign w:val="center"/>
          </w:tcPr>
          <w:p w14:paraId="30C4E8C6" w14:textId="77777777" w:rsidR="000A0D35" w:rsidRPr="0013441F" w:rsidRDefault="000A0D35" w:rsidP="00DB3ECB">
            <w:pPr>
              <w:jc w:val="center"/>
              <w:rPr>
                <w:rFonts w:cs="Tahoma"/>
                <w:szCs w:val="18"/>
              </w:rPr>
            </w:pPr>
          </w:p>
        </w:tc>
        <w:tc>
          <w:tcPr>
            <w:tcW w:w="3412" w:type="dxa"/>
            <w:vAlign w:val="center"/>
          </w:tcPr>
          <w:p w14:paraId="0D22B51F" w14:textId="77777777" w:rsidR="000A0D35" w:rsidRPr="0013441F" w:rsidRDefault="000A0D35" w:rsidP="00DB3ECB">
            <w:pPr>
              <w:rPr>
                <w:rFonts w:cs="Tahoma"/>
                <w:szCs w:val="18"/>
              </w:rPr>
            </w:pPr>
            <w:r w:rsidRPr="0013441F">
              <w:rPr>
                <w:rFonts w:cs="Tahoma"/>
                <w:szCs w:val="18"/>
              </w:rPr>
              <w:t>Complemento de SharePoint Online Plan 1 con Complemento de Yammer</w:t>
            </w:r>
          </w:p>
        </w:tc>
        <w:tc>
          <w:tcPr>
            <w:tcW w:w="4164" w:type="dxa"/>
            <w:vAlign w:val="center"/>
          </w:tcPr>
          <w:p w14:paraId="078B1ACA" w14:textId="77777777" w:rsidR="000A0D35" w:rsidRPr="0013441F" w:rsidRDefault="000A0D35" w:rsidP="00541ED5">
            <w:pPr>
              <w:rPr>
                <w:rFonts w:cs="Tahoma"/>
                <w:szCs w:val="18"/>
              </w:rPr>
            </w:pPr>
            <w:r w:rsidRPr="0013441F">
              <w:rPr>
                <w:rFonts w:cs="Tahoma"/>
                <w:szCs w:val="18"/>
              </w:rPr>
              <w:t>SharePoint Online Plan 1 y Yammer Enterprise</w:t>
            </w:r>
          </w:p>
        </w:tc>
      </w:tr>
      <w:tr w:rsidR="000A0D35" w:rsidRPr="0013441F" w14:paraId="26F1EE25" w14:textId="77777777" w:rsidTr="003F1A34">
        <w:tc>
          <w:tcPr>
            <w:tcW w:w="1277" w:type="dxa"/>
            <w:vMerge w:val="restart"/>
            <w:vAlign w:val="center"/>
          </w:tcPr>
          <w:p w14:paraId="60E915BC" w14:textId="77777777" w:rsidR="000A0D35" w:rsidRPr="00950231" w:rsidRDefault="000A0D35" w:rsidP="00DB3ECB">
            <w:pPr>
              <w:jc w:val="center"/>
              <w:rPr>
                <w:lang w:val="fr-FR"/>
              </w:rPr>
            </w:pPr>
            <w:r w:rsidRPr="00950231">
              <w:rPr>
                <w:rFonts w:cs="Tahoma"/>
                <w:szCs w:val="18"/>
                <w:lang w:val="fr-FR"/>
              </w:rPr>
              <w:t xml:space="preserve">Core CAL Suite + </w:t>
            </w:r>
          </w:p>
          <w:p w14:paraId="68F3C734" w14:textId="77777777" w:rsidR="000A0D35" w:rsidRPr="00950231" w:rsidRDefault="000A0D35" w:rsidP="00DB3ECB">
            <w:pPr>
              <w:jc w:val="center"/>
              <w:rPr>
                <w:rFonts w:cs="Tahoma"/>
                <w:szCs w:val="18"/>
                <w:lang w:val="fr-FR"/>
              </w:rPr>
            </w:pPr>
            <w:r w:rsidRPr="00950231">
              <w:rPr>
                <w:rFonts w:cs="Tahoma"/>
                <w:szCs w:val="18"/>
                <w:lang w:val="fr-FR"/>
              </w:rPr>
              <w:t>Office Professional Plus</w:t>
            </w:r>
          </w:p>
        </w:tc>
        <w:tc>
          <w:tcPr>
            <w:tcW w:w="3412" w:type="dxa"/>
            <w:vAlign w:val="center"/>
          </w:tcPr>
          <w:p w14:paraId="6B2E0408" w14:textId="77777777" w:rsidR="000A0D35" w:rsidRPr="0013441F" w:rsidRDefault="000A0D35" w:rsidP="00DB3ECB">
            <w:pPr>
              <w:rPr>
                <w:rFonts w:cs="Tahoma"/>
                <w:szCs w:val="18"/>
              </w:rPr>
            </w:pPr>
            <w:r w:rsidRPr="0013441F">
              <w:rPr>
                <w:rFonts w:cs="Tahoma"/>
                <w:szCs w:val="18"/>
              </w:rPr>
              <w:t xml:space="preserve">Complemento de Office 365 E1/G1 </w:t>
            </w:r>
          </w:p>
        </w:tc>
        <w:tc>
          <w:tcPr>
            <w:tcW w:w="4164" w:type="dxa"/>
            <w:vAlign w:val="center"/>
          </w:tcPr>
          <w:p w14:paraId="5F5DA78E" w14:textId="77777777" w:rsidR="000A0D35" w:rsidRPr="0013441F" w:rsidRDefault="000A0D35" w:rsidP="00DB3ECB">
            <w:pPr>
              <w:rPr>
                <w:rFonts w:cs="Tahoma"/>
                <w:szCs w:val="18"/>
              </w:rPr>
            </w:pPr>
            <w:r w:rsidRPr="0013441F">
              <w:rPr>
                <w:rFonts w:cs="Tahoma"/>
                <w:szCs w:val="18"/>
              </w:rPr>
              <w:t>Office 365 E1/G1</w:t>
            </w:r>
          </w:p>
        </w:tc>
      </w:tr>
      <w:tr w:rsidR="000A0D35" w:rsidRPr="0013441F" w14:paraId="57D6A2E2" w14:textId="77777777" w:rsidTr="003F1A34">
        <w:tc>
          <w:tcPr>
            <w:tcW w:w="1277" w:type="dxa"/>
            <w:vMerge/>
          </w:tcPr>
          <w:p w14:paraId="2A49C913" w14:textId="77777777" w:rsidR="000A0D35" w:rsidRPr="0013441F" w:rsidRDefault="000A0D35" w:rsidP="00DB3ECB">
            <w:pPr>
              <w:rPr>
                <w:rFonts w:cs="Tahoma"/>
                <w:szCs w:val="18"/>
              </w:rPr>
            </w:pPr>
          </w:p>
        </w:tc>
        <w:tc>
          <w:tcPr>
            <w:tcW w:w="3412" w:type="dxa"/>
            <w:vAlign w:val="center"/>
          </w:tcPr>
          <w:p w14:paraId="6BB3AA40" w14:textId="77777777" w:rsidR="000A0D35" w:rsidRPr="00950231" w:rsidRDefault="000A0D35" w:rsidP="00947901">
            <w:pPr>
              <w:rPr>
                <w:rFonts w:cs="Tahoma"/>
                <w:szCs w:val="18"/>
                <w:lang w:val="fr-FR"/>
              </w:rPr>
            </w:pPr>
            <w:r w:rsidRPr="00950231">
              <w:rPr>
                <w:rFonts w:cs="Tahoma"/>
                <w:szCs w:val="18"/>
                <w:lang w:val="fr-FR"/>
              </w:rPr>
              <w:t>Office 365 E3/G3 sin Complemento de</w:t>
            </w:r>
            <w:r w:rsidR="0092619C" w:rsidRPr="00950231">
              <w:rPr>
                <w:rFonts w:cs="Tahoma"/>
                <w:szCs w:val="18"/>
                <w:lang w:val="fr-FR"/>
              </w:rPr>
              <w:t> </w:t>
            </w:r>
            <w:r w:rsidRPr="00950231">
              <w:rPr>
                <w:rFonts w:cs="Tahoma"/>
                <w:szCs w:val="18"/>
                <w:lang w:val="fr-FR"/>
              </w:rPr>
              <w:t>ProPlus</w:t>
            </w:r>
          </w:p>
        </w:tc>
        <w:tc>
          <w:tcPr>
            <w:tcW w:w="4164" w:type="dxa"/>
            <w:vAlign w:val="center"/>
          </w:tcPr>
          <w:p w14:paraId="66975CF9" w14:textId="77777777" w:rsidR="000A0D35" w:rsidRPr="0013441F" w:rsidRDefault="000A0D35" w:rsidP="00947901">
            <w:pPr>
              <w:rPr>
                <w:rFonts w:cs="Tahoma"/>
                <w:szCs w:val="18"/>
              </w:rPr>
            </w:pPr>
            <w:r w:rsidRPr="0013441F">
              <w:rPr>
                <w:rFonts w:cs="Tahoma"/>
                <w:szCs w:val="18"/>
              </w:rPr>
              <w:t>Office 365 E3/G3 sin ProPlus</w:t>
            </w:r>
          </w:p>
        </w:tc>
      </w:tr>
      <w:tr w:rsidR="000A0D35" w:rsidRPr="0013441F" w14:paraId="160AECBD" w14:textId="77777777" w:rsidTr="003F1A34">
        <w:tc>
          <w:tcPr>
            <w:tcW w:w="1277" w:type="dxa"/>
            <w:vMerge/>
          </w:tcPr>
          <w:p w14:paraId="60339D8E" w14:textId="77777777" w:rsidR="000A0D35" w:rsidRPr="0013441F" w:rsidRDefault="000A0D35" w:rsidP="00DB3ECB">
            <w:pPr>
              <w:rPr>
                <w:rFonts w:cs="Tahoma"/>
                <w:szCs w:val="18"/>
              </w:rPr>
            </w:pPr>
          </w:p>
        </w:tc>
        <w:tc>
          <w:tcPr>
            <w:tcW w:w="3412" w:type="dxa"/>
            <w:vAlign w:val="center"/>
          </w:tcPr>
          <w:p w14:paraId="3730282E" w14:textId="77777777" w:rsidR="000A0D35" w:rsidRPr="0013441F" w:rsidRDefault="000A0D35" w:rsidP="00DB3ECB">
            <w:pPr>
              <w:rPr>
                <w:rFonts w:cs="Tahoma"/>
                <w:szCs w:val="18"/>
              </w:rPr>
            </w:pPr>
            <w:r w:rsidRPr="0013441F">
              <w:rPr>
                <w:rFonts w:cs="Tahoma"/>
                <w:szCs w:val="18"/>
              </w:rPr>
              <w:t>Complemento de Office 365 E3/G3</w:t>
            </w:r>
          </w:p>
        </w:tc>
        <w:tc>
          <w:tcPr>
            <w:tcW w:w="4164" w:type="dxa"/>
            <w:vAlign w:val="center"/>
          </w:tcPr>
          <w:p w14:paraId="4D822D26" w14:textId="77777777" w:rsidR="000A0D35" w:rsidRPr="0013441F" w:rsidRDefault="000A0D35" w:rsidP="00DB3ECB">
            <w:pPr>
              <w:rPr>
                <w:rFonts w:cs="Tahoma"/>
                <w:szCs w:val="18"/>
              </w:rPr>
            </w:pPr>
            <w:r w:rsidRPr="0013441F">
              <w:rPr>
                <w:rFonts w:cs="Tahoma"/>
                <w:szCs w:val="18"/>
              </w:rPr>
              <w:t>Office 365 E3/G3</w:t>
            </w:r>
          </w:p>
        </w:tc>
      </w:tr>
      <w:tr w:rsidR="000A0D35" w:rsidRPr="0013441F" w14:paraId="2C323842" w14:textId="77777777" w:rsidTr="003F1A34">
        <w:tc>
          <w:tcPr>
            <w:tcW w:w="1277" w:type="dxa"/>
            <w:vMerge/>
          </w:tcPr>
          <w:p w14:paraId="3C28D1A6" w14:textId="77777777" w:rsidR="000A0D35" w:rsidRPr="0013441F" w:rsidRDefault="000A0D35" w:rsidP="00DB3ECB">
            <w:pPr>
              <w:rPr>
                <w:rFonts w:cs="Tahoma"/>
                <w:szCs w:val="18"/>
              </w:rPr>
            </w:pPr>
          </w:p>
        </w:tc>
        <w:tc>
          <w:tcPr>
            <w:tcW w:w="3412" w:type="dxa"/>
            <w:vAlign w:val="center"/>
          </w:tcPr>
          <w:p w14:paraId="04FF8F9F" w14:textId="77777777" w:rsidR="000A0D35" w:rsidRPr="00950231" w:rsidRDefault="000A0D35" w:rsidP="00947901">
            <w:pPr>
              <w:rPr>
                <w:rFonts w:cs="Tahoma"/>
                <w:szCs w:val="18"/>
                <w:lang w:val="fr-FR"/>
              </w:rPr>
            </w:pPr>
            <w:r w:rsidRPr="00950231">
              <w:rPr>
                <w:rFonts w:cs="Tahoma"/>
                <w:szCs w:val="18"/>
                <w:lang w:val="fr-FR"/>
              </w:rPr>
              <w:t>Office 365 E4/G4 sin Complemento de</w:t>
            </w:r>
            <w:r w:rsidR="0092619C" w:rsidRPr="00950231">
              <w:rPr>
                <w:rFonts w:cs="Tahoma"/>
                <w:szCs w:val="18"/>
                <w:lang w:val="fr-FR"/>
              </w:rPr>
              <w:t> </w:t>
            </w:r>
            <w:r w:rsidRPr="00950231">
              <w:rPr>
                <w:rFonts w:cs="Tahoma"/>
                <w:szCs w:val="18"/>
                <w:lang w:val="fr-FR"/>
              </w:rPr>
              <w:t>ProPlus</w:t>
            </w:r>
          </w:p>
        </w:tc>
        <w:tc>
          <w:tcPr>
            <w:tcW w:w="4164" w:type="dxa"/>
            <w:vAlign w:val="center"/>
          </w:tcPr>
          <w:p w14:paraId="5B3570B8" w14:textId="77777777" w:rsidR="000A0D35" w:rsidRPr="0013441F" w:rsidRDefault="000A0D35" w:rsidP="00C70C0C">
            <w:pPr>
              <w:rPr>
                <w:rFonts w:cs="Tahoma"/>
                <w:szCs w:val="18"/>
              </w:rPr>
            </w:pPr>
            <w:r w:rsidRPr="0013441F">
              <w:rPr>
                <w:rFonts w:cs="Tahoma"/>
                <w:szCs w:val="18"/>
              </w:rPr>
              <w:t>Office 365 E4/G4 sin ProPlus</w:t>
            </w:r>
          </w:p>
        </w:tc>
      </w:tr>
      <w:tr w:rsidR="000A0D35" w:rsidRPr="0013441F" w14:paraId="3B5DBA5C" w14:textId="77777777" w:rsidTr="003F1A34">
        <w:tc>
          <w:tcPr>
            <w:tcW w:w="1277" w:type="dxa"/>
            <w:vMerge/>
          </w:tcPr>
          <w:p w14:paraId="1DA507A8" w14:textId="77777777" w:rsidR="000A0D35" w:rsidRPr="0013441F" w:rsidRDefault="000A0D35" w:rsidP="00DB3ECB">
            <w:pPr>
              <w:rPr>
                <w:rFonts w:cs="Tahoma"/>
                <w:szCs w:val="18"/>
              </w:rPr>
            </w:pPr>
          </w:p>
        </w:tc>
        <w:tc>
          <w:tcPr>
            <w:tcW w:w="3412" w:type="dxa"/>
            <w:vAlign w:val="center"/>
          </w:tcPr>
          <w:p w14:paraId="5F237D0A" w14:textId="77777777" w:rsidR="000A0D35" w:rsidRPr="0013441F" w:rsidRDefault="000A0D35" w:rsidP="00DB3ECB">
            <w:pPr>
              <w:rPr>
                <w:rFonts w:cs="Tahoma"/>
                <w:szCs w:val="18"/>
              </w:rPr>
            </w:pPr>
            <w:r w:rsidRPr="0013441F">
              <w:rPr>
                <w:rFonts w:cs="Tahoma"/>
                <w:szCs w:val="18"/>
              </w:rPr>
              <w:t>Complemento de Office 365 E4/G4</w:t>
            </w:r>
          </w:p>
        </w:tc>
        <w:tc>
          <w:tcPr>
            <w:tcW w:w="4164" w:type="dxa"/>
            <w:vAlign w:val="center"/>
          </w:tcPr>
          <w:p w14:paraId="6F80CDA2" w14:textId="77777777" w:rsidR="000A0D35" w:rsidRPr="0013441F" w:rsidRDefault="000A0D35" w:rsidP="00DB3ECB">
            <w:pPr>
              <w:rPr>
                <w:rFonts w:cs="Tahoma"/>
                <w:szCs w:val="18"/>
              </w:rPr>
            </w:pPr>
            <w:r w:rsidRPr="0013441F">
              <w:rPr>
                <w:rFonts w:cs="Tahoma"/>
                <w:szCs w:val="18"/>
              </w:rPr>
              <w:t>Office 365 E4/G4</w:t>
            </w:r>
          </w:p>
        </w:tc>
      </w:tr>
      <w:tr w:rsidR="000A0D35" w:rsidRPr="0013441F" w14:paraId="34701C5D" w14:textId="77777777" w:rsidTr="003F1A34">
        <w:tc>
          <w:tcPr>
            <w:tcW w:w="1277" w:type="dxa"/>
            <w:vMerge/>
          </w:tcPr>
          <w:p w14:paraId="15C334AA" w14:textId="77777777" w:rsidR="000A0D35" w:rsidRPr="0013441F" w:rsidRDefault="000A0D35" w:rsidP="00DB3ECB">
            <w:pPr>
              <w:rPr>
                <w:rFonts w:cs="Tahoma"/>
                <w:szCs w:val="18"/>
              </w:rPr>
            </w:pPr>
          </w:p>
        </w:tc>
        <w:tc>
          <w:tcPr>
            <w:tcW w:w="3412" w:type="dxa"/>
            <w:vAlign w:val="center"/>
          </w:tcPr>
          <w:p w14:paraId="7CC81E0B" w14:textId="77777777" w:rsidR="000A0D35" w:rsidRPr="00A956E1" w:rsidRDefault="000A0D35" w:rsidP="00DB3ECB">
            <w:pPr>
              <w:rPr>
                <w:rFonts w:cs="Tahoma"/>
                <w:szCs w:val="18"/>
                <w:lang w:val="fr-FR"/>
              </w:rPr>
            </w:pPr>
            <w:r w:rsidRPr="00A956E1">
              <w:rPr>
                <w:rFonts w:cs="Tahoma"/>
                <w:szCs w:val="18"/>
                <w:lang w:val="fr-FR"/>
              </w:rPr>
              <w:t>Complemento de Exchange Online Plan</w:t>
            </w:r>
            <w:r w:rsidR="0092619C" w:rsidRPr="00A956E1">
              <w:rPr>
                <w:rFonts w:cs="Tahoma"/>
                <w:szCs w:val="18"/>
                <w:lang w:val="fr-FR"/>
              </w:rPr>
              <w:t> </w:t>
            </w:r>
            <w:r w:rsidRPr="00A956E1">
              <w:rPr>
                <w:rFonts w:cs="Tahoma"/>
                <w:szCs w:val="18"/>
                <w:lang w:val="fr-FR"/>
              </w:rPr>
              <w:t>1</w:t>
            </w:r>
          </w:p>
        </w:tc>
        <w:tc>
          <w:tcPr>
            <w:tcW w:w="4164" w:type="dxa"/>
            <w:vAlign w:val="center"/>
          </w:tcPr>
          <w:p w14:paraId="2435865B" w14:textId="77777777" w:rsidR="000A0D35" w:rsidRPr="0013441F" w:rsidRDefault="000A0D35" w:rsidP="00DB3ECB">
            <w:pPr>
              <w:rPr>
                <w:rFonts w:cs="Tahoma"/>
                <w:szCs w:val="18"/>
              </w:rPr>
            </w:pPr>
            <w:r w:rsidRPr="0013441F">
              <w:rPr>
                <w:rFonts w:cs="Tahoma"/>
                <w:szCs w:val="18"/>
              </w:rPr>
              <w:t>Exchange Online Plan 1</w:t>
            </w:r>
          </w:p>
        </w:tc>
      </w:tr>
      <w:tr w:rsidR="00A42F94" w:rsidRPr="0013441F" w14:paraId="6B06A8E2" w14:textId="77777777" w:rsidTr="003F1A34">
        <w:tc>
          <w:tcPr>
            <w:tcW w:w="1277" w:type="dxa"/>
            <w:vMerge/>
          </w:tcPr>
          <w:p w14:paraId="4BFCE451" w14:textId="77777777" w:rsidR="00A42F94" w:rsidRPr="0013441F" w:rsidRDefault="00A42F94" w:rsidP="00A42F94">
            <w:pPr>
              <w:rPr>
                <w:rFonts w:cs="Tahoma"/>
                <w:szCs w:val="18"/>
              </w:rPr>
            </w:pPr>
          </w:p>
        </w:tc>
        <w:tc>
          <w:tcPr>
            <w:tcW w:w="3412" w:type="dxa"/>
            <w:vAlign w:val="center"/>
          </w:tcPr>
          <w:p w14:paraId="3FCFCAAC" w14:textId="77777777" w:rsidR="00A42F94" w:rsidRPr="00950231" w:rsidRDefault="00A42F94" w:rsidP="00A42F94">
            <w:pPr>
              <w:rPr>
                <w:rFonts w:cs="Tahoma"/>
                <w:szCs w:val="18"/>
                <w:lang w:val="fr-FR"/>
              </w:rPr>
            </w:pPr>
            <w:r w:rsidRPr="00950231">
              <w:rPr>
                <w:rFonts w:cs="Tahoma"/>
                <w:szCs w:val="18"/>
                <w:lang w:val="fr-FR"/>
              </w:rPr>
              <w:t>Complemento de Lync Online Plan 1</w:t>
            </w:r>
          </w:p>
        </w:tc>
        <w:tc>
          <w:tcPr>
            <w:tcW w:w="4164" w:type="dxa"/>
            <w:vAlign w:val="center"/>
          </w:tcPr>
          <w:p w14:paraId="219EFAC2" w14:textId="77777777" w:rsidR="00A42F94" w:rsidRPr="0013441F" w:rsidRDefault="00A42F94" w:rsidP="00A42F94">
            <w:pPr>
              <w:rPr>
                <w:rFonts w:cs="Tahoma"/>
                <w:szCs w:val="18"/>
              </w:rPr>
            </w:pPr>
            <w:r w:rsidRPr="0013441F">
              <w:rPr>
                <w:rFonts w:cs="Tahoma"/>
                <w:szCs w:val="18"/>
              </w:rPr>
              <w:t>Lync Online Plan 1</w:t>
            </w:r>
          </w:p>
        </w:tc>
      </w:tr>
      <w:tr w:rsidR="00A42F94" w:rsidRPr="0013441F" w14:paraId="5A5A8A2A" w14:textId="77777777" w:rsidTr="003F1A34">
        <w:tc>
          <w:tcPr>
            <w:tcW w:w="1277" w:type="dxa"/>
            <w:vMerge/>
          </w:tcPr>
          <w:p w14:paraId="7989E015" w14:textId="77777777" w:rsidR="00A42F94" w:rsidRPr="0013441F" w:rsidRDefault="00A42F94" w:rsidP="00A42F94">
            <w:pPr>
              <w:rPr>
                <w:rFonts w:cs="Tahoma"/>
                <w:szCs w:val="18"/>
              </w:rPr>
            </w:pPr>
          </w:p>
        </w:tc>
        <w:tc>
          <w:tcPr>
            <w:tcW w:w="3412" w:type="dxa"/>
            <w:vAlign w:val="center"/>
          </w:tcPr>
          <w:p w14:paraId="39667ABE" w14:textId="77777777" w:rsidR="00A42F94" w:rsidRPr="0013441F" w:rsidRDefault="00A42F94" w:rsidP="00A42F94">
            <w:pPr>
              <w:rPr>
                <w:rFonts w:cs="Tahoma"/>
                <w:szCs w:val="18"/>
              </w:rPr>
            </w:pPr>
            <w:r w:rsidRPr="0013441F">
              <w:rPr>
                <w:rFonts w:cs="Tahoma"/>
                <w:szCs w:val="18"/>
              </w:rPr>
              <w:t>Complemento de SharePoint Online Plan 1 con Complemento de Yammer</w:t>
            </w:r>
          </w:p>
        </w:tc>
        <w:tc>
          <w:tcPr>
            <w:tcW w:w="4164" w:type="dxa"/>
            <w:vAlign w:val="center"/>
          </w:tcPr>
          <w:p w14:paraId="2B7FA144" w14:textId="77777777" w:rsidR="00A42F94" w:rsidRPr="0013441F" w:rsidRDefault="00A42F94" w:rsidP="00A42F94">
            <w:pPr>
              <w:rPr>
                <w:rFonts w:cs="Tahoma"/>
                <w:szCs w:val="18"/>
              </w:rPr>
            </w:pPr>
            <w:r w:rsidRPr="0013441F">
              <w:rPr>
                <w:rFonts w:cs="Tahoma"/>
                <w:szCs w:val="18"/>
              </w:rPr>
              <w:t xml:space="preserve">SharePoint Online Plan 1 y Yammer Enterprise </w:t>
            </w:r>
          </w:p>
        </w:tc>
      </w:tr>
      <w:tr w:rsidR="00343766" w:rsidRPr="0013441F" w14:paraId="77A35617" w14:textId="77777777" w:rsidTr="003F1A34">
        <w:tc>
          <w:tcPr>
            <w:tcW w:w="1277" w:type="dxa"/>
            <w:vMerge w:val="restart"/>
            <w:vAlign w:val="center"/>
          </w:tcPr>
          <w:p w14:paraId="5E734CA4" w14:textId="77777777" w:rsidR="00343766" w:rsidRPr="0013441F" w:rsidRDefault="00343766" w:rsidP="00DB3ECB">
            <w:pPr>
              <w:jc w:val="center"/>
              <w:rPr>
                <w:rFonts w:cs="Tahoma"/>
                <w:szCs w:val="18"/>
              </w:rPr>
            </w:pPr>
            <w:r w:rsidRPr="0013441F">
              <w:rPr>
                <w:rFonts w:cs="Tahoma"/>
                <w:szCs w:val="18"/>
              </w:rPr>
              <w:t>Enterprise CAL Suite</w:t>
            </w:r>
          </w:p>
        </w:tc>
        <w:tc>
          <w:tcPr>
            <w:tcW w:w="3412" w:type="dxa"/>
            <w:vAlign w:val="center"/>
          </w:tcPr>
          <w:p w14:paraId="08501230" w14:textId="77777777" w:rsidR="00343766" w:rsidRPr="00950231" w:rsidRDefault="00343766" w:rsidP="009917CD">
            <w:pPr>
              <w:rPr>
                <w:rFonts w:cs="Tahoma"/>
                <w:szCs w:val="18"/>
                <w:lang w:val="fr-FR"/>
              </w:rPr>
            </w:pPr>
            <w:r w:rsidRPr="00950231">
              <w:rPr>
                <w:rFonts w:cs="Tahoma"/>
                <w:szCs w:val="18"/>
                <w:lang w:val="fr-FR"/>
              </w:rPr>
              <w:t>Office 365 E3/G3 sin Complemento de</w:t>
            </w:r>
            <w:r w:rsidR="0092619C" w:rsidRPr="00950231">
              <w:rPr>
                <w:rFonts w:cs="Tahoma"/>
                <w:szCs w:val="18"/>
                <w:lang w:val="fr-FR"/>
              </w:rPr>
              <w:t> </w:t>
            </w:r>
            <w:r w:rsidRPr="00950231">
              <w:rPr>
                <w:rFonts w:cs="Tahoma"/>
                <w:szCs w:val="18"/>
                <w:lang w:val="fr-FR"/>
              </w:rPr>
              <w:t>ProPlus</w:t>
            </w:r>
          </w:p>
        </w:tc>
        <w:tc>
          <w:tcPr>
            <w:tcW w:w="4164" w:type="dxa"/>
            <w:vAlign w:val="center"/>
          </w:tcPr>
          <w:p w14:paraId="02D6706A" w14:textId="77777777" w:rsidR="00343766" w:rsidRPr="0013441F" w:rsidRDefault="00343766" w:rsidP="00C70C0C">
            <w:pPr>
              <w:rPr>
                <w:rFonts w:cs="Tahoma"/>
                <w:szCs w:val="18"/>
              </w:rPr>
            </w:pPr>
            <w:r w:rsidRPr="0013441F">
              <w:rPr>
                <w:rFonts w:cs="Tahoma"/>
                <w:szCs w:val="18"/>
              </w:rPr>
              <w:t>Office 365 E3/G3 sin ProPlus</w:t>
            </w:r>
          </w:p>
        </w:tc>
      </w:tr>
      <w:tr w:rsidR="00343766" w:rsidRPr="0013441F" w14:paraId="2ACEB234" w14:textId="77777777" w:rsidTr="003F1A34">
        <w:tc>
          <w:tcPr>
            <w:tcW w:w="1277" w:type="dxa"/>
            <w:vMerge/>
          </w:tcPr>
          <w:p w14:paraId="502AAA6A" w14:textId="77777777" w:rsidR="00343766" w:rsidRPr="0013441F" w:rsidRDefault="00343766" w:rsidP="00DB3ECB">
            <w:pPr>
              <w:jc w:val="center"/>
              <w:rPr>
                <w:rFonts w:cs="Tahoma"/>
                <w:szCs w:val="18"/>
              </w:rPr>
            </w:pPr>
          </w:p>
        </w:tc>
        <w:tc>
          <w:tcPr>
            <w:tcW w:w="3412" w:type="dxa"/>
            <w:vAlign w:val="center"/>
          </w:tcPr>
          <w:p w14:paraId="0FD8913B" w14:textId="77777777" w:rsidR="00343766" w:rsidRPr="00950231" w:rsidRDefault="00343766" w:rsidP="009917CD">
            <w:pPr>
              <w:rPr>
                <w:rFonts w:cs="Tahoma"/>
                <w:szCs w:val="18"/>
                <w:lang w:val="fr-FR"/>
              </w:rPr>
            </w:pPr>
            <w:r w:rsidRPr="00950231">
              <w:rPr>
                <w:rFonts w:cs="Tahoma"/>
                <w:szCs w:val="18"/>
                <w:lang w:val="fr-FR"/>
              </w:rPr>
              <w:t>Office 365 E4/G4 sin Complemento de</w:t>
            </w:r>
            <w:r w:rsidR="0092619C" w:rsidRPr="00950231">
              <w:rPr>
                <w:rFonts w:cs="Tahoma"/>
                <w:szCs w:val="18"/>
                <w:lang w:val="fr-FR"/>
              </w:rPr>
              <w:t> </w:t>
            </w:r>
            <w:r w:rsidRPr="00950231">
              <w:rPr>
                <w:rFonts w:cs="Tahoma"/>
                <w:szCs w:val="18"/>
                <w:lang w:val="fr-FR"/>
              </w:rPr>
              <w:t>ProPlus</w:t>
            </w:r>
          </w:p>
        </w:tc>
        <w:tc>
          <w:tcPr>
            <w:tcW w:w="4164" w:type="dxa"/>
            <w:vAlign w:val="center"/>
          </w:tcPr>
          <w:p w14:paraId="02484D6B" w14:textId="77777777" w:rsidR="00343766" w:rsidRPr="0013441F" w:rsidRDefault="00343766" w:rsidP="00DB3ECB">
            <w:pPr>
              <w:rPr>
                <w:rFonts w:cs="Tahoma"/>
                <w:szCs w:val="18"/>
              </w:rPr>
            </w:pPr>
            <w:r w:rsidRPr="0013441F">
              <w:rPr>
                <w:rFonts w:cs="Tahoma"/>
                <w:szCs w:val="18"/>
              </w:rPr>
              <w:t>Office 365 E4/G4 sin ProPlus</w:t>
            </w:r>
          </w:p>
        </w:tc>
      </w:tr>
      <w:tr w:rsidR="00343766" w:rsidRPr="0013441F" w14:paraId="15BAD24C" w14:textId="77777777" w:rsidTr="003F1A34">
        <w:tc>
          <w:tcPr>
            <w:tcW w:w="1277" w:type="dxa"/>
            <w:vMerge/>
          </w:tcPr>
          <w:p w14:paraId="56972E70" w14:textId="77777777" w:rsidR="00343766" w:rsidRPr="0013441F" w:rsidRDefault="00343766" w:rsidP="00DB3ECB">
            <w:pPr>
              <w:jc w:val="center"/>
              <w:rPr>
                <w:rFonts w:cs="Tahoma"/>
                <w:szCs w:val="18"/>
              </w:rPr>
            </w:pPr>
          </w:p>
        </w:tc>
        <w:tc>
          <w:tcPr>
            <w:tcW w:w="3412" w:type="dxa"/>
            <w:vAlign w:val="center"/>
          </w:tcPr>
          <w:p w14:paraId="00DD5C5A" w14:textId="77777777" w:rsidR="00343766" w:rsidRPr="0013441F" w:rsidRDefault="00267755" w:rsidP="00267755">
            <w:pPr>
              <w:rPr>
                <w:rFonts w:cs="Tahoma"/>
                <w:szCs w:val="18"/>
              </w:rPr>
            </w:pPr>
            <w:r w:rsidRPr="0013441F">
              <w:rPr>
                <w:rFonts w:cs="Tahoma"/>
                <w:szCs w:val="18"/>
              </w:rPr>
              <w:t>Complemento de Microsoft Rights Management</w:t>
            </w:r>
          </w:p>
        </w:tc>
        <w:tc>
          <w:tcPr>
            <w:tcW w:w="4164" w:type="dxa"/>
            <w:vAlign w:val="center"/>
          </w:tcPr>
          <w:p w14:paraId="472C9E1E" w14:textId="77777777" w:rsidR="00343766" w:rsidRPr="0013441F" w:rsidRDefault="00267755" w:rsidP="00267755">
            <w:pPr>
              <w:rPr>
                <w:rFonts w:cs="Tahoma"/>
                <w:szCs w:val="18"/>
              </w:rPr>
            </w:pPr>
            <w:r w:rsidRPr="0013441F">
              <w:rPr>
                <w:rFonts w:cs="Tahoma"/>
                <w:szCs w:val="18"/>
              </w:rPr>
              <w:t>Microsoft Rights Management</w:t>
            </w:r>
          </w:p>
        </w:tc>
      </w:tr>
      <w:tr w:rsidR="00343766" w:rsidRPr="0013441F" w14:paraId="072A4418" w14:textId="77777777" w:rsidTr="0092619C">
        <w:trPr>
          <w:cantSplit/>
        </w:trPr>
        <w:tc>
          <w:tcPr>
            <w:tcW w:w="1277" w:type="dxa"/>
            <w:vMerge w:val="restart"/>
            <w:vAlign w:val="center"/>
          </w:tcPr>
          <w:p w14:paraId="3B22740B" w14:textId="77777777" w:rsidR="00343766" w:rsidRPr="00950231" w:rsidRDefault="00343766" w:rsidP="00DB3ECB">
            <w:pPr>
              <w:jc w:val="center"/>
              <w:rPr>
                <w:lang w:val="fr-FR"/>
              </w:rPr>
            </w:pPr>
            <w:r w:rsidRPr="00950231">
              <w:rPr>
                <w:rFonts w:cs="Tahoma"/>
                <w:szCs w:val="18"/>
                <w:lang w:val="fr-FR"/>
              </w:rPr>
              <w:lastRenderedPageBreak/>
              <w:t xml:space="preserve">Enterprise CAL Suite + </w:t>
            </w:r>
          </w:p>
          <w:p w14:paraId="33CA99F2" w14:textId="77777777" w:rsidR="00343766" w:rsidRPr="00950231" w:rsidRDefault="00343766" w:rsidP="00DB3ECB">
            <w:pPr>
              <w:jc w:val="center"/>
              <w:rPr>
                <w:rFonts w:cs="Tahoma"/>
                <w:szCs w:val="18"/>
                <w:lang w:val="fr-FR"/>
              </w:rPr>
            </w:pPr>
            <w:r w:rsidRPr="00950231">
              <w:rPr>
                <w:rFonts w:cs="Tahoma"/>
                <w:szCs w:val="18"/>
                <w:lang w:val="fr-FR"/>
              </w:rPr>
              <w:t>Office Professional Plus</w:t>
            </w:r>
          </w:p>
        </w:tc>
        <w:tc>
          <w:tcPr>
            <w:tcW w:w="3412" w:type="dxa"/>
            <w:vAlign w:val="center"/>
          </w:tcPr>
          <w:p w14:paraId="7E80AB7B" w14:textId="77777777" w:rsidR="00343766" w:rsidRPr="00950231" w:rsidRDefault="00343766" w:rsidP="009917CD">
            <w:pPr>
              <w:rPr>
                <w:rFonts w:cs="Tahoma"/>
                <w:szCs w:val="18"/>
                <w:lang w:val="fr-FR"/>
              </w:rPr>
            </w:pPr>
            <w:r w:rsidRPr="00950231">
              <w:rPr>
                <w:rFonts w:cs="Tahoma"/>
                <w:szCs w:val="18"/>
                <w:lang w:val="fr-FR"/>
              </w:rPr>
              <w:t>Office 365 E3/G3 sin Complemento de ProPlus</w:t>
            </w:r>
          </w:p>
        </w:tc>
        <w:tc>
          <w:tcPr>
            <w:tcW w:w="4164" w:type="dxa"/>
            <w:vAlign w:val="center"/>
          </w:tcPr>
          <w:p w14:paraId="293F9455" w14:textId="77777777" w:rsidR="00343766" w:rsidRPr="0013441F" w:rsidRDefault="00343766" w:rsidP="00C70C0C">
            <w:pPr>
              <w:rPr>
                <w:rFonts w:cs="Tahoma"/>
                <w:szCs w:val="18"/>
              </w:rPr>
            </w:pPr>
            <w:r w:rsidRPr="0013441F">
              <w:rPr>
                <w:rFonts w:cs="Tahoma"/>
                <w:szCs w:val="18"/>
              </w:rPr>
              <w:t>Office 365 E3/G3 sin ProPlus</w:t>
            </w:r>
          </w:p>
        </w:tc>
      </w:tr>
      <w:tr w:rsidR="00343766" w:rsidRPr="0013441F" w14:paraId="25AD356D" w14:textId="77777777" w:rsidTr="00541ED5">
        <w:tc>
          <w:tcPr>
            <w:tcW w:w="1277" w:type="dxa"/>
            <w:vMerge/>
          </w:tcPr>
          <w:p w14:paraId="7B82FD92" w14:textId="77777777" w:rsidR="00343766" w:rsidRPr="0013441F" w:rsidRDefault="00343766" w:rsidP="00DB3ECB">
            <w:pPr>
              <w:jc w:val="center"/>
              <w:rPr>
                <w:rFonts w:cs="Tahoma"/>
                <w:szCs w:val="18"/>
              </w:rPr>
            </w:pPr>
          </w:p>
        </w:tc>
        <w:tc>
          <w:tcPr>
            <w:tcW w:w="3412" w:type="dxa"/>
            <w:vAlign w:val="center"/>
          </w:tcPr>
          <w:p w14:paraId="6B46B45C" w14:textId="77777777" w:rsidR="00343766" w:rsidRPr="0013441F" w:rsidRDefault="00343766" w:rsidP="00DB3ECB">
            <w:pPr>
              <w:rPr>
                <w:rFonts w:cs="Tahoma"/>
                <w:szCs w:val="18"/>
              </w:rPr>
            </w:pPr>
            <w:r w:rsidRPr="0013441F">
              <w:rPr>
                <w:rFonts w:cs="Tahoma"/>
                <w:szCs w:val="18"/>
              </w:rPr>
              <w:t>Complemento de Office 365 E3/G3</w:t>
            </w:r>
          </w:p>
        </w:tc>
        <w:tc>
          <w:tcPr>
            <w:tcW w:w="4164" w:type="dxa"/>
            <w:vAlign w:val="center"/>
          </w:tcPr>
          <w:p w14:paraId="12822409" w14:textId="77777777" w:rsidR="00343766" w:rsidRPr="0013441F" w:rsidRDefault="00343766" w:rsidP="00DB3ECB">
            <w:pPr>
              <w:rPr>
                <w:rFonts w:cs="Tahoma"/>
                <w:szCs w:val="18"/>
              </w:rPr>
            </w:pPr>
            <w:r w:rsidRPr="0013441F">
              <w:rPr>
                <w:rFonts w:cs="Tahoma"/>
                <w:szCs w:val="18"/>
              </w:rPr>
              <w:t>Complemento de Office 365 E3/G3</w:t>
            </w:r>
          </w:p>
        </w:tc>
      </w:tr>
      <w:tr w:rsidR="00343766" w:rsidRPr="0013441F" w14:paraId="0FA120F1" w14:textId="77777777" w:rsidTr="00541ED5">
        <w:tc>
          <w:tcPr>
            <w:tcW w:w="1277" w:type="dxa"/>
            <w:vMerge/>
          </w:tcPr>
          <w:p w14:paraId="00E76D5E" w14:textId="77777777" w:rsidR="00343766" w:rsidRPr="0013441F" w:rsidRDefault="00343766" w:rsidP="00DB3ECB">
            <w:pPr>
              <w:jc w:val="center"/>
              <w:rPr>
                <w:rFonts w:cs="Tahoma"/>
                <w:szCs w:val="18"/>
              </w:rPr>
            </w:pPr>
          </w:p>
        </w:tc>
        <w:tc>
          <w:tcPr>
            <w:tcW w:w="3412" w:type="dxa"/>
            <w:vAlign w:val="center"/>
          </w:tcPr>
          <w:p w14:paraId="495B6FA9" w14:textId="77777777" w:rsidR="00343766" w:rsidRPr="00950231" w:rsidRDefault="00343766" w:rsidP="009917CD">
            <w:pPr>
              <w:rPr>
                <w:rFonts w:cs="Tahoma"/>
                <w:szCs w:val="18"/>
                <w:lang w:val="fr-FR"/>
              </w:rPr>
            </w:pPr>
            <w:r w:rsidRPr="00950231">
              <w:rPr>
                <w:rFonts w:cs="Tahoma"/>
                <w:szCs w:val="18"/>
                <w:lang w:val="fr-FR"/>
              </w:rPr>
              <w:t>Office 365 E4/G4 sin Complemento de ProPlus</w:t>
            </w:r>
          </w:p>
        </w:tc>
        <w:tc>
          <w:tcPr>
            <w:tcW w:w="4164" w:type="dxa"/>
            <w:vAlign w:val="center"/>
          </w:tcPr>
          <w:p w14:paraId="53D78F4B" w14:textId="77777777" w:rsidR="00343766" w:rsidRPr="0013441F" w:rsidRDefault="00343766" w:rsidP="009917CD">
            <w:pPr>
              <w:rPr>
                <w:rFonts w:cs="Tahoma"/>
                <w:szCs w:val="18"/>
              </w:rPr>
            </w:pPr>
            <w:r w:rsidRPr="0013441F">
              <w:rPr>
                <w:rFonts w:cs="Tahoma"/>
                <w:szCs w:val="18"/>
              </w:rPr>
              <w:t>Office 365 E4/G4 sin ProPlus</w:t>
            </w:r>
          </w:p>
        </w:tc>
      </w:tr>
      <w:tr w:rsidR="00343766" w:rsidRPr="0013441F" w14:paraId="713CFC33" w14:textId="77777777" w:rsidTr="000A0D35">
        <w:tc>
          <w:tcPr>
            <w:tcW w:w="1277" w:type="dxa"/>
            <w:vMerge/>
          </w:tcPr>
          <w:p w14:paraId="33797839" w14:textId="77777777" w:rsidR="00343766" w:rsidRPr="0013441F" w:rsidRDefault="00343766" w:rsidP="00DB3ECB">
            <w:pPr>
              <w:jc w:val="center"/>
              <w:rPr>
                <w:rFonts w:cs="Tahoma"/>
                <w:szCs w:val="18"/>
              </w:rPr>
            </w:pPr>
          </w:p>
        </w:tc>
        <w:tc>
          <w:tcPr>
            <w:tcW w:w="3412" w:type="dxa"/>
            <w:vAlign w:val="center"/>
          </w:tcPr>
          <w:p w14:paraId="5605DECC" w14:textId="77777777" w:rsidR="00343766" w:rsidRPr="0013441F" w:rsidRDefault="00343766" w:rsidP="00DB3ECB">
            <w:pPr>
              <w:rPr>
                <w:rFonts w:cs="Tahoma"/>
                <w:szCs w:val="18"/>
              </w:rPr>
            </w:pPr>
            <w:r w:rsidRPr="0013441F">
              <w:rPr>
                <w:rFonts w:cs="Tahoma"/>
                <w:szCs w:val="18"/>
              </w:rPr>
              <w:t>Complemento de Office 365 E4/G4</w:t>
            </w:r>
          </w:p>
        </w:tc>
        <w:tc>
          <w:tcPr>
            <w:tcW w:w="4164" w:type="dxa"/>
            <w:vAlign w:val="center"/>
          </w:tcPr>
          <w:p w14:paraId="3A412BE0" w14:textId="77777777" w:rsidR="00343766" w:rsidRPr="0013441F" w:rsidRDefault="00343766" w:rsidP="00DB3ECB">
            <w:pPr>
              <w:rPr>
                <w:rFonts w:cs="Tahoma"/>
                <w:szCs w:val="18"/>
              </w:rPr>
            </w:pPr>
            <w:r w:rsidRPr="0013441F">
              <w:rPr>
                <w:rFonts w:cs="Tahoma"/>
                <w:szCs w:val="18"/>
              </w:rPr>
              <w:t>Office 365 E4/G4</w:t>
            </w:r>
          </w:p>
        </w:tc>
      </w:tr>
      <w:tr w:rsidR="00343766" w:rsidRPr="0013441F" w14:paraId="436EDEA3" w14:textId="77777777" w:rsidTr="000A0D35">
        <w:tc>
          <w:tcPr>
            <w:tcW w:w="1277" w:type="dxa"/>
            <w:vMerge/>
          </w:tcPr>
          <w:p w14:paraId="4BA429D6" w14:textId="77777777" w:rsidR="00343766" w:rsidRPr="0013441F" w:rsidRDefault="00343766" w:rsidP="00DB3ECB">
            <w:pPr>
              <w:jc w:val="center"/>
              <w:rPr>
                <w:rFonts w:cs="Tahoma"/>
                <w:szCs w:val="18"/>
              </w:rPr>
            </w:pPr>
          </w:p>
        </w:tc>
        <w:tc>
          <w:tcPr>
            <w:tcW w:w="3412" w:type="dxa"/>
            <w:vAlign w:val="center"/>
          </w:tcPr>
          <w:p w14:paraId="73E5D393" w14:textId="77777777" w:rsidR="00343766" w:rsidRPr="0013441F" w:rsidRDefault="00267755" w:rsidP="00267755">
            <w:pPr>
              <w:rPr>
                <w:rFonts w:cs="Tahoma"/>
                <w:szCs w:val="18"/>
              </w:rPr>
            </w:pPr>
            <w:r w:rsidRPr="0013441F">
              <w:rPr>
                <w:rFonts w:cs="Tahoma"/>
                <w:szCs w:val="18"/>
              </w:rPr>
              <w:t>Complemento de Microsoft Rights Management</w:t>
            </w:r>
          </w:p>
        </w:tc>
        <w:tc>
          <w:tcPr>
            <w:tcW w:w="4164" w:type="dxa"/>
            <w:vAlign w:val="center"/>
          </w:tcPr>
          <w:p w14:paraId="52F2B0A0" w14:textId="77777777" w:rsidR="00343766" w:rsidRPr="0013441F" w:rsidRDefault="00267755" w:rsidP="00267755">
            <w:pPr>
              <w:rPr>
                <w:rFonts w:cs="Tahoma"/>
                <w:szCs w:val="18"/>
              </w:rPr>
            </w:pPr>
            <w:r w:rsidRPr="0013441F">
              <w:rPr>
                <w:rFonts w:cs="Tahoma"/>
                <w:szCs w:val="18"/>
              </w:rPr>
              <w:t>Microsoft Rights Management</w:t>
            </w:r>
          </w:p>
        </w:tc>
      </w:tr>
    </w:tbl>
    <w:p w14:paraId="0F5FFE5E" w14:textId="77777777" w:rsidR="00541ED5" w:rsidRPr="0013441F" w:rsidRDefault="00541ED5" w:rsidP="000A0D35">
      <w:pPr>
        <w:ind w:left="720"/>
      </w:pPr>
    </w:p>
    <w:p w14:paraId="70AE05E1" w14:textId="77777777" w:rsidR="002D506A" w:rsidRPr="00A956E1" w:rsidRDefault="002D506A" w:rsidP="002D506A">
      <w:pPr>
        <w:spacing w:after="60"/>
        <w:ind w:left="720"/>
        <w:rPr>
          <w:lang w:val="es-ES"/>
        </w:rPr>
      </w:pPr>
      <w:r w:rsidRPr="00A956E1">
        <w:rPr>
          <w:lang w:val="es-ES"/>
        </w:rPr>
        <w:t xml:space="preserve">La siguiente tabla describe las Licencias Cualificadas y la SL de Usuario de Servicios Online Correspondiente para cada SL de Usuario de Complemento disponible licenciada mediante un </w:t>
      </w:r>
      <w:r w:rsidRPr="00A956E1">
        <w:rPr>
          <w:rFonts w:eastAsia="Calibri" w:cs="Tahoma"/>
          <w:color w:val="000000"/>
          <w:szCs w:val="18"/>
          <w:lang w:val="es-ES"/>
        </w:rPr>
        <w:t>Contrato Open Value (Opción para toda la empresa) o un Contrato Open Value Subscription.</w:t>
      </w:r>
    </w:p>
    <w:p w14:paraId="5F248F9C" w14:textId="77777777" w:rsidR="002D506A" w:rsidRPr="00A956E1" w:rsidRDefault="002D506A" w:rsidP="002D506A">
      <w:pPr>
        <w:spacing w:after="60"/>
        <w:ind w:left="720"/>
        <w:rPr>
          <w:lang w:val="es-ES"/>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2D506A" w:rsidRPr="00A956E1" w14:paraId="7CCBF24A" w14:textId="77777777" w:rsidTr="00247DA2">
        <w:tc>
          <w:tcPr>
            <w:tcW w:w="1277" w:type="dxa"/>
            <w:shd w:val="clear" w:color="auto" w:fill="FABF8F"/>
          </w:tcPr>
          <w:p w14:paraId="18A62BB7" w14:textId="77777777" w:rsidR="002D506A" w:rsidRPr="0013441F" w:rsidRDefault="002D506A" w:rsidP="00247DA2">
            <w:pPr>
              <w:jc w:val="center"/>
              <w:rPr>
                <w:rFonts w:cs="Tahoma"/>
                <w:b/>
                <w:szCs w:val="24"/>
              </w:rPr>
            </w:pPr>
            <w:r w:rsidRPr="0013441F">
              <w:rPr>
                <w:rFonts w:cs="Tahoma"/>
                <w:b/>
                <w:szCs w:val="24"/>
              </w:rPr>
              <w:t>Licencias cualificadas</w:t>
            </w:r>
          </w:p>
        </w:tc>
        <w:tc>
          <w:tcPr>
            <w:tcW w:w="3412" w:type="dxa"/>
            <w:shd w:val="clear" w:color="auto" w:fill="FABF8F"/>
            <w:vAlign w:val="center"/>
          </w:tcPr>
          <w:p w14:paraId="39E7CF5E" w14:textId="77777777" w:rsidR="002D506A" w:rsidRPr="00950231" w:rsidRDefault="002D506A" w:rsidP="00247DA2">
            <w:pPr>
              <w:jc w:val="center"/>
              <w:rPr>
                <w:rFonts w:cs="Tahoma"/>
                <w:b/>
                <w:szCs w:val="24"/>
                <w:vertAlign w:val="superscript"/>
                <w:lang w:val="fr-FR"/>
              </w:rPr>
            </w:pPr>
            <w:r w:rsidRPr="00950231">
              <w:rPr>
                <w:rFonts w:cs="Tahoma"/>
                <w:b/>
                <w:szCs w:val="24"/>
                <w:lang w:val="fr-FR"/>
              </w:rPr>
              <w:t>SL de Usuario de Complemento</w:t>
            </w:r>
          </w:p>
        </w:tc>
        <w:tc>
          <w:tcPr>
            <w:tcW w:w="4164" w:type="dxa"/>
            <w:shd w:val="clear" w:color="auto" w:fill="FABF8F"/>
            <w:vAlign w:val="center"/>
          </w:tcPr>
          <w:p w14:paraId="0D0B125B" w14:textId="77777777" w:rsidR="002D506A" w:rsidRPr="00A956E1" w:rsidRDefault="002D506A" w:rsidP="00247DA2">
            <w:pPr>
              <w:jc w:val="center"/>
              <w:rPr>
                <w:rFonts w:cs="Tahoma"/>
                <w:b/>
                <w:szCs w:val="24"/>
                <w:lang w:val="es-ES"/>
              </w:rPr>
            </w:pPr>
            <w:r w:rsidRPr="00A956E1">
              <w:rPr>
                <w:rFonts w:cs="Tahoma"/>
                <w:b/>
                <w:szCs w:val="24"/>
                <w:lang w:val="es-ES"/>
              </w:rPr>
              <w:t>SL de Usuario de Servicios Online Correspondiente</w:t>
            </w:r>
          </w:p>
        </w:tc>
      </w:tr>
      <w:tr w:rsidR="002D506A" w:rsidRPr="0013441F" w14:paraId="48EB89E3" w14:textId="77777777" w:rsidTr="00247DA2">
        <w:trPr>
          <w:trHeight w:val="413"/>
        </w:trPr>
        <w:tc>
          <w:tcPr>
            <w:tcW w:w="1277" w:type="dxa"/>
            <w:vAlign w:val="center"/>
          </w:tcPr>
          <w:p w14:paraId="371AFACB" w14:textId="77777777" w:rsidR="002D506A" w:rsidRPr="0013441F" w:rsidRDefault="002D506A" w:rsidP="00247DA2">
            <w:pPr>
              <w:jc w:val="center"/>
              <w:rPr>
                <w:rFonts w:cs="Tahoma"/>
                <w:szCs w:val="18"/>
              </w:rPr>
            </w:pPr>
            <w:r w:rsidRPr="0013441F">
              <w:rPr>
                <w:rFonts w:cs="Tahoma"/>
                <w:szCs w:val="18"/>
              </w:rPr>
              <w:t>Core CAL</w:t>
            </w:r>
          </w:p>
        </w:tc>
        <w:tc>
          <w:tcPr>
            <w:tcW w:w="3412" w:type="dxa"/>
            <w:vAlign w:val="center"/>
          </w:tcPr>
          <w:p w14:paraId="2114059B" w14:textId="77777777" w:rsidR="002D506A" w:rsidRPr="0013441F" w:rsidRDefault="002D506A" w:rsidP="00247DA2">
            <w:pPr>
              <w:rPr>
                <w:rFonts w:cs="Tahoma"/>
                <w:szCs w:val="18"/>
              </w:rPr>
            </w:pPr>
            <w:r w:rsidRPr="0013441F">
              <w:rPr>
                <w:rFonts w:cs="Tahoma"/>
                <w:szCs w:val="18"/>
              </w:rPr>
              <w:t>Complemento de Office 365 E1</w:t>
            </w:r>
          </w:p>
        </w:tc>
        <w:tc>
          <w:tcPr>
            <w:tcW w:w="4164" w:type="dxa"/>
            <w:vAlign w:val="center"/>
          </w:tcPr>
          <w:p w14:paraId="1827C634" w14:textId="77777777" w:rsidR="002D506A" w:rsidRPr="0013441F" w:rsidRDefault="002D506A" w:rsidP="00247DA2">
            <w:pPr>
              <w:rPr>
                <w:rFonts w:cs="Tahoma"/>
                <w:szCs w:val="18"/>
              </w:rPr>
            </w:pPr>
            <w:r w:rsidRPr="0013441F">
              <w:rPr>
                <w:rFonts w:cs="Tahoma"/>
                <w:szCs w:val="18"/>
              </w:rPr>
              <w:t>Office 365 E1</w:t>
            </w:r>
          </w:p>
        </w:tc>
      </w:tr>
      <w:tr w:rsidR="002D506A" w:rsidRPr="0013441F" w14:paraId="362B493E" w14:textId="77777777" w:rsidTr="00247DA2">
        <w:trPr>
          <w:trHeight w:val="548"/>
        </w:trPr>
        <w:tc>
          <w:tcPr>
            <w:tcW w:w="1277" w:type="dxa"/>
            <w:vMerge w:val="restart"/>
            <w:vAlign w:val="center"/>
          </w:tcPr>
          <w:p w14:paraId="0F15B0DF" w14:textId="77777777" w:rsidR="002D506A" w:rsidRPr="00950231" w:rsidRDefault="002D506A" w:rsidP="00247DA2">
            <w:pPr>
              <w:jc w:val="center"/>
              <w:rPr>
                <w:lang w:val="fr-FR"/>
              </w:rPr>
            </w:pPr>
            <w:r w:rsidRPr="00950231">
              <w:rPr>
                <w:rFonts w:cs="Tahoma"/>
                <w:szCs w:val="18"/>
                <w:lang w:val="fr-FR"/>
              </w:rPr>
              <w:t xml:space="preserve">Core CAL Suite + </w:t>
            </w:r>
          </w:p>
          <w:p w14:paraId="4E2F0199" w14:textId="77777777" w:rsidR="002D506A" w:rsidRPr="00950231" w:rsidRDefault="002D506A" w:rsidP="00247DA2">
            <w:pPr>
              <w:jc w:val="center"/>
              <w:rPr>
                <w:rFonts w:cs="Tahoma"/>
                <w:szCs w:val="18"/>
                <w:lang w:val="fr-FR"/>
              </w:rPr>
            </w:pPr>
            <w:r w:rsidRPr="00950231">
              <w:rPr>
                <w:rFonts w:cs="Tahoma"/>
                <w:szCs w:val="18"/>
                <w:lang w:val="fr-FR"/>
              </w:rPr>
              <w:t>Office Professional Plus</w:t>
            </w:r>
          </w:p>
        </w:tc>
        <w:tc>
          <w:tcPr>
            <w:tcW w:w="3412" w:type="dxa"/>
            <w:vAlign w:val="center"/>
          </w:tcPr>
          <w:p w14:paraId="7C5D3953" w14:textId="77777777" w:rsidR="002D506A" w:rsidRPr="0013441F" w:rsidRDefault="002D506A" w:rsidP="00247DA2">
            <w:pPr>
              <w:rPr>
                <w:rFonts w:cs="Tahoma"/>
                <w:szCs w:val="18"/>
              </w:rPr>
            </w:pPr>
            <w:r w:rsidRPr="0013441F">
              <w:rPr>
                <w:rFonts w:cs="Tahoma"/>
                <w:szCs w:val="18"/>
              </w:rPr>
              <w:t>Complemento de Office 365 Mediana Empresa</w:t>
            </w:r>
          </w:p>
        </w:tc>
        <w:tc>
          <w:tcPr>
            <w:tcW w:w="4164" w:type="dxa"/>
            <w:vAlign w:val="center"/>
          </w:tcPr>
          <w:p w14:paraId="1F6D10D4" w14:textId="77777777" w:rsidR="002D506A" w:rsidRPr="0013441F" w:rsidRDefault="002D506A" w:rsidP="00247DA2">
            <w:pPr>
              <w:rPr>
                <w:rFonts w:cs="Tahoma"/>
                <w:szCs w:val="18"/>
              </w:rPr>
            </w:pPr>
            <w:r w:rsidRPr="0013441F">
              <w:rPr>
                <w:rFonts w:cs="Tahoma"/>
                <w:szCs w:val="18"/>
              </w:rPr>
              <w:t>Office 365 Mediana Empresa</w:t>
            </w:r>
          </w:p>
        </w:tc>
      </w:tr>
      <w:tr w:rsidR="002D506A" w:rsidRPr="0013441F" w14:paraId="24DD9942" w14:textId="77777777" w:rsidTr="00247DA2">
        <w:tc>
          <w:tcPr>
            <w:tcW w:w="1277" w:type="dxa"/>
            <w:vMerge/>
          </w:tcPr>
          <w:p w14:paraId="35A59A27" w14:textId="77777777" w:rsidR="002D506A" w:rsidRPr="0013441F" w:rsidRDefault="002D506A" w:rsidP="00247DA2">
            <w:pPr>
              <w:rPr>
                <w:rFonts w:cs="Tahoma"/>
                <w:szCs w:val="18"/>
              </w:rPr>
            </w:pPr>
          </w:p>
        </w:tc>
        <w:tc>
          <w:tcPr>
            <w:tcW w:w="3412" w:type="dxa"/>
            <w:vAlign w:val="center"/>
          </w:tcPr>
          <w:p w14:paraId="2D17A0B6" w14:textId="77777777" w:rsidR="002D506A" w:rsidRPr="0013441F" w:rsidRDefault="002D506A" w:rsidP="00247DA2">
            <w:pPr>
              <w:rPr>
                <w:rFonts w:cs="Tahoma"/>
                <w:szCs w:val="18"/>
              </w:rPr>
            </w:pPr>
            <w:r w:rsidRPr="0013441F">
              <w:rPr>
                <w:rFonts w:cs="Tahoma"/>
                <w:szCs w:val="18"/>
              </w:rPr>
              <w:t>Complemento de Office 365 E3</w:t>
            </w:r>
          </w:p>
        </w:tc>
        <w:tc>
          <w:tcPr>
            <w:tcW w:w="4164" w:type="dxa"/>
            <w:vAlign w:val="center"/>
          </w:tcPr>
          <w:p w14:paraId="7E7D3816" w14:textId="77777777" w:rsidR="002D506A" w:rsidRPr="0013441F" w:rsidRDefault="002D506A" w:rsidP="00247DA2">
            <w:pPr>
              <w:rPr>
                <w:rFonts w:cs="Tahoma"/>
                <w:szCs w:val="18"/>
              </w:rPr>
            </w:pPr>
            <w:r w:rsidRPr="0013441F">
              <w:rPr>
                <w:rFonts w:cs="Tahoma"/>
                <w:szCs w:val="18"/>
              </w:rPr>
              <w:t>Office 365 E3</w:t>
            </w:r>
          </w:p>
        </w:tc>
      </w:tr>
      <w:tr w:rsidR="002D506A" w:rsidRPr="0013441F" w14:paraId="4B6C69DC" w14:textId="77777777" w:rsidTr="00247DA2">
        <w:tc>
          <w:tcPr>
            <w:tcW w:w="1277" w:type="dxa"/>
            <w:vAlign w:val="center"/>
          </w:tcPr>
          <w:p w14:paraId="644D36CA" w14:textId="77777777" w:rsidR="002D506A" w:rsidRPr="00950231" w:rsidRDefault="002D506A" w:rsidP="00247DA2">
            <w:pPr>
              <w:jc w:val="center"/>
              <w:rPr>
                <w:lang w:val="fr-FR"/>
              </w:rPr>
            </w:pPr>
            <w:r w:rsidRPr="00950231">
              <w:rPr>
                <w:rFonts w:cs="Tahoma"/>
                <w:szCs w:val="18"/>
                <w:lang w:val="fr-FR"/>
              </w:rPr>
              <w:t xml:space="preserve">Enterprise CAL Suite + </w:t>
            </w:r>
          </w:p>
          <w:p w14:paraId="013BDDF8" w14:textId="77777777" w:rsidR="002D506A" w:rsidRPr="00950231" w:rsidRDefault="002D506A" w:rsidP="00247DA2">
            <w:pPr>
              <w:jc w:val="center"/>
              <w:rPr>
                <w:rFonts w:cs="Tahoma"/>
                <w:szCs w:val="18"/>
                <w:lang w:val="fr-FR"/>
              </w:rPr>
            </w:pPr>
            <w:r w:rsidRPr="00950231">
              <w:rPr>
                <w:rFonts w:cs="Tahoma"/>
                <w:szCs w:val="18"/>
                <w:lang w:val="fr-FR"/>
              </w:rPr>
              <w:t>Office Professional Plus</w:t>
            </w:r>
          </w:p>
        </w:tc>
        <w:tc>
          <w:tcPr>
            <w:tcW w:w="3412" w:type="dxa"/>
            <w:vAlign w:val="center"/>
          </w:tcPr>
          <w:p w14:paraId="70BF2CDC" w14:textId="77777777" w:rsidR="002D506A" w:rsidRPr="0013441F" w:rsidRDefault="002D506A" w:rsidP="00247DA2">
            <w:pPr>
              <w:rPr>
                <w:rFonts w:cs="Tahoma"/>
                <w:szCs w:val="18"/>
              </w:rPr>
            </w:pPr>
            <w:r w:rsidRPr="0013441F">
              <w:rPr>
                <w:rFonts w:cs="Tahoma"/>
                <w:szCs w:val="18"/>
              </w:rPr>
              <w:t>Complemento de Office 365 E3</w:t>
            </w:r>
          </w:p>
        </w:tc>
        <w:tc>
          <w:tcPr>
            <w:tcW w:w="4164" w:type="dxa"/>
            <w:vAlign w:val="center"/>
          </w:tcPr>
          <w:p w14:paraId="7128F5D9" w14:textId="77777777" w:rsidR="002D506A" w:rsidRPr="0013441F" w:rsidRDefault="002D506A" w:rsidP="00247DA2">
            <w:pPr>
              <w:rPr>
                <w:rFonts w:cs="Tahoma"/>
                <w:szCs w:val="18"/>
              </w:rPr>
            </w:pPr>
            <w:r w:rsidRPr="0013441F">
              <w:rPr>
                <w:rFonts w:cs="Tahoma"/>
                <w:szCs w:val="18"/>
              </w:rPr>
              <w:t>Office 365 E3</w:t>
            </w:r>
          </w:p>
        </w:tc>
      </w:tr>
      <w:tr w:rsidR="002D506A" w:rsidRPr="0013441F" w14:paraId="428B5882" w14:textId="77777777" w:rsidTr="00247DA2">
        <w:trPr>
          <w:trHeight w:val="323"/>
        </w:trPr>
        <w:tc>
          <w:tcPr>
            <w:tcW w:w="1277" w:type="dxa"/>
            <w:vMerge w:val="restart"/>
          </w:tcPr>
          <w:p w14:paraId="192609A5" w14:textId="77777777" w:rsidR="002D506A" w:rsidRPr="0013441F" w:rsidRDefault="002D506A" w:rsidP="00247DA2">
            <w:pPr>
              <w:jc w:val="center"/>
              <w:rPr>
                <w:rFonts w:cs="Tahoma"/>
                <w:szCs w:val="18"/>
              </w:rPr>
            </w:pPr>
            <w:r w:rsidRPr="0013441F">
              <w:rPr>
                <w:rFonts w:cs="Tahoma"/>
                <w:szCs w:val="18"/>
              </w:rPr>
              <w:t>Office Professional Plus</w:t>
            </w:r>
          </w:p>
        </w:tc>
        <w:tc>
          <w:tcPr>
            <w:tcW w:w="3412" w:type="dxa"/>
            <w:vAlign w:val="center"/>
          </w:tcPr>
          <w:p w14:paraId="634CC7EB" w14:textId="77777777" w:rsidR="002D506A" w:rsidRPr="0013441F" w:rsidRDefault="002D506A" w:rsidP="00247DA2">
            <w:pPr>
              <w:rPr>
                <w:rFonts w:cs="Tahoma"/>
                <w:szCs w:val="18"/>
              </w:rPr>
            </w:pPr>
            <w:r w:rsidRPr="0013441F">
              <w:rPr>
                <w:rFonts w:cs="Tahoma"/>
                <w:szCs w:val="18"/>
              </w:rPr>
              <w:t>Complemento de Office 365 Mediana Empresa</w:t>
            </w:r>
          </w:p>
        </w:tc>
        <w:tc>
          <w:tcPr>
            <w:tcW w:w="4164" w:type="dxa"/>
            <w:vAlign w:val="center"/>
          </w:tcPr>
          <w:p w14:paraId="139E7F6E" w14:textId="77777777" w:rsidR="002D506A" w:rsidRPr="0013441F" w:rsidRDefault="002D506A" w:rsidP="00247DA2">
            <w:pPr>
              <w:rPr>
                <w:rFonts w:cs="Tahoma"/>
                <w:szCs w:val="18"/>
              </w:rPr>
            </w:pPr>
            <w:r w:rsidRPr="0013441F">
              <w:rPr>
                <w:rFonts w:cs="Tahoma"/>
                <w:szCs w:val="18"/>
              </w:rPr>
              <w:t>Office 365 Mediana Empresa</w:t>
            </w:r>
          </w:p>
        </w:tc>
      </w:tr>
      <w:tr w:rsidR="002D506A" w:rsidRPr="0013441F" w14:paraId="212790C4" w14:textId="77777777" w:rsidTr="006044D0">
        <w:trPr>
          <w:trHeight w:val="323"/>
        </w:trPr>
        <w:tc>
          <w:tcPr>
            <w:tcW w:w="1277" w:type="dxa"/>
            <w:vMerge/>
          </w:tcPr>
          <w:p w14:paraId="76CF39E2" w14:textId="77777777" w:rsidR="002D506A" w:rsidRPr="0013441F" w:rsidRDefault="002D506A" w:rsidP="00247DA2">
            <w:pPr>
              <w:jc w:val="center"/>
              <w:rPr>
                <w:rFonts w:cs="Tahoma"/>
                <w:szCs w:val="18"/>
              </w:rPr>
            </w:pPr>
          </w:p>
        </w:tc>
        <w:tc>
          <w:tcPr>
            <w:tcW w:w="3412" w:type="dxa"/>
            <w:vAlign w:val="center"/>
          </w:tcPr>
          <w:p w14:paraId="06EC77F5" w14:textId="77777777" w:rsidR="002D506A" w:rsidRPr="0013441F" w:rsidRDefault="002D506A" w:rsidP="00247DA2">
            <w:pPr>
              <w:rPr>
                <w:rFonts w:cs="Tahoma"/>
                <w:szCs w:val="18"/>
              </w:rPr>
            </w:pPr>
            <w:r w:rsidRPr="0013441F">
              <w:rPr>
                <w:rFonts w:cs="Tahoma"/>
                <w:szCs w:val="18"/>
              </w:rPr>
              <w:t>Complemento de Office 365 E3</w:t>
            </w:r>
          </w:p>
        </w:tc>
        <w:tc>
          <w:tcPr>
            <w:tcW w:w="4164" w:type="dxa"/>
            <w:vAlign w:val="center"/>
          </w:tcPr>
          <w:p w14:paraId="38C2B85D" w14:textId="77777777" w:rsidR="002D506A" w:rsidRPr="0013441F" w:rsidRDefault="002D506A" w:rsidP="00247DA2">
            <w:pPr>
              <w:rPr>
                <w:rFonts w:cs="Tahoma"/>
                <w:szCs w:val="18"/>
              </w:rPr>
            </w:pPr>
            <w:r w:rsidRPr="0013441F">
              <w:rPr>
                <w:rFonts w:cs="Tahoma"/>
                <w:szCs w:val="18"/>
              </w:rPr>
              <w:t>Office 365 E3</w:t>
            </w:r>
          </w:p>
        </w:tc>
      </w:tr>
    </w:tbl>
    <w:p w14:paraId="05E985E6" w14:textId="77777777" w:rsidR="000A0D35" w:rsidRPr="0013441F" w:rsidRDefault="000A0D35" w:rsidP="000A0D35">
      <w:pPr>
        <w:ind w:left="720"/>
      </w:pPr>
    </w:p>
    <w:p w14:paraId="6AC28219" w14:textId="77777777" w:rsidR="000A0D35" w:rsidRPr="00A956E1" w:rsidRDefault="000A0D35" w:rsidP="000A0D35">
      <w:pPr>
        <w:ind w:left="720"/>
        <w:rPr>
          <w:lang w:val="es-ES"/>
        </w:rPr>
      </w:pPr>
      <w:r w:rsidRPr="00A956E1">
        <w:rPr>
          <w:rFonts w:cs="Tahoma"/>
          <w:szCs w:val="24"/>
          <w:lang w:val="es-ES"/>
        </w:rPr>
        <w:t xml:space="preserve">Los siguientes términos y condiciones se aplican a las SL de Usuario de Complemento en las tablas anteriores. </w:t>
      </w:r>
    </w:p>
    <w:p w14:paraId="4305E61A" w14:textId="77777777" w:rsidR="000A0D35" w:rsidRPr="00A956E1" w:rsidRDefault="000A0D35" w:rsidP="000A0D35">
      <w:pPr>
        <w:ind w:left="900"/>
        <w:rPr>
          <w:lang w:val="es-ES"/>
        </w:rPr>
      </w:pPr>
    </w:p>
    <w:p w14:paraId="5459584C" w14:textId="77777777" w:rsidR="000A0D35" w:rsidRPr="00A956E1" w:rsidRDefault="000A0D35" w:rsidP="000A0D35">
      <w:pPr>
        <w:keepNext/>
        <w:spacing w:after="60"/>
        <w:ind w:left="720"/>
        <w:rPr>
          <w:lang w:val="es-ES"/>
        </w:rPr>
      </w:pPr>
      <w:r w:rsidRPr="00A956E1">
        <w:rPr>
          <w:rFonts w:eastAsia="Calibri" w:cs="Tahoma"/>
          <w:b/>
          <w:color w:val="000000"/>
          <w:szCs w:val="18"/>
          <w:lang w:val="es-ES"/>
        </w:rPr>
        <w:t>Elegibilidad de adquisición</w:t>
      </w:r>
    </w:p>
    <w:p w14:paraId="029D482F" w14:textId="77777777" w:rsidR="000A0D35" w:rsidRPr="00A956E1" w:rsidRDefault="000A0D35" w:rsidP="000A0D35">
      <w:pPr>
        <w:spacing w:after="60"/>
        <w:ind w:left="720"/>
        <w:rPr>
          <w:lang w:val="es-ES"/>
        </w:rPr>
      </w:pPr>
      <w:r w:rsidRPr="00A956E1">
        <w:rPr>
          <w:rFonts w:cs="Tahoma"/>
          <w:szCs w:val="24"/>
          <w:lang w:val="es-ES"/>
        </w:rPr>
        <w:t xml:space="preserve">Para adquirir una SL de Usuario de Complemento: </w:t>
      </w:r>
    </w:p>
    <w:p w14:paraId="66E6EE1E" w14:textId="77777777" w:rsidR="000A0D35" w:rsidRPr="0013441F" w:rsidRDefault="000A0D35" w:rsidP="000A0D35">
      <w:pPr>
        <w:pStyle w:val="ListParagraph"/>
        <w:numPr>
          <w:ilvl w:val="0"/>
          <w:numId w:val="141"/>
        </w:numPr>
        <w:spacing w:after="60"/>
      </w:pPr>
      <w:r w:rsidRPr="00A956E1">
        <w:rPr>
          <w:rFonts w:ascii="Tahoma" w:hAnsi="Tahoma" w:cs="Tahoma"/>
          <w:sz w:val="18"/>
          <w:lang w:val="es-ES"/>
        </w:rPr>
        <w:t xml:space="preserve">Los clientes deben tener una Inscripción Enterprise, un Contrato Open Value (Opción para toda la empresa) o un Contrato Open Value Subscription vigente para las Licencias Cualificadas correspondientes. </w:t>
      </w:r>
      <w:r w:rsidRPr="0013441F">
        <w:rPr>
          <w:rFonts w:ascii="Tahoma" w:hAnsi="Tahoma" w:cs="Tahoma"/>
          <w:sz w:val="18"/>
        </w:rPr>
        <w:t xml:space="preserve">Las Licencias Cualificadas pueden ser de usuario o dispositivo. </w:t>
      </w:r>
    </w:p>
    <w:p w14:paraId="4449D3D6" w14:textId="77777777" w:rsidR="000A0D35" w:rsidRPr="00A956E1" w:rsidRDefault="000A0D35" w:rsidP="000A0D35">
      <w:pPr>
        <w:pStyle w:val="ListParagraph"/>
        <w:numPr>
          <w:ilvl w:val="0"/>
          <w:numId w:val="141"/>
        </w:numPr>
        <w:spacing w:after="60"/>
        <w:rPr>
          <w:lang w:val="es-ES"/>
        </w:rPr>
      </w:pPr>
      <w:r w:rsidRPr="00A956E1">
        <w:rPr>
          <w:rFonts w:ascii="Tahoma" w:hAnsi="Tahoma" w:cs="Tahoma"/>
          <w:sz w:val="18"/>
          <w:lang w:val="es-ES"/>
        </w:rPr>
        <w:t>Los clientes con una versión anterior a 2010 del MBSA deben firmar los Términos y Condiciones Complementarios de los Servicios Online.</w:t>
      </w:r>
    </w:p>
    <w:p w14:paraId="5F50888A" w14:textId="77777777" w:rsidR="000A0D35" w:rsidRPr="00A956E1" w:rsidRDefault="000A0D35" w:rsidP="000A0D35">
      <w:pPr>
        <w:pStyle w:val="ListParagraph"/>
        <w:tabs>
          <w:tab w:val="left" w:pos="1440"/>
        </w:tabs>
        <w:spacing w:after="60"/>
        <w:ind w:left="1800"/>
        <w:rPr>
          <w:lang w:val="es-ES"/>
        </w:rPr>
      </w:pPr>
    </w:p>
    <w:p w14:paraId="2F930122" w14:textId="77777777" w:rsidR="000A0D35" w:rsidRPr="00A956E1" w:rsidRDefault="000A0D35" w:rsidP="000A0D35">
      <w:pPr>
        <w:keepNext/>
        <w:spacing w:after="60"/>
        <w:ind w:left="720"/>
        <w:rPr>
          <w:lang w:val="es-ES"/>
        </w:rPr>
      </w:pPr>
      <w:r w:rsidRPr="00A956E1">
        <w:rPr>
          <w:rFonts w:eastAsia="Calibri" w:cs="Tahoma"/>
          <w:b/>
          <w:color w:val="000000"/>
          <w:szCs w:val="18"/>
          <w:lang w:val="es-ES"/>
        </w:rPr>
        <w:t>Restricciones de adquisición</w:t>
      </w:r>
    </w:p>
    <w:p w14:paraId="359F3784" w14:textId="77777777" w:rsidR="000A0D35" w:rsidRPr="00A956E1" w:rsidRDefault="000A0D35" w:rsidP="000A0D35">
      <w:pPr>
        <w:spacing w:after="60"/>
        <w:ind w:left="720"/>
        <w:rPr>
          <w:lang w:val="es-ES"/>
        </w:rPr>
      </w:pPr>
      <w:r w:rsidRPr="00A956E1">
        <w:rPr>
          <w:rFonts w:cs="Tahoma"/>
          <w:szCs w:val="24"/>
          <w:lang w:val="es-ES"/>
        </w:rPr>
        <w:t>Solo se puede adquirir una SL de Usuario de Complemento por cada Licencia Cualificada (o conjunto de Licencias Cualificadas).</w:t>
      </w:r>
    </w:p>
    <w:p w14:paraId="38218557" w14:textId="77777777" w:rsidR="00343766" w:rsidRPr="00A956E1" w:rsidRDefault="00343766" w:rsidP="000A0D35">
      <w:pPr>
        <w:spacing w:after="60"/>
        <w:ind w:left="720"/>
        <w:rPr>
          <w:lang w:val="es-ES"/>
        </w:rPr>
      </w:pPr>
    </w:p>
    <w:p w14:paraId="790531E5" w14:textId="77777777" w:rsidR="00343766" w:rsidRPr="00A956E1" w:rsidRDefault="00343766" w:rsidP="00047F46">
      <w:pPr>
        <w:ind w:left="720"/>
        <w:rPr>
          <w:lang w:val="es-ES"/>
        </w:rPr>
      </w:pPr>
      <w:r w:rsidRPr="00A956E1">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731589" w:rsidRPr="00A956E1">
        <w:rPr>
          <w:lang w:val="es-ES"/>
        </w:rPr>
        <w:t>“</w:t>
      </w:r>
      <w:r w:rsidRPr="00A956E1">
        <w:rPr>
          <w:lang w:val="es-ES"/>
        </w:rPr>
        <w:t>true up</w:t>
      </w:r>
      <w:r w:rsidR="00731589" w:rsidRPr="00A956E1">
        <w:rPr>
          <w:lang w:val="es-ES"/>
        </w:rPr>
        <w:t>”</w:t>
      </w:r>
      <w:r w:rsidRPr="00A956E1">
        <w:rPr>
          <w:lang w:val="es-ES"/>
        </w:rPr>
        <w:t xml:space="preserve"> (por ejemplo, con anterioridad a la adquisición de las licencias cualificadas), sujeto a la misma limitación de una SL de Usuario de Complemento</w:t>
      </w:r>
      <w:r w:rsidR="00047F46">
        <w:rPr>
          <w:lang w:val="es-ES"/>
        </w:rPr>
        <w:t> </w:t>
      </w:r>
      <w:r w:rsidRPr="00A956E1">
        <w:rPr>
          <w:lang w:val="es-ES"/>
        </w:rPr>
        <w:t>por licencia cualificada (o conjunto de Licencias Cualificadas).</w:t>
      </w:r>
    </w:p>
    <w:p w14:paraId="57580F7B" w14:textId="77777777" w:rsidR="000A0D35" w:rsidRPr="00A956E1" w:rsidRDefault="000A0D35" w:rsidP="000A0D35">
      <w:pPr>
        <w:spacing w:after="60"/>
        <w:ind w:left="720"/>
        <w:rPr>
          <w:lang w:val="es-ES"/>
        </w:rPr>
      </w:pPr>
    </w:p>
    <w:p w14:paraId="6856D419" w14:textId="77777777" w:rsidR="000A0D35" w:rsidRPr="00A956E1" w:rsidRDefault="000A0D35" w:rsidP="000A0D35">
      <w:pPr>
        <w:keepNext/>
        <w:spacing w:after="60"/>
        <w:ind w:left="720"/>
        <w:rPr>
          <w:lang w:val="es-ES"/>
        </w:rPr>
      </w:pPr>
      <w:r w:rsidRPr="00A956E1">
        <w:rPr>
          <w:rFonts w:eastAsia="Calibri" w:cs="Tahoma"/>
          <w:b/>
          <w:color w:val="000000"/>
          <w:szCs w:val="18"/>
          <w:lang w:val="es-ES"/>
        </w:rPr>
        <w:lastRenderedPageBreak/>
        <w:t>Asignación de licencias</w:t>
      </w:r>
    </w:p>
    <w:p w14:paraId="6613AAEE" w14:textId="77777777" w:rsidR="000A0D35" w:rsidRPr="00A956E1" w:rsidRDefault="000A0D35" w:rsidP="00D824E9">
      <w:pPr>
        <w:ind w:left="720"/>
        <w:rPr>
          <w:lang w:val="es-ES"/>
        </w:rPr>
      </w:pPr>
      <w:r w:rsidRPr="00A956E1">
        <w:rPr>
          <w:rFonts w:cs="Tahoma"/>
          <w:szCs w:val="24"/>
          <w:lang w:val="es-ES"/>
        </w:rPr>
        <w:t xml:space="preserve">Cada SL de Usuario de Complemento debe asignarse a un único Usuario Cualificado (tal como se define en la Inscripción Enterprise, el Contrato Open Value o el </w:t>
      </w:r>
      <w:r w:rsidRPr="00A956E1">
        <w:rPr>
          <w:lang w:val="es-ES"/>
        </w:rPr>
        <w:t>Contrato Open Value Subscription</w:t>
      </w:r>
      <w:r w:rsidRPr="00A956E1">
        <w:rPr>
          <w:rFonts w:cs="Tahoma"/>
          <w:szCs w:val="24"/>
          <w:lang w:val="es-ES"/>
        </w:rPr>
        <w:t xml:space="preserve"> del Cliente). Las SL de Usuario de Complemento se pueden reasignar a otros Usuarios Cualificados de acuerdo con los Términos de Licencia Generales de los Derechos de Uso de los Servicios Online (OLSUR) de Licencias por Volumen de Microsoft que rigen la reasignación de licencias de SL de usuario. </w:t>
      </w:r>
    </w:p>
    <w:p w14:paraId="1B91633A" w14:textId="77777777" w:rsidR="000A0D35" w:rsidRPr="00A956E1" w:rsidRDefault="000A0D35" w:rsidP="000A0D35">
      <w:pPr>
        <w:spacing w:after="60"/>
        <w:ind w:left="720"/>
        <w:rPr>
          <w:lang w:val="es-ES"/>
        </w:rPr>
      </w:pPr>
    </w:p>
    <w:p w14:paraId="339857BA" w14:textId="77777777" w:rsidR="000A0D35" w:rsidRPr="0013441F" w:rsidRDefault="000A0D35" w:rsidP="000A0D35">
      <w:pPr>
        <w:keepNext/>
        <w:spacing w:after="60"/>
        <w:ind w:left="720"/>
      </w:pPr>
      <w:r w:rsidRPr="0013441F">
        <w:rPr>
          <w:rFonts w:eastAsia="Calibri" w:cs="Tahoma"/>
          <w:b/>
          <w:color w:val="000000"/>
          <w:szCs w:val="18"/>
        </w:rPr>
        <w:t>Derechos de Uso</w:t>
      </w:r>
    </w:p>
    <w:p w14:paraId="766A4220" w14:textId="77777777" w:rsidR="002808DD" w:rsidRPr="00A956E1" w:rsidRDefault="002808DD" w:rsidP="002808DD">
      <w:pPr>
        <w:pStyle w:val="ListParagraph"/>
        <w:numPr>
          <w:ilvl w:val="0"/>
          <w:numId w:val="141"/>
        </w:numPr>
        <w:rPr>
          <w:lang w:val="es-ES"/>
        </w:rPr>
      </w:pPr>
      <w:r w:rsidRPr="00A956E1">
        <w:rPr>
          <w:rFonts w:ascii="Tahoma" w:hAnsi="Tahoma" w:cs="Tahoma"/>
          <w:sz w:val="18"/>
          <w:szCs w:val="18"/>
          <w:u w:val="single"/>
        </w:rPr>
        <w:t>Servicio Online Correspondiente</w:t>
      </w:r>
      <w:r w:rsidRPr="00A956E1">
        <w:rPr>
          <w:rFonts w:ascii="Tahoma" w:hAnsi="Tahoma" w:cs="Tahoma"/>
          <w:sz w:val="18"/>
          <w:szCs w:val="18"/>
        </w:rPr>
        <w:t xml:space="preserve">. </w:t>
      </w:r>
      <w:r w:rsidRPr="00A956E1">
        <w:rPr>
          <w:rFonts w:ascii="Tahoma" w:eastAsia="Calibri" w:hAnsi="Tahoma" w:cs="Tahoma"/>
          <w:color w:val="000000"/>
          <w:sz w:val="18"/>
          <w:szCs w:val="18"/>
        </w:rPr>
        <w:t xml:space="preserve">Cada SL de Usuario de Complemento proporciona derechos de uso equivalentes a la SL de Usuario de Servicios Online Correspondiente. </w:t>
      </w:r>
      <w:r w:rsidRPr="00A956E1">
        <w:rPr>
          <w:rFonts w:ascii="Tahoma" w:eastAsia="Calibri" w:hAnsi="Tahoma" w:cs="Tahoma"/>
          <w:color w:val="000000"/>
          <w:sz w:val="18"/>
          <w:szCs w:val="18"/>
          <w:lang w:val="es-ES"/>
        </w:rPr>
        <w:t>Los</w:t>
      </w:r>
      <w:r w:rsidRPr="00A956E1">
        <w:rPr>
          <w:rFonts w:ascii="Tahoma" w:hAnsi="Tahoma" w:cs="Tahoma"/>
          <w:sz w:val="18"/>
          <w:szCs w:val="18"/>
          <w:lang w:val="es-ES"/>
        </w:rPr>
        <w:t xml:space="preserve"> derechos de uso para cada SL de Usuario de Servicios Online Correspondiente tal como se establece en los OLSUR. </w:t>
      </w:r>
    </w:p>
    <w:p w14:paraId="6577B15F" w14:textId="77777777" w:rsidR="002808DD" w:rsidRPr="00A956E1" w:rsidRDefault="002808DD" w:rsidP="002808DD">
      <w:pPr>
        <w:pStyle w:val="ListParagraph"/>
        <w:numPr>
          <w:ilvl w:val="0"/>
          <w:numId w:val="141"/>
        </w:numPr>
        <w:rPr>
          <w:lang w:val="es-ES"/>
        </w:rPr>
      </w:pPr>
      <w:r w:rsidRPr="00A956E1">
        <w:rPr>
          <w:rFonts w:ascii="Tahoma" w:eastAsia="Calibri" w:hAnsi="Tahoma" w:cs="Tahoma"/>
          <w:color w:val="000000"/>
          <w:sz w:val="18"/>
          <w:szCs w:val="18"/>
          <w:u w:val="single"/>
          <w:lang w:val="es-ES"/>
        </w:rPr>
        <w:t>Acceso a Windows Server</w:t>
      </w:r>
      <w:r w:rsidRPr="00A956E1">
        <w:rPr>
          <w:rFonts w:ascii="Tahoma" w:eastAsia="Calibri" w:hAnsi="Tahoma" w:cs="Tahoma"/>
          <w:color w:val="000000"/>
          <w:sz w:val="18"/>
          <w:szCs w:val="18"/>
          <w:lang w:val="es-ES"/>
        </w:rPr>
        <w:t>. El usuario licenciado de un SL de Usuario de Complemento</w:t>
      </w:r>
      <w:r w:rsidRPr="00A956E1">
        <w:rPr>
          <w:rFonts w:ascii="Tahoma" w:eastAsia="Calibri" w:hAnsi="Tahoma" w:cs="Tahoma"/>
          <w:color w:val="000000"/>
          <w:sz w:val="18"/>
          <w:szCs w:val="18"/>
          <w:vertAlign w:val="superscript"/>
          <w:lang w:val="es-ES"/>
        </w:rPr>
        <w:t>1</w:t>
      </w:r>
      <w:r w:rsidRPr="00A956E1">
        <w:rPr>
          <w:rFonts w:ascii="Tahoma" w:eastAsia="Calibri" w:hAnsi="Tahoma" w:cs="Tahoma"/>
          <w:color w:val="000000"/>
          <w:sz w:val="18"/>
          <w:szCs w:val="18"/>
          <w:lang w:val="es-ES"/>
        </w:rPr>
        <w:t xml:space="preserve"> tiene derechos de acceso equivalentes a los de las licencias CAL de Windows Server 2012, y puede acceder a la funcionalidad estándar de Windows Server 2012 R2 (o a versiones anteriores de Windows Server) desde cualquier Dispositivo no Cualificado. </w:t>
      </w:r>
    </w:p>
    <w:p w14:paraId="3BDC6B25" w14:textId="77777777" w:rsidR="002808DD" w:rsidRPr="00A956E1" w:rsidRDefault="002808DD" w:rsidP="002808DD">
      <w:pPr>
        <w:pStyle w:val="ListParagraph"/>
        <w:numPr>
          <w:ilvl w:val="0"/>
          <w:numId w:val="141"/>
        </w:numPr>
        <w:rPr>
          <w:lang w:val="es-ES"/>
        </w:rPr>
      </w:pPr>
      <w:r w:rsidRPr="00A956E1">
        <w:rPr>
          <w:rFonts w:ascii="Tahoma" w:eastAsia="Calibri" w:hAnsi="Tahoma" w:cs="Tahoma"/>
          <w:color w:val="000000"/>
          <w:sz w:val="18"/>
          <w:szCs w:val="18"/>
          <w:u w:val="single"/>
          <w:lang w:val="es-ES"/>
        </w:rPr>
        <w:t>Expiración de los Derechos de Uso</w:t>
      </w:r>
      <w:r w:rsidRPr="00A956E1">
        <w:rPr>
          <w:rFonts w:ascii="Tahoma" w:eastAsia="Calibri" w:hAnsi="Tahoma" w:cs="Tahoma"/>
          <w:color w:val="000000"/>
          <w:sz w:val="18"/>
          <w:szCs w:val="18"/>
          <w:lang w:val="es-ES"/>
        </w:rPr>
        <w:t xml:space="preserve">. </w:t>
      </w:r>
      <w:r w:rsidRPr="00A956E1">
        <w:rPr>
          <w:rFonts w:ascii="Tahoma" w:hAnsi="Tahoma" w:cs="Tahoma"/>
          <w:sz w:val="18"/>
          <w:szCs w:val="18"/>
          <w:lang w:val="es-ES"/>
        </w:rPr>
        <w:t>Los derechos de uso adquiridos a través de la adquisición de estas SL de Usuario de 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w:t>
      </w:r>
    </w:p>
    <w:p w14:paraId="120737EC" w14:textId="77777777" w:rsidR="000A0D35" w:rsidRPr="00A956E1" w:rsidRDefault="002D506A" w:rsidP="002D506A">
      <w:pPr>
        <w:spacing w:before="120" w:after="60"/>
        <w:ind w:left="1440"/>
        <w:rPr>
          <w:lang w:val="es-ES"/>
        </w:rPr>
      </w:pPr>
      <w:r w:rsidRPr="00A956E1">
        <w:rPr>
          <w:rFonts w:cs="Tahoma"/>
          <w:szCs w:val="24"/>
          <w:vertAlign w:val="superscript"/>
          <w:lang w:val="es-ES"/>
        </w:rPr>
        <w:t>1</w:t>
      </w:r>
      <w:r w:rsidRPr="00A956E1">
        <w:rPr>
          <w:rFonts w:cs="Tahoma"/>
          <w:szCs w:val="24"/>
          <w:lang w:val="es-ES"/>
        </w:rPr>
        <w:t>Con excepción de SL de Usuario de Complemento de Office 365 Mediana Empresa</w:t>
      </w:r>
    </w:p>
    <w:p w14:paraId="39F9052B" w14:textId="77777777" w:rsidR="002D506A" w:rsidRPr="00A956E1" w:rsidRDefault="002D506A" w:rsidP="000A0D35">
      <w:pPr>
        <w:keepNext/>
        <w:spacing w:after="60"/>
        <w:ind w:left="720"/>
        <w:rPr>
          <w:lang w:val="es-ES"/>
        </w:rPr>
      </w:pPr>
    </w:p>
    <w:p w14:paraId="21481173" w14:textId="77777777" w:rsidR="000A0D35" w:rsidRPr="00A956E1" w:rsidRDefault="000A0D35" w:rsidP="000A0D35">
      <w:pPr>
        <w:keepNext/>
        <w:spacing w:after="60"/>
        <w:ind w:left="720"/>
        <w:rPr>
          <w:lang w:val="es-ES"/>
        </w:rPr>
      </w:pPr>
      <w:r w:rsidRPr="00A956E1">
        <w:rPr>
          <w:rFonts w:eastAsia="Calibri" w:cs="Tahoma"/>
          <w:b/>
          <w:color w:val="000000"/>
          <w:szCs w:val="18"/>
          <w:lang w:val="es-ES"/>
        </w:rPr>
        <w:t xml:space="preserve">Pedidos </w:t>
      </w:r>
      <w:r w:rsidR="00731589" w:rsidRPr="00A956E1">
        <w:rPr>
          <w:rFonts w:eastAsia="Calibri" w:cs="Tahoma"/>
          <w:b/>
          <w:color w:val="000000"/>
          <w:szCs w:val="18"/>
          <w:lang w:val="es-ES"/>
        </w:rPr>
        <w:t>“</w:t>
      </w:r>
      <w:r w:rsidRPr="00A956E1">
        <w:rPr>
          <w:rFonts w:eastAsia="Calibri" w:cs="Tahoma"/>
          <w:b/>
          <w:color w:val="000000"/>
          <w:szCs w:val="18"/>
          <w:lang w:val="es-ES"/>
        </w:rPr>
        <w:t>True-up</w:t>
      </w:r>
      <w:r w:rsidR="00731589" w:rsidRPr="00A956E1">
        <w:rPr>
          <w:rFonts w:eastAsia="Calibri" w:cs="Tahoma"/>
          <w:b/>
          <w:color w:val="000000"/>
          <w:szCs w:val="18"/>
          <w:lang w:val="es-ES"/>
        </w:rPr>
        <w:t>”</w:t>
      </w:r>
      <w:r w:rsidRPr="00A956E1">
        <w:rPr>
          <w:rFonts w:eastAsia="Calibri" w:cs="Tahoma"/>
          <w:b/>
          <w:color w:val="000000"/>
          <w:szCs w:val="18"/>
          <w:lang w:val="es-ES"/>
        </w:rPr>
        <w:t xml:space="preserve"> y de Aniversario</w:t>
      </w:r>
    </w:p>
    <w:p w14:paraId="64D21F8C" w14:textId="77777777" w:rsidR="000A0D35" w:rsidRPr="00A956E1" w:rsidRDefault="000A0D35" w:rsidP="000A0D35">
      <w:pPr>
        <w:spacing w:after="60"/>
        <w:ind w:left="720"/>
        <w:rPr>
          <w:lang w:val="es-ES"/>
        </w:rPr>
      </w:pPr>
      <w:r w:rsidRPr="00A956E1">
        <w:rPr>
          <w:rFonts w:eastAsia="Calibri" w:cs="Tahoma"/>
          <w:color w:val="000000"/>
          <w:szCs w:val="18"/>
          <w:lang w:val="es-ES"/>
        </w:rPr>
        <w:t xml:space="preserve">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 en un Dispositivo Cualificado sin Office Professional Plus, de todas maneras deben enviar un pedido </w:t>
      </w:r>
      <w:r w:rsidR="00731589" w:rsidRPr="00A956E1">
        <w:rPr>
          <w:rFonts w:eastAsia="Calibri" w:cs="Tahoma"/>
          <w:color w:val="000000"/>
          <w:szCs w:val="18"/>
          <w:lang w:val="es-ES"/>
        </w:rPr>
        <w:t>“</w:t>
      </w:r>
      <w:r w:rsidRPr="00A956E1">
        <w:rPr>
          <w:rFonts w:eastAsia="Calibri" w:cs="Tahoma"/>
          <w:color w:val="000000"/>
          <w:szCs w:val="18"/>
          <w:lang w:val="es-ES"/>
        </w:rPr>
        <w:t>true-up</w:t>
      </w:r>
      <w:r w:rsidR="00731589" w:rsidRPr="00A956E1">
        <w:rPr>
          <w:rFonts w:eastAsia="Calibri" w:cs="Tahoma"/>
          <w:color w:val="000000"/>
          <w:szCs w:val="18"/>
          <w:lang w:val="es-ES"/>
        </w:rPr>
        <w:t>”</w:t>
      </w:r>
      <w:r w:rsidRPr="00A956E1">
        <w:rPr>
          <w:rFonts w:eastAsia="Calibri" w:cs="Tahoma"/>
          <w:color w:val="000000"/>
          <w:szCs w:val="18"/>
          <w:lang w:val="es-ES"/>
        </w:rPr>
        <w:t xml:space="preserve"> (o pedido de aniversario) para Office Professional Plus en ese Dispositivo Cualificado, junto con cualquier otro Producto Enterprise exigido para ese Dispositivo Cualificado.</w:t>
      </w:r>
    </w:p>
    <w:p w14:paraId="6C113598" w14:textId="77777777" w:rsidR="00FB1E38" w:rsidRPr="00A956E1" w:rsidRDefault="00FB1E38" w:rsidP="00FB1E38">
      <w:pPr>
        <w:spacing w:after="60"/>
        <w:ind w:left="720"/>
        <w:rPr>
          <w:lang w:val="es-ES"/>
        </w:rPr>
      </w:pPr>
    </w:p>
    <w:p w14:paraId="6B41EC19" w14:textId="77777777" w:rsidR="00FB1E38" w:rsidRPr="00A956E1" w:rsidRDefault="00FB1E38" w:rsidP="00FB1E38">
      <w:pPr>
        <w:spacing w:after="60"/>
        <w:ind w:left="720"/>
        <w:rPr>
          <w:lang w:val="es-ES"/>
        </w:rPr>
      </w:pPr>
      <w:r w:rsidRPr="00A956E1">
        <w:rPr>
          <w:rFonts w:eastAsia="Calibri" w:cs="Tahoma"/>
          <w:b/>
          <w:color w:val="000000"/>
          <w:szCs w:val="18"/>
          <w:lang w:val="es-ES"/>
        </w:rPr>
        <w:t>Términos del Programa de Licencias por Volumen</w:t>
      </w:r>
    </w:p>
    <w:p w14:paraId="5B0B59DD" w14:textId="77777777" w:rsidR="00FB1E38" w:rsidRPr="00A956E1" w:rsidRDefault="00343766" w:rsidP="00FB1E38">
      <w:pPr>
        <w:spacing w:after="60"/>
        <w:ind w:left="720"/>
        <w:rPr>
          <w:lang w:val="es-ES"/>
        </w:rPr>
      </w:pPr>
      <w:r w:rsidRPr="00A956E1">
        <w:rPr>
          <w:rFonts w:eastAsia="Calibri" w:cs="Tahoma"/>
          <w:color w:val="000000"/>
          <w:szCs w:val="18"/>
          <w:lang w:val="es-ES"/>
        </w:rPr>
        <w:t xml:space="preserve">Con excepción de los derechos disponibles en virtud del Contrato Enterprise, los Términos del Programa aplicables a la USL del Servicio Online Correspondiente también se aplicarán a las USL de Complemento. </w:t>
      </w:r>
    </w:p>
    <w:p w14:paraId="5D836AF2" w14:textId="77777777" w:rsidR="00FB1E38" w:rsidRPr="00A956E1" w:rsidRDefault="00FB1E38" w:rsidP="00FB1E38">
      <w:pPr>
        <w:spacing w:after="60"/>
        <w:ind w:left="720"/>
        <w:rPr>
          <w:lang w:val="es-ES"/>
        </w:rPr>
      </w:pPr>
    </w:p>
    <w:p w14:paraId="15AAA2D4" w14:textId="77777777" w:rsidR="00FB1E38" w:rsidRPr="00A956E1" w:rsidRDefault="00FB1E38" w:rsidP="00FB1E38">
      <w:pPr>
        <w:spacing w:after="60"/>
        <w:ind w:left="720"/>
        <w:rPr>
          <w:lang w:val="es-ES"/>
        </w:rPr>
      </w:pPr>
      <w:r w:rsidRPr="00A956E1">
        <w:rPr>
          <w:rFonts w:eastAsia="Calibri" w:cs="Tahoma"/>
          <w:b/>
          <w:color w:val="000000"/>
          <w:szCs w:val="18"/>
          <w:lang w:val="es-ES"/>
        </w:rPr>
        <w:t>Precios y condiciones de pago de los Servicios Online</w:t>
      </w:r>
    </w:p>
    <w:p w14:paraId="4E355B7B" w14:textId="77777777" w:rsidR="00FB1E38" w:rsidRPr="00A956E1" w:rsidRDefault="00FB1E38" w:rsidP="00FB1E38">
      <w:pPr>
        <w:spacing w:after="60"/>
        <w:ind w:left="720"/>
        <w:rPr>
          <w:lang w:val="es-ES"/>
        </w:rPr>
      </w:pPr>
      <w:r w:rsidRPr="00A956E1">
        <w:rPr>
          <w:rFonts w:eastAsia="Calibri" w:cs="Tahoma"/>
          <w:color w:val="000000"/>
          <w:szCs w:val="18"/>
          <w:lang w:val="es-ES"/>
        </w:rPr>
        <w:t xml:space="preserve">Los Precios del Servicio Online y las Condiciones de Pago aplicables a la USL del Servicio Online Correspondiente también se aplicarán a las USL de Complemento. </w:t>
      </w:r>
    </w:p>
    <w:p w14:paraId="70036DEC" w14:textId="77777777" w:rsidR="00996781" w:rsidRPr="00A956E1" w:rsidRDefault="00996781" w:rsidP="00B26237">
      <w:pPr>
        <w:pStyle w:val="Heading2"/>
        <w:ind w:left="0"/>
        <w:rPr>
          <w:lang w:val="es-ES"/>
        </w:rPr>
      </w:pPr>
    </w:p>
    <w:p w14:paraId="4E9CFAAF" w14:textId="77777777" w:rsidR="00B26237" w:rsidRPr="00A956E1" w:rsidRDefault="00A560B6" w:rsidP="00B26237">
      <w:pPr>
        <w:pStyle w:val="Heading2"/>
        <w:ind w:left="0"/>
        <w:rPr>
          <w:lang w:val="es-ES"/>
        </w:rPr>
      </w:pPr>
      <w:bookmarkStart w:id="980" w:name="_7_Office_365_1"/>
      <w:bookmarkStart w:id="981" w:name="_8_Office_365"/>
      <w:bookmarkStart w:id="982" w:name="_Toc379542912"/>
      <w:bookmarkEnd w:id="980"/>
      <w:bookmarkEnd w:id="981"/>
      <w:r w:rsidRPr="00A956E1">
        <w:rPr>
          <w:rFonts w:ascii="Tahoma" w:hAnsi="Tahoma" w:cs="Tahoma"/>
          <w:caps/>
          <w:color w:val="FF6600"/>
          <w:sz w:val="22"/>
          <w:szCs w:val="22"/>
          <w:vertAlign w:val="superscript"/>
          <w:lang w:val="es-ES"/>
        </w:rPr>
        <w:t xml:space="preserve">8 </w:t>
      </w:r>
      <w:r w:rsidRPr="00A956E1">
        <w:rPr>
          <w:rFonts w:ascii="Tahoma" w:hAnsi="Tahoma" w:cs="Tahoma"/>
          <w:color w:val="FF6600"/>
          <w:sz w:val="22"/>
          <w:szCs w:val="22"/>
          <w:lang w:val="es-ES"/>
        </w:rPr>
        <w:t>Office 365 Enterprise E3-E4</w:t>
      </w:r>
      <w:bookmarkEnd w:id="976"/>
      <w:bookmarkEnd w:id="982"/>
    </w:p>
    <w:p w14:paraId="7749E077" w14:textId="77777777" w:rsidR="00B26237" w:rsidRPr="00A956E1" w:rsidRDefault="00B26237" w:rsidP="00AE5A9F">
      <w:pPr>
        <w:rPr>
          <w:lang w:val="es-ES"/>
        </w:rPr>
      </w:pPr>
    </w:p>
    <w:p w14:paraId="68352DB7" w14:textId="77777777" w:rsidR="00B26237" w:rsidRPr="00A956E1" w:rsidRDefault="00B26237" w:rsidP="00B26237">
      <w:pPr>
        <w:ind w:left="720"/>
        <w:rPr>
          <w:lang w:val="es-ES"/>
        </w:rPr>
      </w:pPr>
      <w:r w:rsidRPr="00A956E1">
        <w:rPr>
          <w:color w:val="000000"/>
          <w:lang w:val="es-ES"/>
        </w:rPr>
        <w:t>Los planes E3-E4 de Office 365 permiten el acceso a los siguientes Servicios Online:</w:t>
      </w:r>
    </w:p>
    <w:p w14:paraId="5B27A251" w14:textId="77777777" w:rsidR="00B26237" w:rsidRPr="00A956E1" w:rsidRDefault="00B26237" w:rsidP="00B26237">
      <w:pPr>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2"/>
        <w:gridCol w:w="4293"/>
      </w:tblGrid>
      <w:tr w:rsidR="000C6C07" w:rsidRPr="0013441F" w14:paraId="3EEDF050" w14:textId="77777777" w:rsidTr="0092619C">
        <w:tc>
          <w:tcPr>
            <w:tcW w:w="4162" w:type="dxa"/>
            <w:shd w:val="clear" w:color="auto" w:fill="FABF8F"/>
          </w:tcPr>
          <w:p w14:paraId="1A8AD94A" w14:textId="77777777" w:rsidR="000C6C07" w:rsidRPr="0013441F" w:rsidRDefault="000C6C07" w:rsidP="009B3FA2">
            <w:pPr>
              <w:jc w:val="center"/>
              <w:rPr>
                <w:rFonts w:eastAsia="Calibri"/>
                <w:b/>
                <w:color w:val="000000"/>
                <w:sz w:val="20"/>
              </w:rPr>
            </w:pPr>
            <w:r w:rsidRPr="0013441F">
              <w:rPr>
                <w:rFonts w:eastAsia="Calibri"/>
                <w:b/>
                <w:color w:val="000000"/>
                <w:sz w:val="20"/>
              </w:rPr>
              <w:t>Office 365 Enterprise E3</w:t>
            </w:r>
          </w:p>
        </w:tc>
        <w:tc>
          <w:tcPr>
            <w:tcW w:w="4293" w:type="dxa"/>
            <w:shd w:val="clear" w:color="auto" w:fill="FABF8F"/>
          </w:tcPr>
          <w:p w14:paraId="5BBEB9E2" w14:textId="77777777" w:rsidR="000C6C07" w:rsidRPr="0013441F" w:rsidRDefault="000C6C07" w:rsidP="009B3FA2">
            <w:pPr>
              <w:jc w:val="center"/>
              <w:rPr>
                <w:rFonts w:eastAsia="Calibri"/>
                <w:b/>
                <w:color w:val="000000"/>
                <w:sz w:val="20"/>
              </w:rPr>
            </w:pPr>
            <w:r w:rsidRPr="0013441F">
              <w:rPr>
                <w:rFonts w:eastAsia="Calibri"/>
                <w:b/>
                <w:color w:val="000000"/>
                <w:sz w:val="20"/>
              </w:rPr>
              <w:t>Office 365 Enterprise E4*</w:t>
            </w:r>
          </w:p>
        </w:tc>
      </w:tr>
      <w:tr w:rsidR="000C6C07" w:rsidRPr="0013441F" w14:paraId="1CFC3D6F" w14:textId="77777777" w:rsidTr="0092619C">
        <w:tc>
          <w:tcPr>
            <w:tcW w:w="4162" w:type="dxa"/>
            <w:shd w:val="clear" w:color="auto" w:fill="auto"/>
          </w:tcPr>
          <w:p w14:paraId="49290567" w14:textId="77777777" w:rsidR="000C6C07" w:rsidRPr="0013441F" w:rsidRDefault="000C6C07" w:rsidP="00B42A20">
            <w:pPr>
              <w:ind w:left="138" w:right="138"/>
              <w:rPr>
                <w:rFonts w:eastAsia="Calibri"/>
                <w:color w:val="000000"/>
              </w:rPr>
            </w:pPr>
            <w:r w:rsidRPr="0013441F">
              <w:rPr>
                <w:rFonts w:eastAsia="Calibri"/>
                <w:color w:val="000000"/>
              </w:rPr>
              <w:t>Exchange Online Plan 2</w:t>
            </w:r>
          </w:p>
        </w:tc>
        <w:tc>
          <w:tcPr>
            <w:tcW w:w="4293" w:type="dxa"/>
            <w:shd w:val="clear" w:color="auto" w:fill="auto"/>
          </w:tcPr>
          <w:p w14:paraId="45C1202D" w14:textId="77777777" w:rsidR="000C6C07" w:rsidRPr="0013441F" w:rsidRDefault="000C6C07" w:rsidP="00B42A20">
            <w:pPr>
              <w:ind w:left="186" w:right="180"/>
              <w:rPr>
                <w:rFonts w:eastAsia="Calibri"/>
                <w:color w:val="000000"/>
              </w:rPr>
            </w:pPr>
            <w:r w:rsidRPr="0013441F">
              <w:rPr>
                <w:rFonts w:eastAsia="Calibri"/>
                <w:color w:val="000000"/>
              </w:rPr>
              <w:t>Exchange Online Plan 2</w:t>
            </w:r>
          </w:p>
        </w:tc>
      </w:tr>
      <w:tr w:rsidR="000C6C07" w:rsidRPr="0013441F" w14:paraId="696DC2BB" w14:textId="77777777" w:rsidTr="0092619C">
        <w:tc>
          <w:tcPr>
            <w:tcW w:w="4162" w:type="dxa"/>
            <w:shd w:val="clear" w:color="auto" w:fill="auto"/>
          </w:tcPr>
          <w:p w14:paraId="13CD920F" w14:textId="77777777" w:rsidR="000C6C07" w:rsidRPr="0013441F" w:rsidRDefault="000C6C07" w:rsidP="00B42A20">
            <w:pPr>
              <w:ind w:left="138" w:right="138"/>
              <w:rPr>
                <w:rFonts w:eastAsia="Calibri"/>
                <w:color w:val="000000"/>
              </w:rPr>
            </w:pPr>
            <w:r w:rsidRPr="0013441F">
              <w:rPr>
                <w:rFonts w:eastAsia="Calibri"/>
                <w:color w:val="000000"/>
              </w:rPr>
              <w:t>SharePoint Online Plan 2</w:t>
            </w:r>
          </w:p>
        </w:tc>
        <w:tc>
          <w:tcPr>
            <w:tcW w:w="4293" w:type="dxa"/>
            <w:shd w:val="clear" w:color="auto" w:fill="auto"/>
          </w:tcPr>
          <w:p w14:paraId="50690EE8" w14:textId="77777777" w:rsidR="000C6C07" w:rsidRPr="0013441F" w:rsidRDefault="000C6C07" w:rsidP="00B42A20">
            <w:pPr>
              <w:ind w:left="186" w:right="180"/>
              <w:rPr>
                <w:rFonts w:eastAsia="Calibri"/>
                <w:color w:val="000000"/>
              </w:rPr>
            </w:pPr>
            <w:r w:rsidRPr="0013441F">
              <w:rPr>
                <w:rFonts w:eastAsia="Calibri"/>
                <w:color w:val="000000"/>
              </w:rPr>
              <w:t>SharePoint Online Plan 2</w:t>
            </w:r>
          </w:p>
        </w:tc>
      </w:tr>
      <w:tr w:rsidR="000C6C07" w:rsidRPr="0013441F" w14:paraId="06B80FC0" w14:textId="77777777" w:rsidTr="0092619C">
        <w:tc>
          <w:tcPr>
            <w:tcW w:w="4162" w:type="dxa"/>
            <w:shd w:val="clear" w:color="auto" w:fill="auto"/>
          </w:tcPr>
          <w:p w14:paraId="32D461B7" w14:textId="77777777" w:rsidR="000C6C07" w:rsidRPr="0013441F" w:rsidRDefault="000C6C07" w:rsidP="00B42A20">
            <w:pPr>
              <w:ind w:left="138" w:right="138"/>
              <w:rPr>
                <w:rFonts w:eastAsia="Calibri"/>
                <w:color w:val="000000"/>
              </w:rPr>
            </w:pPr>
            <w:r w:rsidRPr="0013441F">
              <w:rPr>
                <w:rFonts w:eastAsia="Calibri"/>
                <w:color w:val="000000"/>
              </w:rPr>
              <w:t>Lync Online Plan 2</w:t>
            </w:r>
          </w:p>
        </w:tc>
        <w:tc>
          <w:tcPr>
            <w:tcW w:w="4293" w:type="dxa"/>
            <w:shd w:val="clear" w:color="auto" w:fill="auto"/>
          </w:tcPr>
          <w:p w14:paraId="18B584E5" w14:textId="77777777" w:rsidR="000C6C07" w:rsidRPr="0013441F" w:rsidRDefault="000C6C07" w:rsidP="003A6A13">
            <w:pPr>
              <w:ind w:left="186" w:right="180"/>
              <w:rPr>
                <w:rFonts w:eastAsia="Calibri"/>
                <w:color w:val="000000"/>
              </w:rPr>
            </w:pPr>
            <w:r w:rsidRPr="0013441F">
              <w:rPr>
                <w:rFonts w:eastAsia="Calibri"/>
                <w:color w:val="000000"/>
              </w:rPr>
              <w:t>Lync Online Plan 2</w:t>
            </w:r>
          </w:p>
        </w:tc>
      </w:tr>
      <w:tr w:rsidR="000C6C07" w:rsidRPr="0013441F" w14:paraId="22CC2D65" w14:textId="77777777" w:rsidTr="0092619C">
        <w:tc>
          <w:tcPr>
            <w:tcW w:w="4162" w:type="dxa"/>
            <w:shd w:val="clear" w:color="auto" w:fill="auto"/>
          </w:tcPr>
          <w:p w14:paraId="5E40E1F6" w14:textId="77777777" w:rsidR="000C6C07" w:rsidRPr="0013441F" w:rsidRDefault="000C6C07" w:rsidP="0092619C">
            <w:pPr>
              <w:ind w:left="138" w:right="-81"/>
              <w:rPr>
                <w:rFonts w:eastAsia="Calibri"/>
                <w:color w:val="000000"/>
              </w:rPr>
            </w:pPr>
            <w:r w:rsidRPr="0013441F">
              <w:rPr>
                <w:rFonts w:eastAsia="Calibri"/>
                <w:color w:val="000000"/>
              </w:rPr>
              <w:t>Office Web Applications (Alojadas por Microsoft)</w:t>
            </w:r>
          </w:p>
        </w:tc>
        <w:tc>
          <w:tcPr>
            <w:tcW w:w="4293" w:type="dxa"/>
            <w:shd w:val="clear" w:color="auto" w:fill="auto"/>
          </w:tcPr>
          <w:p w14:paraId="7A297075" w14:textId="77777777" w:rsidR="000C6C07" w:rsidRPr="0013441F" w:rsidRDefault="000C6C07" w:rsidP="0092619C">
            <w:pPr>
              <w:ind w:left="186" w:right="-9"/>
              <w:rPr>
                <w:rFonts w:eastAsia="Calibri"/>
                <w:color w:val="000000"/>
              </w:rPr>
            </w:pPr>
            <w:r w:rsidRPr="0013441F">
              <w:rPr>
                <w:rFonts w:eastAsia="Calibri"/>
                <w:color w:val="000000"/>
              </w:rPr>
              <w:t>Office Web Applications (Alojadas por Microsoft)</w:t>
            </w:r>
          </w:p>
        </w:tc>
      </w:tr>
      <w:tr w:rsidR="000C6C07" w:rsidRPr="0013441F" w14:paraId="57A37084" w14:textId="77777777" w:rsidTr="0092619C">
        <w:tc>
          <w:tcPr>
            <w:tcW w:w="4162" w:type="dxa"/>
            <w:shd w:val="clear" w:color="auto" w:fill="auto"/>
          </w:tcPr>
          <w:p w14:paraId="0DF63CF5" w14:textId="77777777" w:rsidR="000C6C07" w:rsidRPr="0013441F" w:rsidRDefault="000C6C07" w:rsidP="00B42A20">
            <w:pPr>
              <w:ind w:left="138" w:right="138"/>
              <w:rPr>
                <w:rFonts w:eastAsia="Calibri"/>
                <w:color w:val="000000"/>
              </w:rPr>
            </w:pPr>
            <w:r w:rsidRPr="0013441F">
              <w:rPr>
                <w:rFonts w:eastAsia="Calibri"/>
                <w:color w:val="000000"/>
              </w:rPr>
              <w:t>Office 365 ProPlus</w:t>
            </w:r>
          </w:p>
        </w:tc>
        <w:tc>
          <w:tcPr>
            <w:tcW w:w="4293" w:type="dxa"/>
            <w:shd w:val="clear" w:color="auto" w:fill="auto"/>
          </w:tcPr>
          <w:p w14:paraId="3A8D3E7F" w14:textId="77777777" w:rsidR="000C6C07" w:rsidRPr="0013441F" w:rsidRDefault="000C6C07" w:rsidP="008368B4">
            <w:pPr>
              <w:ind w:left="186" w:right="180"/>
              <w:rPr>
                <w:rFonts w:eastAsia="Calibri"/>
                <w:color w:val="000000"/>
              </w:rPr>
            </w:pPr>
            <w:r w:rsidRPr="0013441F">
              <w:rPr>
                <w:rFonts w:eastAsia="Calibri"/>
                <w:color w:val="000000"/>
              </w:rPr>
              <w:t>Office 365 ProPlus</w:t>
            </w:r>
          </w:p>
        </w:tc>
      </w:tr>
      <w:tr w:rsidR="000C6C07" w:rsidRPr="0013441F" w14:paraId="18A34A9A" w14:textId="77777777" w:rsidTr="0092619C">
        <w:tc>
          <w:tcPr>
            <w:tcW w:w="4162" w:type="dxa"/>
            <w:shd w:val="clear" w:color="auto" w:fill="auto"/>
          </w:tcPr>
          <w:p w14:paraId="342064C0" w14:textId="77777777" w:rsidR="000C6C07" w:rsidRPr="0013441F" w:rsidRDefault="00267755" w:rsidP="00267755">
            <w:pPr>
              <w:ind w:left="138" w:right="138"/>
              <w:rPr>
                <w:rFonts w:eastAsia="Calibri"/>
                <w:color w:val="000000"/>
              </w:rPr>
            </w:pPr>
            <w:r w:rsidRPr="0013441F">
              <w:rPr>
                <w:rFonts w:eastAsia="Calibri"/>
                <w:color w:val="000000"/>
              </w:rPr>
              <w:t>Microsoft Rights Management</w:t>
            </w:r>
          </w:p>
        </w:tc>
        <w:tc>
          <w:tcPr>
            <w:tcW w:w="4293" w:type="dxa"/>
            <w:shd w:val="clear" w:color="auto" w:fill="auto"/>
          </w:tcPr>
          <w:p w14:paraId="59C5E9B2" w14:textId="77777777" w:rsidR="000C6C07" w:rsidRPr="0013441F" w:rsidRDefault="00267755" w:rsidP="00267755">
            <w:pPr>
              <w:ind w:left="186" w:right="180"/>
              <w:rPr>
                <w:rFonts w:eastAsia="Calibri"/>
                <w:color w:val="000000"/>
              </w:rPr>
            </w:pPr>
            <w:r w:rsidRPr="0013441F">
              <w:rPr>
                <w:rFonts w:eastAsia="Calibri"/>
                <w:color w:val="000000"/>
              </w:rPr>
              <w:t>Microsoft Rights Management</w:t>
            </w:r>
          </w:p>
        </w:tc>
      </w:tr>
      <w:tr w:rsidR="000C6C07" w:rsidRPr="0013441F" w14:paraId="0B62E145" w14:textId="77777777" w:rsidTr="0092619C">
        <w:tc>
          <w:tcPr>
            <w:tcW w:w="4162" w:type="dxa"/>
            <w:shd w:val="clear" w:color="auto" w:fill="auto"/>
          </w:tcPr>
          <w:p w14:paraId="4B71AFDD" w14:textId="77777777" w:rsidR="000C6C07" w:rsidRPr="0013441F" w:rsidRDefault="000C6C07" w:rsidP="00B42A20">
            <w:pPr>
              <w:ind w:left="138" w:right="138"/>
              <w:rPr>
                <w:rFonts w:eastAsia="Calibri"/>
                <w:color w:val="000000"/>
              </w:rPr>
            </w:pPr>
            <w:r w:rsidRPr="0013441F">
              <w:rPr>
                <w:rFonts w:eastAsia="Calibri"/>
                <w:color w:val="000000"/>
              </w:rPr>
              <w:t>Yammer Enterprise</w:t>
            </w:r>
          </w:p>
        </w:tc>
        <w:tc>
          <w:tcPr>
            <w:tcW w:w="4293" w:type="dxa"/>
            <w:shd w:val="clear" w:color="auto" w:fill="auto"/>
          </w:tcPr>
          <w:p w14:paraId="63749AC8" w14:textId="77777777" w:rsidR="000C6C07" w:rsidRPr="0013441F" w:rsidRDefault="000C6C07" w:rsidP="008368B4">
            <w:pPr>
              <w:ind w:left="186" w:right="180"/>
              <w:rPr>
                <w:rFonts w:eastAsia="Calibri"/>
                <w:color w:val="000000"/>
              </w:rPr>
            </w:pPr>
            <w:r w:rsidRPr="0013441F">
              <w:rPr>
                <w:rFonts w:eastAsia="Calibri"/>
                <w:color w:val="000000"/>
              </w:rPr>
              <w:t>Yammer Enterprise</w:t>
            </w:r>
          </w:p>
        </w:tc>
      </w:tr>
    </w:tbl>
    <w:p w14:paraId="6B68DC25" w14:textId="77777777" w:rsidR="003A6A13" w:rsidRPr="00A956E1" w:rsidRDefault="003A6A13" w:rsidP="003A6A13">
      <w:pPr>
        <w:pStyle w:val="PURBody"/>
        <w:spacing w:after="0"/>
        <w:ind w:left="900" w:right="270"/>
        <w:rPr>
          <w:lang w:val="es-ES"/>
        </w:rPr>
      </w:pPr>
      <w:r w:rsidRPr="00A956E1">
        <w:rPr>
          <w:rFonts w:ascii="Tahoma" w:hAnsi="Tahoma" w:cs="Tahoma"/>
          <w:i/>
          <w:color w:val="FF0000"/>
          <w:sz w:val="16"/>
          <w:szCs w:val="16"/>
          <w:lang w:val="es-ES"/>
        </w:rPr>
        <w:t>*Incluye los derechos de acceso equivalentes a los de la última versión de la licencia CAL de Lync Server Plus, tal como se documenta en los derechos de uso de los productos.</w:t>
      </w:r>
    </w:p>
    <w:p w14:paraId="30D26D9B" w14:textId="77777777" w:rsidR="00B26237" w:rsidRPr="00A956E1" w:rsidRDefault="00B26237" w:rsidP="00D16EA8">
      <w:pPr>
        <w:ind w:left="720"/>
        <w:rPr>
          <w:lang w:val="es-ES"/>
        </w:rPr>
      </w:pPr>
      <w:r w:rsidRPr="00A956E1">
        <w:rPr>
          <w:rFonts w:cs="Tahoma"/>
          <w:color w:val="000000"/>
          <w:szCs w:val="18"/>
          <w:lang w:val="es-ES"/>
        </w:rPr>
        <w:lastRenderedPageBreak/>
        <w:t>Esta lista está sujeta a cambios. Los actuales Derechos de Uso de los Productos rigen en caso de discrepancia entre los términos de licencia para Office 365 Enterprise E3 - E4 y esta nota. Los derechos de acceso adicionales, si los hay, para software local con una licencia independiente se especifican en los Derechos de Uso de los Productos.</w:t>
      </w:r>
    </w:p>
    <w:p w14:paraId="13C39805" w14:textId="77777777" w:rsidR="00B26237" w:rsidRPr="00A956E1" w:rsidRDefault="00B26237" w:rsidP="00D16EA8">
      <w:pPr>
        <w:ind w:left="720"/>
        <w:rPr>
          <w:lang w:val="es-ES"/>
        </w:rPr>
      </w:pPr>
    </w:p>
    <w:p w14:paraId="51ABC0F2" w14:textId="77777777" w:rsidR="00DC2291" w:rsidRPr="00A956E1" w:rsidRDefault="00B26237" w:rsidP="00D16EA8">
      <w:pPr>
        <w:pStyle w:val="FootnoteBulletLevel1"/>
        <w:tabs>
          <w:tab w:val="clear" w:pos="900"/>
        </w:tabs>
        <w:spacing w:before="0" w:after="0"/>
        <w:ind w:left="720" w:firstLine="0"/>
        <w:rPr>
          <w:lang w:val="es-ES"/>
        </w:rPr>
      </w:pPr>
      <w:r w:rsidRPr="00A956E1">
        <w:rPr>
          <w:rFonts w:ascii="Tahoma" w:hAnsi="Tahoma" w:cs="Tahoma"/>
          <w:color w:val="000000"/>
          <w:sz w:val="18"/>
          <w:szCs w:val="18"/>
          <w:lang w:val="es-ES"/>
        </w:rPr>
        <w:t>Lync Online Plan 1 y Plan 2 requieren la adquisición e instalación por separado de Microsoft Lync 2013 (o</w:t>
      </w:r>
      <w:r w:rsidR="0092619C" w:rsidRPr="00A956E1">
        <w:rPr>
          <w:rFonts w:ascii="Tahoma" w:hAnsi="Tahoma" w:cs="Tahoma"/>
          <w:color w:val="000000"/>
          <w:sz w:val="18"/>
          <w:szCs w:val="18"/>
          <w:lang w:val="es-ES"/>
        </w:rPr>
        <w:t> </w:t>
      </w:r>
      <w:r w:rsidRPr="00A956E1">
        <w:rPr>
          <w:rFonts w:ascii="Tahoma" w:hAnsi="Tahoma" w:cs="Tahoma"/>
          <w:color w:val="000000"/>
          <w:sz w:val="18"/>
          <w:szCs w:val="18"/>
          <w:lang w:val="es-ES"/>
        </w:rPr>
        <w:t>Lync para Mac 2011) para tener acceso al conjunto de características completo de Lync Online Plan 1 y</w:t>
      </w:r>
      <w:r w:rsidR="0092619C" w:rsidRPr="00A956E1">
        <w:rPr>
          <w:rFonts w:ascii="Tahoma" w:hAnsi="Tahoma" w:cs="Tahoma"/>
          <w:color w:val="000000"/>
          <w:sz w:val="18"/>
          <w:szCs w:val="18"/>
          <w:lang w:val="es-ES"/>
        </w:rPr>
        <w:t> </w:t>
      </w:r>
      <w:r w:rsidRPr="00A956E1">
        <w:rPr>
          <w:rFonts w:ascii="Tahoma" w:hAnsi="Tahoma" w:cs="Tahoma"/>
          <w:color w:val="000000"/>
          <w:sz w:val="18"/>
          <w:szCs w:val="18"/>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14:paraId="4515E88B" w14:textId="77777777" w:rsidR="00B26237" w:rsidRPr="00A956E1" w:rsidRDefault="00B26237" w:rsidP="00D16EA8">
      <w:pPr>
        <w:pStyle w:val="FootnoteBulletLevel1"/>
        <w:tabs>
          <w:tab w:val="clear" w:pos="900"/>
          <w:tab w:val="num" w:pos="1080"/>
        </w:tabs>
        <w:spacing w:before="0" w:after="0"/>
        <w:ind w:left="0" w:firstLine="0"/>
        <w:rPr>
          <w:lang w:val="es-ES"/>
        </w:rPr>
      </w:pPr>
    </w:p>
    <w:p w14:paraId="7486F429" w14:textId="77777777" w:rsidR="00D16EA8" w:rsidRPr="00A956E1" w:rsidRDefault="00D16EA8" w:rsidP="00D16EA8">
      <w:pPr>
        <w:pStyle w:val="FootnoteBulletLevel1"/>
        <w:tabs>
          <w:tab w:val="clear" w:pos="900"/>
          <w:tab w:val="num" w:pos="1080"/>
        </w:tabs>
        <w:spacing w:before="0" w:after="0"/>
        <w:ind w:left="0" w:firstLine="0"/>
        <w:rPr>
          <w:lang w:val="es-ES"/>
        </w:rPr>
      </w:pPr>
    </w:p>
    <w:p w14:paraId="7851B6A9" w14:textId="77777777" w:rsidR="00704723" w:rsidRPr="0013441F" w:rsidRDefault="00A560B6" w:rsidP="000429EF">
      <w:pPr>
        <w:pStyle w:val="Heading3"/>
      </w:pPr>
      <w:bookmarkStart w:id="983" w:name="_76_Office_for"/>
      <w:bookmarkStart w:id="984" w:name="_8_Office_for"/>
      <w:bookmarkStart w:id="985" w:name="_9_Office_para"/>
      <w:bookmarkStart w:id="986" w:name="_Toc336338264"/>
      <w:bookmarkStart w:id="987" w:name="_Toc379542913"/>
      <w:bookmarkStart w:id="988" w:name="Srv_4OfficeMacStandard2011"/>
      <w:bookmarkEnd w:id="953"/>
      <w:bookmarkEnd w:id="983"/>
      <w:bookmarkEnd w:id="984"/>
      <w:bookmarkEnd w:id="985"/>
      <w:r w:rsidRPr="0013441F">
        <w:rPr>
          <w:rFonts w:ascii="Tahoma" w:hAnsi="Tahoma"/>
          <w:caps/>
          <w:color w:val="F66400"/>
          <w:sz w:val="22"/>
          <w:vertAlign w:val="superscript"/>
        </w:rPr>
        <w:t xml:space="preserve">9 </w:t>
      </w:r>
      <w:r w:rsidRPr="0013441F">
        <w:rPr>
          <w:rFonts w:ascii="Tahoma" w:hAnsi="Tahoma"/>
          <w:color w:val="F66400"/>
          <w:sz w:val="22"/>
        </w:rPr>
        <w:t>Office para Mac Standard 2011</w:t>
      </w:r>
      <w:bookmarkEnd w:id="986"/>
      <w:bookmarkEnd w:id="987"/>
      <w:r w:rsidRPr="0013441F">
        <w:rPr>
          <w:rFonts w:ascii="Tahoma" w:hAnsi="Tahoma"/>
          <w:color w:val="F66400"/>
          <w:sz w:val="22"/>
        </w:rPr>
        <w:t xml:space="preserve"> </w:t>
      </w:r>
      <w:bookmarkEnd w:id="988"/>
    </w:p>
    <w:p w14:paraId="71D975A4" w14:textId="77777777" w:rsidR="00FD5FBA" w:rsidRPr="0013441F" w:rsidRDefault="00FD5FBA" w:rsidP="00AE5A9F"/>
    <w:p w14:paraId="3E830558" w14:textId="77777777" w:rsidR="00FD5FBA" w:rsidRPr="00A956E1" w:rsidRDefault="00FD5FBA" w:rsidP="00346F4B">
      <w:pPr>
        <w:pStyle w:val="EndnoteText"/>
        <w:numPr>
          <w:ilvl w:val="0"/>
          <w:numId w:val="114"/>
        </w:numPr>
        <w:ind w:left="990"/>
        <w:rPr>
          <w:lang w:val="es-ES"/>
        </w:rPr>
      </w:pPr>
      <w:r w:rsidRPr="00A956E1">
        <w:rPr>
          <w:rFonts w:ascii="Tahoma" w:hAnsi="Tahoma" w:cs="Tahoma"/>
          <w:sz w:val="18"/>
          <w:szCs w:val="20"/>
          <w:lang w:val="es-ES"/>
        </w:rPr>
        <w:t xml:space="preserve">Licencia de Teletrabajo (WAH) disponible para Clientes con Select </w:t>
      </w:r>
      <w:r w:rsidRPr="00A956E1">
        <w:rPr>
          <w:rFonts w:ascii="Tahoma" w:hAnsi="Tahoma" w:cs="Tahoma"/>
          <w:sz w:val="18"/>
          <w:szCs w:val="18"/>
          <w:lang w:val="es-ES"/>
        </w:rPr>
        <w:t>y Select Plus</w:t>
      </w:r>
      <w:r w:rsidRPr="00A956E1">
        <w:rPr>
          <w:rFonts w:ascii="Tahoma" w:hAnsi="Tahoma" w:cs="Tahoma"/>
          <w:sz w:val="18"/>
          <w:szCs w:val="20"/>
          <w:lang w:val="es-ES"/>
        </w:rPr>
        <w:t xml:space="preserve"> </w:t>
      </w:r>
    </w:p>
    <w:p w14:paraId="4370E90B" w14:textId="77777777" w:rsidR="00CA6122" w:rsidRPr="00A956E1" w:rsidRDefault="00CA6122" w:rsidP="00CA6122">
      <w:pPr>
        <w:adjustRightInd w:val="0"/>
        <w:ind w:left="720"/>
        <w:textAlignment w:val="baseline"/>
        <w:rPr>
          <w:lang w:val="es-ES"/>
        </w:rPr>
      </w:pPr>
    </w:p>
    <w:p w14:paraId="5DA9304C" w14:textId="77777777" w:rsidR="00864B8A" w:rsidRPr="00A956E1" w:rsidRDefault="00704723" w:rsidP="00864B8A">
      <w:pPr>
        <w:spacing w:after="60"/>
        <w:ind w:left="720"/>
        <w:rPr>
          <w:lang w:val="es-ES"/>
        </w:rPr>
      </w:pPr>
      <w:r w:rsidRPr="00A956E1">
        <w:rPr>
          <w:rFonts w:cs="Tahoma"/>
          <w:b/>
          <w:szCs w:val="20"/>
          <w:lang w:val="es-ES"/>
        </w:rPr>
        <w:t>Office para Mac Standard 2011</w:t>
      </w:r>
    </w:p>
    <w:p w14:paraId="3EAEC3A1" w14:textId="77777777" w:rsidR="00704723" w:rsidRPr="00A956E1" w:rsidRDefault="00704723" w:rsidP="00864B8A">
      <w:pPr>
        <w:spacing w:after="60"/>
        <w:ind w:left="720"/>
        <w:rPr>
          <w:lang w:val="es-ES"/>
        </w:rPr>
      </w:pPr>
      <w:r w:rsidRPr="00A956E1">
        <w:rPr>
          <w:rFonts w:cs="Tahoma"/>
          <w:szCs w:val="20"/>
          <w:lang w:val="es-ES"/>
        </w:rPr>
        <w:t xml:space="preserve">Una Licencia para Office para Mac Standard 2011 consiste en lo siguiente: Lync para Mac 2011, Excel para Mac 2011, Outlook para Mac 2011, </w:t>
      </w:r>
      <w:r w:rsidRPr="00A956E1">
        <w:rPr>
          <w:rFonts w:cs="Tahoma"/>
          <w:lang w:val="es-ES"/>
        </w:rPr>
        <w:t>Office Home and Student RT 2013 Commercial Use,</w:t>
      </w:r>
      <w:r w:rsidRPr="00A956E1">
        <w:rPr>
          <w:rFonts w:cs="Tahoma"/>
          <w:szCs w:val="20"/>
          <w:lang w:val="es-ES"/>
        </w:rPr>
        <w:t xml:space="preserve"> Office Web Apps 2010, PowerPoint para Mac 2011 y Word para Mac 2011.</w:t>
      </w:r>
    </w:p>
    <w:p w14:paraId="5193C02B" w14:textId="77777777" w:rsidR="00CA6122" w:rsidRPr="00A956E1" w:rsidRDefault="00CA6122" w:rsidP="00CA6122">
      <w:pPr>
        <w:adjustRightInd w:val="0"/>
        <w:ind w:left="720"/>
        <w:textAlignment w:val="baseline"/>
        <w:rPr>
          <w:lang w:val="es-ES"/>
        </w:rPr>
      </w:pPr>
    </w:p>
    <w:p w14:paraId="2C4012CE" w14:textId="77777777" w:rsidR="00864B8A" w:rsidRPr="00A956E1" w:rsidRDefault="00704723" w:rsidP="00864B8A">
      <w:pPr>
        <w:spacing w:after="60"/>
        <w:ind w:left="720"/>
        <w:rPr>
          <w:lang w:val="es-ES"/>
        </w:rPr>
      </w:pPr>
      <w:r w:rsidRPr="00A956E1">
        <w:rPr>
          <w:rFonts w:cs="Tahoma"/>
          <w:b/>
          <w:szCs w:val="20"/>
          <w:lang w:val="es-ES"/>
        </w:rPr>
        <w:t>Incapacidad para utilizar por separado los componentes de Microsoft Office para Mac Standard</w:t>
      </w:r>
      <w:r w:rsidR="0092619C" w:rsidRPr="00A956E1">
        <w:rPr>
          <w:rFonts w:cs="Tahoma"/>
          <w:b/>
          <w:szCs w:val="20"/>
          <w:lang w:val="es-ES"/>
        </w:rPr>
        <w:t> </w:t>
      </w:r>
      <w:r w:rsidRPr="00A956E1">
        <w:rPr>
          <w:rFonts w:cs="Tahoma"/>
          <w:b/>
          <w:szCs w:val="20"/>
          <w:lang w:val="es-ES"/>
        </w:rPr>
        <w:t>2011</w:t>
      </w:r>
    </w:p>
    <w:p w14:paraId="311E32DE" w14:textId="77777777" w:rsidR="00704723" w:rsidRPr="00A956E1" w:rsidRDefault="00704723" w:rsidP="00864B8A">
      <w:pPr>
        <w:spacing w:after="60"/>
        <w:ind w:left="720"/>
        <w:rPr>
          <w:lang w:val="es-ES"/>
        </w:rPr>
      </w:pPr>
      <w:r w:rsidRPr="00A956E1">
        <w:rPr>
          <w:rFonts w:cs="Tahoma"/>
          <w:szCs w:val="20"/>
          <w:lang w:val="es-ES"/>
        </w:rPr>
        <w:t>Office para Mac Standard 2011 consiste en más de un producto ofrecido en virtud de una licencia individual. El software no podrá separarse para su uso en más de un equipo.</w:t>
      </w:r>
    </w:p>
    <w:p w14:paraId="6E9233CE" w14:textId="77777777" w:rsidR="00CA6122" w:rsidRPr="00A956E1" w:rsidRDefault="00CA6122" w:rsidP="00CA6122">
      <w:pPr>
        <w:adjustRightInd w:val="0"/>
        <w:ind w:left="720"/>
        <w:textAlignment w:val="baseline"/>
        <w:rPr>
          <w:lang w:val="es-ES"/>
        </w:rPr>
      </w:pPr>
    </w:p>
    <w:p w14:paraId="79DA58C6" w14:textId="77777777" w:rsidR="00704723" w:rsidRPr="00A956E1" w:rsidRDefault="0035314F" w:rsidP="00864B8A">
      <w:pPr>
        <w:spacing w:after="60"/>
        <w:ind w:left="720"/>
        <w:rPr>
          <w:lang w:val="es-ES"/>
        </w:rPr>
      </w:pPr>
      <w:r w:rsidRPr="00A956E1">
        <w:rPr>
          <w:rFonts w:cs="Tahoma"/>
          <w:b/>
          <w:szCs w:val="20"/>
          <w:lang w:val="es-ES"/>
        </w:rPr>
        <w:t>Derechos a utilizar Lync para Mac 2011:</w:t>
      </w:r>
    </w:p>
    <w:p w14:paraId="488C9658" w14:textId="77777777" w:rsidR="00CA6122" w:rsidRPr="00A956E1" w:rsidRDefault="00F14B59" w:rsidP="00737831">
      <w:pPr>
        <w:adjustRightInd w:val="0"/>
        <w:ind w:left="720"/>
        <w:textAlignment w:val="baseline"/>
        <w:rPr>
          <w:lang w:val="es-ES"/>
        </w:rPr>
      </w:pPr>
      <w:r w:rsidRPr="00A956E1">
        <w:rPr>
          <w:rFonts w:cs="Tahoma"/>
          <w:szCs w:val="20"/>
          <w:lang w:val="es-ES"/>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14:paraId="547095E5" w14:textId="77777777" w:rsidR="007631EF" w:rsidRPr="00A956E1" w:rsidRDefault="007631EF">
      <w:pPr>
        <w:rPr>
          <w:lang w:val="es-ES"/>
        </w:rPr>
      </w:pPr>
    </w:p>
    <w:p w14:paraId="7E33498E" w14:textId="77777777" w:rsidR="00697E59" w:rsidRPr="00A956E1" w:rsidRDefault="00697E59">
      <w:pPr>
        <w:rPr>
          <w:lang w:val="es-ES"/>
        </w:rPr>
      </w:pPr>
      <w:bookmarkStart w:id="989" w:name="_Toc336338265"/>
    </w:p>
    <w:p w14:paraId="1099C4D9" w14:textId="77777777" w:rsidR="00023FE7" w:rsidRPr="00A956E1" w:rsidRDefault="00A560B6">
      <w:pPr>
        <w:pStyle w:val="Heading3"/>
        <w:rPr>
          <w:lang w:val="es-ES"/>
        </w:rPr>
      </w:pPr>
      <w:bookmarkStart w:id="990" w:name="_5_Office_Multi-Language"/>
      <w:bookmarkStart w:id="991" w:name="_7_Office_Multi-Language"/>
      <w:bookmarkStart w:id="992" w:name="_87_Office_Multi-Language"/>
      <w:bookmarkStart w:id="993" w:name="_9_Office_Multi-Language"/>
      <w:bookmarkStart w:id="994" w:name="_10_Office_Multi-Language"/>
      <w:bookmarkStart w:id="995" w:name="Aps_8OffMultiLangPack07"/>
      <w:bookmarkStart w:id="996" w:name="Aps_6OfficeMultiLangPack2010"/>
      <w:bookmarkStart w:id="997" w:name="Aps_5OfficeMultiLangPack2010"/>
      <w:bookmarkStart w:id="998" w:name="_Toc379542914"/>
      <w:bookmarkEnd w:id="990"/>
      <w:bookmarkEnd w:id="991"/>
      <w:bookmarkEnd w:id="992"/>
      <w:bookmarkEnd w:id="993"/>
      <w:bookmarkEnd w:id="994"/>
      <w:r w:rsidRPr="00A956E1">
        <w:rPr>
          <w:rFonts w:ascii="Tahoma" w:hAnsi="Tahoma"/>
          <w:caps/>
          <w:color w:val="F66400"/>
          <w:sz w:val="22"/>
          <w:vertAlign w:val="superscript"/>
          <w:lang w:val="es-ES"/>
        </w:rPr>
        <w:t>10</w:t>
      </w:r>
      <w:r w:rsidRPr="00A956E1">
        <w:rPr>
          <w:rFonts w:ascii="Tahoma" w:hAnsi="Tahoma"/>
          <w:color w:val="F66400"/>
          <w:sz w:val="22"/>
          <w:lang w:val="es-ES"/>
        </w:rPr>
        <w:t xml:space="preserve"> Office Multi-Language Pack </w:t>
      </w:r>
      <w:bookmarkEnd w:id="989"/>
      <w:bookmarkEnd w:id="995"/>
      <w:bookmarkEnd w:id="996"/>
      <w:bookmarkEnd w:id="997"/>
      <w:r w:rsidRPr="00A956E1">
        <w:rPr>
          <w:rFonts w:ascii="Tahoma" w:hAnsi="Tahoma"/>
          <w:color w:val="F66400"/>
          <w:sz w:val="22"/>
          <w:lang w:val="es-ES"/>
        </w:rPr>
        <w:t>2013</w:t>
      </w:r>
      <w:bookmarkEnd w:id="998"/>
    </w:p>
    <w:p w14:paraId="762180D6" w14:textId="77777777" w:rsidR="00023FE7" w:rsidRPr="00A956E1" w:rsidRDefault="00023FE7" w:rsidP="00AE5A9F">
      <w:pPr>
        <w:rPr>
          <w:lang w:val="es-ES"/>
        </w:rPr>
      </w:pPr>
    </w:p>
    <w:p w14:paraId="7E5880EF" w14:textId="77777777" w:rsidR="00223A77" w:rsidRPr="00A956E1" w:rsidRDefault="0035314F" w:rsidP="00864B8A">
      <w:pPr>
        <w:spacing w:after="60"/>
        <w:ind w:left="720"/>
        <w:rPr>
          <w:lang w:val="es-ES"/>
        </w:rPr>
      </w:pPr>
      <w:r w:rsidRPr="00A956E1">
        <w:rPr>
          <w:rFonts w:cs="Tahoma"/>
          <w:b/>
          <w:szCs w:val="20"/>
          <w:lang w:val="es-ES"/>
        </w:rPr>
        <w:t>Derecho de cambio a una versión anterior de Office Multi-Language Pack 2013</w:t>
      </w:r>
    </w:p>
    <w:p w14:paraId="24573FF2" w14:textId="77777777" w:rsidR="00223A77" w:rsidRPr="00A956E1" w:rsidRDefault="00223A77" w:rsidP="00CA6122">
      <w:pPr>
        <w:ind w:left="720"/>
        <w:rPr>
          <w:lang w:val="es-ES"/>
        </w:rPr>
      </w:pPr>
      <w:r w:rsidRPr="00A956E1">
        <w:rPr>
          <w:rFonts w:cs="Tahoma"/>
          <w:szCs w:val="18"/>
          <w:lang w:val="es-ES"/>
        </w:rPr>
        <w:t>Los clientes de Licencias por volumen con una licencia para Office Multi-Language Pack 2013 y una licencia para cualquiera de los siguientes productos:</w:t>
      </w:r>
    </w:p>
    <w:p w14:paraId="423CE8C7" w14:textId="77777777" w:rsidR="00C2130B" w:rsidRPr="00A956E1" w:rsidRDefault="00C2130B" w:rsidP="00CA6122">
      <w:pPr>
        <w:ind w:left="900"/>
        <w:rPr>
          <w:lang w:val="es-ES"/>
        </w:rPr>
      </w:pPr>
    </w:p>
    <w:p w14:paraId="35BAE72C" w14:textId="77777777" w:rsidR="00223A77" w:rsidRPr="0013441F" w:rsidRDefault="00223A77" w:rsidP="00CA6122">
      <w:pPr>
        <w:numPr>
          <w:ilvl w:val="0"/>
          <w:numId w:val="9"/>
        </w:numPr>
        <w:spacing w:after="60"/>
        <w:ind w:left="1440"/>
      </w:pPr>
      <w:r w:rsidRPr="0013441F">
        <w:rPr>
          <w:rFonts w:cs="Tahoma"/>
          <w:szCs w:val="18"/>
        </w:rPr>
        <w:t>Office Standard 2013</w:t>
      </w:r>
    </w:p>
    <w:p w14:paraId="5E434465" w14:textId="77777777" w:rsidR="00223A77" w:rsidRPr="0013441F" w:rsidRDefault="00223A77" w:rsidP="00CA6122">
      <w:pPr>
        <w:numPr>
          <w:ilvl w:val="0"/>
          <w:numId w:val="9"/>
        </w:numPr>
        <w:spacing w:after="60"/>
        <w:ind w:left="1440"/>
      </w:pPr>
      <w:r w:rsidRPr="0013441F">
        <w:rPr>
          <w:rFonts w:cs="Tahoma"/>
          <w:szCs w:val="18"/>
        </w:rPr>
        <w:t>Office Professional Plus 2013</w:t>
      </w:r>
    </w:p>
    <w:p w14:paraId="55A3C67C" w14:textId="77777777" w:rsidR="00223A77" w:rsidRPr="0013441F" w:rsidRDefault="00223A77" w:rsidP="00CA6122">
      <w:pPr>
        <w:numPr>
          <w:ilvl w:val="0"/>
          <w:numId w:val="9"/>
        </w:numPr>
        <w:spacing w:after="60"/>
        <w:ind w:left="1440"/>
      </w:pPr>
      <w:r w:rsidRPr="0013441F">
        <w:rPr>
          <w:rFonts w:cs="Tahoma"/>
          <w:szCs w:val="18"/>
        </w:rPr>
        <w:t>Project Standard 2013</w:t>
      </w:r>
    </w:p>
    <w:p w14:paraId="07025D30" w14:textId="77777777" w:rsidR="00223A77" w:rsidRPr="0013441F" w:rsidRDefault="00223A77" w:rsidP="00CA6122">
      <w:pPr>
        <w:numPr>
          <w:ilvl w:val="0"/>
          <w:numId w:val="9"/>
        </w:numPr>
        <w:spacing w:after="60"/>
        <w:ind w:left="1440"/>
      </w:pPr>
      <w:r w:rsidRPr="0013441F">
        <w:rPr>
          <w:rFonts w:cs="Tahoma"/>
          <w:szCs w:val="18"/>
        </w:rPr>
        <w:t>Project Professional 2013</w:t>
      </w:r>
    </w:p>
    <w:p w14:paraId="00BDC1A0" w14:textId="77777777" w:rsidR="00223A77" w:rsidRPr="0013441F" w:rsidRDefault="00223A77" w:rsidP="00CA6122">
      <w:pPr>
        <w:numPr>
          <w:ilvl w:val="0"/>
          <w:numId w:val="9"/>
        </w:numPr>
        <w:spacing w:after="60"/>
        <w:ind w:left="1440"/>
      </w:pPr>
      <w:r w:rsidRPr="0013441F">
        <w:rPr>
          <w:rFonts w:cs="Tahoma"/>
          <w:szCs w:val="18"/>
        </w:rPr>
        <w:t>Visio Standard 2013</w:t>
      </w:r>
    </w:p>
    <w:p w14:paraId="0AB9B9AC" w14:textId="77777777" w:rsidR="00223A77" w:rsidRPr="0013441F" w:rsidRDefault="00223A77" w:rsidP="00CA6122">
      <w:pPr>
        <w:numPr>
          <w:ilvl w:val="0"/>
          <w:numId w:val="9"/>
        </w:numPr>
        <w:spacing w:after="60"/>
        <w:ind w:left="1440"/>
      </w:pPr>
      <w:r w:rsidRPr="0013441F">
        <w:rPr>
          <w:rFonts w:cs="Tahoma"/>
          <w:szCs w:val="18"/>
        </w:rPr>
        <w:t>Visio Professional 2013</w:t>
      </w:r>
    </w:p>
    <w:p w14:paraId="1214A4D9" w14:textId="77777777" w:rsidR="00223A77" w:rsidRPr="0013441F" w:rsidRDefault="00223A77" w:rsidP="00CA6122">
      <w:pPr>
        <w:ind w:left="1260"/>
      </w:pPr>
    </w:p>
    <w:p w14:paraId="3D04E200" w14:textId="77777777" w:rsidR="00223A77" w:rsidRPr="00A956E1" w:rsidRDefault="00223A77" w:rsidP="00CA6122">
      <w:pPr>
        <w:ind w:left="720"/>
        <w:rPr>
          <w:lang w:val="es-ES"/>
        </w:rPr>
      </w:pPr>
      <w:r w:rsidRPr="00A956E1">
        <w:rPr>
          <w:rFonts w:cs="Tahoma"/>
          <w:szCs w:val="18"/>
          <w:lang w:val="es-ES"/>
        </w:rPr>
        <w:t>son elegibles para utilizar la versión en inglés/multilingüe de una versión cambiada a una versión anterior del producto en lugar de la versión licenciada</w:t>
      </w:r>
      <w:r w:rsidRPr="00A956E1">
        <w:rPr>
          <w:rFonts w:cs="Tahoma"/>
          <w:i/>
          <w:iCs/>
          <w:szCs w:val="18"/>
          <w:lang w:val="es-ES"/>
        </w:rPr>
        <w:t>.</w:t>
      </w:r>
      <w:r w:rsidRPr="00A956E1">
        <w:rPr>
          <w:rFonts w:cs="Tahoma"/>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7F5EEEED" w14:textId="77777777" w:rsidR="00CA6122" w:rsidRPr="00A956E1" w:rsidRDefault="00CA6122">
      <w:pPr>
        <w:pStyle w:val="Heading3"/>
        <w:rPr>
          <w:lang w:val="es-ES"/>
        </w:rPr>
      </w:pPr>
      <w:bookmarkStart w:id="999" w:name="_Toc336338266"/>
      <w:bookmarkStart w:id="1000" w:name="Aps_9OffProPlus07forWin"/>
      <w:bookmarkStart w:id="1001" w:name="Aps_7OfficeProPlus2010"/>
      <w:bookmarkStart w:id="1002" w:name="Aps_6OfficeProPlus2010"/>
    </w:p>
    <w:p w14:paraId="78010935" w14:textId="77777777" w:rsidR="00023FE7" w:rsidRPr="0013441F" w:rsidRDefault="00A560B6">
      <w:pPr>
        <w:pStyle w:val="Heading3"/>
      </w:pPr>
      <w:bookmarkStart w:id="1003" w:name="_98_Office_Professional"/>
      <w:bookmarkStart w:id="1004" w:name="_10_Office_Professional"/>
      <w:bookmarkStart w:id="1005" w:name="_11_Office_Professional"/>
      <w:bookmarkStart w:id="1006" w:name="_Toc379542915"/>
      <w:bookmarkEnd w:id="1003"/>
      <w:bookmarkEnd w:id="1004"/>
      <w:bookmarkEnd w:id="1005"/>
      <w:r w:rsidRPr="0013441F">
        <w:rPr>
          <w:rFonts w:ascii="Tahoma" w:hAnsi="Tahoma"/>
          <w:caps/>
          <w:color w:val="F66400"/>
          <w:sz w:val="22"/>
          <w:vertAlign w:val="superscript"/>
        </w:rPr>
        <w:lastRenderedPageBreak/>
        <w:t>11</w:t>
      </w:r>
      <w:r w:rsidRPr="0013441F">
        <w:rPr>
          <w:rFonts w:ascii="Tahoma" w:hAnsi="Tahoma"/>
          <w:color w:val="F66400"/>
          <w:sz w:val="22"/>
        </w:rPr>
        <w:t xml:space="preserve"> Office Professional Plus </w:t>
      </w:r>
      <w:bookmarkEnd w:id="999"/>
      <w:r w:rsidRPr="0013441F">
        <w:rPr>
          <w:rFonts w:ascii="Tahoma" w:hAnsi="Tahoma"/>
          <w:color w:val="F66400"/>
          <w:sz w:val="22"/>
        </w:rPr>
        <w:t>2013</w:t>
      </w:r>
      <w:bookmarkEnd w:id="1006"/>
    </w:p>
    <w:bookmarkEnd w:id="1000"/>
    <w:bookmarkEnd w:id="1001"/>
    <w:bookmarkEnd w:id="1002"/>
    <w:p w14:paraId="5ACB340F" w14:textId="77777777" w:rsidR="00023FE7" w:rsidRPr="0013441F" w:rsidRDefault="00023FE7" w:rsidP="00AE5A9F"/>
    <w:p w14:paraId="4098FC64" w14:textId="77777777" w:rsidR="00223A77" w:rsidRPr="00A956E1" w:rsidRDefault="00223A77" w:rsidP="00346F4B">
      <w:pPr>
        <w:pStyle w:val="EndnoteText"/>
        <w:numPr>
          <w:ilvl w:val="0"/>
          <w:numId w:val="114"/>
        </w:numPr>
        <w:ind w:left="1080"/>
        <w:rPr>
          <w:lang w:val="es-ES"/>
        </w:rPr>
      </w:pPr>
      <w:r w:rsidRPr="00A956E1">
        <w:rPr>
          <w:rFonts w:ascii="Tahoma" w:hAnsi="Tahoma" w:cs="Tahoma"/>
          <w:sz w:val="18"/>
          <w:szCs w:val="20"/>
          <w:lang w:val="es-ES"/>
        </w:rPr>
        <w:t xml:space="preserve">Licencia de Teletrabajo (WAH) disponible para Clientes con Select </w:t>
      </w:r>
      <w:r w:rsidRPr="00A956E1">
        <w:rPr>
          <w:rFonts w:ascii="Tahoma" w:hAnsi="Tahoma" w:cs="Tahoma"/>
          <w:sz w:val="18"/>
          <w:szCs w:val="18"/>
          <w:lang w:val="es-ES"/>
        </w:rPr>
        <w:t>y Select Plus</w:t>
      </w:r>
      <w:r w:rsidRPr="00A956E1">
        <w:rPr>
          <w:rFonts w:ascii="Tahoma" w:hAnsi="Tahoma" w:cs="Tahoma"/>
          <w:sz w:val="18"/>
          <w:szCs w:val="20"/>
          <w:lang w:val="es-ES"/>
        </w:rPr>
        <w:t xml:space="preserve"> </w:t>
      </w:r>
    </w:p>
    <w:p w14:paraId="4817531B" w14:textId="77777777" w:rsidR="00223A77" w:rsidRPr="00A956E1" w:rsidRDefault="00223A77" w:rsidP="00346F4B">
      <w:pPr>
        <w:pStyle w:val="EndnoteText"/>
        <w:numPr>
          <w:ilvl w:val="0"/>
          <w:numId w:val="114"/>
        </w:numPr>
        <w:ind w:left="1080"/>
        <w:rPr>
          <w:lang w:val="es-ES"/>
        </w:rPr>
      </w:pPr>
      <w:r w:rsidRPr="00A956E1">
        <w:rPr>
          <w:rFonts w:ascii="Tahoma" w:hAnsi="Tahoma" w:cs="Tahoma"/>
          <w:sz w:val="18"/>
          <w:szCs w:val="20"/>
          <w:lang w:val="es-ES"/>
        </w:rPr>
        <w:t>Licencia de Teletrabajo (WAH) disponible para Clientes con Contrato Enterprise</w:t>
      </w:r>
    </w:p>
    <w:p w14:paraId="41DC174A" w14:textId="77777777" w:rsidR="00223A77" w:rsidRPr="00A956E1" w:rsidRDefault="00223A77" w:rsidP="00D16C5F">
      <w:pPr>
        <w:pStyle w:val="FootnoteBulletLevel1"/>
        <w:tabs>
          <w:tab w:val="clear" w:pos="900"/>
        </w:tabs>
        <w:spacing w:before="0" w:after="0"/>
        <w:ind w:left="720" w:firstLine="0"/>
        <w:rPr>
          <w:lang w:val="es-ES"/>
        </w:rPr>
      </w:pPr>
    </w:p>
    <w:p w14:paraId="33763B9D" w14:textId="77777777" w:rsidR="00864B8A" w:rsidRPr="00A956E1" w:rsidRDefault="00223A77" w:rsidP="00864B8A">
      <w:pPr>
        <w:spacing w:after="60"/>
        <w:ind w:left="720"/>
        <w:rPr>
          <w:lang w:val="es-ES"/>
        </w:rPr>
      </w:pPr>
      <w:r w:rsidRPr="00A956E1">
        <w:rPr>
          <w:rFonts w:cs="Tahoma"/>
          <w:b/>
          <w:lang w:val="es-ES"/>
        </w:rPr>
        <w:t>Office Professional Plus 2013</w:t>
      </w:r>
    </w:p>
    <w:p w14:paraId="59D9C5AF" w14:textId="77777777" w:rsidR="00223A77" w:rsidRPr="00A956E1" w:rsidRDefault="00223A77" w:rsidP="00864B8A">
      <w:pPr>
        <w:spacing w:after="60"/>
        <w:ind w:left="720"/>
        <w:rPr>
          <w:lang w:val="es-ES"/>
        </w:rPr>
      </w:pPr>
      <w:r w:rsidRPr="00A956E1">
        <w:rPr>
          <w:rFonts w:cs="Tahoma"/>
          <w:lang w:val="es-ES"/>
        </w:rPr>
        <w:t>Una Licencia para Office Professional Plus 2013 consiste en lo siguiente: Access 2013, Lync 2013, Excel 2013, InfoPath 2013, OneNote 2013, Outlook 2013, Office Home and Student RT 2013 Commercial Use, Office Web Apps, PowerPoint 2013, Publisher 2013 y Word 2013.</w:t>
      </w:r>
    </w:p>
    <w:p w14:paraId="1281A7A3" w14:textId="77777777" w:rsidR="00973A93" w:rsidRPr="00A956E1" w:rsidRDefault="00973A93">
      <w:pPr>
        <w:rPr>
          <w:lang w:val="es-ES"/>
        </w:rPr>
      </w:pPr>
    </w:p>
    <w:p w14:paraId="1308E29F" w14:textId="77777777" w:rsidR="00223A77" w:rsidRPr="00A956E1" w:rsidRDefault="00223A77" w:rsidP="00AF1D88">
      <w:pPr>
        <w:keepNext/>
        <w:spacing w:after="60"/>
        <w:ind w:left="720"/>
        <w:rPr>
          <w:lang w:val="es-ES"/>
        </w:rPr>
      </w:pPr>
      <w:r w:rsidRPr="00A956E1">
        <w:rPr>
          <w:rFonts w:cs="Tahoma"/>
          <w:b/>
          <w:lang w:val="es-ES"/>
        </w:rPr>
        <w:t>Incapacidad para utilizar por separado los componentes de Office Professional Plus 2013</w:t>
      </w:r>
    </w:p>
    <w:p w14:paraId="56EAAF66" w14:textId="77777777" w:rsidR="00223A77" w:rsidRPr="00A956E1" w:rsidRDefault="00223A77" w:rsidP="00D16C5F">
      <w:pPr>
        <w:pStyle w:val="FootnoteBulletLevel1"/>
        <w:tabs>
          <w:tab w:val="clear" w:pos="900"/>
        </w:tabs>
        <w:spacing w:before="0" w:after="0"/>
        <w:ind w:left="720" w:firstLine="0"/>
        <w:rPr>
          <w:lang w:val="es-ES"/>
        </w:rPr>
      </w:pPr>
      <w:r w:rsidRPr="00A956E1">
        <w:rPr>
          <w:rFonts w:ascii="Tahoma" w:hAnsi="Tahoma" w:cs="Tahoma"/>
          <w:sz w:val="18"/>
          <w:lang w:val="es-ES"/>
        </w:rPr>
        <w:t>Microsoft Office Professional Plus 2013 consiste en más de un producto ofrecido en virtud a una licencia individual. El software no podrá separarse para su uso en más de un equipo.</w:t>
      </w:r>
    </w:p>
    <w:p w14:paraId="0457BA65" w14:textId="77777777" w:rsidR="00952A87" w:rsidRPr="00A956E1" w:rsidRDefault="00952A87" w:rsidP="00D16C5F">
      <w:pPr>
        <w:ind w:left="720"/>
        <w:rPr>
          <w:lang w:val="es-ES"/>
        </w:rPr>
      </w:pPr>
    </w:p>
    <w:p w14:paraId="34965C1B" w14:textId="77777777" w:rsidR="00952A87" w:rsidRPr="00A956E1" w:rsidRDefault="00952A87" w:rsidP="00864B8A">
      <w:pPr>
        <w:spacing w:after="60"/>
        <w:ind w:left="720"/>
        <w:rPr>
          <w:lang w:val="es-ES"/>
        </w:rPr>
      </w:pPr>
      <w:r w:rsidRPr="00A956E1">
        <w:rPr>
          <w:rFonts w:cs="Tahoma"/>
          <w:b/>
          <w:lang w:val="es-ES"/>
        </w:rPr>
        <w:t>Contrato Campus y School</w:t>
      </w:r>
    </w:p>
    <w:p w14:paraId="0758401E" w14:textId="77777777" w:rsidR="00001A9A" w:rsidRPr="00A956E1" w:rsidRDefault="00952A87" w:rsidP="00D16C5F">
      <w:pPr>
        <w:ind w:left="720"/>
        <w:rPr>
          <w:lang w:val="es-ES"/>
        </w:rPr>
      </w:pPr>
      <w:r w:rsidRPr="00A956E1">
        <w:rPr>
          <w:rFonts w:eastAsia="Calibri" w:cs="Tahoma"/>
          <w:iCs/>
          <w:color w:val="000000"/>
          <w:szCs w:val="18"/>
          <w:lang w:val="es-ES"/>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731589" w:rsidRPr="00A956E1">
        <w:rPr>
          <w:rFonts w:eastAsia="Calibri" w:cs="Tahoma"/>
          <w:iCs/>
          <w:color w:val="000000"/>
          <w:szCs w:val="18"/>
          <w:lang w:val="es-ES"/>
        </w:rPr>
        <w:t xml:space="preserve"> </w:t>
      </w:r>
      <w:r w:rsidRPr="00A956E1">
        <w:rPr>
          <w:rFonts w:eastAsia="Calibri" w:cs="Tahoma"/>
          <w:iCs/>
          <w:color w:val="000000"/>
          <w:szCs w:val="18"/>
          <w:lang w:val="es-ES"/>
        </w:rPr>
        <w:t>De otro modo, el uso del software está sujeto a los términos de licencia de Office Professional Plus 2013.</w:t>
      </w:r>
    </w:p>
    <w:p w14:paraId="5FA07D3D" w14:textId="77777777" w:rsidR="00952A87" w:rsidRPr="00A956E1" w:rsidRDefault="00952A87" w:rsidP="00D16C5F">
      <w:pPr>
        <w:rPr>
          <w:lang w:val="es-ES"/>
        </w:rPr>
      </w:pPr>
    </w:p>
    <w:p w14:paraId="2AF16BCC" w14:textId="77777777" w:rsidR="00133069" w:rsidRPr="00A956E1" w:rsidRDefault="00133069" w:rsidP="00133069">
      <w:pPr>
        <w:rPr>
          <w:lang w:val="es-ES"/>
        </w:rPr>
      </w:pPr>
    </w:p>
    <w:p w14:paraId="0AC13466" w14:textId="77777777" w:rsidR="00223A77" w:rsidRPr="0013441F" w:rsidRDefault="00A560B6" w:rsidP="00223A77">
      <w:pPr>
        <w:pStyle w:val="Heading3"/>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_Toc379542916"/>
      <w:bookmarkStart w:id="1014" w:name="Aps_7OfficeStandard2010"/>
      <w:bookmarkStart w:id="1015" w:name="_Toc336338268"/>
      <w:bookmarkEnd w:id="1007"/>
      <w:bookmarkEnd w:id="1008"/>
      <w:bookmarkEnd w:id="1009"/>
      <w:r w:rsidRPr="0013441F">
        <w:rPr>
          <w:rFonts w:ascii="Tahoma" w:hAnsi="Tahoma"/>
          <w:caps/>
          <w:color w:val="F66400"/>
          <w:sz w:val="22"/>
          <w:vertAlign w:val="superscript"/>
        </w:rPr>
        <w:t>12</w:t>
      </w:r>
      <w:r w:rsidRPr="0013441F">
        <w:rPr>
          <w:rFonts w:ascii="Tahoma" w:hAnsi="Tahoma"/>
          <w:color w:val="F66400"/>
          <w:sz w:val="22"/>
        </w:rPr>
        <w:t xml:space="preserve"> Office Standard </w:t>
      </w:r>
      <w:bookmarkEnd w:id="1010"/>
      <w:bookmarkEnd w:id="1011"/>
      <w:bookmarkEnd w:id="1012"/>
      <w:r w:rsidRPr="0013441F">
        <w:rPr>
          <w:rFonts w:ascii="Tahoma" w:hAnsi="Tahoma"/>
          <w:color w:val="F66400"/>
          <w:sz w:val="22"/>
        </w:rPr>
        <w:t>2013</w:t>
      </w:r>
      <w:bookmarkEnd w:id="1013"/>
    </w:p>
    <w:bookmarkEnd w:id="1014"/>
    <w:p w14:paraId="3103E4E1" w14:textId="77777777" w:rsidR="00223A77" w:rsidRPr="0013441F" w:rsidRDefault="00223A77" w:rsidP="00AE5A9F"/>
    <w:p w14:paraId="7D704B93" w14:textId="77777777" w:rsidR="00223A77" w:rsidRPr="00A956E1" w:rsidRDefault="00223A77" w:rsidP="00346F4B">
      <w:pPr>
        <w:pStyle w:val="EndnoteText"/>
        <w:numPr>
          <w:ilvl w:val="3"/>
          <w:numId w:val="81"/>
        </w:numPr>
        <w:ind w:left="990"/>
        <w:rPr>
          <w:lang w:val="es-ES"/>
        </w:rPr>
      </w:pPr>
      <w:r w:rsidRPr="00A956E1">
        <w:rPr>
          <w:rFonts w:ascii="Tahoma" w:hAnsi="Tahoma" w:cs="Tahoma"/>
          <w:sz w:val="18"/>
          <w:szCs w:val="20"/>
          <w:lang w:val="es-ES"/>
        </w:rPr>
        <w:t xml:space="preserve">Licencia de Teletrabajo (WAH) </w:t>
      </w:r>
      <w:r w:rsidRPr="00A956E1">
        <w:rPr>
          <w:rFonts w:ascii="Tahoma" w:hAnsi="Tahoma" w:cs="Tahoma"/>
          <w:sz w:val="18"/>
          <w:lang w:val="es-ES"/>
        </w:rPr>
        <w:t xml:space="preserve">disponible para Clientes con Select </w:t>
      </w:r>
      <w:r w:rsidRPr="00A956E1">
        <w:rPr>
          <w:rFonts w:ascii="Tahoma" w:hAnsi="Tahoma" w:cs="Tahoma"/>
          <w:lang w:val="es-ES"/>
        </w:rPr>
        <w:t>y Select Plus</w:t>
      </w:r>
      <w:r w:rsidRPr="00A956E1">
        <w:rPr>
          <w:rFonts w:ascii="Tahoma" w:hAnsi="Tahoma" w:cs="Tahoma"/>
          <w:sz w:val="18"/>
          <w:lang w:val="es-ES"/>
        </w:rPr>
        <w:t xml:space="preserve"> </w:t>
      </w:r>
    </w:p>
    <w:p w14:paraId="58103D50" w14:textId="77777777" w:rsidR="00223A77" w:rsidRPr="00A956E1" w:rsidRDefault="00223A77" w:rsidP="00346F4B">
      <w:pPr>
        <w:pStyle w:val="EndnoteText"/>
        <w:numPr>
          <w:ilvl w:val="3"/>
          <w:numId w:val="81"/>
        </w:numPr>
        <w:ind w:left="990"/>
        <w:rPr>
          <w:lang w:val="es-ES"/>
        </w:rPr>
      </w:pPr>
      <w:r w:rsidRPr="00A956E1">
        <w:rPr>
          <w:rFonts w:ascii="Tahoma" w:hAnsi="Tahoma" w:cs="Tahoma"/>
          <w:sz w:val="18"/>
          <w:lang w:val="es-ES"/>
        </w:rPr>
        <w:t>Licencia de Teletrabajo (WAH) disponible para Clientes con Contrato Enterprise</w:t>
      </w:r>
    </w:p>
    <w:p w14:paraId="020D0A19" w14:textId="77777777" w:rsidR="00223A77" w:rsidRPr="00A956E1" w:rsidRDefault="00223A77" w:rsidP="00DF0E39">
      <w:pPr>
        <w:pStyle w:val="FootnoteBulletLevel1"/>
        <w:tabs>
          <w:tab w:val="clear" w:pos="900"/>
        </w:tabs>
        <w:spacing w:before="0" w:after="0"/>
        <w:ind w:left="720" w:firstLine="0"/>
        <w:rPr>
          <w:lang w:val="es-ES"/>
        </w:rPr>
      </w:pPr>
    </w:p>
    <w:p w14:paraId="49490100" w14:textId="77777777" w:rsidR="00864B8A" w:rsidRPr="0013441F" w:rsidRDefault="00223A77" w:rsidP="00864B8A">
      <w:pPr>
        <w:spacing w:after="60"/>
        <w:ind w:left="720"/>
      </w:pPr>
      <w:r w:rsidRPr="0013441F">
        <w:rPr>
          <w:rFonts w:cs="Tahoma"/>
          <w:b/>
        </w:rPr>
        <w:t>Office Standard 2013</w:t>
      </w:r>
    </w:p>
    <w:p w14:paraId="10B84561" w14:textId="77777777" w:rsidR="00223A77" w:rsidRPr="007D3AC9" w:rsidRDefault="00223A77" w:rsidP="00DF0E39">
      <w:pPr>
        <w:pStyle w:val="FootnoteBulletLevel1"/>
        <w:tabs>
          <w:tab w:val="clear" w:pos="900"/>
        </w:tabs>
        <w:spacing w:before="0" w:after="0"/>
        <w:ind w:left="720" w:firstLine="0"/>
        <w:rPr>
          <w:rFonts w:ascii="Tahoma" w:hAnsi="Tahoma" w:cs="Tahoma"/>
          <w:sz w:val="18"/>
          <w:szCs w:val="18"/>
        </w:rPr>
      </w:pPr>
      <w:r w:rsidRPr="007D3AC9">
        <w:rPr>
          <w:rFonts w:ascii="Tahoma" w:hAnsi="Tahoma" w:cs="Tahoma"/>
          <w:sz w:val="18"/>
          <w:szCs w:val="18"/>
        </w:rPr>
        <w:t>Una Licencia para Office Standard 2013 consiste en lo siguiente: Excel 2013, OneNote 2013, Outlook 2013, Office Home and Student RT 2013 Commercial Use, Office Web Apps, PowerPoint 2013, Publisher 2013 y Word 2013.</w:t>
      </w:r>
    </w:p>
    <w:p w14:paraId="084A65B2" w14:textId="77777777" w:rsidR="00DF0E39" w:rsidRPr="0013441F" w:rsidRDefault="00DF0E39" w:rsidP="00DF0E39">
      <w:pPr>
        <w:pStyle w:val="FootnoteBulletLevel1"/>
        <w:tabs>
          <w:tab w:val="clear" w:pos="900"/>
        </w:tabs>
        <w:spacing w:before="0" w:after="0"/>
        <w:ind w:left="720" w:firstLine="0"/>
      </w:pPr>
    </w:p>
    <w:p w14:paraId="292C0DC5" w14:textId="77777777" w:rsidR="00864B8A" w:rsidRPr="00A956E1" w:rsidRDefault="00223A77" w:rsidP="00864B8A">
      <w:pPr>
        <w:spacing w:after="60"/>
        <w:ind w:left="720"/>
        <w:rPr>
          <w:lang w:val="es-ES"/>
        </w:rPr>
      </w:pPr>
      <w:r w:rsidRPr="00A956E1">
        <w:rPr>
          <w:rFonts w:cs="Tahoma"/>
          <w:b/>
          <w:lang w:val="es-ES"/>
        </w:rPr>
        <w:t>Incapacidad para utilizar por separado los componentes de Microsoft Office Standard 2013</w:t>
      </w:r>
    </w:p>
    <w:p w14:paraId="1A190993" w14:textId="77777777" w:rsidR="00223A77" w:rsidRPr="00A956E1" w:rsidRDefault="00223A77" w:rsidP="002F39A5">
      <w:pPr>
        <w:spacing w:after="60"/>
        <w:ind w:left="720"/>
        <w:rPr>
          <w:lang w:val="es-ES"/>
        </w:rPr>
      </w:pPr>
      <w:r w:rsidRPr="00A956E1">
        <w:rPr>
          <w:rFonts w:cs="Tahoma"/>
          <w:lang w:val="es-ES"/>
        </w:rPr>
        <w:t>Office Standard 2013 consiste en más de un producto ofrecido en virtud de una licencia individual. El software no podrá separarse para su uso en más de un equipo.</w:t>
      </w:r>
    </w:p>
    <w:p w14:paraId="4D90F90F" w14:textId="77777777" w:rsidR="002F39A5" w:rsidRPr="00A956E1" w:rsidRDefault="002F39A5" w:rsidP="002F39A5">
      <w:pPr>
        <w:rPr>
          <w:lang w:val="es-ES"/>
        </w:rPr>
      </w:pPr>
    </w:p>
    <w:p w14:paraId="4DAF982E" w14:textId="77777777" w:rsidR="002F39A5" w:rsidRPr="00A956E1" w:rsidRDefault="002F39A5" w:rsidP="002F39A5">
      <w:pPr>
        <w:rPr>
          <w:lang w:val="es-ES"/>
        </w:rPr>
      </w:pPr>
    </w:p>
    <w:p w14:paraId="646DED7B" w14:textId="77777777" w:rsidR="00B2182D" w:rsidRPr="00A956E1" w:rsidRDefault="00A560B6" w:rsidP="00461CA9">
      <w:pPr>
        <w:pStyle w:val="Heading3"/>
        <w:rPr>
          <w:lang w:val="es-ES"/>
        </w:rPr>
      </w:pPr>
      <w:bookmarkStart w:id="1016" w:name="_110_Office_365"/>
      <w:bookmarkStart w:id="1017" w:name="_12_Office_365"/>
      <w:bookmarkStart w:id="1018" w:name="_13_Office_365"/>
      <w:bookmarkStart w:id="1019" w:name="_Toc379542917"/>
      <w:bookmarkStart w:id="1020" w:name="Aps_9OfficeProPlusSubUserSL"/>
      <w:bookmarkEnd w:id="1016"/>
      <w:bookmarkEnd w:id="1017"/>
      <w:bookmarkEnd w:id="1018"/>
      <w:r w:rsidRPr="00A956E1">
        <w:rPr>
          <w:rFonts w:ascii="Tahoma" w:hAnsi="Tahoma" w:cs="Tahoma"/>
          <w:caps/>
          <w:color w:val="F26200"/>
          <w:sz w:val="22"/>
          <w:vertAlign w:val="superscript"/>
          <w:lang w:val="es-ES"/>
        </w:rPr>
        <w:t>13</w:t>
      </w:r>
      <w:r w:rsidRPr="00A956E1">
        <w:rPr>
          <w:rFonts w:ascii="Tahoma" w:hAnsi="Tahoma" w:cs="Tahoma"/>
          <w:color w:val="F26200"/>
          <w:sz w:val="22"/>
          <w:lang w:val="es-ES"/>
        </w:rPr>
        <w:t xml:space="preserve"> Office 365 ProPlus (SL de Usuario)</w:t>
      </w:r>
      <w:bookmarkEnd w:id="1015"/>
      <w:bookmarkEnd w:id="1019"/>
    </w:p>
    <w:bookmarkEnd w:id="1020"/>
    <w:p w14:paraId="683C808A" w14:textId="77777777" w:rsidR="00B2182D" w:rsidRPr="00A956E1" w:rsidRDefault="00B2182D" w:rsidP="00AE5A9F">
      <w:pPr>
        <w:rPr>
          <w:lang w:val="es-ES"/>
        </w:rPr>
      </w:pPr>
    </w:p>
    <w:p w14:paraId="741C2DCF" w14:textId="77777777" w:rsidR="003418C5" w:rsidRPr="00811462" w:rsidRDefault="003418C5" w:rsidP="003418C5">
      <w:pPr>
        <w:spacing w:after="60"/>
        <w:ind w:left="720"/>
        <w:rPr>
          <w:szCs w:val="18"/>
          <w:lang w:val="es-ES"/>
        </w:rPr>
      </w:pPr>
      <w:r w:rsidRPr="00811462">
        <w:rPr>
          <w:b/>
          <w:bCs/>
          <w:szCs w:val="18"/>
          <w:lang w:val="es-ES"/>
        </w:rPr>
        <w:t>Elegibilidad de adquisición</w:t>
      </w:r>
    </w:p>
    <w:p w14:paraId="78164BD1" w14:textId="77777777" w:rsidR="003418C5" w:rsidRPr="00811462" w:rsidRDefault="003418C5" w:rsidP="003418C5">
      <w:pPr>
        <w:ind w:left="720"/>
        <w:rPr>
          <w:szCs w:val="18"/>
          <w:lang w:val="es-ES"/>
        </w:rPr>
      </w:pPr>
      <w:r w:rsidRPr="00811462">
        <w:rPr>
          <w:szCs w:val="18"/>
          <w:lang w:val="es-ES"/>
        </w:rPr>
        <w:t xml:space="preserve">Solo puede adquirir la licencia de Office 365 ProPlus SA Transition si tiene una licencia subyacente de Office Professional Plus Software Assurance en un Contrato Enterprise vigente. </w:t>
      </w:r>
    </w:p>
    <w:p w14:paraId="0A67873E" w14:textId="77777777" w:rsidR="003418C5" w:rsidRPr="00811462" w:rsidRDefault="003418C5" w:rsidP="00864B8A">
      <w:pPr>
        <w:spacing w:after="60"/>
        <w:ind w:left="720"/>
        <w:rPr>
          <w:szCs w:val="18"/>
          <w:lang w:val="es-ES"/>
        </w:rPr>
      </w:pPr>
    </w:p>
    <w:p w14:paraId="40BC01CE" w14:textId="77777777" w:rsidR="005C647E" w:rsidRPr="00811462" w:rsidRDefault="005C647E" w:rsidP="00864B8A">
      <w:pPr>
        <w:spacing w:after="60"/>
        <w:ind w:left="720"/>
        <w:rPr>
          <w:szCs w:val="18"/>
          <w:lang w:val="es-ES"/>
        </w:rPr>
      </w:pPr>
      <w:r w:rsidRPr="00811462">
        <w:rPr>
          <w:rFonts w:cs="Tahoma"/>
          <w:b/>
          <w:szCs w:val="18"/>
          <w:lang w:val="es-ES"/>
        </w:rPr>
        <w:t>Campus and School</w:t>
      </w:r>
    </w:p>
    <w:p w14:paraId="079E2317" w14:textId="77777777" w:rsidR="005C647E" w:rsidRPr="00811462" w:rsidRDefault="005C647E" w:rsidP="00810479">
      <w:pPr>
        <w:ind w:left="720"/>
        <w:rPr>
          <w:szCs w:val="18"/>
          <w:lang w:val="es-ES"/>
        </w:rPr>
      </w:pPr>
      <w:r w:rsidRPr="00811462">
        <w:rPr>
          <w:color w:val="000000"/>
          <w:szCs w:val="18"/>
          <w:lang w:val="es-ES"/>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14:paraId="58B4E85E" w14:textId="77777777" w:rsidR="005C647E" w:rsidRPr="00811462" w:rsidRDefault="005C647E" w:rsidP="00810479">
      <w:pPr>
        <w:ind w:left="720"/>
        <w:rPr>
          <w:szCs w:val="18"/>
          <w:lang w:val="es-ES"/>
        </w:rPr>
      </w:pPr>
    </w:p>
    <w:p w14:paraId="2F435523" w14:textId="77777777" w:rsidR="008368B4" w:rsidRPr="00811462" w:rsidRDefault="008368B4" w:rsidP="00AE577D">
      <w:pPr>
        <w:spacing w:after="60"/>
        <w:ind w:left="720"/>
        <w:rPr>
          <w:szCs w:val="18"/>
          <w:lang w:val="es-ES"/>
        </w:rPr>
      </w:pPr>
      <w:r w:rsidRPr="00811462">
        <w:rPr>
          <w:rFonts w:cs="Tahoma"/>
          <w:b/>
          <w:bCs/>
          <w:szCs w:val="18"/>
          <w:lang w:val="es-ES"/>
        </w:rPr>
        <w:t>Uso de Office Professional Plus 2010 o Office para Mac Standard 2011</w:t>
      </w:r>
    </w:p>
    <w:p w14:paraId="4525E446" w14:textId="77777777" w:rsidR="008368B4" w:rsidRPr="00811462" w:rsidRDefault="008368B4" w:rsidP="008368B4">
      <w:pPr>
        <w:ind w:left="720"/>
        <w:rPr>
          <w:szCs w:val="18"/>
          <w:lang w:val="es-ES"/>
        </w:rPr>
      </w:pPr>
      <w:r w:rsidRPr="00811462">
        <w:rPr>
          <w:rFonts w:cs="Tahoma"/>
          <w:bCs/>
          <w:szCs w:val="18"/>
          <w:lang w:val="es-ES"/>
        </w:rPr>
        <w:t>Con el lanzamiento del servicio actualizado para Office 365 ProPlus, se ha interrumpido su derecho de elegibilidad de soporte físico para utilizar Office Professional Plus 2010 o Office para Mac Standard 2011 en</w:t>
      </w:r>
      <w:r w:rsidR="0092619C" w:rsidRPr="00811462">
        <w:rPr>
          <w:rFonts w:cs="Tahoma"/>
          <w:bCs/>
          <w:szCs w:val="18"/>
          <w:lang w:val="es-ES"/>
        </w:rPr>
        <w:t> </w:t>
      </w:r>
      <w:r w:rsidRPr="00811462">
        <w:rPr>
          <w:rFonts w:cs="Tahoma"/>
          <w:bCs/>
          <w:szCs w:val="18"/>
          <w:lang w:val="es-ES"/>
        </w:rPr>
        <w:t>lugar del software Office 365 ProPlus software en virtud de las suscripciones activas. Usted tiene un año, hasta el 28 de febrero de 2014</w:t>
      </w:r>
      <w:r w:rsidRPr="00811462">
        <w:rPr>
          <w:rFonts w:cs="Tahoma"/>
          <w:bCs/>
          <w:szCs w:val="18"/>
          <w:vertAlign w:val="superscript"/>
          <w:lang w:val="es-ES"/>
        </w:rPr>
        <w:t>,</w:t>
      </w:r>
      <w:r w:rsidRPr="00811462">
        <w:rPr>
          <w:rFonts w:cs="Tahoma"/>
          <w:bCs/>
          <w:szCs w:val="18"/>
          <w:lang w:val="es-ES"/>
        </w:rPr>
        <w:t>para actualizar sus dispositivos con el soporte físico Office 365 ProPlus.</w:t>
      </w:r>
    </w:p>
    <w:p w14:paraId="59B332FC" w14:textId="77777777" w:rsidR="00934C9A" w:rsidRPr="00811462" w:rsidRDefault="00934C9A" w:rsidP="008368B4">
      <w:pPr>
        <w:ind w:left="720"/>
        <w:rPr>
          <w:szCs w:val="18"/>
          <w:lang w:val="es-ES"/>
        </w:rPr>
      </w:pPr>
      <w:r w:rsidRPr="00811462">
        <w:rPr>
          <w:rFonts w:cs="Tahoma"/>
          <w:bCs/>
          <w:szCs w:val="18"/>
          <w:lang w:val="es-ES"/>
        </w:rPr>
        <w:t>* Consulte la lista de productos de febrero de 2013 para obtener los términos completos de derechos de elegibilidad de soporte físico para Office Professional Plus Subscription</w:t>
      </w:r>
    </w:p>
    <w:p w14:paraId="4AB7DA6B" w14:textId="77777777" w:rsidR="008368B4" w:rsidRPr="00A956E1" w:rsidRDefault="008368B4" w:rsidP="008368B4">
      <w:pPr>
        <w:ind w:left="720"/>
        <w:rPr>
          <w:lang w:val="es-ES"/>
        </w:rPr>
      </w:pPr>
    </w:p>
    <w:p w14:paraId="0A4311CB" w14:textId="77777777" w:rsidR="008368B4" w:rsidRPr="00AE577D" w:rsidRDefault="008368B4" w:rsidP="008368B4">
      <w:pPr>
        <w:spacing w:after="60"/>
        <w:ind w:left="720"/>
        <w:rPr>
          <w:szCs w:val="18"/>
          <w:lang w:val="es-ES"/>
        </w:rPr>
      </w:pPr>
      <w:r w:rsidRPr="00AE577D">
        <w:rPr>
          <w:rFonts w:cs="Tahoma"/>
          <w:b/>
          <w:szCs w:val="18"/>
          <w:lang w:val="es-ES"/>
        </w:rPr>
        <w:lastRenderedPageBreak/>
        <w:t>Elegibilidad de soporte físico con Servicios de Escritorio remoto (RDS)</w:t>
      </w:r>
    </w:p>
    <w:p w14:paraId="4A0E40D5" w14:textId="77777777" w:rsidR="008368B4" w:rsidRPr="00AE577D" w:rsidRDefault="008368B4" w:rsidP="008368B4">
      <w:pPr>
        <w:ind w:left="720"/>
        <w:rPr>
          <w:szCs w:val="18"/>
          <w:lang w:val="es-ES"/>
        </w:rPr>
      </w:pPr>
      <w:r w:rsidRPr="00AE577D">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731589" w:rsidRPr="00AE577D">
        <w:rPr>
          <w:rFonts w:cs="Tahoma"/>
          <w:szCs w:val="18"/>
          <w:lang w:val="es-ES"/>
        </w:rPr>
        <w:t xml:space="preserve"> </w:t>
      </w:r>
      <w:r w:rsidRPr="00AE577D">
        <w:rPr>
          <w:rFonts w:cs="Tahoma"/>
          <w:szCs w:val="18"/>
          <w:lang w:val="es-ES"/>
        </w:rPr>
        <w:t xml:space="preserve">Con la terminación de su suscripción de Office 365 ProPlus, debe desinstalar el software de Office Professional Plus 2013 del servidor de red. </w:t>
      </w:r>
    </w:p>
    <w:p w14:paraId="1FDA0C0A" w14:textId="77777777" w:rsidR="00B2182D" w:rsidRPr="00AE577D" w:rsidRDefault="00B2182D" w:rsidP="00810479">
      <w:pPr>
        <w:ind w:left="720"/>
        <w:rPr>
          <w:szCs w:val="18"/>
          <w:lang w:val="es-ES"/>
        </w:rPr>
      </w:pPr>
    </w:p>
    <w:p w14:paraId="0B0C9B40" w14:textId="77777777" w:rsidR="00ED6F81" w:rsidRPr="00AE577D" w:rsidRDefault="00ED6F81" w:rsidP="00864B8A">
      <w:pPr>
        <w:spacing w:after="60"/>
        <w:ind w:left="720"/>
        <w:rPr>
          <w:szCs w:val="18"/>
          <w:lang w:val="es-ES"/>
        </w:rPr>
      </w:pPr>
      <w:r w:rsidRPr="00AE577D">
        <w:rPr>
          <w:rFonts w:cs="Tahoma"/>
          <w:b/>
          <w:szCs w:val="18"/>
          <w:lang w:val="es-ES"/>
        </w:rPr>
        <w:t>Elegibilidad de soporte físico con Derechos de Windows To Go</w:t>
      </w:r>
    </w:p>
    <w:p w14:paraId="7DACA1E4" w14:textId="77777777" w:rsidR="008368B4" w:rsidRPr="00AE577D" w:rsidRDefault="008368B4" w:rsidP="00882426">
      <w:pPr>
        <w:ind w:left="720"/>
        <w:rPr>
          <w:szCs w:val="18"/>
          <w:lang w:val="es-ES"/>
        </w:rPr>
      </w:pPr>
      <w:r w:rsidRPr="00AE577D">
        <w:rPr>
          <w:rFonts w:cs="Tahoma"/>
          <w:szCs w:val="18"/>
          <w:lang w:val="es-ES"/>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AE577D">
        <w:rPr>
          <w:rFonts w:cs="Tahoma"/>
          <w:color w:val="000000" w:themeColor="text1"/>
          <w:szCs w:val="18"/>
          <w:lang w:val="es-ES"/>
        </w:rPr>
        <w:t xml:space="preserve">2013 en la unidad USB utilizada para los Derechos de Windows to Go y 2) utilizar el software Office Professional Plus 2013 </w:t>
      </w:r>
      <w:r w:rsidRPr="00AE577D">
        <w:rPr>
          <w:rFonts w:cs="Tahoma"/>
          <w:szCs w:val="18"/>
          <w:lang w:val="es-ES"/>
        </w:rPr>
        <w:t>en esa unidad USB en cualquier dispositivo. Con la terminación de su suscripción de Office 365 ProPlus, debe desinstalar el</w:t>
      </w:r>
      <w:r w:rsidR="00882426">
        <w:rPr>
          <w:rFonts w:cs="Tahoma"/>
          <w:szCs w:val="18"/>
          <w:lang w:val="es-ES"/>
        </w:rPr>
        <w:t> </w:t>
      </w:r>
      <w:r w:rsidRPr="00AE577D">
        <w:rPr>
          <w:rFonts w:cs="Tahoma"/>
          <w:szCs w:val="18"/>
          <w:lang w:val="es-ES"/>
        </w:rPr>
        <w:t xml:space="preserve">software de Office Professional Plus 2013 de la unidad USB. </w:t>
      </w:r>
    </w:p>
    <w:p w14:paraId="62CB9825" w14:textId="77777777" w:rsidR="00ED6F81" w:rsidRPr="00AE577D" w:rsidRDefault="00ED6F81" w:rsidP="00810479">
      <w:pPr>
        <w:ind w:left="720"/>
        <w:rPr>
          <w:szCs w:val="18"/>
          <w:lang w:val="es-ES"/>
        </w:rPr>
      </w:pPr>
    </w:p>
    <w:p w14:paraId="3798A812" w14:textId="77777777" w:rsidR="00B2182D" w:rsidRPr="00AE577D" w:rsidRDefault="00B2182D" w:rsidP="00864B8A">
      <w:pPr>
        <w:spacing w:after="60"/>
        <w:ind w:left="720"/>
        <w:rPr>
          <w:szCs w:val="18"/>
          <w:lang w:val="es-ES"/>
        </w:rPr>
      </w:pPr>
      <w:r w:rsidRPr="00AE577D">
        <w:rPr>
          <w:rFonts w:cs="Tahoma"/>
          <w:b/>
          <w:szCs w:val="18"/>
          <w:lang w:val="es-ES"/>
        </w:rPr>
        <w:t>Derechos de cambio a una versión anterior</w:t>
      </w:r>
    </w:p>
    <w:p w14:paraId="76749234" w14:textId="77777777" w:rsidR="008368B4" w:rsidRPr="00AE577D" w:rsidRDefault="008368B4" w:rsidP="00882426">
      <w:pPr>
        <w:ind w:left="720"/>
        <w:rPr>
          <w:szCs w:val="18"/>
          <w:lang w:val="es-ES"/>
        </w:rPr>
      </w:pPr>
      <w:r w:rsidRPr="00AE577D">
        <w:rPr>
          <w:rFonts w:cs="Tahoma"/>
          <w:bCs/>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40" w:history="1">
        <w:r w:rsidRPr="00AE577D">
          <w:rPr>
            <w:rStyle w:val="Hyperlink"/>
            <w:rFonts w:cs="Tahoma"/>
            <w:bCs/>
            <w:szCs w:val="18"/>
            <w:lang w:val="es-ES"/>
          </w:rPr>
          <w:t>www.microsoftvolumelicensing.com/userights/PUR.aspx</w:t>
        </w:r>
      </w:hyperlink>
    </w:p>
    <w:p w14:paraId="7119C2A8" w14:textId="77777777" w:rsidR="00AE5A9F" w:rsidRPr="00A956E1" w:rsidRDefault="00AE5A9F" w:rsidP="00AE5A9F">
      <w:pPr>
        <w:rPr>
          <w:lang w:val="es-ES"/>
        </w:rPr>
      </w:pPr>
      <w:bookmarkStart w:id="1021" w:name="Srv_9OutlookMac2011"/>
    </w:p>
    <w:p w14:paraId="044DAB49" w14:textId="77777777" w:rsidR="00AE5A9F" w:rsidRPr="00A956E1" w:rsidRDefault="00AE5A9F" w:rsidP="00AE5A9F">
      <w:pPr>
        <w:rPr>
          <w:lang w:val="es-ES"/>
        </w:rPr>
      </w:pPr>
    </w:p>
    <w:p w14:paraId="32B0B390" w14:textId="77777777" w:rsidR="00704723" w:rsidRPr="00A956E1" w:rsidRDefault="00A560B6" w:rsidP="00704723">
      <w:pPr>
        <w:pStyle w:val="Heading3"/>
        <w:rPr>
          <w:lang w:val="es-ES"/>
        </w:rPr>
      </w:pPr>
      <w:bookmarkStart w:id="1022" w:name="_121_Outlook_for"/>
      <w:bookmarkStart w:id="1023" w:name="_13_Outlook_for"/>
      <w:bookmarkStart w:id="1024" w:name="_14_Outlook_para"/>
      <w:bookmarkStart w:id="1025" w:name="_Toc336338270"/>
      <w:bookmarkStart w:id="1026" w:name="_Toc379542918"/>
      <w:bookmarkEnd w:id="1022"/>
      <w:bookmarkEnd w:id="1023"/>
      <w:bookmarkEnd w:id="1024"/>
      <w:r w:rsidRPr="00A956E1">
        <w:rPr>
          <w:rFonts w:ascii="Tahoma" w:hAnsi="Tahoma"/>
          <w:caps/>
          <w:color w:val="F66400"/>
          <w:sz w:val="22"/>
          <w:vertAlign w:val="superscript"/>
          <w:lang w:val="es-ES"/>
        </w:rPr>
        <w:t>14</w:t>
      </w:r>
      <w:r w:rsidRPr="00A956E1">
        <w:rPr>
          <w:rFonts w:ascii="Tahoma" w:hAnsi="Tahoma"/>
          <w:color w:val="F66400"/>
          <w:sz w:val="22"/>
          <w:lang w:val="es-ES"/>
        </w:rPr>
        <w:t xml:space="preserve"> Outlook para Mac 2011</w:t>
      </w:r>
      <w:bookmarkEnd w:id="1025"/>
      <w:bookmarkEnd w:id="1026"/>
      <w:r w:rsidRPr="00A956E1">
        <w:rPr>
          <w:rFonts w:ascii="Tahoma" w:hAnsi="Tahoma"/>
          <w:color w:val="F66400"/>
          <w:sz w:val="22"/>
          <w:lang w:val="es-ES"/>
        </w:rPr>
        <w:t xml:space="preserve"> </w:t>
      </w:r>
    </w:p>
    <w:bookmarkEnd w:id="1021"/>
    <w:p w14:paraId="3FE55CF3" w14:textId="77777777" w:rsidR="00704723" w:rsidRPr="00A956E1" w:rsidRDefault="00704723" w:rsidP="00AE5A9F">
      <w:pPr>
        <w:rPr>
          <w:lang w:val="es-ES"/>
        </w:rPr>
      </w:pPr>
    </w:p>
    <w:p w14:paraId="5D2BB49C" w14:textId="77777777" w:rsidR="00704723" w:rsidRPr="00A956E1" w:rsidRDefault="00704723" w:rsidP="00864B8A">
      <w:pPr>
        <w:spacing w:after="60"/>
        <w:ind w:left="720"/>
        <w:rPr>
          <w:lang w:val="es-ES"/>
        </w:rPr>
      </w:pPr>
      <w:r w:rsidRPr="00A956E1">
        <w:rPr>
          <w:rFonts w:cs="Tahoma"/>
          <w:b/>
          <w:lang w:val="es-ES"/>
        </w:rPr>
        <w:t>Ruta de migración de Software Assurance para Entourage para Mac 2008</w:t>
      </w:r>
    </w:p>
    <w:p w14:paraId="70BCB8CF" w14:textId="77777777" w:rsidR="00223A77" w:rsidRPr="00A956E1" w:rsidRDefault="00704723" w:rsidP="00AE5A9F">
      <w:pPr>
        <w:adjustRightInd w:val="0"/>
        <w:ind w:left="720"/>
        <w:textAlignment w:val="baseline"/>
        <w:rPr>
          <w:lang w:val="es-ES"/>
        </w:rPr>
      </w:pPr>
      <w:r w:rsidRPr="00A956E1">
        <w:rPr>
          <w:rFonts w:cs="Tahoma"/>
          <w:szCs w:val="20"/>
          <w:lang w:val="es-ES"/>
        </w:rPr>
        <w:t>La versión sucesora de Entourage para Mac</w:t>
      </w:r>
      <w:bookmarkStart w:id="1027" w:name="Srv_8Project2010Pro"/>
      <w:r w:rsidRPr="00A956E1">
        <w:rPr>
          <w:rFonts w:cs="Tahoma"/>
          <w:szCs w:val="20"/>
          <w:lang w:val="es-ES"/>
        </w:rPr>
        <w:t xml:space="preserve"> 2008 es Outlook para Mac 2011.</w:t>
      </w:r>
    </w:p>
    <w:p w14:paraId="130ACBDF" w14:textId="77777777" w:rsidR="00AE5A9F" w:rsidRPr="00A956E1" w:rsidRDefault="00AE5A9F" w:rsidP="00AE5A9F">
      <w:pPr>
        <w:adjustRightInd w:val="0"/>
        <w:textAlignment w:val="baseline"/>
        <w:rPr>
          <w:lang w:val="es-ES"/>
        </w:rPr>
      </w:pPr>
    </w:p>
    <w:p w14:paraId="203BE86E" w14:textId="77777777" w:rsidR="00AE5A9F" w:rsidRPr="00A956E1" w:rsidRDefault="00AE5A9F" w:rsidP="00AE5A9F">
      <w:pPr>
        <w:adjustRightInd w:val="0"/>
        <w:textAlignment w:val="baseline"/>
        <w:rPr>
          <w:lang w:val="es-ES"/>
        </w:rPr>
      </w:pPr>
    </w:p>
    <w:p w14:paraId="35508334" w14:textId="77777777" w:rsidR="00223A77" w:rsidRPr="00A956E1" w:rsidRDefault="00A560B6" w:rsidP="00223A77">
      <w:pPr>
        <w:pStyle w:val="Heading3"/>
        <w:rPr>
          <w:lang w:val="pt-BR"/>
        </w:rPr>
      </w:pPr>
      <w:bookmarkStart w:id="1028" w:name="_132_Project_2013"/>
      <w:bookmarkStart w:id="1029" w:name="_14_Project_Professional"/>
      <w:bookmarkStart w:id="1030" w:name="_15_Project_Professional"/>
      <w:bookmarkStart w:id="1031" w:name="_Toc336338271"/>
      <w:bookmarkStart w:id="1032" w:name="_Toc379542919"/>
      <w:bookmarkStart w:id="1033" w:name="_Toc254806116"/>
      <w:bookmarkStart w:id="1034" w:name="Srv_Project2010Pro"/>
      <w:bookmarkStart w:id="1035" w:name="Aps_8Project2010Pro"/>
      <w:bookmarkEnd w:id="1028"/>
      <w:bookmarkEnd w:id="1029"/>
      <w:bookmarkEnd w:id="1030"/>
      <w:r w:rsidRPr="00A956E1">
        <w:rPr>
          <w:rFonts w:ascii="Tahoma" w:hAnsi="Tahoma"/>
          <w:caps/>
          <w:color w:val="F66400"/>
          <w:sz w:val="22"/>
          <w:vertAlign w:val="superscript"/>
          <w:lang w:val="pt-BR"/>
        </w:rPr>
        <w:t>15</w:t>
      </w:r>
      <w:r w:rsidRPr="00A956E1">
        <w:rPr>
          <w:rFonts w:ascii="Tahoma" w:hAnsi="Tahoma"/>
          <w:color w:val="F66400"/>
          <w:sz w:val="22"/>
          <w:lang w:val="pt-BR"/>
        </w:rPr>
        <w:t xml:space="preserve"> Project Professional 2013</w:t>
      </w:r>
      <w:bookmarkEnd w:id="1031"/>
      <w:bookmarkEnd w:id="1032"/>
      <w:r w:rsidRPr="00A956E1">
        <w:rPr>
          <w:rFonts w:ascii="Tahoma" w:hAnsi="Tahoma"/>
          <w:color w:val="F66400"/>
          <w:sz w:val="22"/>
          <w:lang w:val="pt-BR"/>
        </w:rPr>
        <w:t xml:space="preserve"> </w:t>
      </w:r>
      <w:bookmarkEnd w:id="1033"/>
    </w:p>
    <w:bookmarkEnd w:id="1027"/>
    <w:bookmarkEnd w:id="1034"/>
    <w:bookmarkEnd w:id="1035"/>
    <w:p w14:paraId="6CC6210E" w14:textId="77777777" w:rsidR="00223A77" w:rsidRPr="00A956E1" w:rsidRDefault="00223A77" w:rsidP="00AE5A9F">
      <w:pPr>
        <w:ind w:left="720"/>
        <w:rPr>
          <w:lang w:val="pt-BR"/>
        </w:rPr>
      </w:pPr>
    </w:p>
    <w:p w14:paraId="07EEF4A6" w14:textId="77777777" w:rsidR="00223A77" w:rsidRPr="00A956E1" w:rsidRDefault="00223A77" w:rsidP="00864B8A">
      <w:pPr>
        <w:spacing w:after="60"/>
        <w:ind w:left="720"/>
        <w:rPr>
          <w:lang w:val="pt-BR"/>
        </w:rPr>
      </w:pPr>
      <w:r w:rsidRPr="00A956E1">
        <w:rPr>
          <w:rFonts w:cs="Tahoma"/>
          <w:b/>
          <w:lang w:val="pt-BR"/>
        </w:rPr>
        <w:t>Licencia CAL gratuita de Project Server</w:t>
      </w:r>
    </w:p>
    <w:p w14:paraId="752C40C5" w14:textId="77777777" w:rsidR="00223A77" w:rsidRPr="007B081A" w:rsidRDefault="00223A77" w:rsidP="000E449C">
      <w:pPr>
        <w:pStyle w:val="EndnoteText"/>
        <w:ind w:left="720"/>
        <w:rPr>
          <w:lang w:val="pt-BR"/>
        </w:rPr>
      </w:pPr>
      <w:r w:rsidRPr="00A956E1">
        <w:rPr>
          <w:rStyle w:val="EndnoteTextChar"/>
          <w:rFonts w:ascii="Tahoma" w:hAnsi="Tahoma" w:cs="Tahoma"/>
          <w:sz w:val="18"/>
          <w:lang w:val="pt-BR"/>
        </w:rPr>
        <w:t xml:space="preserve">Se considerará que los Clientes con licencia para Project Professional 2013 disponen de una CAL de Dispositivo de Project Server 2013. </w:t>
      </w:r>
      <w:r w:rsidRPr="007B081A">
        <w:rPr>
          <w:rStyle w:val="EndnoteTextChar"/>
          <w:rFonts w:ascii="Tahoma" w:hAnsi="Tahoma" w:cs="Tahoma"/>
          <w:sz w:val="18"/>
          <w:lang w:val="pt-BR"/>
        </w:rPr>
        <w:t>El derecho a acceder a Project Server 2013 en virtud de esa licencia CAL</w:t>
      </w:r>
      <w:r w:rsidR="000E449C" w:rsidRPr="007B081A">
        <w:rPr>
          <w:rStyle w:val="EndnoteTextChar"/>
          <w:rFonts w:ascii="Tahoma" w:hAnsi="Tahoma" w:cs="Tahoma"/>
          <w:sz w:val="18"/>
          <w:lang w:val="pt-BR"/>
        </w:rPr>
        <w:t> </w:t>
      </w:r>
      <w:r w:rsidRPr="007B081A">
        <w:rPr>
          <w:rStyle w:val="EndnoteTextChar"/>
          <w:rFonts w:ascii="Tahoma" w:hAnsi="Tahoma" w:cs="Tahoma"/>
          <w:sz w:val="18"/>
          <w:lang w:val="pt-BR"/>
        </w:rPr>
        <w:t>vencerá cuando venza la Licencia de Project Professional correspondiente.</w:t>
      </w:r>
    </w:p>
    <w:p w14:paraId="3DBDB5CF" w14:textId="77777777" w:rsidR="00223A77" w:rsidRPr="007B081A" w:rsidRDefault="00223A77" w:rsidP="00AE5A9F">
      <w:pPr>
        <w:pStyle w:val="EndnoteText"/>
        <w:ind w:left="720"/>
        <w:rPr>
          <w:lang w:val="pt-BR"/>
        </w:rPr>
      </w:pPr>
    </w:p>
    <w:p w14:paraId="31F4A3F0" w14:textId="77777777" w:rsidR="00223A77" w:rsidRPr="00A956E1" w:rsidRDefault="00223A77" w:rsidP="00AE5A9F">
      <w:pPr>
        <w:pStyle w:val="EndnoteText"/>
        <w:ind w:left="720"/>
        <w:rPr>
          <w:lang w:val="es-ES"/>
        </w:rPr>
      </w:pPr>
      <w:r w:rsidRPr="00A956E1">
        <w:rPr>
          <w:rStyle w:val="EndnoteTextChar"/>
          <w:rFonts w:ascii="Tahoma" w:hAnsi="Tahoma" w:cs="Tahoma"/>
          <w:sz w:val="18"/>
          <w:lang w:val="pt-BR"/>
        </w:rPr>
        <w:t xml:space="preserve">Se considerará que los Clientes con cobertura de Software Assurance activa para su licencia de Project Professional disponen de Software Assurance para sus CAL gratuitas de Project Server. </w:t>
      </w:r>
      <w:r w:rsidRPr="00A956E1">
        <w:rPr>
          <w:rStyle w:val="EndnoteTextChar"/>
          <w:rFonts w:ascii="Tahoma" w:hAnsi="Tahoma" w:cs="Tahoma"/>
          <w:sz w:val="18"/>
          <w:lang w:val="es-ES"/>
        </w:rPr>
        <w:t>Dicha cobertura expirará cuando expire la cobertura de Project Professional correspondiente.</w:t>
      </w:r>
    </w:p>
    <w:p w14:paraId="1141EA95" w14:textId="77777777" w:rsidR="00223A77" w:rsidRPr="00A956E1" w:rsidRDefault="00223A77" w:rsidP="00AE5A9F">
      <w:pPr>
        <w:pStyle w:val="EndnoteText"/>
        <w:ind w:left="720"/>
        <w:rPr>
          <w:lang w:val="es-ES"/>
        </w:rPr>
      </w:pPr>
    </w:p>
    <w:p w14:paraId="28D1190B" w14:textId="77777777" w:rsidR="00223A77" w:rsidRPr="00A956E1" w:rsidRDefault="00223A77" w:rsidP="00AE5A9F">
      <w:pPr>
        <w:pStyle w:val="EndnoteText"/>
        <w:ind w:left="720"/>
        <w:rPr>
          <w:lang w:val="es-ES"/>
        </w:rPr>
      </w:pPr>
      <w:r w:rsidRPr="00A956E1">
        <w:rPr>
          <w:rStyle w:val="EndnoteTextChar"/>
          <w:rFonts w:ascii="Tahoma" w:hAnsi="Tahoma" w:cs="Tahoma"/>
          <w:sz w:val="18"/>
          <w:lang w:val="es-ES"/>
        </w:rPr>
        <w:t>Consulte las notas de condiciones del producto de Project Server para obtener información sobre los derechos adicionales aplicables a estas CAL.</w:t>
      </w:r>
    </w:p>
    <w:p w14:paraId="78BA7656" w14:textId="77777777" w:rsidR="00AE5A9F" w:rsidRPr="00A956E1" w:rsidRDefault="00AE5A9F" w:rsidP="00AE5A9F">
      <w:pPr>
        <w:rPr>
          <w:lang w:val="es-ES"/>
        </w:rPr>
      </w:pPr>
    </w:p>
    <w:p w14:paraId="245ABC0D" w14:textId="77777777" w:rsidR="00AE5A9F" w:rsidRPr="00A956E1" w:rsidRDefault="00AE5A9F" w:rsidP="00AE5A9F">
      <w:pPr>
        <w:rPr>
          <w:lang w:val="es-ES"/>
        </w:rPr>
      </w:pPr>
    </w:p>
    <w:p w14:paraId="47ED0D79" w14:textId="77777777" w:rsidR="002202DB" w:rsidRPr="00A956E1" w:rsidRDefault="00A560B6" w:rsidP="00D824E9">
      <w:pPr>
        <w:pStyle w:val="Heading3"/>
        <w:keepNext/>
        <w:rPr>
          <w:lang w:val="es-ES"/>
        </w:rPr>
      </w:pPr>
      <w:bookmarkStart w:id="1036" w:name="_143_Project_Pro"/>
      <w:bookmarkStart w:id="1037" w:name="_15_Project_Pro"/>
      <w:bookmarkStart w:id="1038" w:name="_16_Project_Pro"/>
      <w:bookmarkStart w:id="1039" w:name="_Toc379542920"/>
      <w:bookmarkEnd w:id="1036"/>
      <w:bookmarkEnd w:id="1037"/>
      <w:bookmarkEnd w:id="1038"/>
      <w:r w:rsidRPr="00A956E1">
        <w:rPr>
          <w:rFonts w:ascii="Tahoma" w:hAnsi="Tahoma"/>
          <w:caps/>
          <w:color w:val="F66400"/>
          <w:sz w:val="22"/>
          <w:vertAlign w:val="superscript"/>
          <w:lang w:val="es-ES"/>
        </w:rPr>
        <w:t xml:space="preserve">16 </w:t>
      </w:r>
      <w:r w:rsidRPr="00A956E1">
        <w:rPr>
          <w:rFonts w:ascii="Tahoma" w:hAnsi="Tahoma"/>
          <w:color w:val="F66400"/>
          <w:sz w:val="22"/>
          <w:lang w:val="es-ES"/>
        </w:rPr>
        <w:t>Project Pro para Office 365</w:t>
      </w:r>
      <w:bookmarkEnd w:id="1039"/>
      <w:r w:rsidRPr="00A956E1">
        <w:rPr>
          <w:rFonts w:ascii="Tahoma" w:hAnsi="Tahoma"/>
          <w:color w:val="F66400"/>
          <w:sz w:val="22"/>
          <w:lang w:val="es-ES"/>
        </w:rPr>
        <w:t xml:space="preserve"> </w:t>
      </w:r>
    </w:p>
    <w:p w14:paraId="6C2AB11F" w14:textId="77777777" w:rsidR="00A32FE7" w:rsidRPr="00A956E1" w:rsidRDefault="00A32FE7" w:rsidP="00D824E9">
      <w:pPr>
        <w:keepNext/>
        <w:rPr>
          <w:lang w:val="es-ES"/>
        </w:rPr>
      </w:pPr>
    </w:p>
    <w:p w14:paraId="3CD9EE1E" w14:textId="77777777" w:rsidR="002202DB" w:rsidRPr="00A956E1" w:rsidRDefault="002202DB" w:rsidP="002202DB">
      <w:pPr>
        <w:spacing w:after="60"/>
        <w:ind w:left="720"/>
        <w:rPr>
          <w:lang w:val="es-ES"/>
        </w:rPr>
      </w:pPr>
      <w:r w:rsidRPr="00A956E1">
        <w:rPr>
          <w:rFonts w:cs="Tahoma"/>
          <w:b/>
          <w:lang w:val="es-ES"/>
        </w:rPr>
        <w:t>Elegibilidad de soporte físico con Servicios de Escritorio remoto (RDS)</w:t>
      </w:r>
    </w:p>
    <w:p w14:paraId="0F90D87B" w14:textId="77777777" w:rsidR="002202DB" w:rsidRPr="00A956E1" w:rsidRDefault="002202DB" w:rsidP="002202DB">
      <w:pPr>
        <w:ind w:left="720"/>
        <w:rPr>
          <w:lang w:val="es-ES"/>
        </w:rPr>
      </w:pPr>
      <w:r w:rsidRPr="00A956E1">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2013desde cualquier dispositivo.</w:t>
      </w:r>
      <w:r w:rsidR="00731589" w:rsidRPr="00A956E1">
        <w:rPr>
          <w:rFonts w:cs="Tahoma"/>
          <w:szCs w:val="18"/>
          <w:lang w:val="es-ES"/>
        </w:rPr>
        <w:t xml:space="preserve"> </w:t>
      </w:r>
      <w:r w:rsidRPr="00A956E1">
        <w:rPr>
          <w:rFonts w:cs="Tahoma"/>
          <w:szCs w:val="18"/>
          <w:lang w:val="es-ES"/>
        </w:rPr>
        <w:t xml:space="preserve">Con la terminación de su suscripción de Project Pro para Office 365, debe desinstalar el software Project Professional 2013 del servidor de red. </w:t>
      </w:r>
    </w:p>
    <w:p w14:paraId="42CDA985" w14:textId="77777777" w:rsidR="002202DB" w:rsidRPr="00A956E1" w:rsidRDefault="002202DB" w:rsidP="002202DB">
      <w:pPr>
        <w:spacing w:after="60"/>
        <w:ind w:left="720"/>
        <w:rPr>
          <w:lang w:val="es-ES"/>
        </w:rPr>
      </w:pPr>
      <w:r w:rsidRPr="00A956E1">
        <w:rPr>
          <w:rFonts w:cs="Tahoma"/>
          <w:b/>
          <w:lang w:val="es-ES"/>
        </w:rPr>
        <w:lastRenderedPageBreak/>
        <w:t>Derechos de cambio a una versión anterior</w:t>
      </w:r>
    </w:p>
    <w:p w14:paraId="66ED2E0D" w14:textId="77777777" w:rsidR="002202DB" w:rsidRPr="00A956E1" w:rsidRDefault="002202DB" w:rsidP="002202DB">
      <w:pPr>
        <w:ind w:left="720"/>
        <w:rPr>
          <w:lang w:val="es-ES"/>
        </w:rPr>
      </w:pPr>
      <w:r w:rsidRPr="00A956E1">
        <w:rPr>
          <w:rFonts w:cs="Tahoma"/>
          <w:bCs/>
          <w:szCs w:val="18"/>
          <w:lang w:val="es-ES"/>
        </w:rPr>
        <w:t>El servicio de Project Pro para Office 365 no tiene derechos para cambiar a una versión anterior. Para</w:t>
      </w:r>
      <w:r w:rsidR="00441897" w:rsidRPr="00A956E1">
        <w:rPr>
          <w:rFonts w:cs="Tahoma"/>
          <w:bCs/>
          <w:szCs w:val="18"/>
          <w:lang w:val="es-ES"/>
        </w:rPr>
        <w:t> </w:t>
      </w:r>
      <w:r w:rsidRPr="00A956E1">
        <w:rPr>
          <w:rFonts w:cs="Tahoma"/>
          <w:bCs/>
          <w:szCs w:val="18"/>
          <w:lang w:val="es-ES"/>
        </w:rPr>
        <w:t>obtener más información acerca de los requisitos de actualización de Servicios Online, visite</w:t>
      </w:r>
      <w:r w:rsidR="00441897" w:rsidRPr="00A956E1">
        <w:rPr>
          <w:rFonts w:cs="Tahoma"/>
          <w:bCs/>
          <w:szCs w:val="18"/>
          <w:lang w:val="es-ES"/>
        </w:rPr>
        <w:t> </w:t>
      </w:r>
      <w:r w:rsidRPr="00A956E1">
        <w:rPr>
          <w:rFonts w:cs="Tahoma"/>
          <w:bCs/>
          <w:szCs w:val="18"/>
          <w:lang w:val="es-ES"/>
        </w:rPr>
        <w:t>los</w:t>
      </w:r>
      <w:r w:rsidR="00441897" w:rsidRPr="00A956E1">
        <w:rPr>
          <w:rFonts w:cs="Tahoma"/>
          <w:bCs/>
          <w:szCs w:val="18"/>
          <w:lang w:val="es-ES"/>
        </w:rPr>
        <w:t> </w:t>
      </w:r>
      <w:r w:rsidRPr="00A956E1">
        <w:rPr>
          <w:rFonts w:cs="Tahoma"/>
          <w:bCs/>
          <w:szCs w:val="18"/>
          <w:lang w:val="es-ES"/>
        </w:rPr>
        <w:t xml:space="preserve">Derechos de Uso de los Productos (PUR) de Microsoft en el siguiente vínculo: </w:t>
      </w:r>
      <w:hyperlink r:id="rId41" w:history="1">
        <w:r w:rsidRPr="00A956E1">
          <w:rPr>
            <w:rStyle w:val="Hyperlink"/>
            <w:rFonts w:cs="Tahoma"/>
            <w:bCs/>
            <w:szCs w:val="18"/>
            <w:lang w:val="es-ES"/>
          </w:rPr>
          <w:t>http://www.microsoftvolumelicensing.com/userights/PUR.aspx</w:t>
        </w:r>
      </w:hyperlink>
    </w:p>
    <w:p w14:paraId="340CA7A7" w14:textId="77777777" w:rsidR="002202DB" w:rsidRPr="00A956E1" w:rsidRDefault="002202DB" w:rsidP="00AE5A9F">
      <w:pPr>
        <w:rPr>
          <w:lang w:val="es-ES"/>
        </w:rPr>
      </w:pPr>
    </w:p>
    <w:p w14:paraId="64887FF7" w14:textId="77777777" w:rsidR="002202DB" w:rsidRPr="00A956E1" w:rsidRDefault="002202DB" w:rsidP="00AE5A9F">
      <w:pPr>
        <w:rPr>
          <w:lang w:val="es-ES"/>
        </w:rPr>
      </w:pPr>
    </w:p>
    <w:p w14:paraId="63A21FD0" w14:textId="77777777" w:rsidR="00223A77" w:rsidRPr="00A956E1" w:rsidRDefault="00A560B6" w:rsidP="002541AE">
      <w:pPr>
        <w:pStyle w:val="Heading3"/>
        <w:rPr>
          <w:lang w:val="es-ES"/>
        </w:rPr>
      </w:pPr>
      <w:bookmarkStart w:id="1040" w:name="_145_Rental_Rights"/>
      <w:bookmarkStart w:id="1041" w:name="_16_Rental_Rights"/>
      <w:bookmarkStart w:id="1042" w:name="_17_Derechos_de"/>
      <w:bookmarkStart w:id="1043" w:name="_Toc336338272"/>
      <w:bookmarkStart w:id="1044" w:name="_Toc379542921"/>
      <w:bookmarkStart w:id="1045" w:name="Aps_9RentalRightsOffice"/>
      <w:bookmarkStart w:id="1046" w:name="Srv_RentalRightsOffice"/>
      <w:bookmarkStart w:id="1047" w:name="Srv_9RentalRightsOffice"/>
      <w:bookmarkEnd w:id="1040"/>
      <w:bookmarkEnd w:id="1041"/>
      <w:bookmarkEnd w:id="1042"/>
      <w:r w:rsidRPr="00A956E1">
        <w:rPr>
          <w:rFonts w:ascii="Tahoma" w:hAnsi="Tahoma" w:cs="Tahoma"/>
          <w:caps/>
          <w:color w:val="E65D08"/>
          <w:sz w:val="22"/>
          <w:szCs w:val="22"/>
          <w:vertAlign w:val="superscript"/>
          <w:lang w:val="es-ES"/>
        </w:rPr>
        <w:t>17</w:t>
      </w:r>
      <w:r w:rsidRPr="00A956E1">
        <w:rPr>
          <w:rFonts w:ascii="Tahoma" w:hAnsi="Tahoma" w:cs="Tahoma"/>
          <w:color w:val="E65D08"/>
          <w:sz w:val="22"/>
          <w:szCs w:val="22"/>
          <w:lang w:val="es-ES"/>
        </w:rPr>
        <w:t xml:space="preserve"> Derechos de Alquiler para Office</w:t>
      </w:r>
      <w:bookmarkEnd w:id="1043"/>
      <w:bookmarkEnd w:id="1044"/>
    </w:p>
    <w:bookmarkEnd w:id="1045"/>
    <w:p w14:paraId="5DAB5CC8" w14:textId="77777777" w:rsidR="002541AE" w:rsidRPr="00A956E1" w:rsidRDefault="002541AE" w:rsidP="002541AE">
      <w:pPr>
        <w:rPr>
          <w:lang w:val="es-ES"/>
        </w:rPr>
      </w:pPr>
    </w:p>
    <w:bookmarkEnd w:id="1046"/>
    <w:bookmarkEnd w:id="1047"/>
    <w:p w14:paraId="121345EB" w14:textId="77777777" w:rsidR="000B0A08" w:rsidRPr="00A956E1" w:rsidRDefault="000B0A08" w:rsidP="005E3B5E">
      <w:pPr>
        <w:pStyle w:val="FootnoteBulletLevel1"/>
        <w:tabs>
          <w:tab w:val="clear" w:pos="900"/>
        </w:tabs>
        <w:spacing w:before="0" w:after="0"/>
        <w:ind w:left="720" w:firstLine="0"/>
        <w:rPr>
          <w:lang w:val="es-ES"/>
        </w:rPr>
      </w:pPr>
      <w:r w:rsidRPr="00A956E1">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14:paraId="086DF302" w14:textId="77777777" w:rsidR="00980240" w:rsidRPr="00A956E1" w:rsidRDefault="00980240" w:rsidP="005E3B5E">
      <w:pPr>
        <w:ind w:left="720"/>
        <w:rPr>
          <w:lang w:val="es-ES"/>
        </w:rPr>
      </w:pPr>
    </w:p>
    <w:p w14:paraId="7D1054C3" w14:textId="77777777" w:rsidR="00980240" w:rsidRPr="00A956E1" w:rsidRDefault="000B0A08" w:rsidP="00864B8A">
      <w:pPr>
        <w:spacing w:after="60"/>
        <w:ind w:left="720"/>
        <w:rPr>
          <w:lang w:val="es-ES"/>
        </w:rPr>
      </w:pPr>
      <w:r w:rsidRPr="00A956E1">
        <w:rPr>
          <w:rFonts w:cs="Tahoma"/>
          <w:b/>
          <w:lang w:val="es-ES"/>
        </w:rPr>
        <w:t>Reglas de aplicaciones cualificadas</w:t>
      </w:r>
    </w:p>
    <w:p w14:paraId="7690B027" w14:textId="77777777" w:rsidR="000B0A08" w:rsidRPr="00A956E1" w:rsidRDefault="000B0A08" w:rsidP="005E3B5E">
      <w:pPr>
        <w:ind w:left="720"/>
        <w:rPr>
          <w:lang w:val="es-ES"/>
        </w:rPr>
      </w:pPr>
      <w:r w:rsidRPr="00A956E1">
        <w:rPr>
          <w:rFonts w:cs="Tahoma"/>
          <w:color w:val="000000"/>
          <w:szCs w:val="18"/>
          <w:lang w:val="es-ES"/>
        </w:rPr>
        <w:t>(Se debe cumplir cada una de estas condiciones para que la Licencia de base le permita ser susceptible de obtener la licencia de Derechos de Alquiler):</w:t>
      </w:r>
    </w:p>
    <w:p w14:paraId="27C2B6FD" w14:textId="77777777" w:rsidR="005E3B5E" w:rsidRPr="00A956E1" w:rsidRDefault="005E3B5E" w:rsidP="005E3B5E">
      <w:pPr>
        <w:ind w:left="900"/>
        <w:rPr>
          <w:lang w:val="es-ES"/>
        </w:rPr>
      </w:pPr>
    </w:p>
    <w:p w14:paraId="73F2D442" w14:textId="77777777" w:rsidR="000B0A08" w:rsidRPr="00A956E1" w:rsidRDefault="000B0A08" w:rsidP="005E3B5E">
      <w:pPr>
        <w:numPr>
          <w:ilvl w:val="0"/>
          <w:numId w:val="20"/>
        </w:numPr>
        <w:spacing w:after="60"/>
        <w:ind w:left="1440"/>
        <w:rPr>
          <w:lang w:val="es-ES"/>
        </w:rPr>
      </w:pPr>
      <w:r w:rsidRPr="00A956E1">
        <w:rPr>
          <w:rFonts w:cs="Tahoma"/>
          <w:color w:val="000000"/>
          <w:szCs w:val="18"/>
          <w:lang w:val="es-ES"/>
        </w:rPr>
        <w:t>Se debe ceder la licencia de la aplicación cualificada al mismo dispositivo al que se cederá la licencia de Derechos de Alquiler de Licencias por Volumen.</w:t>
      </w:r>
    </w:p>
    <w:p w14:paraId="45C5EBB3" w14:textId="77777777" w:rsidR="000B0A08" w:rsidRPr="00A956E1" w:rsidRDefault="000B0A08" w:rsidP="005E3B5E">
      <w:pPr>
        <w:numPr>
          <w:ilvl w:val="0"/>
          <w:numId w:val="20"/>
        </w:numPr>
        <w:tabs>
          <w:tab w:val="left" w:pos="1440"/>
        </w:tabs>
        <w:spacing w:after="60"/>
        <w:ind w:left="1440"/>
        <w:rPr>
          <w:lang w:val="es-ES"/>
        </w:rPr>
      </w:pPr>
      <w:r w:rsidRPr="00A956E1">
        <w:rPr>
          <w:rFonts w:cs="Tahoma"/>
          <w:color w:val="000000"/>
          <w:szCs w:val="18"/>
          <w:lang w:val="es-ES"/>
        </w:rPr>
        <w:t>La aplicación cualificada se debe instalar en ese dispositivo.</w:t>
      </w:r>
    </w:p>
    <w:p w14:paraId="54F01874" w14:textId="77777777" w:rsidR="000B0A08" w:rsidRPr="00A956E1" w:rsidRDefault="000B0A08" w:rsidP="005E3B5E">
      <w:pPr>
        <w:pStyle w:val="EndnoteText"/>
        <w:rPr>
          <w:lang w:val="es-ES"/>
        </w:rPr>
      </w:pPr>
    </w:p>
    <w:p w14:paraId="19E6FF99" w14:textId="77777777" w:rsidR="000B0A08" w:rsidRPr="00A956E1" w:rsidRDefault="000B0A08" w:rsidP="005E3B5E">
      <w:pPr>
        <w:pStyle w:val="EndnoteText"/>
        <w:ind w:left="720"/>
        <w:rPr>
          <w:lang w:val="es-ES"/>
        </w:rPr>
      </w:pPr>
      <w:r w:rsidRPr="00A956E1">
        <w:rPr>
          <w:rFonts w:ascii="Tahoma" w:hAnsi="Tahoma" w:cs="Tahoma"/>
          <w:color w:val="000000"/>
          <w:sz w:val="18"/>
          <w:szCs w:val="18"/>
          <w:lang w:val="es-ES"/>
        </w:rPr>
        <w:t>Las aplicaciones cualificadas por tipo de Programa son:</w:t>
      </w:r>
    </w:p>
    <w:p w14:paraId="4DE841CF" w14:textId="77777777" w:rsidR="000B0A08" w:rsidRPr="00A956E1" w:rsidRDefault="000B0A08" w:rsidP="000B0A08">
      <w:pPr>
        <w:rPr>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13441F" w14:paraId="0DA81FF2"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2318900" w14:textId="77777777" w:rsidR="00C4660F" w:rsidRPr="00A956E1" w:rsidRDefault="00C4660F" w:rsidP="00C4660F">
            <w:pPr>
              <w:jc w:val="center"/>
              <w:rPr>
                <w:rFonts w:eastAsia="MS PGothic" w:cs="Tahoma"/>
                <w:b/>
                <w:bCs/>
                <w:color w:val="000000"/>
                <w:szCs w:val="18"/>
                <w:lang w:val="es-ES"/>
              </w:rPr>
            </w:pPr>
            <w:r w:rsidRPr="00A956E1">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161A6EF" w14:textId="77777777" w:rsidR="00C4660F" w:rsidRPr="0013441F" w:rsidRDefault="00C4660F" w:rsidP="00AD69BD">
            <w:pPr>
              <w:jc w:val="center"/>
              <w:rPr>
                <w:rFonts w:cs="Tahoma"/>
                <w:b/>
                <w:bCs/>
                <w:color w:val="000000"/>
                <w:szCs w:val="18"/>
              </w:rPr>
            </w:pPr>
            <w:r w:rsidRPr="0013441F">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3A4DE1D0" w14:textId="77777777" w:rsidR="00C4660F" w:rsidRPr="0013441F" w:rsidRDefault="00C4660F" w:rsidP="00AD69BD">
            <w:pPr>
              <w:jc w:val="center"/>
            </w:pPr>
            <w:r w:rsidRPr="0013441F">
              <w:rPr>
                <w:rFonts w:cs="Tahoma"/>
                <w:b/>
                <w:bCs/>
                <w:color w:val="000000"/>
                <w:szCs w:val="18"/>
              </w:rPr>
              <w:t>PIPC</w:t>
            </w:r>
          </w:p>
          <w:p w14:paraId="58DCAADF" w14:textId="77777777" w:rsidR="00C4660F" w:rsidRPr="0013441F" w:rsidRDefault="00C4660F" w:rsidP="00AD69BD">
            <w:pPr>
              <w:jc w:val="center"/>
              <w:rPr>
                <w:rFonts w:cs="Tahoma"/>
                <w:b/>
                <w:bCs/>
                <w:color w:val="000000"/>
                <w:szCs w:val="18"/>
              </w:rPr>
            </w:pPr>
            <w:r w:rsidRPr="0013441F">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49423B3" w14:textId="77777777" w:rsidR="00C4660F" w:rsidRPr="0013441F" w:rsidRDefault="00C4660F" w:rsidP="00AD69BD">
            <w:pPr>
              <w:jc w:val="center"/>
              <w:rPr>
                <w:rFonts w:cs="Tahoma"/>
                <w:b/>
                <w:bCs/>
                <w:color w:val="000000"/>
                <w:szCs w:val="18"/>
              </w:rPr>
            </w:pPr>
            <w:r w:rsidRPr="0013441F">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22A5913" w14:textId="77777777" w:rsidR="00C4660F" w:rsidRPr="0013441F" w:rsidRDefault="00C4660F" w:rsidP="00AD69BD">
            <w:pPr>
              <w:jc w:val="center"/>
              <w:rPr>
                <w:rFonts w:cs="Tahoma"/>
                <w:b/>
                <w:bCs/>
                <w:color w:val="000000"/>
                <w:szCs w:val="18"/>
              </w:rPr>
            </w:pPr>
            <w:r w:rsidRPr="0013441F">
              <w:rPr>
                <w:rFonts w:cs="Tahoma"/>
                <w:b/>
                <w:bCs/>
                <w:color w:val="000000"/>
                <w:szCs w:val="18"/>
              </w:rPr>
              <w:t>Licencia Open</w:t>
            </w:r>
          </w:p>
        </w:tc>
      </w:tr>
      <w:tr w:rsidR="000B0A08" w:rsidRPr="0013441F" w14:paraId="406A9BB1"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5DE4BED" w14:textId="77777777" w:rsidR="000B0A08" w:rsidRPr="0013441F" w:rsidRDefault="000B0A08" w:rsidP="00257298">
            <w:pPr>
              <w:rPr>
                <w:rFonts w:cs="Tahoma"/>
                <w:b/>
                <w:bCs/>
                <w:color w:val="000000"/>
                <w:szCs w:val="18"/>
              </w:rPr>
            </w:pPr>
            <w:r w:rsidRPr="0013441F">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3C1381BD" w14:textId="77777777" w:rsidR="000B0A08" w:rsidRPr="0013441F"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36503CE" w14:textId="77777777" w:rsidR="000B0A08" w:rsidRPr="0013441F"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54FCF00" w14:textId="77777777" w:rsidR="000B0A08" w:rsidRPr="0013441F" w:rsidRDefault="000B0A08" w:rsidP="00AD69BD">
            <w:pPr>
              <w:jc w:val="center"/>
              <w:rPr>
                <w:rFonts w:eastAsia="MS PGothic" w:cs="Tahoma"/>
                <w:color w:val="000000"/>
                <w:sz w:val="21"/>
                <w:szCs w:val="21"/>
              </w:rPr>
            </w:pPr>
            <w:r w:rsidRPr="0013441F">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1C512AF" w14:textId="77777777" w:rsidR="000B0A08" w:rsidRPr="0013441F" w:rsidRDefault="000B0A08" w:rsidP="00AD69BD">
            <w:pPr>
              <w:jc w:val="center"/>
              <w:rPr>
                <w:rFonts w:eastAsia="MS PGothic" w:cs="Tahoma"/>
                <w:color w:val="000000"/>
                <w:sz w:val="21"/>
                <w:szCs w:val="21"/>
              </w:rPr>
            </w:pPr>
            <w:r w:rsidRPr="0013441F">
              <w:rPr>
                <w:color w:val="000000"/>
              </w:rPr>
              <w:t>x</w:t>
            </w:r>
          </w:p>
        </w:tc>
      </w:tr>
      <w:tr w:rsidR="000B0A08" w:rsidRPr="0013441F" w14:paraId="4757440B"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4E3A027" w14:textId="77777777" w:rsidR="000B0A08" w:rsidRPr="0013441F" w:rsidRDefault="000B0A08" w:rsidP="00257298">
            <w:pPr>
              <w:rPr>
                <w:rFonts w:cs="Tahoma"/>
                <w:b/>
                <w:bCs/>
                <w:color w:val="000000"/>
                <w:szCs w:val="18"/>
              </w:rPr>
            </w:pPr>
            <w:r w:rsidRPr="0013441F">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B83E39E" w14:textId="77777777" w:rsidR="000B0A08" w:rsidRPr="0013441F"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4DBFEA02" w14:textId="77777777" w:rsidR="000B0A08" w:rsidRPr="0013441F"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811EC0" w14:textId="77777777" w:rsidR="000B0A08" w:rsidRPr="0013441F" w:rsidRDefault="000B0A08" w:rsidP="00AD69BD">
            <w:pPr>
              <w:jc w:val="center"/>
              <w:rPr>
                <w:rFonts w:eastAsia="MS PGothic" w:cs="Tahoma"/>
                <w:color w:val="000000"/>
                <w:sz w:val="21"/>
                <w:szCs w:val="21"/>
              </w:rPr>
            </w:pPr>
            <w:r w:rsidRPr="0013441F">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85854A" w14:textId="77777777" w:rsidR="000B0A08" w:rsidRPr="0013441F" w:rsidRDefault="000B0A08" w:rsidP="00AD69BD">
            <w:pPr>
              <w:jc w:val="center"/>
              <w:rPr>
                <w:rFonts w:eastAsia="MS PGothic" w:cs="Tahoma"/>
                <w:color w:val="000000"/>
                <w:sz w:val="21"/>
                <w:szCs w:val="21"/>
              </w:rPr>
            </w:pPr>
            <w:r w:rsidRPr="0013441F">
              <w:rPr>
                <w:color w:val="000000"/>
              </w:rPr>
              <w:t>x</w:t>
            </w:r>
          </w:p>
        </w:tc>
      </w:tr>
    </w:tbl>
    <w:p w14:paraId="79DA43DE" w14:textId="77777777" w:rsidR="00980240" w:rsidRPr="0013441F" w:rsidRDefault="00980240" w:rsidP="000B0A08"/>
    <w:p w14:paraId="456A8EBD" w14:textId="77777777" w:rsidR="001C1727" w:rsidRPr="0013441F"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13441F" w14:paraId="79101235"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3F2C280" w14:textId="77777777" w:rsidR="00C4660F" w:rsidRPr="00A956E1" w:rsidRDefault="00C4660F" w:rsidP="00C4660F">
            <w:pPr>
              <w:ind w:left="5" w:firstLine="13"/>
              <w:jc w:val="center"/>
              <w:rPr>
                <w:rFonts w:eastAsia="MS PGothic" w:cs="Tahoma"/>
                <w:b/>
                <w:bCs/>
                <w:szCs w:val="18"/>
                <w:lang w:val="es-ES"/>
              </w:rPr>
            </w:pPr>
            <w:r w:rsidRPr="00A956E1">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331C7A2C" w14:textId="77777777" w:rsidR="00C4660F" w:rsidRPr="0013441F" w:rsidRDefault="00C4660F" w:rsidP="00AD69BD">
            <w:pPr>
              <w:jc w:val="center"/>
              <w:rPr>
                <w:rFonts w:cs="Tahoma"/>
                <w:b/>
                <w:bCs/>
                <w:szCs w:val="18"/>
              </w:rPr>
            </w:pPr>
            <w:r w:rsidRPr="0013441F">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687C35F" w14:textId="77777777" w:rsidR="00C4660F" w:rsidRPr="0013441F" w:rsidRDefault="00C4660F" w:rsidP="00AD69BD">
            <w:pPr>
              <w:jc w:val="center"/>
            </w:pPr>
            <w:r w:rsidRPr="0013441F">
              <w:rPr>
                <w:rFonts w:cs="Tahoma"/>
                <w:b/>
                <w:bCs/>
                <w:szCs w:val="18"/>
              </w:rPr>
              <w:t>PIPC</w:t>
            </w:r>
          </w:p>
          <w:p w14:paraId="015F081B" w14:textId="77777777" w:rsidR="00C4660F" w:rsidRPr="0013441F" w:rsidRDefault="00C4660F" w:rsidP="00AD69BD">
            <w:pPr>
              <w:jc w:val="center"/>
              <w:rPr>
                <w:rFonts w:cs="Tahoma"/>
                <w:b/>
                <w:bCs/>
                <w:szCs w:val="16"/>
                <w:lang w:eastAsia="ja-JP"/>
              </w:rPr>
            </w:pPr>
            <w:r w:rsidRPr="0013441F">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5C69933" w14:textId="77777777" w:rsidR="00C4660F" w:rsidRPr="0013441F" w:rsidRDefault="00C4660F" w:rsidP="00AD69BD">
            <w:pPr>
              <w:jc w:val="center"/>
              <w:rPr>
                <w:rFonts w:cs="Tahoma"/>
                <w:b/>
                <w:bCs/>
                <w:szCs w:val="18"/>
              </w:rPr>
            </w:pPr>
            <w:r w:rsidRPr="0013441F">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EF00582" w14:textId="77777777" w:rsidR="00C4660F" w:rsidRPr="0013441F" w:rsidRDefault="00C4660F" w:rsidP="00AD69BD">
            <w:pPr>
              <w:jc w:val="center"/>
              <w:rPr>
                <w:rFonts w:cs="Tahoma"/>
                <w:b/>
                <w:bCs/>
                <w:szCs w:val="18"/>
              </w:rPr>
            </w:pPr>
            <w:r w:rsidRPr="0013441F">
              <w:rPr>
                <w:rFonts w:cs="Tahoma"/>
                <w:b/>
                <w:bCs/>
                <w:szCs w:val="18"/>
              </w:rPr>
              <w:t>Licencia Open</w:t>
            </w:r>
          </w:p>
        </w:tc>
      </w:tr>
      <w:tr w:rsidR="000B0A08" w:rsidRPr="0013441F" w14:paraId="119BCE8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8976E1E" w14:textId="77777777" w:rsidR="000B0A08" w:rsidRPr="0013441F" w:rsidRDefault="000B0A08" w:rsidP="00257298">
            <w:pPr>
              <w:rPr>
                <w:rFonts w:cs="Tahoma"/>
                <w:b/>
                <w:bCs/>
                <w:szCs w:val="18"/>
                <w:lang w:eastAsia="ja-JP"/>
              </w:rPr>
            </w:pPr>
            <w:r w:rsidRPr="0013441F">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686045" w14:textId="77777777" w:rsidR="000B0A08" w:rsidRPr="0013441F" w:rsidRDefault="000B0A08" w:rsidP="00AD69BD">
            <w:pPr>
              <w:jc w:val="center"/>
              <w:rPr>
                <w:rFonts w:eastAsia="MS PGothic" w:cs="Tahoma"/>
                <w:szCs w:val="18"/>
              </w:rPr>
            </w:pPr>
            <w:r w:rsidRPr="0013441F">
              <w:rPr>
                <w:rFonts w:cs="Tahoma"/>
                <w:szCs w:val="18"/>
              </w:rPr>
              <w:t> </w:t>
            </w:r>
          </w:p>
        </w:tc>
        <w:tc>
          <w:tcPr>
            <w:tcW w:w="1355" w:type="dxa"/>
            <w:tcBorders>
              <w:top w:val="nil"/>
              <w:left w:val="nil"/>
              <w:bottom w:val="single" w:sz="8" w:space="0" w:color="auto"/>
              <w:right w:val="single" w:sz="8" w:space="0" w:color="auto"/>
            </w:tcBorders>
          </w:tcPr>
          <w:p w14:paraId="13421C26" w14:textId="77777777" w:rsidR="000B0A08" w:rsidRPr="0013441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3E928D" w14:textId="77777777" w:rsidR="000B0A08" w:rsidRPr="0013441F" w:rsidRDefault="000B0A08" w:rsidP="00AD69BD">
            <w:pPr>
              <w:jc w:val="center"/>
              <w:rPr>
                <w:rFonts w:eastAsia="MS PGothic" w:cs="Tahoma"/>
                <w:szCs w:val="18"/>
              </w:rPr>
            </w:pPr>
            <w:r w:rsidRPr="0013441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926A0" w14:textId="77777777" w:rsidR="000B0A08" w:rsidRPr="0013441F" w:rsidRDefault="000B0A08" w:rsidP="00AD69BD">
            <w:pPr>
              <w:jc w:val="center"/>
              <w:rPr>
                <w:rFonts w:eastAsia="MS PGothic" w:cs="Tahoma"/>
                <w:szCs w:val="18"/>
              </w:rPr>
            </w:pPr>
            <w:r w:rsidRPr="0013441F">
              <w:rPr>
                <w:rFonts w:cs="Tahoma"/>
                <w:szCs w:val="18"/>
              </w:rPr>
              <w:t>x</w:t>
            </w:r>
          </w:p>
        </w:tc>
      </w:tr>
      <w:tr w:rsidR="000B0A08" w:rsidRPr="0013441F" w14:paraId="72F8AB2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14FA59B" w14:textId="77777777" w:rsidR="000B0A08" w:rsidRPr="0013441F" w:rsidRDefault="000B0A08" w:rsidP="00257298">
            <w:pPr>
              <w:rPr>
                <w:rFonts w:cs="Tahoma"/>
                <w:b/>
                <w:bCs/>
                <w:szCs w:val="18"/>
                <w:lang w:eastAsia="ja-JP"/>
              </w:rPr>
            </w:pPr>
            <w:r w:rsidRPr="0013441F">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790EF7F" w14:textId="77777777" w:rsidR="000B0A08" w:rsidRPr="0013441F" w:rsidRDefault="000B0A08" w:rsidP="00AD69BD">
            <w:pPr>
              <w:jc w:val="center"/>
              <w:rPr>
                <w:rFonts w:eastAsia="MS PGothic" w:cs="Tahoma"/>
                <w:szCs w:val="18"/>
              </w:rPr>
            </w:pPr>
            <w:r w:rsidRPr="0013441F">
              <w:rPr>
                <w:rFonts w:cs="Tahoma"/>
                <w:szCs w:val="18"/>
              </w:rPr>
              <w:t> </w:t>
            </w:r>
          </w:p>
        </w:tc>
        <w:tc>
          <w:tcPr>
            <w:tcW w:w="1355" w:type="dxa"/>
            <w:tcBorders>
              <w:top w:val="nil"/>
              <w:left w:val="nil"/>
              <w:bottom w:val="single" w:sz="8" w:space="0" w:color="auto"/>
              <w:right w:val="single" w:sz="8" w:space="0" w:color="auto"/>
            </w:tcBorders>
          </w:tcPr>
          <w:p w14:paraId="5E4099DA" w14:textId="77777777" w:rsidR="000B0A08" w:rsidRPr="0013441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5B1B4E" w14:textId="77777777" w:rsidR="000B0A08" w:rsidRPr="0013441F" w:rsidRDefault="000B0A08" w:rsidP="00AD69BD">
            <w:pPr>
              <w:jc w:val="center"/>
              <w:rPr>
                <w:rFonts w:eastAsia="MS PGothic" w:cs="Tahoma"/>
                <w:szCs w:val="18"/>
              </w:rPr>
            </w:pPr>
            <w:r w:rsidRPr="0013441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337ABF" w14:textId="77777777" w:rsidR="000B0A08" w:rsidRPr="0013441F" w:rsidRDefault="000B0A08" w:rsidP="00AD69BD">
            <w:pPr>
              <w:jc w:val="center"/>
              <w:rPr>
                <w:rFonts w:eastAsia="MS PGothic" w:cs="Tahoma"/>
                <w:szCs w:val="18"/>
              </w:rPr>
            </w:pPr>
            <w:r w:rsidRPr="0013441F">
              <w:rPr>
                <w:rFonts w:cs="Tahoma"/>
                <w:szCs w:val="18"/>
              </w:rPr>
              <w:t>x</w:t>
            </w:r>
          </w:p>
        </w:tc>
      </w:tr>
      <w:tr w:rsidR="000B0A08" w:rsidRPr="0013441F" w14:paraId="1EF06D8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8CAF918" w14:textId="77777777" w:rsidR="000B0A08" w:rsidRPr="0013441F" w:rsidRDefault="000B0A08" w:rsidP="00257298">
            <w:pPr>
              <w:rPr>
                <w:rFonts w:cs="Tahoma"/>
                <w:b/>
                <w:bCs/>
                <w:szCs w:val="18"/>
              </w:rPr>
            </w:pPr>
            <w:r w:rsidRPr="0013441F">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DC2E65C" w14:textId="77777777" w:rsidR="000B0A08" w:rsidRPr="0013441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90C2CB1" w14:textId="77777777" w:rsidR="000B0A08" w:rsidRPr="0013441F" w:rsidRDefault="000B0A08" w:rsidP="00AD69BD">
            <w:pPr>
              <w:jc w:val="center"/>
              <w:rPr>
                <w:rFonts w:eastAsia="MS PGothic" w:cs="Tahoma"/>
                <w:color w:val="000000"/>
                <w:szCs w:val="18"/>
              </w:rPr>
            </w:pPr>
            <w:r w:rsidRPr="0013441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1B50E6" w14:textId="77777777" w:rsidR="000B0A08" w:rsidRPr="0013441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FB7626" w14:textId="77777777" w:rsidR="000B0A08" w:rsidRPr="0013441F" w:rsidRDefault="000B0A08" w:rsidP="00AD69BD">
            <w:pPr>
              <w:rPr>
                <w:rFonts w:eastAsia="Times New Roman" w:cs="Tahoma"/>
                <w:szCs w:val="18"/>
              </w:rPr>
            </w:pPr>
          </w:p>
        </w:tc>
      </w:tr>
      <w:tr w:rsidR="000B0A08" w:rsidRPr="0013441F" w14:paraId="6613718A"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8A729E4" w14:textId="77777777" w:rsidR="000B0A08" w:rsidRPr="0013441F" w:rsidRDefault="000B0A08" w:rsidP="00257298">
            <w:pPr>
              <w:rPr>
                <w:rFonts w:cs="Tahoma"/>
                <w:b/>
                <w:bCs/>
                <w:szCs w:val="18"/>
              </w:rPr>
            </w:pPr>
            <w:r w:rsidRPr="0013441F">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FFED2BE" w14:textId="77777777" w:rsidR="000B0A08" w:rsidRPr="0013441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3DE77E5E" w14:textId="77777777" w:rsidR="000B0A08" w:rsidRPr="0013441F" w:rsidRDefault="000B0A08" w:rsidP="00AD69BD">
            <w:pPr>
              <w:jc w:val="center"/>
              <w:rPr>
                <w:rFonts w:eastAsia="MS PGothic" w:cs="Tahoma"/>
                <w:color w:val="000000"/>
                <w:szCs w:val="18"/>
              </w:rPr>
            </w:pPr>
            <w:r w:rsidRPr="0013441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7B097" w14:textId="77777777" w:rsidR="000B0A08" w:rsidRPr="0013441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E85E4" w14:textId="77777777" w:rsidR="000B0A08" w:rsidRPr="0013441F" w:rsidRDefault="000B0A08" w:rsidP="00AD69BD">
            <w:pPr>
              <w:rPr>
                <w:rFonts w:eastAsia="Times New Roman" w:cs="Tahoma"/>
                <w:szCs w:val="18"/>
              </w:rPr>
            </w:pPr>
          </w:p>
        </w:tc>
      </w:tr>
      <w:tr w:rsidR="000B0A08" w:rsidRPr="0013441F" w14:paraId="41B5D26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2F7A2C3" w14:textId="77777777" w:rsidR="000B0A08" w:rsidRPr="0013441F" w:rsidRDefault="000B0A08" w:rsidP="00257298">
            <w:pPr>
              <w:rPr>
                <w:rFonts w:cs="Tahoma"/>
                <w:b/>
                <w:bCs/>
                <w:szCs w:val="18"/>
              </w:rPr>
            </w:pPr>
            <w:r w:rsidRPr="0013441F">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12BCE55" w14:textId="77777777" w:rsidR="000B0A08" w:rsidRPr="0013441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48977542" w14:textId="77777777" w:rsidR="000B0A08" w:rsidRPr="0013441F" w:rsidRDefault="000B0A08" w:rsidP="00AD69BD">
            <w:pPr>
              <w:jc w:val="center"/>
              <w:rPr>
                <w:rFonts w:eastAsia="MS PGothic" w:cs="Tahoma"/>
                <w:color w:val="000000" w:themeColor="text1"/>
                <w:szCs w:val="18"/>
              </w:rPr>
            </w:pPr>
            <w:r w:rsidRPr="0013441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7A51C5" w14:textId="77777777" w:rsidR="000B0A08" w:rsidRPr="0013441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9FE8E0" w14:textId="77777777" w:rsidR="000B0A08" w:rsidRPr="0013441F" w:rsidRDefault="000B0A08" w:rsidP="00AD69BD">
            <w:pPr>
              <w:rPr>
                <w:rFonts w:eastAsia="Times New Roman" w:cs="Tahoma"/>
                <w:color w:val="000000" w:themeColor="text1"/>
                <w:szCs w:val="18"/>
              </w:rPr>
            </w:pPr>
          </w:p>
        </w:tc>
      </w:tr>
    </w:tbl>
    <w:p w14:paraId="7754E0ED" w14:textId="77777777" w:rsidR="000B0A08" w:rsidRDefault="000B0A08" w:rsidP="00980240"/>
    <w:p w14:paraId="0E45D073" w14:textId="77777777" w:rsidR="000B0A08" w:rsidRPr="00A956E1" w:rsidRDefault="000B0A08" w:rsidP="005C382A">
      <w:pPr>
        <w:ind w:left="720"/>
        <w:rPr>
          <w:lang w:val="es-ES"/>
        </w:rPr>
      </w:pPr>
      <w:r w:rsidRPr="00A956E1">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14:paraId="275A7211" w14:textId="77777777" w:rsidR="00223A77" w:rsidRPr="00A956E1" w:rsidRDefault="00223A77" w:rsidP="005C382A">
      <w:pPr>
        <w:ind w:left="720"/>
        <w:rPr>
          <w:lang w:val="es-ES"/>
        </w:rPr>
      </w:pPr>
    </w:p>
    <w:p w14:paraId="53D6C90C" w14:textId="77777777" w:rsidR="00223A77" w:rsidRPr="00A956E1" w:rsidRDefault="00223A77" w:rsidP="00864B8A">
      <w:pPr>
        <w:spacing w:after="60"/>
        <w:ind w:left="720"/>
        <w:rPr>
          <w:lang w:val="es-ES"/>
        </w:rPr>
      </w:pPr>
      <w:r w:rsidRPr="00A956E1">
        <w:rPr>
          <w:rFonts w:cs="Tahoma"/>
          <w:b/>
          <w:lang w:val="es-ES"/>
        </w:rPr>
        <w:t>Excepción de Software Assurance</w:t>
      </w:r>
    </w:p>
    <w:p w14:paraId="71EBA726" w14:textId="77777777" w:rsidR="009504CA" w:rsidRPr="000575B8" w:rsidRDefault="00223A77" w:rsidP="005C382A">
      <w:pPr>
        <w:ind w:left="720"/>
        <w:rPr>
          <w:lang w:val="es-ES"/>
        </w:rPr>
      </w:pPr>
      <w:r w:rsidRPr="000575B8">
        <w:rPr>
          <w:rFonts w:cs="Tahoma"/>
          <w:color w:val="000000"/>
          <w:szCs w:val="18"/>
          <w:lang w:val="es-ES"/>
        </w:rPr>
        <w:t>Los Clientes que adquieran licencias de derechos de alquiler no son elegibles para obtener Software Assurance para las licencias de derechos de alquiler ni para las licencias de software cualificadas subyacentes.</w:t>
      </w:r>
    </w:p>
    <w:p w14:paraId="78785C2E" w14:textId="77777777" w:rsidR="00413D8A" w:rsidRPr="00A956E1" w:rsidRDefault="00413D8A">
      <w:pPr>
        <w:rPr>
          <w:lang w:val="es-ES"/>
        </w:rPr>
      </w:pPr>
    </w:p>
    <w:p w14:paraId="3C7548D2" w14:textId="77777777" w:rsidR="00980240" w:rsidRDefault="00980240" w:rsidP="00980240">
      <w:pPr>
        <w:rPr>
          <w:lang w:val="es-ES"/>
        </w:rPr>
      </w:pPr>
    </w:p>
    <w:p w14:paraId="7A7780B8" w14:textId="77777777" w:rsidR="008B799B" w:rsidRDefault="008B799B" w:rsidP="00980240">
      <w:pPr>
        <w:rPr>
          <w:lang w:val="es-ES"/>
        </w:rPr>
      </w:pPr>
    </w:p>
    <w:p w14:paraId="55920A47" w14:textId="77777777" w:rsidR="008B799B" w:rsidRDefault="008B799B" w:rsidP="00980240">
      <w:pPr>
        <w:rPr>
          <w:lang w:val="es-ES"/>
        </w:rPr>
      </w:pPr>
    </w:p>
    <w:p w14:paraId="5EA13450" w14:textId="77777777" w:rsidR="008B799B" w:rsidRPr="00A956E1" w:rsidRDefault="008B799B" w:rsidP="00980240">
      <w:pPr>
        <w:rPr>
          <w:lang w:val="es-ES"/>
        </w:rPr>
      </w:pPr>
    </w:p>
    <w:p w14:paraId="6960B7D4" w14:textId="77777777" w:rsidR="00257298" w:rsidRPr="00A956E1" w:rsidRDefault="00A560B6" w:rsidP="005C382A">
      <w:pPr>
        <w:pStyle w:val="Heading3"/>
        <w:rPr>
          <w:lang w:val="es-ES"/>
        </w:rPr>
      </w:pPr>
      <w:bookmarkStart w:id="1048" w:name="_15_Visio_Professional"/>
      <w:bookmarkStart w:id="1049" w:name="_17_Visio_Professional"/>
      <w:bookmarkStart w:id="1050" w:name="_18_Visio_Professional"/>
      <w:bookmarkStart w:id="1051" w:name="_Toc379542922"/>
      <w:bookmarkEnd w:id="1048"/>
      <w:bookmarkEnd w:id="1049"/>
      <w:bookmarkEnd w:id="1050"/>
      <w:r w:rsidRPr="00A956E1">
        <w:rPr>
          <w:rFonts w:ascii="Tahoma" w:hAnsi="Tahoma"/>
          <w:caps/>
          <w:color w:val="F66400"/>
          <w:sz w:val="22"/>
          <w:vertAlign w:val="superscript"/>
          <w:lang w:val="es-ES"/>
        </w:rPr>
        <w:lastRenderedPageBreak/>
        <w:t>18</w:t>
      </w:r>
      <w:r w:rsidRPr="00A956E1">
        <w:rPr>
          <w:rFonts w:ascii="Tahoma" w:hAnsi="Tahoma"/>
          <w:color w:val="F66400"/>
          <w:sz w:val="22"/>
          <w:lang w:val="es-ES"/>
        </w:rPr>
        <w:t xml:space="preserve"> Visio Professional 2013</w:t>
      </w:r>
      <w:bookmarkEnd w:id="1051"/>
    </w:p>
    <w:p w14:paraId="3E7926E5" w14:textId="77777777" w:rsidR="00AF630E" w:rsidRPr="00A956E1" w:rsidRDefault="00AF630E" w:rsidP="00864B8A">
      <w:pPr>
        <w:spacing w:after="60"/>
        <w:ind w:left="720"/>
        <w:rPr>
          <w:rFonts w:cs="Tahoma"/>
          <w:b/>
          <w:sz w:val="14"/>
          <w:szCs w:val="14"/>
          <w:lang w:val="es-ES"/>
        </w:rPr>
      </w:pPr>
    </w:p>
    <w:p w14:paraId="48D5E1BA" w14:textId="77777777" w:rsidR="00257298" w:rsidRPr="00A956E1" w:rsidRDefault="00257298" w:rsidP="00864B8A">
      <w:pPr>
        <w:spacing w:after="60"/>
        <w:ind w:left="720"/>
        <w:rPr>
          <w:lang w:val="es-ES"/>
        </w:rPr>
      </w:pPr>
      <w:r w:rsidRPr="00A956E1">
        <w:rPr>
          <w:rFonts w:cs="Tahoma"/>
          <w:b/>
          <w:lang w:val="es-ES"/>
        </w:rPr>
        <w:t xml:space="preserve">Ruta de migración de Software Assurance para </w:t>
      </w:r>
      <w:bookmarkStart w:id="1052" w:name="Srv_11VisioPremium2010"/>
      <w:bookmarkStart w:id="1053" w:name="Aps_11VisioPremium2010"/>
      <w:bookmarkStart w:id="1054" w:name="_Toc336338274"/>
      <w:bookmarkStart w:id="1055" w:name="Srv_VisioPremium2010"/>
      <w:r w:rsidRPr="00A956E1">
        <w:rPr>
          <w:rFonts w:cs="Tahoma"/>
          <w:b/>
          <w:lang w:val="es-ES"/>
        </w:rPr>
        <w:t>Visio Premium 2010</w:t>
      </w:r>
      <w:bookmarkEnd w:id="1052"/>
      <w:bookmarkEnd w:id="1053"/>
      <w:bookmarkEnd w:id="1054"/>
    </w:p>
    <w:bookmarkEnd w:id="1055"/>
    <w:p w14:paraId="504181CC" w14:textId="77777777" w:rsidR="00257298" w:rsidRPr="00A956E1" w:rsidRDefault="00257298" w:rsidP="005C382A">
      <w:pPr>
        <w:pStyle w:val="FootnoteBulletLevel1"/>
        <w:spacing w:before="0" w:after="0"/>
        <w:ind w:left="720" w:firstLine="0"/>
        <w:rPr>
          <w:lang w:val="es-ES"/>
        </w:rPr>
      </w:pPr>
      <w:r w:rsidRPr="00A956E1">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w:t>
      </w:r>
      <w:r w:rsidR="00441897" w:rsidRPr="00A956E1">
        <w:rPr>
          <w:rFonts w:ascii="Tahoma" w:hAnsi="Tahoma" w:cs="Tahoma"/>
          <w:sz w:val="18"/>
          <w:lang w:val="es-ES"/>
        </w:rPr>
        <w:t> </w:t>
      </w:r>
      <w:r w:rsidRPr="00A956E1">
        <w:rPr>
          <w:rFonts w:ascii="Tahoma" w:hAnsi="Tahoma" w:cs="Tahoma"/>
          <w:sz w:val="18"/>
          <w:lang w:val="es-ES"/>
        </w:rPr>
        <w:t>en el momento en que expiran los derechos de uso de Visio Premium 2010 en virtud de la licencia cualificada correspondiente.</w:t>
      </w:r>
      <w:r w:rsidR="00731589" w:rsidRPr="00A956E1">
        <w:rPr>
          <w:rFonts w:ascii="Tahoma" w:hAnsi="Tahoma" w:cs="Tahoma"/>
          <w:sz w:val="18"/>
          <w:lang w:val="es-ES"/>
        </w:rPr>
        <w:t xml:space="preserve"> </w:t>
      </w:r>
      <w:r w:rsidRPr="00A956E1">
        <w:rPr>
          <w:rFonts w:ascii="Tahoma" w:hAnsi="Tahoma" w:cs="Tahoma"/>
          <w:sz w:val="18"/>
          <w:lang w:val="es-ES"/>
        </w:rPr>
        <w:t>El uso de Visio Professional 2013 se rige por los derechos de uso para Visio Professional 2013 y los términos y condiciones del Contrato de Licencias por Volumen del Cliente.</w:t>
      </w:r>
      <w:r w:rsidR="00731589" w:rsidRPr="00A956E1">
        <w:rPr>
          <w:rFonts w:ascii="Tahoma" w:hAnsi="Tahoma" w:cs="Tahoma"/>
          <w:sz w:val="18"/>
          <w:lang w:val="es-ES"/>
        </w:rPr>
        <w:t xml:space="preserve"> </w:t>
      </w:r>
      <w:r w:rsidRPr="00A956E1">
        <w:rPr>
          <w:rFonts w:ascii="Tahoma" w:hAnsi="Tahoma" w:cs="Tahoma"/>
          <w:sz w:val="18"/>
          <w:lang w:val="es-ES"/>
        </w:rPr>
        <w:t>Esta nota de condiciones del producto y la prueba del Cliente de la licencia cualificada correspondiente constituyen la</w:t>
      </w:r>
      <w:r w:rsidR="00441897" w:rsidRPr="00A956E1">
        <w:rPr>
          <w:rFonts w:ascii="Tahoma" w:hAnsi="Tahoma" w:cs="Tahoma"/>
          <w:sz w:val="18"/>
          <w:lang w:val="es-ES"/>
        </w:rPr>
        <w:t> </w:t>
      </w:r>
      <w:r w:rsidRPr="00A956E1">
        <w:rPr>
          <w:rFonts w:ascii="Tahoma" w:hAnsi="Tahoma" w:cs="Tahoma"/>
          <w:sz w:val="18"/>
          <w:lang w:val="es-ES"/>
        </w:rPr>
        <w:t>prueba del derecho a utilizar Visio Professional 2013 en virtud de esta oferta.</w:t>
      </w:r>
      <w:r w:rsidR="00731589" w:rsidRPr="00A956E1">
        <w:rPr>
          <w:rFonts w:ascii="Tahoma" w:hAnsi="Tahoma" w:cs="Tahoma"/>
          <w:sz w:val="18"/>
          <w:lang w:val="es-ES"/>
        </w:rPr>
        <w:t xml:space="preserve"> </w:t>
      </w:r>
      <w:r w:rsidRPr="00A956E1">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14:paraId="7C1D5828" w14:textId="77777777" w:rsidR="005C382A" w:rsidRPr="00A956E1" w:rsidRDefault="005C382A" w:rsidP="005C382A">
      <w:pPr>
        <w:pStyle w:val="FootnoteBulletLevel1"/>
        <w:spacing w:before="0" w:after="0"/>
        <w:ind w:left="720" w:firstLine="0"/>
        <w:rPr>
          <w:sz w:val="14"/>
          <w:szCs w:val="14"/>
          <w:lang w:val="es-ES"/>
        </w:rPr>
      </w:pPr>
    </w:p>
    <w:p w14:paraId="0CCBE9B3" w14:textId="77777777" w:rsidR="00DF3CEE" w:rsidRPr="00A956E1" w:rsidRDefault="00DF3CEE" w:rsidP="00864B8A">
      <w:pPr>
        <w:spacing w:after="60"/>
        <w:ind w:left="720"/>
        <w:rPr>
          <w:lang w:val="es-ES"/>
        </w:rPr>
      </w:pPr>
      <w:r w:rsidRPr="00A956E1">
        <w:rPr>
          <w:rFonts w:cs="Tahoma"/>
          <w:b/>
          <w:lang w:val="es-ES"/>
        </w:rPr>
        <w:t>Derecho de cambio a una versión anterior de Visio Professional 2013</w:t>
      </w:r>
    </w:p>
    <w:p w14:paraId="05D1328D" w14:textId="77777777" w:rsidR="00DF3CEE" w:rsidRPr="00A956E1" w:rsidRDefault="00DF3CEE" w:rsidP="005C382A">
      <w:pPr>
        <w:pStyle w:val="FootnoteBulletLevel1"/>
        <w:spacing w:before="0" w:after="0"/>
        <w:ind w:left="720" w:firstLine="0"/>
        <w:rPr>
          <w:lang w:val="es-ES"/>
        </w:rPr>
      </w:pPr>
      <w:r w:rsidRPr="00A956E1">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441897" w:rsidRPr="00A956E1">
        <w:rPr>
          <w:rFonts w:ascii="Tahoma" w:hAnsi="Tahoma" w:cs="Tahoma"/>
          <w:sz w:val="18"/>
          <w:lang w:val="es-ES"/>
        </w:rPr>
        <w:t> </w:t>
      </w:r>
      <w:r w:rsidRPr="00A956E1">
        <w:rPr>
          <w:rFonts w:ascii="Tahoma" w:hAnsi="Tahoma" w:cs="Tahoma"/>
          <w:sz w:val="18"/>
          <w:lang w:val="es-ES"/>
        </w:rPr>
        <w:t>Visio Premium 2010.</w:t>
      </w:r>
    </w:p>
    <w:p w14:paraId="458CF961" w14:textId="77777777" w:rsidR="005C382A" w:rsidRPr="00A956E1" w:rsidRDefault="005C382A" w:rsidP="005C382A">
      <w:pPr>
        <w:rPr>
          <w:lang w:val="es-ES"/>
        </w:rPr>
      </w:pPr>
    </w:p>
    <w:p w14:paraId="4C47D3E2" w14:textId="77777777" w:rsidR="00BE4D27" w:rsidRDefault="00A560B6" w:rsidP="00BE4D27">
      <w:pPr>
        <w:pStyle w:val="Heading3"/>
        <w:rPr>
          <w:rFonts w:ascii="Tahoma" w:hAnsi="Tahoma"/>
          <w:color w:val="F66400"/>
          <w:sz w:val="22"/>
          <w:lang w:val="es-ES"/>
        </w:rPr>
      </w:pPr>
      <w:bookmarkStart w:id="1056" w:name="_18_Visio_Pro"/>
      <w:bookmarkStart w:id="1057" w:name="_19_Visio_Pro"/>
      <w:bookmarkStart w:id="1058" w:name="_Toc379542923"/>
      <w:bookmarkEnd w:id="1056"/>
      <w:bookmarkEnd w:id="1057"/>
      <w:r w:rsidRPr="00A956E1">
        <w:rPr>
          <w:rFonts w:ascii="Tahoma" w:hAnsi="Tahoma"/>
          <w:caps/>
          <w:color w:val="F66400"/>
          <w:sz w:val="22"/>
          <w:vertAlign w:val="superscript"/>
          <w:lang w:val="es-ES"/>
        </w:rPr>
        <w:t>19</w:t>
      </w:r>
      <w:r w:rsidRPr="00A956E1">
        <w:rPr>
          <w:rFonts w:ascii="Tahoma" w:hAnsi="Tahoma"/>
          <w:color w:val="F66400"/>
          <w:sz w:val="22"/>
          <w:lang w:val="es-ES"/>
        </w:rPr>
        <w:t xml:space="preserve"> Visio Pro para Office 365</w:t>
      </w:r>
      <w:bookmarkEnd w:id="1058"/>
      <w:r w:rsidRPr="00A956E1">
        <w:rPr>
          <w:rFonts w:ascii="Tahoma" w:hAnsi="Tahoma"/>
          <w:color w:val="F66400"/>
          <w:sz w:val="22"/>
          <w:lang w:val="es-ES"/>
        </w:rPr>
        <w:t xml:space="preserve"> </w:t>
      </w:r>
    </w:p>
    <w:p w14:paraId="7A98502D" w14:textId="77777777" w:rsidR="000C1CF6" w:rsidRPr="000C1CF6" w:rsidRDefault="000C1CF6" w:rsidP="000C1CF6">
      <w:pPr>
        <w:rPr>
          <w:lang w:val="es-ES"/>
        </w:rPr>
      </w:pPr>
    </w:p>
    <w:p w14:paraId="4048CEB3" w14:textId="77777777" w:rsidR="00BE4D27" w:rsidRPr="00A956E1" w:rsidRDefault="00BE4D27" w:rsidP="00BE4D27">
      <w:pPr>
        <w:spacing w:after="60"/>
        <w:ind w:left="720"/>
        <w:rPr>
          <w:lang w:val="es-ES"/>
        </w:rPr>
      </w:pPr>
      <w:r w:rsidRPr="00A956E1">
        <w:rPr>
          <w:rFonts w:cs="Tahoma"/>
          <w:b/>
          <w:lang w:val="es-ES"/>
        </w:rPr>
        <w:t>Elegibilidad de soporte físico con Servicios de Escritorio remoto (RDS)</w:t>
      </w:r>
    </w:p>
    <w:p w14:paraId="442E88B6" w14:textId="77777777" w:rsidR="00BE4D27" w:rsidRPr="00A956E1" w:rsidRDefault="00BE4D27" w:rsidP="00BE4D27">
      <w:pPr>
        <w:ind w:left="720"/>
        <w:rPr>
          <w:lang w:val="es-ES"/>
        </w:rPr>
      </w:pPr>
      <w:r w:rsidRPr="00A956E1">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731589" w:rsidRPr="00A956E1">
        <w:rPr>
          <w:rFonts w:cs="Tahoma"/>
          <w:szCs w:val="18"/>
          <w:lang w:val="es-ES"/>
        </w:rPr>
        <w:t xml:space="preserve"> </w:t>
      </w:r>
      <w:r w:rsidRPr="00A956E1">
        <w:rPr>
          <w:rFonts w:cs="Tahoma"/>
          <w:szCs w:val="18"/>
          <w:lang w:val="es-ES"/>
        </w:rPr>
        <w:t xml:space="preserve">Con la terminación de su suscripción de Visio Pro para Office 365, debe desinstalar el software Visio 2013 Professional del servidor de red. </w:t>
      </w:r>
    </w:p>
    <w:p w14:paraId="483F863C" w14:textId="77777777" w:rsidR="00BE4D27" w:rsidRPr="00A956E1" w:rsidRDefault="00BE4D27" w:rsidP="00BE4D27">
      <w:pPr>
        <w:ind w:left="720"/>
        <w:rPr>
          <w:lang w:val="es-ES"/>
        </w:rPr>
      </w:pPr>
    </w:p>
    <w:p w14:paraId="480D76A6" w14:textId="77777777" w:rsidR="00BE4D27" w:rsidRPr="00A956E1" w:rsidRDefault="00BE4D27" w:rsidP="00BE4D27">
      <w:pPr>
        <w:spacing w:after="60"/>
        <w:ind w:left="720"/>
        <w:rPr>
          <w:lang w:val="es-ES"/>
        </w:rPr>
      </w:pPr>
      <w:r w:rsidRPr="00A956E1">
        <w:rPr>
          <w:rFonts w:cs="Tahoma"/>
          <w:b/>
          <w:lang w:val="es-ES"/>
        </w:rPr>
        <w:t>Derechos de cambio a una versión anterior</w:t>
      </w:r>
    </w:p>
    <w:p w14:paraId="478DA9C0" w14:textId="77777777" w:rsidR="00BE4D27" w:rsidRPr="00A956E1" w:rsidRDefault="00BE4D27" w:rsidP="001165A6">
      <w:pPr>
        <w:ind w:left="720"/>
        <w:rPr>
          <w:lang w:val="es-ES"/>
        </w:rPr>
      </w:pPr>
      <w:r w:rsidRPr="00A956E1">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2" w:history="1">
        <w:r w:rsidRPr="00A956E1">
          <w:rPr>
            <w:rStyle w:val="Hyperlink"/>
            <w:rFonts w:cs="Tahoma"/>
            <w:bCs/>
            <w:szCs w:val="18"/>
            <w:lang w:val="es-ES"/>
          </w:rPr>
          <w:t>http://www.microsoftvolumelicensing.com/userights/PUR.aspx</w:t>
        </w:r>
      </w:hyperlink>
    </w:p>
    <w:p w14:paraId="20B616B9" w14:textId="77777777" w:rsidR="00BE4D27" w:rsidRPr="00A956E1" w:rsidRDefault="00BE4D27" w:rsidP="005C382A">
      <w:pPr>
        <w:rPr>
          <w:lang w:val="es-ES"/>
        </w:rPr>
      </w:pPr>
    </w:p>
    <w:p w14:paraId="0492873C" w14:textId="77777777" w:rsidR="00223A77" w:rsidRPr="00A956E1" w:rsidRDefault="00A560B6" w:rsidP="00223A77">
      <w:pPr>
        <w:pStyle w:val="Heading3"/>
        <w:rPr>
          <w:lang w:val="es-ES"/>
        </w:rPr>
      </w:pPr>
      <w:bookmarkStart w:id="1059" w:name="_19_Visual_Studio"/>
      <w:bookmarkStart w:id="1060" w:name="_Toc336338275"/>
      <w:bookmarkStart w:id="1061" w:name="_Toc379542924"/>
      <w:bookmarkStart w:id="1062" w:name="Aps_12VS2010Professional"/>
      <w:bookmarkStart w:id="1063" w:name="_Toc252341836"/>
      <w:bookmarkEnd w:id="1059"/>
      <w:r w:rsidRPr="00A956E1">
        <w:rPr>
          <w:rFonts w:ascii="Tahoma" w:hAnsi="Tahoma"/>
          <w:caps/>
          <w:color w:val="F66400"/>
          <w:sz w:val="22"/>
          <w:vertAlign w:val="superscript"/>
          <w:lang w:val="es-ES"/>
        </w:rPr>
        <w:t>20</w:t>
      </w:r>
      <w:r w:rsidRPr="00A956E1">
        <w:rPr>
          <w:rFonts w:ascii="Tahoma" w:hAnsi="Tahoma"/>
          <w:color w:val="F66400"/>
          <w:sz w:val="22"/>
          <w:lang w:val="es-ES"/>
        </w:rPr>
        <w:t xml:space="preserve"> Visual Studio Professional 2012</w:t>
      </w:r>
      <w:bookmarkEnd w:id="1060"/>
      <w:bookmarkEnd w:id="1061"/>
    </w:p>
    <w:bookmarkEnd w:id="1062"/>
    <w:p w14:paraId="045ABBFA" w14:textId="77777777" w:rsidR="009275A3" w:rsidRPr="00A956E1" w:rsidRDefault="009275A3" w:rsidP="009275A3">
      <w:pPr>
        <w:pStyle w:val="FootnoteBulletLevel1"/>
        <w:tabs>
          <w:tab w:val="clear" w:pos="900"/>
        </w:tabs>
        <w:spacing w:before="0" w:after="0"/>
        <w:ind w:left="0" w:firstLine="0"/>
        <w:rPr>
          <w:lang w:val="es-ES"/>
        </w:rPr>
      </w:pPr>
    </w:p>
    <w:p w14:paraId="27EA1B9F" w14:textId="77777777" w:rsidR="006D58DB" w:rsidRPr="00A956E1" w:rsidRDefault="006D58DB" w:rsidP="00864B8A">
      <w:pPr>
        <w:spacing w:after="60"/>
        <w:ind w:left="720"/>
        <w:rPr>
          <w:lang w:val="es-ES"/>
        </w:rPr>
      </w:pPr>
      <w:r w:rsidRPr="00A956E1">
        <w:rPr>
          <w:rFonts w:cs="Tahoma"/>
          <w:b/>
          <w:lang w:val="es-ES"/>
        </w:rPr>
        <w:t>Ruta de migración de Software Assurance para Visual Studio LightSwitch 2011</w:t>
      </w:r>
    </w:p>
    <w:p w14:paraId="5B326645" w14:textId="77777777" w:rsidR="006D58DB" w:rsidRPr="001165A6" w:rsidRDefault="006D58DB" w:rsidP="009275A3">
      <w:pPr>
        <w:pStyle w:val="FootnoteBulletLevel1"/>
        <w:tabs>
          <w:tab w:val="clear" w:pos="900"/>
        </w:tabs>
        <w:spacing w:before="0" w:after="0"/>
        <w:ind w:left="720" w:firstLine="0"/>
        <w:rPr>
          <w:lang w:val="es-ES"/>
        </w:rPr>
      </w:pPr>
      <w:r w:rsidRPr="001165A6">
        <w:rPr>
          <w:rFonts w:ascii="Tahoma" w:hAnsi="Tahoma" w:cs="Tahoma"/>
          <w:sz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731589" w:rsidRPr="001165A6">
        <w:rPr>
          <w:rFonts w:ascii="Tahoma" w:hAnsi="Tahoma" w:cs="Tahoma"/>
          <w:sz w:val="18"/>
          <w:lang w:val="es-ES"/>
        </w:rPr>
        <w:t xml:space="preserve"> </w:t>
      </w:r>
      <w:r w:rsidRPr="001165A6">
        <w:rPr>
          <w:rFonts w:ascii="Tahoma" w:hAnsi="Tahoma" w:cs="Tahoma"/>
          <w:sz w:val="18"/>
          <w:lang w:val="es-ES"/>
        </w:rPr>
        <w:t>El uso de Visual Studio Professional 2012 con MSDN se rige por los derechos de uso para Visual Studio Professional 2012 y los términos y condiciones del contrato de Licencias por Volumen del Cliente.</w:t>
      </w:r>
      <w:r w:rsidR="00731589" w:rsidRPr="001165A6">
        <w:rPr>
          <w:rFonts w:ascii="Tahoma" w:hAnsi="Tahoma" w:cs="Tahoma"/>
          <w:sz w:val="18"/>
          <w:lang w:val="es-ES"/>
        </w:rPr>
        <w:t xml:space="preserve"> </w:t>
      </w:r>
      <w:r w:rsidRPr="001165A6">
        <w:rPr>
          <w:rFonts w:ascii="Tahoma" w:hAnsi="Tahoma" w:cs="Tahoma"/>
          <w:sz w:val="18"/>
          <w:lang w:val="es-ES"/>
        </w:rPr>
        <w:t>Esta nota de condiciones del producto y la prueba del Cliente de la licencia cualificada correspondiente constituyen la prueba del derecho a utilizar Visual Studio Professional 2012 en virtud de esta oferta.</w:t>
      </w:r>
      <w:r w:rsidR="00731589" w:rsidRPr="001165A6">
        <w:rPr>
          <w:rFonts w:ascii="Tahoma" w:hAnsi="Tahoma" w:cs="Tahoma"/>
          <w:sz w:val="18"/>
          <w:lang w:val="es-ES"/>
        </w:rPr>
        <w:t xml:space="preserve"> </w:t>
      </w:r>
    </w:p>
    <w:p w14:paraId="378A5828" w14:textId="77777777" w:rsidR="00223A77" w:rsidRPr="00A956E1" w:rsidRDefault="00223A77" w:rsidP="009275A3">
      <w:pPr>
        <w:rPr>
          <w:lang w:val="es-ES"/>
        </w:rPr>
      </w:pPr>
    </w:p>
    <w:p w14:paraId="5164D05F" w14:textId="77777777" w:rsidR="00691648" w:rsidRPr="00A956E1" w:rsidRDefault="00691648" w:rsidP="00691648">
      <w:pPr>
        <w:spacing w:after="60"/>
        <w:ind w:left="720"/>
        <w:rPr>
          <w:lang w:val="es-ES"/>
        </w:rPr>
      </w:pPr>
      <w:r w:rsidRPr="00A956E1">
        <w:rPr>
          <w:b/>
          <w:bCs/>
          <w:lang w:val="es-ES"/>
        </w:rPr>
        <w:t>Ruta de migración de Software Assurance para Expression Studio Ultimate 4</w:t>
      </w:r>
    </w:p>
    <w:p w14:paraId="239A9E30" w14:textId="77777777" w:rsidR="00691648" w:rsidRDefault="00691648" w:rsidP="00691648">
      <w:pPr>
        <w:ind w:left="720"/>
        <w:rPr>
          <w:lang w:val="es-ES"/>
        </w:rPr>
      </w:pPr>
      <w:r w:rsidRPr="00A956E1">
        <w:rPr>
          <w:lang w:val="es-ES"/>
        </w:rPr>
        <w:t xml:space="preserve">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w:t>
      </w:r>
      <w:r w:rsidRPr="00A956E1">
        <w:rPr>
          <w:lang w:val="es-ES"/>
        </w:rPr>
        <w:lastRenderedPageBreak/>
        <w:t>del cliente. Esta nota de condiciones del producto junto con la prueba de las licencias cualificadas correspondientes documentan el derecho de uso de Visual Studio Professional 2012 bajo esta oferta.</w:t>
      </w:r>
      <w:r w:rsidR="00731589" w:rsidRPr="00A956E1">
        <w:rPr>
          <w:lang w:val="es-ES"/>
        </w:rPr>
        <w:t xml:space="preserve"> </w:t>
      </w:r>
    </w:p>
    <w:p w14:paraId="7DB34A76" w14:textId="77777777" w:rsidR="001165A6" w:rsidRDefault="001165A6" w:rsidP="00691648">
      <w:pPr>
        <w:ind w:left="720"/>
        <w:rPr>
          <w:lang w:val="es-ES"/>
        </w:rPr>
      </w:pPr>
    </w:p>
    <w:p w14:paraId="623C8574" w14:textId="77777777" w:rsidR="004F7778" w:rsidRPr="00A956E1" w:rsidRDefault="004F7778" w:rsidP="00691648">
      <w:pPr>
        <w:ind w:left="720"/>
        <w:rPr>
          <w:lang w:val="es-ES"/>
        </w:rPr>
      </w:pPr>
    </w:p>
    <w:p w14:paraId="46D8A542" w14:textId="77777777" w:rsidR="00223A77" w:rsidRPr="007B081A" w:rsidRDefault="00A560B6" w:rsidP="00223A77">
      <w:pPr>
        <w:pStyle w:val="Heading3"/>
        <w:rPr>
          <w:lang w:val="es-ES"/>
        </w:rPr>
      </w:pPr>
      <w:bookmarkStart w:id="1064" w:name="_20_Visual_Studio"/>
      <w:bookmarkStart w:id="1065" w:name="_Toc336338276"/>
      <w:bookmarkStart w:id="1066" w:name="_Toc379542925"/>
      <w:bookmarkStart w:id="1067" w:name="Aps_13VS2010ProfessionalMSDN"/>
      <w:bookmarkEnd w:id="1064"/>
      <w:r w:rsidRPr="007B081A">
        <w:rPr>
          <w:rFonts w:ascii="Tahoma" w:hAnsi="Tahoma"/>
          <w:caps/>
          <w:color w:val="F66400"/>
          <w:sz w:val="22"/>
          <w:vertAlign w:val="superscript"/>
          <w:lang w:val="es-ES"/>
        </w:rPr>
        <w:t>21</w:t>
      </w:r>
      <w:r w:rsidRPr="007B081A">
        <w:rPr>
          <w:rFonts w:ascii="Tahoma" w:hAnsi="Tahoma"/>
          <w:color w:val="F66400"/>
          <w:sz w:val="22"/>
          <w:lang w:val="es-ES"/>
        </w:rPr>
        <w:t xml:space="preserve"> Visual Studio Professional 2013 con MSDN</w:t>
      </w:r>
      <w:bookmarkEnd w:id="1065"/>
      <w:bookmarkEnd w:id="1066"/>
      <w:r w:rsidRPr="007B081A">
        <w:rPr>
          <w:rFonts w:ascii="Tahoma" w:hAnsi="Tahoma"/>
          <w:color w:val="F66400"/>
          <w:sz w:val="22"/>
          <w:lang w:val="es-ES"/>
        </w:rPr>
        <w:t xml:space="preserve"> </w:t>
      </w:r>
      <w:bookmarkEnd w:id="1063"/>
    </w:p>
    <w:p w14:paraId="0048A0F5" w14:textId="77777777" w:rsidR="00F6352F" w:rsidRPr="007B081A" w:rsidRDefault="00F6352F" w:rsidP="005B0791">
      <w:pPr>
        <w:ind w:left="720"/>
        <w:rPr>
          <w:lang w:val="es-ES"/>
        </w:rPr>
      </w:pPr>
    </w:p>
    <w:bookmarkEnd w:id="1067"/>
    <w:p w14:paraId="7D539185" w14:textId="77777777" w:rsidR="001026FD" w:rsidRPr="00A956E1" w:rsidRDefault="001026FD" w:rsidP="00864B8A">
      <w:pPr>
        <w:spacing w:after="60"/>
        <w:ind w:left="720"/>
        <w:rPr>
          <w:lang w:val="es-ES"/>
        </w:rPr>
      </w:pPr>
      <w:r w:rsidRPr="00A956E1">
        <w:rPr>
          <w:rFonts w:cs="Tahoma"/>
          <w:b/>
          <w:lang w:val="es-ES"/>
        </w:rPr>
        <w:t>Visual Studio Team Foundation Server 2013</w:t>
      </w:r>
    </w:p>
    <w:p w14:paraId="0A029634" w14:textId="77777777" w:rsidR="001026FD" w:rsidRPr="00A956E1" w:rsidRDefault="001026FD" w:rsidP="005B0791">
      <w:pPr>
        <w:pStyle w:val="EndnoteText"/>
        <w:tabs>
          <w:tab w:val="num" w:pos="1350"/>
        </w:tabs>
        <w:ind w:left="720"/>
        <w:rPr>
          <w:lang w:val="es-ES"/>
        </w:rPr>
      </w:pPr>
      <w:r w:rsidRPr="00A956E1">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2049068F" w14:textId="77777777" w:rsidR="001026FD" w:rsidRPr="00A956E1" w:rsidRDefault="001026FD" w:rsidP="005B0791">
      <w:pPr>
        <w:pStyle w:val="EndnoteText"/>
        <w:tabs>
          <w:tab w:val="num" w:pos="1350"/>
        </w:tabs>
        <w:ind w:left="720"/>
        <w:rPr>
          <w:lang w:val="es-ES"/>
        </w:rPr>
      </w:pPr>
    </w:p>
    <w:p w14:paraId="2C8D623C" w14:textId="77777777" w:rsidR="001026FD" w:rsidRPr="00A956E1" w:rsidRDefault="001026FD" w:rsidP="00864B8A">
      <w:pPr>
        <w:spacing w:after="60"/>
        <w:ind w:left="720"/>
        <w:rPr>
          <w:lang w:val="es-ES"/>
        </w:rPr>
      </w:pPr>
      <w:r w:rsidRPr="00A956E1">
        <w:rPr>
          <w:rFonts w:cs="Tahoma"/>
          <w:b/>
          <w:lang w:val="es-ES"/>
        </w:rPr>
        <w:t>Desarrollador de almacenamiento de datos paralelos de SQL Server</w:t>
      </w:r>
    </w:p>
    <w:p w14:paraId="46FE59CF" w14:textId="77777777" w:rsidR="001026FD" w:rsidRPr="00A956E1" w:rsidRDefault="001026FD" w:rsidP="005B0791">
      <w:pPr>
        <w:pStyle w:val="EndnoteText"/>
        <w:tabs>
          <w:tab w:val="num" w:pos="1350"/>
        </w:tabs>
        <w:ind w:left="720"/>
        <w:rPr>
          <w:lang w:val="es-ES"/>
        </w:rPr>
      </w:pPr>
      <w:r w:rsidRPr="00A956E1">
        <w:rPr>
          <w:rFonts w:ascii="Tahoma" w:hAnsi="Tahoma" w:cs="Tahoma"/>
          <w:sz w:val="18"/>
          <w:lang w:val="es-ES"/>
        </w:rPr>
        <w:t>El suscriptor tiene derecho a una licencia para el Desarrollador de almacenamiento de datos paralelos de SQL Server 2012.</w:t>
      </w:r>
    </w:p>
    <w:p w14:paraId="26C83504" w14:textId="77777777" w:rsidR="005B0791" w:rsidRPr="00A956E1" w:rsidRDefault="005B0791" w:rsidP="005B0791">
      <w:pPr>
        <w:pStyle w:val="FootnoteBulletLevel1"/>
        <w:tabs>
          <w:tab w:val="clear" w:pos="900"/>
          <w:tab w:val="num" w:pos="1350"/>
        </w:tabs>
        <w:spacing w:before="0" w:after="0"/>
        <w:ind w:left="720" w:firstLine="0"/>
        <w:rPr>
          <w:lang w:val="es-ES"/>
        </w:rPr>
      </w:pPr>
    </w:p>
    <w:p w14:paraId="69A6939F" w14:textId="77777777" w:rsidR="00223A77" w:rsidRPr="00A956E1" w:rsidRDefault="00223A77" w:rsidP="00864B8A">
      <w:pPr>
        <w:spacing w:after="60"/>
        <w:ind w:left="720"/>
        <w:rPr>
          <w:lang w:val="es-ES"/>
        </w:rPr>
      </w:pPr>
      <w:r w:rsidRPr="00A956E1">
        <w:rPr>
          <w:rFonts w:cs="Tahoma"/>
          <w:b/>
          <w:lang w:val="es-ES"/>
        </w:rPr>
        <w:t>Ruta de migración de Software Assurance para Visual Studio 2010 Professional con MSDN Embedded</w:t>
      </w:r>
    </w:p>
    <w:p w14:paraId="367A2B4E" w14:textId="77777777" w:rsidR="00223A77" w:rsidRPr="00A956E1" w:rsidRDefault="00223A77" w:rsidP="005B0791">
      <w:pPr>
        <w:pStyle w:val="FootnoteBulletLevel1"/>
        <w:tabs>
          <w:tab w:val="clear" w:pos="900"/>
          <w:tab w:val="num" w:pos="1350"/>
        </w:tabs>
        <w:spacing w:before="0" w:after="0"/>
        <w:ind w:left="720" w:firstLine="0"/>
        <w:rPr>
          <w:lang w:val="es-ES"/>
        </w:rPr>
      </w:pPr>
      <w:r w:rsidRPr="00A956E1">
        <w:rPr>
          <w:rFonts w:ascii="Tahoma" w:hAnsi="Tahoma" w:cs="Tahoma"/>
          <w:sz w:val="18"/>
          <w:lang w:val="es-ES"/>
        </w:rPr>
        <w:t xml:space="preserve">La versión sucesora de Visual Studio 2010 Professional con MSDN Embedded es Visual Studio Professional 2012 con MSDN. </w:t>
      </w:r>
    </w:p>
    <w:p w14:paraId="07DC226F" w14:textId="77777777" w:rsidR="005B0791" w:rsidRPr="00A956E1" w:rsidRDefault="005B0791" w:rsidP="005B0791">
      <w:pPr>
        <w:pStyle w:val="FootnoteBulletLevel1"/>
        <w:tabs>
          <w:tab w:val="clear" w:pos="900"/>
          <w:tab w:val="num" w:pos="1350"/>
        </w:tabs>
        <w:spacing w:before="0" w:after="0"/>
        <w:ind w:left="720" w:firstLine="0"/>
        <w:rPr>
          <w:lang w:val="es-ES"/>
        </w:rPr>
      </w:pPr>
    </w:p>
    <w:p w14:paraId="2321C0A9" w14:textId="77777777" w:rsidR="00223A77" w:rsidRPr="00A956E1" w:rsidRDefault="00223A77" w:rsidP="00864B8A">
      <w:pPr>
        <w:spacing w:after="60"/>
        <w:ind w:left="720"/>
        <w:rPr>
          <w:lang w:val="es-ES"/>
        </w:rPr>
      </w:pPr>
      <w:r w:rsidRPr="00A956E1">
        <w:rPr>
          <w:rFonts w:cs="Tahoma"/>
          <w:b/>
          <w:lang w:val="es-ES"/>
        </w:rPr>
        <w:t>Elegibilidad para Software Assurance</w:t>
      </w:r>
    </w:p>
    <w:p w14:paraId="60E8E00B" w14:textId="77777777" w:rsidR="00BE4D27" w:rsidRPr="00A956E1" w:rsidRDefault="00223A77" w:rsidP="000C6DBC">
      <w:pPr>
        <w:pStyle w:val="EndnoteText"/>
        <w:tabs>
          <w:tab w:val="left" w:pos="1170"/>
        </w:tabs>
        <w:ind w:left="720"/>
        <w:rPr>
          <w:lang w:val="es-ES"/>
        </w:rPr>
      </w:pPr>
      <w:r w:rsidRPr="00A956E1">
        <w:rPr>
          <w:rFonts w:ascii="Tahoma" w:hAnsi="Tahoma" w:cs="Tahoma"/>
          <w:sz w:val="18"/>
          <w:lang w:val="es-ES"/>
        </w:rPr>
        <w:t>Los clientes con Software Assurance con una fecha de expiración próxima para las licencias de los siguientes productos son elegibles para renovar su cobertura como Visual Studio Professional 2013 con MSDN.</w:t>
      </w:r>
      <w:r w:rsidRPr="00A956E1">
        <w:rPr>
          <w:rFonts w:cs="Tahoma"/>
          <w:lang w:val="es-ES"/>
        </w:rPr>
        <w:t xml:space="preserve"> </w:t>
      </w:r>
      <w:r w:rsidRPr="00A956E1">
        <w:rPr>
          <w:rFonts w:ascii="Tahoma" w:hAnsi="Tahoma" w:cs="Tahoma"/>
          <w:sz w:val="18"/>
          <w:lang w:val="es-ES"/>
        </w:rPr>
        <w:t>Cuando se renueve a un nivel diferente de suscripción a MSDN, los nuevos términos de uso reemplazan los términos de uso anteriores y cualquier software que no esté incluido en la nueva suscripción a MSDN debe ser eliminado.</w:t>
      </w:r>
    </w:p>
    <w:p w14:paraId="60E7FF3A" w14:textId="77777777" w:rsidR="00223A77" w:rsidRPr="00A956E1" w:rsidRDefault="00223A77" w:rsidP="00223A77">
      <w:pPr>
        <w:pStyle w:val="EndnoteText"/>
        <w:rPr>
          <w:lang w:val="es-ES"/>
        </w:rPr>
      </w:pPr>
    </w:p>
    <w:p w14:paraId="3F37503A"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Ultimate con MSDN</w:t>
      </w:r>
    </w:p>
    <w:p w14:paraId="480D9A16"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Premium con MSDN</w:t>
      </w:r>
    </w:p>
    <w:p w14:paraId="4CDD0FBD"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Professional con MSDN</w:t>
      </w:r>
    </w:p>
    <w:p w14:paraId="57B1A604"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Professional con MSDN Embedded</w:t>
      </w:r>
    </w:p>
    <w:p w14:paraId="553AD7EB" w14:textId="77777777" w:rsidR="00223A77" w:rsidRPr="004F7778" w:rsidRDefault="00223A77" w:rsidP="005B0791">
      <w:pPr>
        <w:pStyle w:val="FootnoteBulletLevel2"/>
        <w:numPr>
          <w:ilvl w:val="0"/>
          <w:numId w:val="4"/>
        </w:numPr>
        <w:spacing w:before="0" w:after="60"/>
        <w:ind w:left="1440"/>
        <w:rPr>
          <w:rFonts w:ascii="Tahoma" w:hAnsi="Tahoma" w:cs="Tahoma"/>
          <w:lang w:val="it-IT"/>
        </w:rPr>
      </w:pPr>
      <w:r w:rsidRPr="004F7778">
        <w:rPr>
          <w:rFonts w:ascii="Tahoma" w:hAnsi="Tahoma" w:cs="Tahoma"/>
          <w:sz w:val="18"/>
          <w:lang w:val="it-IT"/>
        </w:rPr>
        <w:t>Visual Studio Professional con MSDN Professional</w:t>
      </w:r>
    </w:p>
    <w:p w14:paraId="4D7A44DC" w14:textId="77777777" w:rsidR="00223A77" w:rsidRPr="004F7778" w:rsidRDefault="00223A77" w:rsidP="005B0791">
      <w:pPr>
        <w:pStyle w:val="FootnoteBulletLevel2"/>
        <w:numPr>
          <w:ilvl w:val="0"/>
          <w:numId w:val="4"/>
        </w:numPr>
        <w:spacing w:before="0" w:after="60"/>
        <w:ind w:left="1440"/>
        <w:rPr>
          <w:rFonts w:ascii="Tahoma" w:hAnsi="Tahoma" w:cs="Tahoma"/>
          <w:lang w:val="it-IT"/>
        </w:rPr>
      </w:pPr>
      <w:r w:rsidRPr="004F7778">
        <w:rPr>
          <w:rFonts w:ascii="Tahoma" w:hAnsi="Tahoma" w:cs="Tahoma"/>
          <w:sz w:val="18"/>
          <w:lang w:val="it-IT"/>
        </w:rPr>
        <w:t>Visual Studio Professional con MSDN Premium</w:t>
      </w:r>
    </w:p>
    <w:p w14:paraId="66B09ABD"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Team System Team Suite con MSDN Premium</w:t>
      </w:r>
    </w:p>
    <w:p w14:paraId="202D374D"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Team System Test Edition con MSDN Premium</w:t>
      </w:r>
    </w:p>
    <w:p w14:paraId="01AF5B5E"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Team System Development Edition con MSDN Premium</w:t>
      </w:r>
    </w:p>
    <w:p w14:paraId="3F50E92F"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 xml:space="preserve">Visual Studio Team System Architecture Edition con MSDN Premium </w:t>
      </w:r>
    </w:p>
    <w:p w14:paraId="1E0E8738"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Visual Studio Team System Database Edition con MSDN Premium</w:t>
      </w:r>
    </w:p>
    <w:p w14:paraId="2E664357" w14:textId="77777777" w:rsidR="00223A77" w:rsidRPr="004F7778" w:rsidRDefault="00223A77" w:rsidP="005B0791">
      <w:pPr>
        <w:pStyle w:val="FootnoteBulletLevel2"/>
        <w:numPr>
          <w:ilvl w:val="0"/>
          <w:numId w:val="4"/>
        </w:numPr>
        <w:spacing w:before="0" w:after="60"/>
        <w:ind w:left="1440"/>
        <w:rPr>
          <w:rFonts w:ascii="Tahoma" w:hAnsi="Tahoma" w:cs="Tahoma"/>
          <w:lang w:val="es-ES"/>
        </w:rPr>
      </w:pPr>
      <w:r w:rsidRPr="004F7778">
        <w:rPr>
          <w:rFonts w:ascii="Tahoma" w:hAnsi="Tahoma" w:cs="Tahoma"/>
          <w:sz w:val="18"/>
          <w:lang w:val="es-ES"/>
        </w:rPr>
        <w:t>Clientes con una suscripción de minorista activa para cualquier software citado anteriormente</w:t>
      </w:r>
    </w:p>
    <w:p w14:paraId="24322BD6" w14:textId="77777777" w:rsidR="00223A77" w:rsidRPr="004F7778" w:rsidRDefault="00223A77" w:rsidP="005B0791">
      <w:pPr>
        <w:pStyle w:val="FootnoteBulletLevel2"/>
        <w:numPr>
          <w:ilvl w:val="0"/>
          <w:numId w:val="4"/>
        </w:numPr>
        <w:spacing w:before="0" w:after="60"/>
        <w:ind w:left="1440"/>
        <w:rPr>
          <w:rFonts w:ascii="Tahoma" w:hAnsi="Tahoma" w:cs="Tahoma"/>
        </w:rPr>
      </w:pPr>
      <w:r w:rsidRPr="004F7778">
        <w:rPr>
          <w:rFonts w:ascii="Tahoma" w:hAnsi="Tahoma" w:cs="Tahoma"/>
          <w:sz w:val="18"/>
        </w:rPr>
        <w:t>MSDN Essentials (adquirido con licencia de minorista de Visual Studio 2010 Professional)</w:t>
      </w:r>
    </w:p>
    <w:p w14:paraId="33C8724E" w14:textId="77777777" w:rsidR="00223A77" w:rsidRPr="004F7778" w:rsidRDefault="00223A77" w:rsidP="005B0791">
      <w:pPr>
        <w:pStyle w:val="FootnoteBulletLevel1"/>
        <w:spacing w:before="0" w:after="0"/>
        <w:ind w:left="0" w:firstLine="0"/>
        <w:rPr>
          <w:rFonts w:ascii="Tahoma" w:hAnsi="Tahoma" w:cs="Tahoma"/>
        </w:rPr>
      </w:pPr>
    </w:p>
    <w:p w14:paraId="2BD5F1B4" w14:textId="77777777" w:rsidR="00223A77" w:rsidRPr="004F7778" w:rsidRDefault="00223A77" w:rsidP="005B0791">
      <w:pPr>
        <w:pStyle w:val="FootnoteBulletLevel1"/>
        <w:tabs>
          <w:tab w:val="clear" w:pos="900"/>
        </w:tabs>
        <w:spacing w:before="0" w:after="0"/>
        <w:ind w:left="720" w:firstLine="0"/>
        <w:rPr>
          <w:rFonts w:ascii="Tahoma" w:hAnsi="Tahoma" w:cs="Tahoma"/>
          <w:sz w:val="18"/>
          <w:szCs w:val="18"/>
          <w:lang w:val="es-ES"/>
        </w:rPr>
      </w:pPr>
      <w:r w:rsidRPr="004F7778">
        <w:rPr>
          <w:rFonts w:ascii="Tahoma" w:hAnsi="Tahoma" w:cs="Tahoma"/>
          <w:sz w:val="18"/>
          <w:szCs w:val="18"/>
          <w:lang w:val="es-ES"/>
        </w:rPr>
        <w:t xml:space="preserve">Los Clientes de Enterprise, Select u Open Value con cobertura de Software Assurance activa para Visual Studio Professional 2013 con MSDN también podrán migrar a una edición superior de Visual Studio Premium 2013 con MSDN o Visual Studio Ultimate 2013 con MSDN al adquirir la </w:t>
      </w:r>
      <w:hyperlink w:anchor="Step_Up" w:history="1">
        <w:r w:rsidRPr="004F7778">
          <w:rPr>
            <w:rFonts w:ascii="Tahoma" w:hAnsi="Tahoma" w:cs="Tahoma"/>
            <w:sz w:val="18"/>
            <w:szCs w:val="18"/>
            <w:lang w:val="es-ES"/>
          </w:rPr>
          <w:t>SKU de Migración a Edición Superior</w:t>
        </w:r>
      </w:hyperlink>
      <w:r w:rsidRPr="004F7778">
        <w:rPr>
          <w:rFonts w:ascii="Tahoma" w:hAnsi="Tahoma" w:cs="Tahoma"/>
          <w:sz w:val="18"/>
          <w:szCs w:val="18"/>
          <w:lang w:val="es-ES"/>
        </w:rPr>
        <w:t xml:space="preserve"> adecuada.</w:t>
      </w:r>
    </w:p>
    <w:p w14:paraId="49A65849" w14:textId="77777777" w:rsidR="005B0791" w:rsidRPr="004F7778" w:rsidRDefault="005B0791" w:rsidP="005B0791">
      <w:pPr>
        <w:pStyle w:val="FootnoteBulletLevel2"/>
        <w:tabs>
          <w:tab w:val="clear" w:pos="1260"/>
        </w:tabs>
        <w:spacing w:before="0"/>
        <w:ind w:left="720" w:firstLine="0"/>
        <w:rPr>
          <w:rFonts w:ascii="Tahoma" w:hAnsi="Tahoma" w:cs="Tahoma"/>
          <w:lang w:val="es-ES"/>
        </w:rPr>
      </w:pPr>
    </w:p>
    <w:p w14:paraId="0D95D6D1" w14:textId="77777777" w:rsidR="0055611F" w:rsidRPr="004F7778" w:rsidRDefault="009B2474" w:rsidP="001760D6">
      <w:pPr>
        <w:keepNext/>
        <w:spacing w:after="60"/>
        <w:ind w:left="720"/>
        <w:rPr>
          <w:rFonts w:cs="Tahoma"/>
          <w:lang w:val="es-ES"/>
        </w:rPr>
      </w:pPr>
      <w:r w:rsidRPr="004F7778">
        <w:rPr>
          <w:rFonts w:cs="Tahoma"/>
          <w:b/>
          <w:lang w:val="es-ES"/>
        </w:rPr>
        <w:t>Servicios por Suscripción</w:t>
      </w:r>
    </w:p>
    <w:p w14:paraId="485ED1CA" w14:textId="77777777" w:rsidR="0055611F" w:rsidRPr="004F7778" w:rsidRDefault="0055611F" w:rsidP="005B0791">
      <w:pPr>
        <w:pStyle w:val="FootnoteBulletLevel2"/>
        <w:tabs>
          <w:tab w:val="clear" w:pos="1260"/>
        </w:tabs>
        <w:spacing w:before="0"/>
        <w:ind w:left="720" w:firstLine="0"/>
        <w:rPr>
          <w:rFonts w:ascii="Tahoma" w:hAnsi="Tahoma" w:cs="Tahoma"/>
          <w:lang w:val="es-ES"/>
        </w:rPr>
      </w:pPr>
      <w:r w:rsidRPr="004F7778">
        <w:rPr>
          <w:rFonts w:ascii="Tahoma" w:hAnsi="Tahoma" w:cs="Tahoma"/>
          <w:sz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78A2FF42" w14:textId="77777777" w:rsidR="0055611F" w:rsidRDefault="0055611F" w:rsidP="005B0791">
      <w:pPr>
        <w:pStyle w:val="FootnoteBulletLevel1"/>
        <w:tabs>
          <w:tab w:val="clear" w:pos="900"/>
        </w:tabs>
        <w:spacing w:before="0" w:after="0"/>
        <w:ind w:left="720" w:firstLine="0"/>
        <w:rPr>
          <w:rFonts w:ascii="Tahoma" w:hAnsi="Tahoma" w:cs="Tahoma"/>
          <w:lang w:val="es-ES"/>
        </w:rPr>
      </w:pPr>
    </w:p>
    <w:p w14:paraId="20276EC1" w14:textId="77777777" w:rsidR="00BE0A6A" w:rsidRPr="004F7778" w:rsidRDefault="00BE0A6A" w:rsidP="005B0791">
      <w:pPr>
        <w:pStyle w:val="FootnoteBulletLevel1"/>
        <w:tabs>
          <w:tab w:val="clear" w:pos="900"/>
        </w:tabs>
        <w:spacing w:before="0" w:after="0"/>
        <w:ind w:left="720" w:firstLine="0"/>
        <w:rPr>
          <w:rFonts w:ascii="Tahoma" w:hAnsi="Tahoma" w:cs="Tahoma"/>
          <w:lang w:val="es-ES"/>
        </w:rPr>
      </w:pPr>
    </w:p>
    <w:p w14:paraId="23D0AB9F" w14:textId="77777777" w:rsidR="0055611F" w:rsidRPr="004F7778" w:rsidRDefault="009B2474" w:rsidP="00864B8A">
      <w:pPr>
        <w:spacing w:after="60"/>
        <w:ind w:left="720"/>
        <w:rPr>
          <w:rFonts w:cs="Tahoma"/>
          <w:lang w:val="es-ES"/>
        </w:rPr>
      </w:pPr>
      <w:r w:rsidRPr="004F7778">
        <w:rPr>
          <w:rFonts w:cs="Tahoma"/>
          <w:b/>
          <w:lang w:val="es-ES"/>
        </w:rPr>
        <w:lastRenderedPageBreak/>
        <w:t>Servicios de la Plataforma Windows Azure</w:t>
      </w:r>
    </w:p>
    <w:p w14:paraId="1754AD82" w14:textId="77777777" w:rsidR="0055611F" w:rsidRPr="00A956E1" w:rsidRDefault="0055611F" w:rsidP="005B0791">
      <w:pPr>
        <w:pStyle w:val="FootnoteBulletLevel2"/>
        <w:tabs>
          <w:tab w:val="clear" w:pos="1260"/>
        </w:tabs>
        <w:spacing w:before="0"/>
        <w:ind w:left="720" w:firstLine="0"/>
        <w:rPr>
          <w:lang w:val="es-ES"/>
        </w:rPr>
      </w:pPr>
      <w:r w:rsidRPr="00A956E1">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14:paraId="2691174A" w14:textId="77777777" w:rsidR="005B0791" w:rsidRPr="00A956E1" w:rsidRDefault="005B0791" w:rsidP="005B0791">
      <w:pPr>
        <w:pStyle w:val="FootnoteBulletLevel2"/>
        <w:tabs>
          <w:tab w:val="clear" w:pos="1260"/>
        </w:tabs>
        <w:spacing w:before="0"/>
        <w:ind w:left="0" w:firstLine="0"/>
        <w:rPr>
          <w:lang w:val="es-ES"/>
        </w:rPr>
      </w:pPr>
    </w:p>
    <w:p w14:paraId="27373B2A" w14:textId="77777777" w:rsidR="005B0791" w:rsidRPr="00A956E1" w:rsidRDefault="005B0791" w:rsidP="005B0791">
      <w:pPr>
        <w:pStyle w:val="FootnoteBulletLevel2"/>
        <w:tabs>
          <w:tab w:val="clear" w:pos="1260"/>
        </w:tabs>
        <w:spacing w:before="0"/>
        <w:ind w:left="0" w:firstLine="0"/>
        <w:rPr>
          <w:lang w:val="es-ES"/>
        </w:rPr>
      </w:pPr>
    </w:p>
    <w:p w14:paraId="0CE58677" w14:textId="77777777" w:rsidR="00223A77" w:rsidRPr="0013441F" w:rsidRDefault="00A560B6" w:rsidP="00223A77">
      <w:pPr>
        <w:pStyle w:val="Heading3"/>
      </w:pPr>
      <w:bookmarkStart w:id="1068" w:name="_21_Visual_Studio"/>
      <w:bookmarkStart w:id="1069" w:name="_Toc336338277"/>
      <w:bookmarkStart w:id="1070" w:name="_Toc379542926"/>
      <w:bookmarkStart w:id="1071" w:name="_Toc252341837"/>
      <w:bookmarkStart w:id="1072" w:name="Aps_16VS2010PremiumMSDN"/>
      <w:bookmarkEnd w:id="1068"/>
      <w:r w:rsidRPr="0013441F">
        <w:rPr>
          <w:rFonts w:ascii="Tahoma" w:hAnsi="Tahoma"/>
          <w:caps/>
          <w:color w:val="F66400"/>
          <w:sz w:val="22"/>
          <w:vertAlign w:val="superscript"/>
        </w:rPr>
        <w:t>22</w:t>
      </w:r>
      <w:r w:rsidRPr="0013441F">
        <w:rPr>
          <w:rFonts w:ascii="Tahoma" w:hAnsi="Tahoma"/>
          <w:color w:val="F66400"/>
          <w:sz w:val="22"/>
        </w:rPr>
        <w:t xml:space="preserve"> Visual Studio Premium 2013 con MSDN</w:t>
      </w:r>
      <w:bookmarkEnd w:id="1069"/>
      <w:bookmarkEnd w:id="1070"/>
      <w:r w:rsidRPr="0013441F">
        <w:rPr>
          <w:rFonts w:ascii="Tahoma" w:hAnsi="Tahoma"/>
          <w:color w:val="F66400"/>
          <w:sz w:val="22"/>
        </w:rPr>
        <w:t xml:space="preserve"> </w:t>
      </w:r>
      <w:bookmarkEnd w:id="1071"/>
    </w:p>
    <w:bookmarkEnd w:id="1072"/>
    <w:p w14:paraId="5C642C4A" w14:textId="77777777" w:rsidR="00CB436E" w:rsidRPr="0013441F" w:rsidRDefault="00CB436E" w:rsidP="00CB436E">
      <w:pPr>
        <w:pStyle w:val="FootnoteBulletLevel1"/>
        <w:tabs>
          <w:tab w:val="clear" w:pos="900"/>
        </w:tabs>
        <w:spacing w:before="0" w:after="0"/>
        <w:ind w:left="720" w:firstLine="0"/>
      </w:pPr>
    </w:p>
    <w:p w14:paraId="0A040168" w14:textId="77777777" w:rsidR="001026FD" w:rsidRPr="00F14A90" w:rsidRDefault="001026FD" w:rsidP="00864B8A">
      <w:pPr>
        <w:spacing w:after="60"/>
        <w:ind w:left="720"/>
        <w:rPr>
          <w:rFonts w:cs="Tahoma"/>
          <w:szCs w:val="18"/>
        </w:rPr>
      </w:pPr>
      <w:r w:rsidRPr="00F14A90">
        <w:rPr>
          <w:rFonts w:cs="Tahoma"/>
          <w:b/>
          <w:szCs w:val="18"/>
        </w:rPr>
        <w:t>Visual Studio Team Foundation Server 2013</w:t>
      </w:r>
    </w:p>
    <w:p w14:paraId="56B6A32F" w14:textId="77777777" w:rsidR="001026FD" w:rsidRPr="00F14A90" w:rsidRDefault="001026FD" w:rsidP="00CB436E">
      <w:pPr>
        <w:pStyle w:val="EndnoteText"/>
        <w:ind w:left="720"/>
        <w:rPr>
          <w:rFonts w:ascii="Tahoma" w:hAnsi="Tahoma" w:cs="Tahoma"/>
          <w:sz w:val="18"/>
          <w:szCs w:val="18"/>
          <w:lang w:val="es-ES"/>
        </w:rPr>
      </w:pPr>
      <w:r w:rsidRPr="00F14A90">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 uso del suscriptor.</w:t>
      </w:r>
    </w:p>
    <w:p w14:paraId="379F28F4" w14:textId="77777777" w:rsidR="001026FD" w:rsidRPr="00F14A90" w:rsidRDefault="001026FD" w:rsidP="00CB436E">
      <w:pPr>
        <w:pStyle w:val="EndnoteText"/>
        <w:ind w:left="720"/>
        <w:rPr>
          <w:rFonts w:ascii="Tahoma" w:hAnsi="Tahoma" w:cs="Tahoma"/>
          <w:sz w:val="18"/>
          <w:szCs w:val="18"/>
          <w:lang w:val="es-ES"/>
        </w:rPr>
      </w:pPr>
    </w:p>
    <w:p w14:paraId="6FF2DB2D" w14:textId="77777777" w:rsidR="001026FD" w:rsidRPr="00F14A90" w:rsidRDefault="001026FD" w:rsidP="00864B8A">
      <w:pPr>
        <w:spacing w:after="60"/>
        <w:ind w:left="720"/>
        <w:rPr>
          <w:rFonts w:cs="Tahoma"/>
          <w:szCs w:val="18"/>
          <w:lang w:val="es-ES"/>
        </w:rPr>
      </w:pPr>
      <w:r w:rsidRPr="00F14A90">
        <w:rPr>
          <w:rFonts w:cs="Tahoma"/>
          <w:b/>
          <w:szCs w:val="18"/>
          <w:lang w:val="es-ES"/>
        </w:rPr>
        <w:t>Desarrollador de almacenamiento de datos paralelos de SQL Server</w:t>
      </w:r>
    </w:p>
    <w:p w14:paraId="52CF3293" w14:textId="77777777" w:rsidR="001026FD" w:rsidRPr="00F14A90" w:rsidRDefault="001026FD" w:rsidP="00CB436E">
      <w:pPr>
        <w:pStyle w:val="EndnoteText"/>
        <w:ind w:left="720"/>
        <w:rPr>
          <w:rFonts w:ascii="Tahoma" w:hAnsi="Tahoma" w:cs="Tahoma"/>
          <w:sz w:val="18"/>
          <w:szCs w:val="18"/>
          <w:lang w:val="es-ES"/>
        </w:rPr>
      </w:pPr>
      <w:r w:rsidRPr="00F14A90">
        <w:rPr>
          <w:rFonts w:ascii="Tahoma" w:hAnsi="Tahoma" w:cs="Tahoma"/>
          <w:sz w:val="18"/>
          <w:szCs w:val="18"/>
          <w:lang w:val="es-ES"/>
        </w:rPr>
        <w:t>El suscriptor tiene derecho a una licencia para el Desarrollador de almacenamiento de datos paralelos de SQL Server 2012.</w:t>
      </w:r>
    </w:p>
    <w:p w14:paraId="71D41A86" w14:textId="77777777" w:rsidR="00CB436E" w:rsidRPr="00F14A90" w:rsidRDefault="00CB436E" w:rsidP="00CB436E">
      <w:pPr>
        <w:pStyle w:val="FootnoteBulletLevel1"/>
        <w:tabs>
          <w:tab w:val="clear" w:pos="900"/>
        </w:tabs>
        <w:spacing w:before="0" w:after="0"/>
        <w:ind w:left="720" w:firstLine="0"/>
        <w:rPr>
          <w:rFonts w:ascii="Tahoma" w:hAnsi="Tahoma" w:cs="Tahoma"/>
          <w:sz w:val="18"/>
          <w:szCs w:val="18"/>
          <w:lang w:val="es-ES"/>
        </w:rPr>
      </w:pPr>
    </w:p>
    <w:p w14:paraId="710A80CF" w14:textId="77777777" w:rsidR="00223A77" w:rsidRPr="00F14A90" w:rsidRDefault="009B2474" w:rsidP="00864B8A">
      <w:pPr>
        <w:spacing w:after="60"/>
        <w:ind w:left="720"/>
        <w:rPr>
          <w:rFonts w:cs="Tahoma"/>
          <w:szCs w:val="18"/>
          <w:lang w:val="es-ES"/>
        </w:rPr>
      </w:pPr>
      <w:r w:rsidRPr="00F14A90">
        <w:rPr>
          <w:rFonts w:cs="Tahoma"/>
          <w:b/>
          <w:szCs w:val="18"/>
          <w:lang w:val="es-ES"/>
        </w:rPr>
        <w:t>Elegibilidad para Software Assurance</w:t>
      </w:r>
    </w:p>
    <w:p w14:paraId="3AFC8866" w14:textId="77777777" w:rsidR="00BE4D27" w:rsidRPr="00F14A90" w:rsidRDefault="00223A77" w:rsidP="000C6DBC">
      <w:pPr>
        <w:pStyle w:val="EndnoteText"/>
        <w:tabs>
          <w:tab w:val="left" w:pos="1080"/>
        </w:tabs>
        <w:ind w:left="720"/>
        <w:rPr>
          <w:rFonts w:ascii="Tahoma" w:hAnsi="Tahoma" w:cs="Tahoma"/>
          <w:sz w:val="18"/>
          <w:szCs w:val="18"/>
          <w:lang w:val="es-ES"/>
        </w:rPr>
      </w:pPr>
      <w:r w:rsidRPr="00F14A90">
        <w:rPr>
          <w:rFonts w:ascii="Tahoma" w:hAnsi="Tahoma" w:cs="Tahoma"/>
          <w:sz w:val="18"/>
          <w:szCs w:val="18"/>
          <w:lang w:val="es-ES"/>
        </w:rPr>
        <w:t>Los Clientes con Software Assurance con una fecha de expiración próxima para los siguientes productos son</w:t>
      </w:r>
      <w:r w:rsidR="00441897" w:rsidRPr="00F14A90">
        <w:rPr>
          <w:rFonts w:ascii="Tahoma" w:hAnsi="Tahoma" w:cs="Tahoma"/>
          <w:sz w:val="18"/>
          <w:szCs w:val="18"/>
          <w:lang w:val="es-ES"/>
        </w:rPr>
        <w:t> </w:t>
      </w:r>
      <w:r w:rsidRPr="00F14A90">
        <w:rPr>
          <w:rFonts w:ascii="Tahoma" w:hAnsi="Tahoma" w:cs="Tahoma"/>
          <w:sz w:val="18"/>
          <w:szCs w:val="18"/>
          <w:lang w:val="es-ES"/>
        </w:rPr>
        <w:t>elegibles para renovar su cobertura como Visual Studio Premium 2013 con MSDN. Cuando se renueve a</w:t>
      </w:r>
      <w:r w:rsidR="00441897" w:rsidRPr="00F14A90">
        <w:rPr>
          <w:rFonts w:ascii="Tahoma" w:hAnsi="Tahoma" w:cs="Tahoma"/>
          <w:sz w:val="18"/>
          <w:szCs w:val="18"/>
          <w:lang w:val="es-ES"/>
        </w:rPr>
        <w:t> </w:t>
      </w:r>
      <w:r w:rsidRPr="00F14A90">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14:paraId="05098CFF" w14:textId="77777777" w:rsidR="00223A77" w:rsidRPr="00F14A90" w:rsidRDefault="00223A77" w:rsidP="007E466C">
      <w:pPr>
        <w:pStyle w:val="EndnoteText"/>
        <w:ind w:left="720"/>
        <w:rPr>
          <w:rFonts w:ascii="Tahoma" w:hAnsi="Tahoma" w:cs="Tahoma"/>
          <w:sz w:val="18"/>
          <w:szCs w:val="18"/>
          <w:lang w:val="es-ES"/>
        </w:rPr>
      </w:pPr>
    </w:p>
    <w:p w14:paraId="5A72C13E"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Ultimate con MSDN</w:t>
      </w:r>
    </w:p>
    <w:p w14:paraId="7F6C409C"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Premium con MSDN</w:t>
      </w:r>
    </w:p>
    <w:p w14:paraId="76F79FBF"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lang w:val="it-IT"/>
        </w:rPr>
      </w:pPr>
      <w:r w:rsidRPr="00F14A90">
        <w:rPr>
          <w:rFonts w:ascii="Tahoma" w:hAnsi="Tahoma" w:cs="Tahoma"/>
          <w:sz w:val="18"/>
          <w:szCs w:val="18"/>
          <w:lang w:val="it-IT"/>
        </w:rPr>
        <w:t>Visual Studio Professional con MSDN Premium</w:t>
      </w:r>
    </w:p>
    <w:p w14:paraId="14B864FD"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Team System Team Suite con MSDN Premium</w:t>
      </w:r>
    </w:p>
    <w:p w14:paraId="01070878"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Team System Test Edition con MSDN Premium</w:t>
      </w:r>
    </w:p>
    <w:p w14:paraId="05DC8CCF"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Team System Development Edition con MSDN Premium</w:t>
      </w:r>
    </w:p>
    <w:p w14:paraId="791290ED"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 xml:space="preserve">Visual Studio Team System Architecture Edition con MSDN Premium </w:t>
      </w:r>
    </w:p>
    <w:p w14:paraId="584ED47B"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Team System Database Edition con MSDN Premium</w:t>
      </w:r>
    </w:p>
    <w:p w14:paraId="633A615A"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lang w:val="es-ES"/>
        </w:rPr>
      </w:pPr>
      <w:r w:rsidRPr="00F14A90">
        <w:rPr>
          <w:rFonts w:ascii="Tahoma" w:hAnsi="Tahoma" w:cs="Tahoma"/>
          <w:sz w:val="18"/>
          <w:szCs w:val="18"/>
          <w:lang w:val="es-ES"/>
        </w:rPr>
        <w:t>Clientes con una suscripción de minorista activa para cualquier software citado anteriormente</w:t>
      </w:r>
    </w:p>
    <w:p w14:paraId="51B59E66" w14:textId="77777777" w:rsidR="00413D8A" w:rsidRPr="00F14A90" w:rsidRDefault="00413D8A">
      <w:pPr>
        <w:rPr>
          <w:rFonts w:cs="Tahoma"/>
          <w:szCs w:val="18"/>
          <w:lang w:val="es-ES"/>
        </w:rPr>
      </w:pPr>
    </w:p>
    <w:p w14:paraId="3F8A8DB1" w14:textId="77777777" w:rsidR="00223A77" w:rsidRPr="00F14A90" w:rsidRDefault="00223A77" w:rsidP="00AF1D88">
      <w:pPr>
        <w:pStyle w:val="FootnoteBulletLevel1"/>
        <w:keepNext/>
        <w:tabs>
          <w:tab w:val="clear" w:pos="900"/>
        </w:tabs>
        <w:spacing w:before="0" w:after="0"/>
        <w:ind w:left="720" w:firstLine="0"/>
        <w:rPr>
          <w:rFonts w:ascii="Tahoma" w:hAnsi="Tahoma" w:cs="Tahoma"/>
          <w:sz w:val="18"/>
          <w:szCs w:val="18"/>
          <w:lang w:val="es-ES"/>
        </w:rPr>
      </w:pPr>
      <w:r w:rsidRPr="00F14A90">
        <w:rPr>
          <w:rFonts w:ascii="Tahoma" w:hAnsi="Tahoma" w:cs="Tahoma"/>
          <w:sz w:val="18"/>
          <w:szCs w:val="18"/>
          <w:lang w:val="es-ES"/>
        </w:rPr>
        <w:t xml:space="preserve">Los Clientes con Software Assurance con una fecha de vencimiento próxima para Visual Studio Premium 2013 con MSDN son elegibles para renovar su cobertura como: </w:t>
      </w:r>
    </w:p>
    <w:p w14:paraId="416A8296" w14:textId="77777777" w:rsidR="00CB436E" w:rsidRPr="00F14A90" w:rsidRDefault="00CB436E" w:rsidP="00AF1D88">
      <w:pPr>
        <w:pStyle w:val="FootnoteBulletLevel1"/>
        <w:keepNext/>
        <w:spacing w:before="0" w:after="0"/>
        <w:ind w:left="907" w:firstLine="0"/>
        <w:rPr>
          <w:rFonts w:ascii="Tahoma" w:hAnsi="Tahoma" w:cs="Tahoma"/>
          <w:sz w:val="18"/>
          <w:szCs w:val="18"/>
          <w:lang w:val="es-ES"/>
        </w:rPr>
      </w:pPr>
    </w:p>
    <w:p w14:paraId="2E2092AE" w14:textId="77777777" w:rsidR="00223A77" w:rsidRPr="00F14A90" w:rsidRDefault="00223A77" w:rsidP="00AF1D88">
      <w:pPr>
        <w:pStyle w:val="FootnoteBulletLevel2"/>
        <w:keepNext/>
        <w:numPr>
          <w:ilvl w:val="0"/>
          <w:numId w:val="6"/>
        </w:numPr>
        <w:spacing w:before="0" w:after="60"/>
        <w:ind w:left="1440"/>
        <w:rPr>
          <w:rFonts w:ascii="Tahoma" w:hAnsi="Tahoma" w:cs="Tahoma"/>
          <w:sz w:val="18"/>
          <w:szCs w:val="18"/>
        </w:rPr>
      </w:pPr>
      <w:r w:rsidRPr="00F14A90">
        <w:rPr>
          <w:rFonts w:ascii="Tahoma" w:hAnsi="Tahoma" w:cs="Tahoma"/>
          <w:sz w:val="18"/>
          <w:szCs w:val="18"/>
        </w:rPr>
        <w:t>Visual Studio Professional con MSDN</w:t>
      </w:r>
    </w:p>
    <w:p w14:paraId="32A7DD0D" w14:textId="77777777" w:rsidR="006771C8" w:rsidRPr="00F14A90" w:rsidRDefault="006771C8"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Visual Studio Test Professional con MSDN</w:t>
      </w:r>
    </w:p>
    <w:p w14:paraId="6CD80C45" w14:textId="77777777" w:rsidR="00223A77" w:rsidRPr="00F14A90" w:rsidRDefault="00223A77" w:rsidP="00CB436E">
      <w:pPr>
        <w:pStyle w:val="FootnoteBulletLevel2"/>
        <w:numPr>
          <w:ilvl w:val="0"/>
          <w:numId w:val="6"/>
        </w:numPr>
        <w:spacing w:before="0" w:after="60"/>
        <w:ind w:left="1440"/>
        <w:rPr>
          <w:rFonts w:ascii="Tahoma" w:hAnsi="Tahoma" w:cs="Tahoma"/>
          <w:sz w:val="18"/>
          <w:szCs w:val="18"/>
        </w:rPr>
      </w:pPr>
      <w:r w:rsidRPr="00F14A90">
        <w:rPr>
          <w:rFonts w:ascii="Tahoma" w:hAnsi="Tahoma" w:cs="Tahoma"/>
          <w:sz w:val="18"/>
          <w:szCs w:val="18"/>
        </w:rPr>
        <w:t>Sistemas Operativos MSDN</w:t>
      </w:r>
    </w:p>
    <w:p w14:paraId="375B9706" w14:textId="77777777" w:rsidR="0055611F" w:rsidRPr="00F14A90" w:rsidRDefault="00223A77" w:rsidP="00076CB4">
      <w:pPr>
        <w:pStyle w:val="FootnoteBulletLevel1"/>
        <w:tabs>
          <w:tab w:val="clear" w:pos="900"/>
        </w:tabs>
        <w:spacing w:before="0" w:after="0"/>
        <w:ind w:left="720" w:firstLine="0"/>
        <w:rPr>
          <w:rFonts w:ascii="Tahoma" w:hAnsi="Tahoma" w:cs="Tahoma"/>
          <w:sz w:val="18"/>
          <w:szCs w:val="18"/>
          <w:lang w:val="es-ES"/>
        </w:rPr>
      </w:pPr>
      <w:r w:rsidRPr="00F14A90">
        <w:rPr>
          <w:rFonts w:ascii="Tahoma" w:hAnsi="Tahoma" w:cs="Tahoma"/>
          <w:sz w:val="18"/>
          <w:szCs w:val="18"/>
          <w:lang w:val="es-ES"/>
        </w:rPr>
        <w:t>Los Clientes de Enterprise, Select u Open Value con cobertura de Software Assurance activa para Visual Studio Premium 2013 con MSDN también podrán migrar a una edición superior de Visual Studio Ultimate 2013 con MSDN al adquirir la</w:t>
      </w:r>
      <w:r w:rsidR="00731589" w:rsidRPr="00F14A90">
        <w:rPr>
          <w:rFonts w:ascii="Tahoma" w:hAnsi="Tahoma" w:cs="Tahoma"/>
          <w:sz w:val="18"/>
          <w:szCs w:val="18"/>
          <w:lang w:val="es-ES"/>
        </w:rPr>
        <w:t xml:space="preserve"> </w:t>
      </w:r>
      <w:hyperlink w:anchor="Step_Up" w:history="1">
        <w:r w:rsidRPr="00F14A90">
          <w:rPr>
            <w:rFonts w:ascii="Tahoma" w:hAnsi="Tahoma" w:cs="Tahoma"/>
            <w:sz w:val="18"/>
            <w:szCs w:val="18"/>
            <w:lang w:val="es-ES"/>
          </w:rPr>
          <w:t>SKU de Migración a Edición Superior adecuada</w:t>
        </w:r>
      </w:hyperlink>
      <w:r w:rsidRPr="00F14A90">
        <w:rPr>
          <w:rFonts w:ascii="Tahoma" w:hAnsi="Tahoma" w:cs="Tahoma"/>
          <w:sz w:val="18"/>
          <w:szCs w:val="18"/>
          <w:lang w:val="es-ES"/>
        </w:rPr>
        <w:t>.</w:t>
      </w:r>
    </w:p>
    <w:p w14:paraId="4FBD80A5" w14:textId="77777777" w:rsidR="00CB436E" w:rsidRPr="00F14A90" w:rsidRDefault="00CB436E" w:rsidP="00076CB4">
      <w:pPr>
        <w:pStyle w:val="FootnoteBulletLevel2"/>
        <w:tabs>
          <w:tab w:val="clear" w:pos="1260"/>
        </w:tabs>
        <w:spacing w:before="0"/>
        <w:ind w:left="720" w:firstLine="0"/>
        <w:rPr>
          <w:rFonts w:ascii="Tahoma" w:hAnsi="Tahoma" w:cs="Tahoma"/>
          <w:sz w:val="18"/>
          <w:szCs w:val="18"/>
          <w:lang w:val="es-ES"/>
        </w:rPr>
      </w:pPr>
    </w:p>
    <w:p w14:paraId="33FD0E03" w14:textId="77777777" w:rsidR="0055611F" w:rsidRPr="00F14A90" w:rsidRDefault="0055611F" w:rsidP="00864B8A">
      <w:pPr>
        <w:spacing w:after="60"/>
        <w:ind w:left="720"/>
        <w:rPr>
          <w:rFonts w:cs="Tahoma"/>
          <w:szCs w:val="18"/>
          <w:lang w:val="es-ES"/>
        </w:rPr>
      </w:pPr>
      <w:r w:rsidRPr="00F14A90">
        <w:rPr>
          <w:rFonts w:cs="Tahoma"/>
          <w:b/>
          <w:szCs w:val="18"/>
          <w:lang w:val="es-ES"/>
        </w:rPr>
        <w:t>Servicios por Suscripción</w:t>
      </w:r>
    </w:p>
    <w:p w14:paraId="0E0F5B4A" w14:textId="77777777" w:rsidR="0055611F" w:rsidRPr="00F14A90" w:rsidRDefault="0055611F" w:rsidP="00076CB4">
      <w:pPr>
        <w:pStyle w:val="FootnoteBulletLevel2"/>
        <w:tabs>
          <w:tab w:val="clear" w:pos="1260"/>
        </w:tabs>
        <w:spacing w:before="0"/>
        <w:ind w:left="720" w:firstLine="0"/>
        <w:rPr>
          <w:rFonts w:ascii="Tahoma" w:hAnsi="Tahoma" w:cs="Tahoma"/>
          <w:sz w:val="18"/>
          <w:szCs w:val="18"/>
          <w:lang w:val="es-ES"/>
        </w:rPr>
      </w:pPr>
      <w:r w:rsidRPr="00F14A90">
        <w:rPr>
          <w:rFonts w:ascii="Tahoma" w:hAnsi="Tahoma" w:cs="Tahoma"/>
          <w:sz w:val="18"/>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7E2DE352" w14:textId="77777777" w:rsidR="0055611F" w:rsidRPr="00F14A90" w:rsidRDefault="0055611F" w:rsidP="00076CB4">
      <w:pPr>
        <w:pStyle w:val="FootnoteBulletLevel1"/>
        <w:tabs>
          <w:tab w:val="clear" w:pos="900"/>
        </w:tabs>
        <w:spacing w:before="0" w:after="0"/>
        <w:ind w:left="720" w:firstLine="0"/>
        <w:rPr>
          <w:rFonts w:ascii="Tahoma" w:hAnsi="Tahoma" w:cs="Tahoma"/>
          <w:sz w:val="18"/>
          <w:szCs w:val="18"/>
          <w:lang w:val="es-ES"/>
        </w:rPr>
      </w:pPr>
    </w:p>
    <w:p w14:paraId="4176BEE5" w14:textId="77777777" w:rsidR="0055611F" w:rsidRPr="00F14A90" w:rsidRDefault="009B2474" w:rsidP="00864B8A">
      <w:pPr>
        <w:spacing w:after="60"/>
        <w:ind w:left="720"/>
        <w:rPr>
          <w:rFonts w:cs="Tahoma"/>
          <w:szCs w:val="18"/>
          <w:lang w:val="es-ES"/>
        </w:rPr>
      </w:pPr>
      <w:r w:rsidRPr="00F14A90">
        <w:rPr>
          <w:rFonts w:cs="Tahoma"/>
          <w:b/>
          <w:szCs w:val="18"/>
          <w:lang w:val="es-ES"/>
        </w:rPr>
        <w:t>Servicios de la Plataforma Windows Azure</w:t>
      </w:r>
    </w:p>
    <w:p w14:paraId="038625A5" w14:textId="77777777" w:rsidR="00DB3ECB" w:rsidRPr="00F14A90" w:rsidRDefault="0055611F" w:rsidP="001760D6">
      <w:pPr>
        <w:pStyle w:val="FootnoteBulletLevel2"/>
        <w:tabs>
          <w:tab w:val="clear" w:pos="1260"/>
        </w:tabs>
        <w:spacing w:before="0"/>
        <w:ind w:left="720" w:firstLine="0"/>
        <w:rPr>
          <w:rFonts w:ascii="Tahoma" w:hAnsi="Tahoma" w:cs="Tahoma"/>
          <w:sz w:val="18"/>
          <w:szCs w:val="18"/>
          <w:lang w:val="es-ES"/>
        </w:rPr>
      </w:pPr>
      <w:r w:rsidRPr="00F14A90">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14:paraId="4C5EE53C" w14:textId="77777777" w:rsidR="00441897" w:rsidRPr="00A956E1" w:rsidRDefault="00441897" w:rsidP="00CB436E">
      <w:pPr>
        <w:pStyle w:val="FootnoteBulletLevel2"/>
        <w:tabs>
          <w:tab w:val="clear" w:pos="1260"/>
        </w:tabs>
        <w:spacing w:before="0"/>
        <w:ind w:left="0" w:firstLine="0"/>
        <w:rPr>
          <w:sz w:val="16"/>
          <w:szCs w:val="16"/>
          <w:lang w:val="es-ES"/>
        </w:rPr>
      </w:pPr>
    </w:p>
    <w:p w14:paraId="6F8D14C6" w14:textId="77777777" w:rsidR="00441897" w:rsidRDefault="00441897" w:rsidP="00CB436E">
      <w:pPr>
        <w:pStyle w:val="FootnoteBulletLevel2"/>
        <w:tabs>
          <w:tab w:val="clear" w:pos="1260"/>
        </w:tabs>
        <w:spacing w:before="0"/>
        <w:ind w:left="0" w:firstLine="0"/>
        <w:rPr>
          <w:sz w:val="16"/>
          <w:szCs w:val="16"/>
          <w:lang w:val="es-ES"/>
        </w:rPr>
      </w:pPr>
    </w:p>
    <w:p w14:paraId="1262D1F0" w14:textId="77777777" w:rsidR="00F41A53" w:rsidRPr="00A956E1" w:rsidRDefault="00F41A53" w:rsidP="00CB436E">
      <w:pPr>
        <w:pStyle w:val="FootnoteBulletLevel2"/>
        <w:tabs>
          <w:tab w:val="clear" w:pos="1260"/>
        </w:tabs>
        <w:spacing w:before="0"/>
        <w:ind w:left="0" w:firstLine="0"/>
        <w:rPr>
          <w:sz w:val="16"/>
          <w:szCs w:val="16"/>
          <w:lang w:val="es-ES"/>
        </w:rPr>
      </w:pPr>
    </w:p>
    <w:p w14:paraId="741CAE24" w14:textId="77777777" w:rsidR="00223A77" w:rsidRPr="00A956E1" w:rsidRDefault="00A560B6" w:rsidP="00223A77">
      <w:pPr>
        <w:pStyle w:val="Heading3"/>
        <w:rPr>
          <w:lang w:val="es-ES"/>
        </w:rPr>
      </w:pPr>
      <w:bookmarkStart w:id="1073" w:name="_22_Visual_Studio"/>
      <w:bookmarkStart w:id="1074" w:name="_Toc336338278"/>
      <w:bookmarkStart w:id="1075" w:name="_Toc379542927"/>
      <w:bookmarkStart w:id="1076" w:name="Aps_18VS2010UltimateMSDN"/>
      <w:bookmarkEnd w:id="1073"/>
      <w:r w:rsidRPr="00A956E1">
        <w:rPr>
          <w:rFonts w:ascii="Tahoma" w:hAnsi="Tahoma"/>
          <w:caps/>
          <w:color w:val="F66400"/>
          <w:sz w:val="22"/>
          <w:vertAlign w:val="superscript"/>
          <w:lang w:val="es-ES"/>
        </w:rPr>
        <w:lastRenderedPageBreak/>
        <w:t>23</w:t>
      </w:r>
      <w:r w:rsidRPr="00A956E1">
        <w:rPr>
          <w:rFonts w:ascii="Tahoma" w:hAnsi="Tahoma"/>
          <w:color w:val="F66400"/>
          <w:sz w:val="22"/>
          <w:lang w:val="es-ES"/>
        </w:rPr>
        <w:t xml:space="preserve"> Visual Studio Ultimate 2013 con MSDN</w:t>
      </w:r>
      <w:bookmarkEnd w:id="1074"/>
      <w:bookmarkEnd w:id="1075"/>
      <w:r w:rsidRPr="00A956E1">
        <w:rPr>
          <w:rFonts w:ascii="Tahoma" w:hAnsi="Tahoma"/>
          <w:color w:val="F66400"/>
          <w:sz w:val="22"/>
          <w:lang w:val="es-ES"/>
        </w:rPr>
        <w:t xml:space="preserve"> </w:t>
      </w:r>
    </w:p>
    <w:bookmarkEnd w:id="1076"/>
    <w:p w14:paraId="0B517FA3" w14:textId="77777777" w:rsidR="0032113C" w:rsidRPr="00E82A3B" w:rsidRDefault="0032113C" w:rsidP="007A4659">
      <w:pPr>
        <w:adjustRightInd w:val="0"/>
        <w:ind w:left="540"/>
        <w:textAlignment w:val="baseline"/>
        <w:rPr>
          <w:szCs w:val="18"/>
          <w:lang w:val="es-ES"/>
        </w:rPr>
      </w:pPr>
    </w:p>
    <w:p w14:paraId="509A3AB3" w14:textId="77777777" w:rsidR="001026FD" w:rsidRPr="00E82A3B" w:rsidRDefault="001026FD" w:rsidP="00864B8A">
      <w:pPr>
        <w:spacing w:after="60"/>
        <w:ind w:left="720"/>
        <w:rPr>
          <w:szCs w:val="18"/>
          <w:lang w:val="es-ES"/>
        </w:rPr>
      </w:pPr>
      <w:r w:rsidRPr="00E82A3B">
        <w:rPr>
          <w:rFonts w:cs="Tahoma"/>
          <w:b/>
          <w:szCs w:val="18"/>
          <w:lang w:val="es-ES"/>
        </w:rPr>
        <w:t>Visual Studio Team Foundation Server 2013</w:t>
      </w:r>
    </w:p>
    <w:p w14:paraId="47CABE7E" w14:textId="77777777" w:rsidR="001026FD" w:rsidRPr="00E82A3B" w:rsidRDefault="001026FD" w:rsidP="007A4659">
      <w:pPr>
        <w:pStyle w:val="EndnoteText"/>
        <w:ind w:left="720"/>
        <w:rPr>
          <w:sz w:val="18"/>
          <w:szCs w:val="18"/>
          <w:lang w:val="es-ES"/>
        </w:rPr>
      </w:pPr>
      <w:r w:rsidRPr="00E82A3B">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 uso del suscriptor.</w:t>
      </w:r>
    </w:p>
    <w:p w14:paraId="47FABCF7" w14:textId="77777777" w:rsidR="001026FD" w:rsidRPr="00E82A3B" w:rsidRDefault="001026FD" w:rsidP="007A4659">
      <w:pPr>
        <w:pStyle w:val="EndnoteText"/>
        <w:ind w:left="720"/>
        <w:rPr>
          <w:sz w:val="18"/>
          <w:szCs w:val="18"/>
          <w:lang w:val="es-ES"/>
        </w:rPr>
      </w:pPr>
    </w:p>
    <w:p w14:paraId="79303DB9" w14:textId="77777777" w:rsidR="001026FD" w:rsidRPr="00E82A3B" w:rsidRDefault="001026FD" w:rsidP="00864B8A">
      <w:pPr>
        <w:spacing w:after="60"/>
        <w:ind w:left="720"/>
        <w:rPr>
          <w:szCs w:val="18"/>
          <w:lang w:val="es-ES"/>
        </w:rPr>
      </w:pPr>
      <w:r w:rsidRPr="00E82A3B">
        <w:rPr>
          <w:rFonts w:cs="Tahoma"/>
          <w:b/>
          <w:szCs w:val="18"/>
          <w:lang w:val="es-ES"/>
        </w:rPr>
        <w:t>Desarrollador de almacenamiento de datos paralelos de SQL Server</w:t>
      </w:r>
    </w:p>
    <w:p w14:paraId="4ABCD4EC" w14:textId="77777777" w:rsidR="001026FD" w:rsidRPr="00E82A3B" w:rsidRDefault="001026FD" w:rsidP="007A4659">
      <w:pPr>
        <w:pStyle w:val="EndnoteText"/>
        <w:ind w:left="720"/>
        <w:rPr>
          <w:sz w:val="18"/>
          <w:szCs w:val="18"/>
          <w:lang w:val="es-ES"/>
        </w:rPr>
      </w:pPr>
      <w:r w:rsidRPr="00E82A3B">
        <w:rPr>
          <w:rFonts w:ascii="Tahoma" w:hAnsi="Tahoma" w:cs="Tahoma"/>
          <w:sz w:val="18"/>
          <w:szCs w:val="18"/>
          <w:lang w:val="es-ES"/>
        </w:rPr>
        <w:t>El suscriptor tiene derecho a una licencia para el Desarrollador de almacenamiento de datos paralelos de SQL Server 2012.</w:t>
      </w:r>
    </w:p>
    <w:p w14:paraId="49413F2B" w14:textId="77777777" w:rsidR="007A4659" w:rsidRPr="00E82A3B" w:rsidRDefault="007A4659" w:rsidP="007A4659">
      <w:pPr>
        <w:adjustRightInd w:val="0"/>
        <w:ind w:left="720"/>
        <w:textAlignment w:val="baseline"/>
        <w:rPr>
          <w:szCs w:val="18"/>
          <w:lang w:val="es-ES"/>
        </w:rPr>
      </w:pPr>
    </w:p>
    <w:p w14:paraId="672141DD" w14:textId="77777777" w:rsidR="0032113C" w:rsidRPr="00E82A3B" w:rsidRDefault="0032113C" w:rsidP="00864B8A">
      <w:pPr>
        <w:spacing w:after="60"/>
        <w:ind w:left="720"/>
        <w:rPr>
          <w:szCs w:val="18"/>
          <w:lang w:val="es-ES"/>
        </w:rPr>
      </w:pPr>
      <w:r w:rsidRPr="00E82A3B">
        <w:rPr>
          <w:rFonts w:cs="Tahoma"/>
          <w:b/>
          <w:szCs w:val="18"/>
          <w:lang w:val="es-ES"/>
        </w:rPr>
        <w:t>Elegibilidad para Software Assurance</w:t>
      </w:r>
    </w:p>
    <w:p w14:paraId="01E8B50C" w14:textId="77777777" w:rsidR="0032113C" w:rsidRPr="00E82A3B" w:rsidRDefault="0032113C" w:rsidP="000C6DBC">
      <w:pPr>
        <w:pStyle w:val="EndnoteText"/>
        <w:ind w:left="720"/>
        <w:rPr>
          <w:sz w:val="18"/>
          <w:szCs w:val="18"/>
          <w:lang w:val="es-ES"/>
        </w:rPr>
      </w:pPr>
      <w:r w:rsidRPr="00E82A3B">
        <w:rPr>
          <w:rFonts w:ascii="Tahoma" w:hAnsi="Tahoma" w:cs="Tahoma"/>
          <w:sz w:val="18"/>
          <w:szCs w:val="18"/>
          <w:lang w:val="es-ES"/>
        </w:rPr>
        <w:t>Los Clientes con Software Assurance con una fecha de expiración próxima para los siguientes productos son</w:t>
      </w:r>
      <w:r w:rsidR="00441897" w:rsidRPr="00E82A3B">
        <w:rPr>
          <w:rFonts w:ascii="Tahoma" w:hAnsi="Tahoma" w:cs="Tahoma"/>
          <w:sz w:val="18"/>
          <w:szCs w:val="18"/>
          <w:lang w:val="es-ES"/>
        </w:rPr>
        <w:t> </w:t>
      </w:r>
      <w:r w:rsidRPr="00E82A3B">
        <w:rPr>
          <w:rFonts w:ascii="Tahoma" w:hAnsi="Tahoma" w:cs="Tahoma"/>
          <w:sz w:val="18"/>
          <w:szCs w:val="18"/>
          <w:lang w:val="es-ES"/>
        </w:rPr>
        <w:t>elegibles para renovar su cobertura como Visual Studio Ultimate 2013 con MSDN. Cuando se renueve a</w:t>
      </w:r>
      <w:r w:rsidR="00441897" w:rsidRPr="00E82A3B">
        <w:rPr>
          <w:rFonts w:ascii="Tahoma" w:hAnsi="Tahoma" w:cs="Tahoma"/>
          <w:sz w:val="18"/>
          <w:szCs w:val="18"/>
          <w:lang w:val="es-ES"/>
        </w:rPr>
        <w:t> </w:t>
      </w:r>
      <w:r w:rsidRPr="00E82A3B">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14:paraId="57764734" w14:textId="77777777" w:rsidR="0032113C" w:rsidRPr="00E82A3B" w:rsidRDefault="0032113C" w:rsidP="0032113C">
      <w:pPr>
        <w:ind w:left="900"/>
        <w:rPr>
          <w:szCs w:val="18"/>
          <w:lang w:val="es-ES"/>
        </w:rPr>
      </w:pPr>
    </w:p>
    <w:p w14:paraId="6F96786C"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Ultimate con MSDN</w:t>
      </w:r>
    </w:p>
    <w:p w14:paraId="7A96B29A"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Team System Team Suite con MSDN Premium</w:t>
      </w:r>
    </w:p>
    <w:p w14:paraId="024EC964"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Team System Test Edition con MSDN Premium</w:t>
      </w:r>
    </w:p>
    <w:p w14:paraId="2390B628"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Team System Development Edition con MSDN Premium</w:t>
      </w:r>
    </w:p>
    <w:p w14:paraId="01A8D230"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 xml:space="preserve">Visual Studio Team System Architecture Edition con MSDN Premium </w:t>
      </w:r>
    </w:p>
    <w:p w14:paraId="449421A7"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Team System Database Edition con MSDN Premium</w:t>
      </w:r>
    </w:p>
    <w:p w14:paraId="01DBCF93" w14:textId="77777777" w:rsidR="0032113C" w:rsidRPr="00E82A3B" w:rsidRDefault="0032113C" w:rsidP="007A4659">
      <w:pPr>
        <w:numPr>
          <w:ilvl w:val="0"/>
          <w:numId w:val="6"/>
        </w:numPr>
        <w:adjustRightInd w:val="0"/>
        <w:snapToGrid w:val="0"/>
        <w:spacing w:after="60"/>
        <w:ind w:left="1440"/>
        <w:textAlignment w:val="baseline"/>
        <w:rPr>
          <w:szCs w:val="18"/>
          <w:lang w:val="es-ES"/>
        </w:rPr>
      </w:pPr>
      <w:r w:rsidRPr="00E82A3B">
        <w:rPr>
          <w:rFonts w:cs="Tahoma"/>
          <w:szCs w:val="18"/>
          <w:lang w:val="es-ES"/>
        </w:rPr>
        <w:t>Clientes con una suscripción de minorista activa para cualquier software citado anteriormente</w:t>
      </w:r>
    </w:p>
    <w:p w14:paraId="68B6F96A" w14:textId="77777777" w:rsidR="0032113C" w:rsidRPr="00E82A3B" w:rsidRDefault="0032113C" w:rsidP="007A4659">
      <w:pPr>
        <w:tabs>
          <w:tab w:val="num" w:pos="900"/>
        </w:tabs>
        <w:adjustRightInd w:val="0"/>
        <w:ind w:left="1440"/>
        <w:textAlignment w:val="baseline"/>
        <w:rPr>
          <w:szCs w:val="18"/>
          <w:lang w:val="es-ES"/>
        </w:rPr>
      </w:pPr>
    </w:p>
    <w:p w14:paraId="4E8B4E7F" w14:textId="77777777" w:rsidR="0032113C" w:rsidRPr="00E82A3B" w:rsidRDefault="0032113C" w:rsidP="007A4659">
      <w:pPr>
        <w:adjustRightInd w:val="0"/>
        <w:ind w:left="720"/>
        <w:textAlignment w:val="baseline"/>
        <w:rPr>
          <w:szCs w:val="18"/>
          <w:lang w:val="es-ES"/>
        </w:rPr>
      </w:pPr>
      <w:r w:rsidRPr="00E82A3B">
        <w:rPr>
          <w:rFonts w:cs="Tahoma"/>
          <w:szCs w:val="18"/>
          <w:lang w:val="es-ES"/>
        </w:rPr>
        <w:t xml:space="preserve">Los Clientes con Software Assurance con una fecha de vencimiento próxima para Visual Studio Ultimate 2013 con MSDN son elegibles para renovar su cobertura como: </w:t>
      </w:r>
    </w:p>
    <w:p w14:paraId="514F39B3" w14:textId="77777777" w:rsidR="007A4659" w:rsidRPr="00E82A3B" w:rsidRDefault="007A4659" w:rsidP="007A4659">
      <w:pPr>
        <w:adjustRightInd w:val="0"/>
        <w:ind w:left="720"/>
        <w:textAlignment w:val="baseline"/>
        <w:rPr>
          <w:szCs w:val="18"/>
          <w:lang w:val="es-ES"/>
        </w:rPr>
      </w:pPr>
    </w:p>
    <w:p w14:paraId="67656084"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Premium con MSDN</w:t>
      </w:r>
    </w:p>
    <w:p w14:paraId="373495A6"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Professional con MSDN</w:t>
      </w:r>
    </w:p>
    <w:p w14:paraId="775DD825"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Visual Studio Test Professional con MSDN</w:t>
      </w:r>
    </w:p>
    <w:p w14:paraId="6639F149" w14:textId="77777777" w:rsidR="0032113C" w:rsidRPr="00E82A3B" w:rsidRDefault="0032113C" w:rsidP="007A4659">
      <w:pPr>
        <w:numPr>
          <w:ilvl w:val="0"/>
          <w:numId w:val="6"/>
        </w:numPr>
        <w:adjustRightInd w:val="0"/>
        <w:snapToGrid w:val="0"/>
        <w:spacing w:after="60"/>
        <w:ind w:left="1440"/>
        <w:textAlignment w:val="baseline"/>
        <w:rPr>
          <w:szCs w:val="18"/>
        </w:rPr>
      </w:pPr>
      <w:r w:rsidRPr="00E82A3B">
        <w:rPr>
          <w:rFonts w:cs="Tahoma"/>
          <w:szCs w:val="18"/>
        </w:rPr>
        <w:t>Sistemas Operativos MSDN</w:t>
      </w:r>
    </w:p>
    <w:p w14:paraId="57EA6272" w14:textId="77777777" w:rsidR="00413D8A" w:rsidRPr="00E82A3B" w:rsidRDefault="00413D8A">
      <w:pPr>
        <w:rPr>
          <w:szCs w:val="18"/>
        </w:rPr>
      </w:pPr>
    </w:p>
    <w:p w14:paraId="55CFA2F4" w14:textId="77777777" w:rsidR="0055611F" w:rsidRPr="00E82A3B" w:rsidRDefault="009B2474" w:rsidP="007B35CE">
      <w:pPr>
        <w:keepNext/>
        <w:spacing w:after="60"/>
        <w:ind w:left="720"/>
        <w:rPr>
          <w:szCs w:val="18"/>
        </w:rPr>
      </w:pPr>
      <w:r w:rsidRPr="00E82A3B">
        <w:rPr>
          <w:rFonts w:cs="Tahoma"/>
          <w:b/>
          <w:szCs w:val="18"/>
        </w:rPr>
        <w:t>Servicios por Suscripción</w:t>
      </w:r>
    </w:p>
    <w:p w14:paraId="19AB47EE" w14:textId="77777777" w:rsidR="0055611F" w:rsidRPr="00E82A3B" w:rsidRDefault="0055611F" w:rsidP="007A4659">
      <w:pPr>
        <w:pStyle w:val="FootnoteBulletLevel2"/>
        <w:tabs>
          <w:tab w:val="clear" w:pos="1260"/>
        </w:tabs>
        <w:spacing w:before="0"/>
        <w:ind w:left="720" w:firstLine="0"/>
        <w:rPr>
          <w:sz w:val="18"/>
          <w:szCs w:val="18"/>
          <w:lang w:val="es-ES"/>
        </w:rPr>
      </w:pPr>
      <w:r w:rsidRPr="00E82A3B">
        <w:rPr>
          <w:rFonts w:ascii="Tahoma" w:hAnsi="Tahoma" w:cs="Tahoma"/>
          <w:sz w:val="18"/>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5AF32E68" w14:textId="77777777" w:rsidR="0055611F" w:rsidRPr="00E82A3B" w:rsidRDefault="0055611F" w:rsidP="007A4659">
      <w:pPr>
        <w:pStyle w:val="FootnoteBulletLevel1"/>
        <w:spacing w:before="0" w:after="0"/>
        <w:ind w:left="720" w:firstLine="0"/>
        <w:rPr>
          <w:sz w:val="18"/>
          <w:szCs w:val="18"/>
          <w:lang w:val="es-ES"/>
        </w:rPr>
      </w:pPr>
    </w:p>
    <w:p w14:paraId="3E48276B" w14:textId="77777777" w:rsidR="0055611F" w:rsidRPr="00E82A3B" w:rsidRDefault="0055611F" w:rsidP="00864B8A">
      <w:pPr>
        <w:spacing w:after="60"/>
        <w:ind w:left="720"/>
        <w:rPr>
          <w:szCs w:val="18"/>
          <w:lang w:val="es-ES"/>
        </w:rPr>
      </w:pPr>
      <w:r w:rsidRPr="00E82A3B">
        <w:rPr>
          <w:rFonts w:cs="Tahoma"/>
          <w:b/>
          <w:szCs w:val="18"/>
          <w:lang w:val="es-ES"/>
        </w:rPr>
        <w:t>Servicios de la Plataforma Windows Azure</w:t>
      </w:r>
    </w:p>
    <w:p w14:paraId="711D1354" w14:textId="77777777" w:rsidR="007A4659" w:rsidRDefault="0055611F" w:rsidP="007B35CE">
      <w:pPr>
        <w:adjustRightInd w:val="0"/>
        <w:snapToGrid w:val="0"/>
        <w:ind w:left="720"/>
        <w:textAlignment w:val="baseline"/>
        <w:rPr>
          <w:rFonts w:cs="Tahoma"/>
          <w:szCs w:val="18"/>
          <w:lang w:val="es-ES"/>
        </w:rPr>
      </w:pPr>
      <w:r w:rsidRPr="00E82A3B">
        <w:rPr>
          <w:rFonts w:cs="Tahoma"/>
          <w:szCs w:val="18"/>
          <w:lang w:val="es-ES"/>
        </w:rPr>
        <w:t>Los beneficios de Windows Azure no se pueden combinar desde varias suscripciones a MSDN en una sola cuenta de Windows Azure. El uso de Windows Azure está sujeto a los términos de uso de Windows Azure.</w:t>
      </w:r>
      <w:bookmarkStart w:id="1077" w:name="Aps_19VS2010TestMSDN"/>
    </w:p>
    <w:p w14:paraId="037B6718" w14:textId="77777777" w:rsidR="00457701" w:rsidRPr="00E82A3B" w:rsidRDefault="00457701" w:rsidP="007B35CE">
      <w:pPr>
        <w:adjustRightInd w:val="0"/>
        <w:snapToGrid w:val="0"/>
        <w:ind w:left="720"/>
        <w:textAlignment w:val="baseline"/>
        <w:rPr>
          <w:szCs w:val="18"/>
          <w:lang w:val="es-ES"/>
        </w:rPr>
      </w:pPr>
    </w:p>
    <w:p w14:paraId="302EB4A6" w14:textId="77777777" w:rsidR="00223A77" w:rsidRPr="0013441F" w:rsidRDefault="00A560B6" w:rsidP="00D824E9">
      <w:pPr>
        <w:pStyle w:val="Heading3"/>
        <w:keepNext/>
      </w:pPr>
      <w:bookmarkStart w:id="1078" w:name="_23_Visual_Studio"/>
      <w:bookmarkStart w:id="1079" w:name="_24_Visual_Studio"/>
      <w:bookmarkStart w:id="1080" w:name="_Toc336338279"/>
      <w:bookmarkStart w:id="1081" w:name="_Toc379542928"/>
      <w:bookmarkEnd w:id="1078"/>
      <w:bookmarkEnd w:id="1079"/>
      <w:r w:rsidRPr="0013441F">
        <w:rPr>
          <w:rFonts w:ascii="Tahoma" w:hAnsi="Tahoma"/>
          <w:caps/>
          <w:color w:val="F66400"/>
          <w:sz w:val="22"/>
          <w:vertAlign w:val="superscript"/>
        </w:rPr>
        <w:t>24</w:t>
      </w:r>
      <w:r w:rsidRPr="0013441F">
        <w:rPr>
          <w:rFonts w:ascii="Tahoma" w:hAnsi="Tahoma"/>
          <w:color w:val="F66400"/>
          <w:sz w:val="22"/>
        </w:rPr>
        <w:t xml:space="preserve"> Visual Studio Test Professional 2013 con </w:t>
      </w:r>
      <w:bookmarkEnd w:id="1077"/>
      <w:r w:rsidRPr="0013441F">
        <w:rPr>
          <w:rFonts w:ascii="Tahoma" w:hAnsi="Tahoma"/>
          <w:color w:val="F66400"/>
          <w:sz w:val="22"/>
        </w:rPr>
        <w:t>MSDN</w:t>
      </w:r>
      <w:bookmarkEnd w:id="1080"/>
      <w:bookmarkEnd w:id="1081"/>
      <w:r w:rsidRPr="0013441F">
        <w:rPr>
          <w:rFonts w:ascii="Tahoma" w:hAnsi="Tahoma"/>
          <w:color w:val="F66400"/>
          <w:sz w:val="22"/>
        </w:rPr>
        <w:t xml:space="preserve"> </w:t>
      </w:r>
    </w:p>
    <w:p w14:paraId="0AD50F3D" w14:textId="77777777" w:rsidR="00AC4485" w:rsidRPr="0013441F" w:rsidRDefault="00AC4485" w:rsidP="00D824E9">
      <w:pPr>
        <w:pStyle w:val="FootnoteBulletLevel1"/>
        <w:keepNext/>
        <w:spacing w:before="0" w:after="0"/>
      </w:pPr>
    </w:p>
    <w:p w14:paraId="2AB63CDA" w14:textId="77777777" w:rsidR="001026FD" w:rsidRPr="0013441F" w:rsidRDefault="001026FD" w:rsidP="00D824E9">
      <w:pPr>
        <w:keepNext/>
        <w:spacing w:after="60"/>
        <w:ind w:left="720"/>
      </w:pPr>
      <w:r w:rsidRPr="0013441F">
        <w:rPr>
          <w:rFonts w:cs="Tahoma"/>
          <w:b/>
        </w:rPr>
        <w:t>Visual Studio Team Foundation Server 2013</w:t>
      </w:r>
    </w:p>
    <w:p w14:paraId="2C4938AF" w14:textId="77777777" w:rsidR="001026FD" w:rsidRPr="00A956E1" w:rsidRDefault="001026FD" w:rsidP="00E7500D">
      <w:pPr>
        <w:pStyle w:val="EndnoteText"/>
        <w:ind w:left="720"/>
        <w:rPr>
          <w:lang w:val="es-ES"/>
        </w:rPr>
      </w:pPr>
      <w:r w:rsidRPr="00A956E1">
        <w:rPr>
          <w:rFonts w:ascii="Tahoma" w:hAnsi="Tahoma" w:cs="Tahoma"/>
          <w:sz w:val="18"/>
          <w:lang w:val="es-ES"/>
        </w:rPr>
        <w:t>El suscriptor tiene derecho a una licencia de servidor para instalar Visual Studio Team Foundation Server 2013 y a una CAL de Usuario de Team Foundation Server. La licencia CAL se reserva exclusivamente para el uso del suscriptor.</w:t>
      </w:r>
    </w:p>
    <w:p w14:paraId="101061FA" w14:textId="77777777" w:rsidR="001026FD" w:rsidRPr="00A956E1" w:rsidRDefault="001026FD" w:rsidP="00E7500D">
      <w:pPr>
        <w:pStyle w:val="EndnoteText"/>
        <w:ind w:left="720"/>
        <w:rPr>
          <w:lang w:val="es-ES"/>
        </w:rPr>
      </w:pPr>
    </w:p>
    <w:p w14:paraId="5F8B6379" w14:textId="77777777" w:rsidR="001026FD" w:rsidRPr="00A956E1" w:rsidRDefault="001026FD" w:rsidP="00864B8A">
      <w:pPr>
        <w:spacing w:after="60"/>
        <w:ind w:left="720"/>
        <w:rPr>
          <w:lang w:val="es-ES"/>
        </w:rPr>
      </w:pPr>
      <w:r w:rsidRPr="00A956E1">
        <w:rPr>
          <w:rFonts w:cs="Tahoma"/>
          <w:b/>
          <w:lang w:val="es-ES"/>
        </w:rPr>
        <w:t>Desarrollador de almacenamiento de datos paralelos de SQL Server</w:t>
      </w:r>
    </w:p>
    <w:p w14:paraId="017406E2" w14:textId="77777777" w:rsidR="001026FD" w:rsidRPr="00A956E1" w:rsidRDefault="001026FD" w:rsidP="00E7500D">
      <w:pPr>
        <w:pStyle w:val="EndnoteText"/>
        <w:ind w:left="720"/>
        <w:rPr>
          <w:lang w:val="es-ES"/>
        </w:rPr>
      </w:pPr>
      <w:r w:rsidRPr="00A956E1">
        <w:rPr>
          <w:rFonts w:ascii="Tahoma" w:hAnsi="Tahoma" w:cs="Tahoma"/>
          <w:sz w:val="18"/>
          <w:lang w:val="es-ES"/>
        </w:rPr>
        <w:t>El suscriptor tiene derecho a una licencia para el Desarrollador de almacenamiento de datos paralelos de SQL Server 2012.</w:t>
      </w:r>
    </w:p>
    <w:p w14:paraId="5B38AB1F" w14:textId="77777777" w:rsidR="00223A77" w:rsidRPr="00303431" w:rsidRDefault="00223A77" w:rsidP="001760D6">
      <w:pPr>
        <w:keepNext/>
        <w:spacing w:after="60"/>
        <w:ind w:left="720"/>
        <w:rPr>
          <w:rFonts w:cs="Tahoma"/>
          <w:szCs w:val="18"/>
          <w:lang w:val="es-ES"/>
        </w:rPr>
      </w:pPr>
      <w:r w:rsidRPr="00303431">
        <w:rPr>
          <w:rFonts w:cs="Tahoma"/>
          <w:b/>
          <w:szCs w:val="18"/>
          <w:lang w:val="es-ES"/>
        </w:rPr>
        <w:lastRenderedPageBreak/>
        <w:t>Elegibilidad para Software Assurance</w:t>
      </w:r>
    </w:p>
    <w:p w14:paraId="2809A5BF" w14:textId="77777777" w:rsidR="00223A77" w:rsidRPr="00303431" w:rsidRDefault="00223A77" w:rsidP="00D94C95">
      <w:pPr>
        <w:tabs>
          <w:tab w:val="num" w:pos="1170"/>
        </w:tabs>
        <w:ind w:left="720"/>
        <w:rPr>
          <w:rFonts w:cs="Tahoma"/>
          <w:szCs w:val="18"/>
          <w:lang w:val="es-ES"/>
        </w:rPr>
      </w:pPr>
      <w:r w:rsidRPr="00303431">
        <w:rPr>
          <w:rFonts w:cs="Tahoma"/>
          <w:szCs w:val="18"/>
          <w:lang w:val="es-ES"/>
        </w:rPr>
        <w:t>Los Clientes con Software Assurance con una fecha de expiración próxima para los siguientes productos son</w:t>
      </w:r>
      <w:r w:rsidR="00D94C95">
        <w:rPr>
          <w:rFonts w:cs="Tahoma"/>
          <w:szCs w:val="18"/>
          <w:lang w:val="es-ES"/>
        </w:rPr>
        <w:t> </w:t>
      </w:r>
      <w:r w:rsidRPr="00303431">
        <w:rPr>
          <w:rFonts w:cs="Tahoma"/>
          <w:szCs w:val="18"/>
          <w:lang w:val="es-ES"/>
        </w:rPr>
        <w:t>elegibles para renovar su cobertura como Visual Studio Test Professional 2013 con MSDN. Cuando se renueve a un nivel diferente de suscripción a MSDN, los nuevos términos de uso reemplazan los términos de</w:t>
      </w:r>
      <w:r w:rsidR="00D94C95">
        <w:rPr>
          <w:rFonts w:cs="Tahoma"/>
          <w:szCs w:val="18"/>
          <w:lang w:val="es-ES"/>
        </w:rPr>
        <w:t> </w:t>
      </w:r>
      <w:r w:rsidRPr="00303431">
        <w:rPr>
          <w:rFonts w:cs="Tahoma"/>
          <w:szCs w:val="18"/>
          <w:lang w:val="es-ES"/>
        </w:rPr>
        <w:t>uso anteriores y cualquier software que no esté incluido en la nueva suscripción a MSDN debe ser eliminado.</w:t>
      </w:r>
    </w:p>
    <w:p w14:paraId="15285B65" w14:textId="77777777" w:rsidR="00223A77" w:rsidRPr="00303431" w:rsidRDefault="00223A77" w:rsidP="00E7500D">
      <w:pPr>
        <w:pStyle w:val="EndnoteText"/>
        <w:rPr>
          <w:rFonts w:ascii="Tahoma" w:hAnsi="Tahoma" w:cs="Tahoma"/>
          <w:sz w:val="18"/>
          <w:szCs w:val="18"/>
          <w:lang w:val="es-ES"/>
        </w:rPr>
      </w:pPr>
    </w:p>
    <w:p w14:paraId="4846DE59" w14:textId="77777777" w:rsidR="00223A77" w:rsidRPr="00303431" w:rsidRDefault="00223A77" w:rsidP="00E7500D">
      <w:pPr>
        <w:pStyle w:val="FootnoteBulletLevel2"/>
        <w:numPr>
          <w:ilvl w:val="0"/>
          <w:numId w:val="5"/>
        </w:numPr>
        <w:spacing w:before="0" w:after="60"/>
        <w:ind w:left="1440"/>
        <w:rPr>
          <w:rFonts w:ascii="Tahoma" w:hAnsi="Tahoma" w:cs="Tahoma"/>
          <w:sz w:val="18"/>
          <w:szCs w:val="18"/>
        </w:rPr>
      </w:pPr>
      <w:r w:rsidRPr="00303431">
        <w:rPr>
          <w:rFonts w:ascii="Tahoma" w:hAnsi="Tahoma" w:cs="Tahoma"/>
          <w:sz w:val="18"/>
          <w:szCs w:val="18"/>
        </w:rPr>
        <w:t>Visual Studio Ultimate con MSDN</w:t>
      </w:r>
    </w:p>
    <w:p w14:paraId="61CCE00F" w14:textId="77777777" w:rsidR="00061A45" w:rsidRPr="00303431" w:rsidRDefault="00BE4D27" w:rsidP="00E7500D">
      <w:pPr>
        <w:pStyle w:val="FootnoteBulletLevel2"/>
        <w:numPr>
          <w:ilvl w:val="0"/>
          <w:numId w:val="5"/>
        </w:numPr>
        <w:spacing w:before="0" w:after="60"/>
        <w:ind w:left="1440"/>
        <w:rPr>
          <w:rFonts w:ascii="Tahoma" w:hAnsi="Tahoma" w:cs="Tahoma"/>
          <w:sz w:val="18"/>
          <w:szCs w:val="18"/>
        </w:rPr>
      </w:pPr>
      <w:r w:rsidRPr="00303431">
        <w:rPr>
          <w:rFonts w:ascii="Tahoma" w:hAnsi="Tahoma" w:cs="Tahoma"/>
          <w:sz w:val="18"/>
          <w:szCs w:val="18"/>
        </w:rPr>
        <w:t>Visual Studio Premium con MSDN</w:t>
      </w:r>
    </w:p>
    <w:p w14:paraId="0BBC9697" w14:textId="77777777" w:rsidR="00223A77" w:rsidRPr="00303431" w:rsidRDefault="00223A77" w:rsidP="00E7500D">
      <w:pPr>
        <w:pStyle w:val="FootnoteBulletLevel2"/>
        <w:numPr>
          <w:ilvl w:val="0"/>
          <w:numId w:val="5"/>
        </w:numPr>
        <w:spacing w:before="0" w:after="60"/>
        <w:ind w:left="1440"/>
        <w:rPr>
          <w:rFonts w:ascii="Tahoma" w:hAnsi="Tahoma" w:cs="Tahoma"/>
          <w:sz w:val="18"/>
          <w:szCs w:val="18"/>
        </w:rPr>
      </w:pPr>
      <w:r w:rsidRPr="00303431">
        <w:rPr>
          <w:rFonts w:ascii="Tahoma" w:hAnsi="Tahoma" w:cs="Tahoma"/>
          <w:sz w:val="18"/>
          <w:szCs w:val="18"/>
        </w:rPr>
        <w:t>Visual Studio Test Professional con MSDN</w:t>
      </w:r>
    </w:p>
    <w:p w14:paraId="5CE9CAFD" w14:textId="77777777" w:rsidR="00223A77" w:rsidRPr="00303431" w:rsidRDefault="00223A77" w:rsidP="00E7500D">
      <w:pPr>
        <w:pStyle w:val="FootnoteBulletLevel2"/>
        <w:numPr>
          <w:ilvl w:val="0"/>
          <w:numId w:val="5"/>
        </w:numPr>
        <w:spacing w:before="0" w:after="60"/>
        <w:ind w:left="1440"/>
        <w:rPr>
          <w:rFonts w:ascii="Tahoma" w:hAnsi="Tahoma" w:cs="Tahoma"/>
          <w:sz w:val="18"/>
          <w:szCs w:val="18"/>
          <w:lang w:val="es-ES"/>
        </w:rPr>
      </w:pPr>
      <w:r w:rsidRPr="00303431">
        <w:rPr>
          <w:rFonts w:ascii="Tahoma" w:hAnsi="Tahoma" w:cs="Tahoma"/>
          <w:sz w:val="18"/>
          <w:szCs w:val="18"/>
          <w:lang w:val="es-ES"/>
        </w:rPr>
        <w:t>Clientes con una suscripción de minorista activa para cualquier software citado anteriormente</w:t>
      </w:r>
    </w:p>
    <w:p w14:paraId="101D253A" w14:textId="77777777" w:rsidR="00223A77" w:rsidRPr="00303431" w:rsidRDefault="00223A77" w:rsidP="00E7500D">
      <w:pPr>
        <w:pStyle w:val="FootnoteBulletLevel1"/>
        <w:spacing w:before="0" w:after="0"/>
        <w:ind w:firstLine="0"/>
        <w:rPr>
          <w:rFonts w:ascii="Tahoma" w:hAnsi="Tahoma" w:cs="Tahoma"/>
          <w:sz w:val="18"/>
          <w:szCs w:val="18"/>
          <w:lang w:val="es-ES"/>
        </w:rPr>
      </w:pPr>
    </w:p>
    <w:p w14:paraId="4929E954" w14:textId="77777777" w:rsidR="00E7500D" w:rsidRPr="00303431" w:rsidRDefault="00223A77" w:rsidP="00E7500D">
      <w:pPr>
        <w:pStyle w:val="FootnoteBulletLevel2"/>
        <w:tabs>
          <w:tab w:val="clear" w:pos="1260"/>
        </w:tabs>
        <w:spacing w:before="0"/>
        <w:ind w:left="720" w:firstLine="0"/>
        <w:rPr>
          <w:rFonts w:ascii="Tahoma" w:hAnsi="Tahoma" w:cs="Tahoma"/>
          <w:sz w:val="18"/>
          <w:szCs w:val="18"/>
          <w:lang w:val="es-ES"/>
        </w:rPr>
      </w:pPr>
      <w:r w:rsidRPr="00303431">
        <w:rPr>
          <w:rFonts w:ascii="Tahoma" w:hAnsi="Tahoma" w:cs="Tahoma"/>
          <w:sz w:val="18"/>
          <w:szCs w:val="18"/>
          <w:lang w:val="es-ES"/>
        </w:rPr>
        <w:t xml:space="preserve">Los Clientes de Enterprise, Select u Open Value con cobertura de Software Assurance activa para Visual Studio Test Professional 2013 con MSDN también podrán migrar a una edición superior de Visual Studio Premium 2013 con MSDN al adquirir la </w:t>
      </w:r>
      <w:hyperlink w:anchor="Step_Up" w:history="1">
        <w:r w:rsidRPr="00303431">
          <w:rPr>
            <w:rFonts w:ascii="Tahoma" w:hAnsi="Tahoma" w:cs="Tahoma"/>
            <w:sz w:val="18"/>
            <w:szCs w:val="18"/>
            <w:lang w:val="es-ES"/>
          </w:rPr>
          <w:t>SKU de Migración a Edición Superior adecuada</w:t>
        </w:r>
      </w:hyperlink>
      <w:r w:rsidRPr="00303431">
        <w:rPr>
          <w:rFonts w:ascii="Tahoma" w:hAnsi="Tahoma" w:cs="Tahoma"/>
          <w:sz w:val="18"/>
          <w:szCs w:val="18"/>
          <w:lang w:val="es-ES"/>
        </w:rPr>
        <w:t>.</w:t>
      </w:r>
    </w:p>
    <w:p w14:paraId="67E90B63" w14:textId="77777777" w:rsidR="00101859" w:rsidRPr="00303431" w:rsidRDefault="00101859">
      <w:pPr>
        <w:rPr>
          <w:rFonts w:cs="Tahoma"/>
          <w:szCs w:val="18"/>
          <w:lang w:val="es-ES"/>
        </w:rPr>
      </w:pPr>
    </w:p>
    <w:p w14:paraId="7266C6EE" w14:textId="77777777" w:rsidR="005C11D1" w:rsidRPr="00303431" w:rsidRDefault="009B2474" w:rsidP="00864B8A">
      <w:pPr>
        <w:spacing w:after="60"/>
        <w:ind w:left="720"/>
        <w:rPr>
          <w:rFonts w:cs="Tahoma"/>
          <w:szCs w:val="18"/>
          <w:lang w:val="es-ES"/>
        </w:rPr>
      </w:pPr>
      <w:r w:rsidRPr="00303431">
        <w:rPr>
          <w:rFonts w:cs="Tahoma"/>
          <w:b/>
          <w:szCs w:val="18"/>
          <w:lang w:val="es-ES"/>
        </w:rPr>
        <w:t>Servicios por Suscripción</w:t>
      </w:r>
    </w:p>
    <w:p w14:paraId="6BEA7CDD" w14:textId="77777777" w:rsidR="001051D1" w:rsidRPr="00303431" w:rsidRDefault="005C11D1" w:rsidP="00E7500D">
      <w:pPr>
        <w:ind w:left="720"/>
        <w:rPr>
          <w:rFonts w:cs="Tahoma"/>
          <w:szCs w:val="18"/>
          <w:lang w:val="es-ES"/>
        </w:rPr>
      </w:pPr>
      <w:r w:rsidRPr="00303431">
        <w:rPr>
          <w:rFonts w:cs="Tahoma"/>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bookmarkStart w:id="1082" w:name="_14_Operating_System"/>
      <w:bookmarkEnd w:id="1082"/>
    </w:p>
    <w:p w14:paraId="1DC51369" w14:textId="77777777" w:rsidR="00E03856" w:rsidRPr="00A956E1" w:rsidRDefault="001051D1">
      <w:pPr>
        <w:rPr>
          <w:lang w:val="es-ES"/>
        </w:rPr>
      </w:pPr>
      <w:r w:rsidRPr="00A956E1">
        <w:rPr>
          <w:lang w:val="es-ES"/>
        </w:rPr>
        <w:br w:type="page"/>
      </w:r>
      <w:bookmarkStart w:id="1083" w:name="_Toc336338280"/>
    </w:p>
    <w:p w14:paraId="2C8676FE" w14:textId="77777777" w:rsidR="00023FE7" w:rsidRPr="00A956E1" w:rsidRDefault="00023FE7" w:rsidP="002E57CF">
      <w:pPr>
        <w:pStyle w:val="Heading2"/>
        <w:ind w:left="0"/>
        <w:rPr>
          <w:lang w:val="es-ES"/>
        </w:rPr>
      </w:pPr>
      <w:bookmarkStart w:id="1084" w:name="_Toc379542929"/>
      <w:r w:rsidRPr="00A956E1">
        <w:rPr>
          <w:rFonts w:ascii="Tahoma" w:hAnsi="Tahoma" w:cs="Tahoma"/>
          <w:sz w:val="28"/>
          <w:lang w:val="es-ES"/>
        </w:rPr>
        <w:lastRenderedPageBreak/>
        <w:t>Grupo de sistemas</w:t>
      </w:r>
      <w:bookmarkEnd w:id="1083"/>
      <w:bookmarkEnd w:id="1084"/>
    </w:p>
    <w:p w14:paraId="3D8FAB91" w14:textId="77777777" w:rsidR="00023FE7" w:rsidRDefault="00023FE7">
      <w:pPr>
        <w:rPr>
          <w:lang w:val="es-ES"/>
        </w:rPr>
      </w:pPr>
    </w:p>
    <w:p w14:paraId="4BB5A37B" w14:textId="77777777" w:rsidR="009209CA" w:rsidRPr="00A956E1" w:rsidRDefault="009209CA">
      <w:pPr>
        <w:rPr>
          <w:lang w:val="es-ES"/>
        </w:rPr>
      </w:pPr>
    </w:p>
    <w:p w14:paraId="124D7C4E" w14:textId="77777777" w:rsidR="00B13C35" w:rsidRPr="00A956E1" w:rsidRDefault="00B13C35" w:rsidP="00B13C35">
      <w:pPr>
        <w:pStyle w:val="Heading3"/>
        <w:rPr>
          <w:lang w:val="es-ES"/>
        </w:rPr>
      </w:pPr>
      <w:bookmarkStart w:id="1085" w:name="_25_Instalación_de"/>
      <w:bookmarkStart w:id="1086" w:name="_Toc379542930"/>
      <w:bookmarkEnd w:id="1085"/>
      <w:r w:rsidRPr="00A956E1">
        <w:rPr>
          <w:rFonts w:ascii="Tahoma" w:hAnsi="Tahoma"/>
          <w:caps/>
          <w:color w:val="F66400"/>
          <w:sz w:val="22"/>
          <w:vertAlign w:val="superscript"/>
          <w:lang w:val="es-ES"/>
        </w:rPr>
        <w:t xml:space="preserve">25 </w:t>
      </w:r>
      <w:r w:rsidRPr="00A956E1">
        <w:rPr>
          <w:rFonts w:ascii="Tahoma" w:hAnsi="Tahoma"/>
          <w:color w:val="F66400"/>
          <w:sz w:val="22"/>
          <w:lang w:val="es-ES"/>
        </w:rPr>
        <w:t>Instalación de Prueba Enterprise para Windows Embedded 8.1</w:t>
      </w:r>
      <w:bookmarkEnd w:id="1086"/>
      <w:r w:rsidRPr="00A956E1">
        <w:rPr>
          <w:rFonts w:ascii="Tahoma" w:hAnsi="Tahoma"/>
          <w:caps/>
          <w:color w:val="F66400"/>
          <w:sz w:val="22"/>
          <w:vertAlign w:val="superscript"/>
          <w:lang w:val="es-ES"/>
        </w:rPr>
        <w:t xml:space="preserve"> </w:t>
      </w:r>
    </w:p>
    <w:p w14:paraId="41A66EEA" w14:textId="77777777" w:rsidR="00B13C35" w:rsidRPr="00A956E1" w:rsidRDefault="00B13C35" w:rsidP="00B13C35">
      <w:pPr>
        <w:spacing w:after="60"/>
        <w:ind w:left="720"/>
        <w:rPr>
          <w:lang w:val="es-ES"/>
        </w:rPr>
      </w:pPr>
    </w:p>
    <w:p w14:paraId="28F9D1CA" w14:textId="77777777" w:rsidR="00B13C35" w:rsidRPr="00A956E1" w:rsidRDefault="00B13C35" w:rsidP="00B13C35">
      <w:pPr>
        <w:spacing w:after="60"/>
        <w:ind w:left="720"/>
        <w:rPr>
          <w:lang w:val="es-ES"/>
        </w:rPr>
      </w:pPr>
      <w:r w:rsidRPr="00A956E1">
        <w:rPr>
          <w:rFonts w:cs="Tahoma"/>
          <w:b/>
          <w:szCs w:val="18"/>
          <w:lang w:val="es-ES"/>
        </w:rPr>
        <w:t>Licencias de Instalación de Prueba Enterprise para Windows Embedded 8.1 disponibles para adquisición</w:t>
      </w:r>
    </w:p>
    <w:p w14:paraId="12F1F080" w14:textId="77777777" w:rsidR="00B13C35" w:rsidRPr="00A956E1" w:rsidRDefault="00B13C35" w:rsidP="00B13C35">
      <w:pPr>
        <w:ind w:left="720"/>
        <w:rPr>
          <w:lang w:val="es-ES"/>
        </w:rPr>
      </w:pPr>
      <w:r w:rsidRPr="00A956E1">
        <w:rPr>
          <w:rFonts w:cs="Tahoma"/>
          <w:szCs w:val="18"/>
          <w:lang w:val="es-ES"/>
        </w:rPr>
        <w:t>La Instalación de Prueba Enterprise es el proceso de instalar nuevas Aplicaciones de Windows 8.1 que se</w:t>
      </w:r>
      <w:r w:rsidR="00441897" w:rsidRPr="00A956E1">
        <w:rPr>
          <w:rFonts w:cs="Tahoma"/>
          <w:szCs w:val="18"/>
          <w:lang w:val="es-ES"/>
        </w:rPr>
        <w:t> </w:t>
      </w:r>
      <w:r w:rsidRPr="00A956E1">
        <w:rPr>
          <w:rFonts w:cs="Tahoma"/>
          <w:szCs w:val="18"/>
          <w:lang w:val="es-ES"/>
        </w:rPr>
        <w:t>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66A4283A" w14:textId="77777777" w:rsidR="00B13C35" w:rsidRPr="00A956E1" w:rsidRDefault="00B13C35" w:rsidP="00B13C35">
      <w:pPr>
        <w:ind w:left="720"/>
        <w:rPr>
          <w:lang w:val="es-ES"/>
        </w:rPr>
      </w:pPr>
    </w:p>
    <w:p w14:paraId="42A82F15" w14:textId="77777777" w:rsidR="00B13C35" w:rsidRPr="00A956E1" w:rsidRDefault="00B13C35" w:rsidP="00B13C35">
      <w:pPr>
        <w:spacing w:after="120"/>
        <w:ind w:left="720"/>
        <w:rPr>
          <w:lang w:val="es-ES"/>
        </w:rPr>
      </w:pPr>
      <w:r w:rsidRPr="00A956E1">
        <w:rPr>
          <w:rFonts w:cs="Tahoma"/>
          <w:szCs w:val="18"/>
          <w:lang w:val="es-ES"/>
        </w:rPr>
        <w:t>Los clientes pueden adquirir Instalaciones de Prueba Enterprise para licencias de Windows Embedded 8.1 para los dispositivos con licencia de:</w:t>
      </w:r>
    </w:p>
    <w:p w14:paraId="492315B1" w14:textId="77777777" w:rsidR="00B13C35" w:rsidRPr="0013441F" w:rsidRDefault="00B13C35" w:rsidP="00B13C35">
      <w:pPr>
        <w:pStyle w:val="ListParagraph"/>
        <w:numPr>
          <w:ilvl w:val="0"/>
          <w:numId w:val="144"/>
        </w:numPr>
      </w:pPr>
      <w:r w:rsidRPr="0013441F">
        <w:rPr>
          <w:rFonts w:ascii="Tahoma" w:hAnsi="Tahoma" w:cs="Tahoma"/>
          <w:sz w:val="18"/>
          <w:szCs w:val="18"/>
        </w:rPr>
        <w:t>Windows Embedded 8 Industry Pro</w:t>
      </w:r>
    </w:p>
    <w:p w14:paraId="6203F1B4" w14:textId="77777777" w:rsidR="00B13C35" w:rsidRPr="0013441F" w:rsidRDefault="00B13C35" w:rsidP="00B13C35">
      <w:pPr>
        <w:pStyle w:val="ListParagraph"/>
        <w:numPr>
          <w:ilvl w:val="0"/>
          <w:numId w:val="144"/>
        </w:numPr>
      </w:pPr>
      <w:r w:rsidRPr="0013441F">
        <w:rPr>
          <w:rFonts w:ascii="Tahoma" w:hAnsi="Tahoma" w:cs="Tahoma"/>
          <w:sz w:val="18"/>
          <w:szCs w:val="18"/>
        </w:rPr>
        <w:t>Windows Embedded 8.1 Pro</w:t>
      </w:r>
    </w:p>
    <w:p w14:paraId="4C5C6E64" w14:textId="77777777" w:rsidR="00B13C35" w:rsidRPr="00A956E1" w:rsidRDefault="00B13C35" w:rsidP="00A0535F">
      <w:pPr>
        <w:spacing w:before="120"/>
        <w:ind w:left="720"/>
        <w:rPr>
          <w:lang w:val="es-ES"/>
        </w:rPr>
      </w:pPr>
      <w:r w:rsidRPr="00A956E1">
        <w:rPr>
          <w:rFonts w:cs="Tahoma"/>
          <w:szCs w:val="18"/>
          <w:lang w:val="es-ES"/>
        </w:rPr>
        <w:t>Cada licencia se debe ceder de forma permanente a un solo dispositivo.</w:t>
      </w:r>
      <w:r w:rsidR="00731589" w:rsidRPr="00A956E1">
        <w:rPr>
          <w:rFonts w:cs="Tahoma"/>
          <w:szCs w:val="18"/>
          <w:lang w:val="es-ES"/>
        </w:rPr>
        <w:t xml:space="preserve"> </w:t>
      </w:r>
      <w:r w:rsidRPr="00A956E1">
        <w:rPr>
          <w:rFonts w:cs="Tahoma"/>
          <w:szCs w:val="18"/>
          <w:lang w:val="es-ES"/>
        </w:rPr>
        <w:t>Nota: no podrá utilizar licencias de</w:t>
      </w:r>
      <w:r w:rsidR="00A0535F">
        <w:rPr>
          <w:rFonts w:cs="Tahoma"/>
          <w:szCs w:val="18"/>
          <w:lang w:val="es-ES"/>
        </w:rPr>
        <w:t> </w:t>
      </w:r>
      <w:r w:rsidRPr="00A956E1">
        <w:rPr>
          <w:rFonts w:cs="Tahoma"/>
          <w:szCs w:val="18"/>
          <w:lang w:val="es-ES"/>
        </w:rPr>
        <w:t>instalación de prueba para Windows Embedded 8 en dispositivos que ejecutan Windows Embedded 8 Industry Pro.</w:t>
      </w:r>
      <w:r w:rsidR="00731589" w:rsidRPr="00A956E1">
        <w:rPr>
          <w:rFonts w:cs="Tahoma"/>
          <w:szCs w:val="18"/>
          <w:lang w:val="es-ES"/>
        </w:rPr>
        <w:t xml:space="preserve"> </w:t>
      </w:r>
      <w:r w:rsidRPr="00A956E1">
        <w:rPr>
          <w:rFonts w:cs="Tahoma"/>
          <w:szCs w:val="18"/>
          <w:lang w:val="es-ES"/>
        </w:rPr>
        <w:t>Para Windows Embedded 8.1.</w:t>
      </w:r>
    </w:p>
    <w:p w14:paraId="1103D0AB" w14:textId="77777777" w:rsidR="009C2B6B" w:rsidRDefault="009C2B6B">
      <w:pPr>
        <w:rPr>
          <w:lang w:val="es-ES"/>
        </w:rPr>
      </w:pPr>
    </w:p>
    <w:p w14:paraId="5A68D788" w14:textId="77777777" w:rsidR="009209CA" w:rsidRPr="00A956E1" w:rsidRDefault="009209CA">
      <w:pPr>
        <w:rPr>
          <w:lang w:val="es-ES"/>
        </w:rPr>
      </w:pPr>
    </w:p>
    <w:p w14:paraId="03216B14" w14:textId="77777777" w:rsidR="00E14FF2" w:rsidRPr="00A956E1" w:rsidRDefault="00A560B6" w:rsidP="00A53269">
      <w:pPr>
        <w:pStyle w:val="Heading3"/>
        <w:rPr>
          <w:lang w:val="es-ES"/>
        </w:rPr>
      </w:pPr>
      <w:bookmarkStart w:id="1087" w:name="_24_Microsoft_Desktop"/>
      <w:bookmarkStart w:id="1088" w:name="_26_Microsoft_Desktop"/>
      <w:bookmarkStart w:id="1089" w:name="_Toc336338283"/>
      <w:bookmarkStart w:id="1090" w:name="_Toc379542931"/>
      <w:bookmarkStart w:id="1091" w:name="Sys_21MDOPforSA"/>
      <w:bookmarkStart w:id="1092" w:name="Sys_25MDOPforSA"/>
      <w:bookmarkEnd w:id="1087"/>
      <w:bookmarkEnd w:id="1088"/>
      <w:r w:rsidRPr="00A956E1">
        <w:rPr>
          <w:rFonts w:ascii="Tahoma" w:hAnsi="Tahoma"/>
          <w:caps/>
          <w:color w:val="F66400"/>
          <w:sz w:val="22"/>
          <w:vertAlign w:val="superscript"/>
          <w:lang w:val="es-ES"/>
        </w:rPr>
        <w:t>26</w:t>
      </w:r>
      <w:r w:rsidRPr="00A956E1">
        <w:rPr>
          <w:rFonts w:ascii="Tahoma" w:hAnsi="Tahoma"/>
          <w:color w:val="F66400"/>
          <w:sz w:val="22"/>
          <w:lang w:val="es-ES"/>
        </w:rPr>
        <w:t xml:space="preserve"> Microsoft Desktop Optimization Pack para Software Assurance</w:t>
      </w:r>
      <w:bookmarkEnd w:id="1089"/>
      <w:bookmarkEnd w:id="1090"/>
    </w:p>
    <w:bookmarkEnd w:id="1091"/>
    <w:p w14:paraId="34159C9B" w14:textId="77777777" w:rsidR="007A73DF" w:rsidRPr="00A956E1" w:rsidRDefault="007A73DF" w:rsidP="00483B3D">
      <w:pPr>
        <w:rPr>
          <w:lang w:val="es-ES"/>
        </w:rPr>
      </w:pPr>
    </w:p>
    <w:p w14:paraId="3C25C4F2" w14:textId="77777777" w:rsidR="00475147" w:rsidRPr="00A956E1" w:rsidRDefault="0037362E" w:rsidP="00483B3D">
      <w:pPr>
        <w:ind w:left="720"/>
        <w:rPr>
          <w:lang w:val="es-ES"/>
        </w:rPr>
      </w:pPr>
      <w:r w:rsidRPr="00A956E1">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14:paraId="10015235" w14:textId="77777777" w:rsidR="00676723" w:rsidRPr="00A956E1" w:rsidRDefault="00676723" w:rsidP="00483B3D">
      <w:pPr>
        <w:ind w:left="720"/>
        <w:rPr>
          <w:lang w:val="es-ES"/>
        </w:rPr>
      </w:pPr>
    </w:p>
    <w:p w14:paraId="1DBB6A03" w14:textId="77777777" w:rsidR="00475147" w:rsidRPr="0013441F" w:rsidRDefault="00475147" w:rsidP="00346F4B">
      <w:pPr>
        <w:numPr>
          <w:ilvl w:val="0"/>
          <w:numId w:val="49"/>
        </w:numPr>
        <w:tabs>
          <w:tab w:val="left" w:pos="1440"/>
        </w:tabs>
        <w:ind w:left="1440" w:hanging="446"/>
      </w:pPr>
      <w:r w:rsidRPr="0013441F">
        <w:rPr>
          <w:rFonts w:eastAsia="Calibri" w:cs="Tahoma"/>
          <w:color w:val="000000"/>
          <w:szCs w:val="18"/>
        </w:rPr>
        <w:t>Software Assurance activo para el Sistema Operativo de Sobremesa Windows, o</w:t>
      </w:r>
    </w:p>
    <w:p w14:paraId="39DEB5C1" w14:textId="77777777" w:rsidR="00475147" w:rsidRPr="0013441F" w:rsidRDefault="00475147" w:rsidP="00F40C90">
      <w:pPr>
        <w:numPr>
          <w:ilvl w:val="0"/>
          <w:numId w:val="49"/>
        </w:numPr>
        <w:tabs>
          <w:tab w:val="left" w:pos="1440"/>
        </w:tabs>
        <w:ind w:left="1440" w:hanging="446"/>
      </w:pPr>
      <w:r w:rsidRPr="0013441F">
        <w:rPr>
          <w:rFonts w:eastAsia="Calibri" w:cs="Tahoma"/>
          <w:color w:val="000000"/>
          <w:szCs w:val="18"/>
        </w:rPr>
        <w:t>Una licencia de Windows Virtual Desktop Access.</w:t>
      </w:r>
    </w:p>
    <w:p w14:paraId="2FEF7D96" w14:textId="77777777" w:rsidR="00475147" w:rsidRPr="00A956E1" w:rsidRDefault="00475147" w:rsidP="00483B3D">
      <w:pPr>
        <w:spacing w:before="120"/>
        <w:ind w:left="720"/>
        <w:rPr>
          <w:lang w:val="es-ES"/>
        </w:rPr>
      </w:pPr>
      <w:r w:rsidRPr="00A956E1">
        <w:rPr>
          <w:rFonts w:eastAsia="Calibri" w:cs="Tahoma"/>
          <w:color w:val="000000"/>
          <w:szCs w:val="18"/>
          <w:lang w:val="es-ES"/>
        </w:rPr>
        <w:t>También se permiten dispositivos cubiertos por una Licencia de Suscripción a Windows Companion activa.</w:t>
      </w:r>
    </w:p>
    <w:p w14:paraId="11B1C07B" w14:textId="77777777" w:rsidR="007A73DF" w:rsidRPr="00A956E1" w:rsidRDefault="007A73DF" w:rsidP="00483B3D">
      <w:pPr>
        <w:ind w:left="720"/>
        <w:rPr>
          <w:lang w:val="es-ES"/>
        </w:rPr>
      </w:pPr>
    </w:p>
    <w:p w14:paraId="6B31F21E" w14:textId="77777777" w:rsidR="00F7027D" w:rsidRPr="00A956E1" w:rsidRDefault="00F7027D" w:rsidP="00483B3D">
      <w:pPr>
        <w:ind w:left="720"/>
        <w:rPr>
          <w:lang w:val="es-ES"/>
        </w:rPr>
      </w:pPr>
      <w:r w:rsidRPr="00A956E1">
        <w:rPr>
          <w:rFonts w:eastAsia="Calibri" w:cs="Tahoma"/>
          <w:color w:val="000000"/>
          <w:szCs w:val="18"/>
          <w:lang w:val="es-ES"/>
        </w:rPr>
        <w:t>Los clientes de Licencias por Volumen con licencias activas de MDOP recibirán el siguiente software (conforme esté disponible).</w:t>
      </w:r>
    </w:p>
    <w:p w14:paraId="76225504" w14:textId="77777777" w:rsidR="007A73DF" w:rsidRPr="00A956E1" w:rsidRDefault="007A73DF" w:rsidP="00483B3D">
      <w:pPr>
        <w:ind w:left="720"/>
        <w:rPr>
          <w:lang w:val="es-ES"/>
        </w:rPr>
      </w:pPr>
    </w:p>
    <w:p w14:paraId="1E247EDB" w14:textId="77777777" w:rsidR="00E52A26" w:rsidRPr="0013441F" w:rsidRDefault="00E52A26" w:rsidP="00346F4B">
      <w:pPr>
        <w:numPr>
          <w:ilvl w:val="0"/>
          <w:numId w:val="49"/>
        </w:numPr>
        <w:tabs>
          <w:tab w:val="left" w:pos="1440"/>
        </w:tabs>
        <w:spacing w:after="60"/>
        <w:ind w:left="1440" w:hanging="446"/>
      </w:pPr>
      <w:r w:rsidRPr="0013441F">
        <w:rPr>
          <w:rFonts w:eastAsia="Calibri" w:cs="Tahoma"/>
          <w:color w:val="000000"/>
          <w:szCs w:val="18"/>
        </w:rPr>
        <w:t>Microsoft Application Virtualization para Windows Desktops (App-V)</w:t>
      </w:r>
    </w:p>
    <w:p w14:paraId="79234988" w14:textId="77777777" w:rsidR="00E52A26" w:rsidRPr="00950231" w:rsidRDefault="00E52A26" w:rsidP="00346F4B">
      <w:pPr>
        <w:numPr>
          <w:ilvl w:val="0"/>
          <w:numId w:val="49"/>
        </w:numPr>
        <w:tabs>
          <w:tab w:val="left" w:pos="1440"/>
        </w:tabs>
        <w:spacing w:after="60"/>
        <w:ind w:left="1440" w:hanging="446"/>
        <w:rPr>
          <w:lang w:val="fr-FR"/>
        </w:rPr>
      </w:pPr>
      <w:r w:rsidRPr="00950231">
        <w:rPr>
          <w:rFonts w:eastAsia="Calibri" w:cs="Tahoma"/>
          <w:color w:val="000000"/>
          <w:szCs w:val="18"/>
          <w:lang w:val="fr-FR"/>
        </w:rPr>
        <w:t>Administración Avanzada de Directiva de Grupo Microsoft (AGPM)</w:t>
      </w:r>
    </w:p>
    <w:p w14:paraId="59C8EC87" w14:textId="77777777" w:rsidR="00E52A26" w:rsidRPr="00A956E1" w:rsidRDefault="00E52A26" w:rsidP="00346F4B">
      <w:pPr>
        <w:numPr>
          <w:ilvl w:val="0"/>
          <w:numId w:val="49"/>
        </w:numPr>
        <w:tabs>
          <w:tab w:val="left" w:pos="1440"/>
        </w:tabs>
        <w:spacing w:after="60"/>
        <w:ind w:left="1440" w:hanging="446"/>
        <w:rPr>
          <w:lang w:val="es-ES"/>
        </w:rPr>
      </w:pPr>
      <w:r w:rsidRPr="00A956E1">
        <w:rPr>
          <w:rFonts w:eastAsia="Calibri" w:cs="Tahoma"/>
          <w:color w:val="000000"/>
          <w:szCs w:val="18"/>
          <w:lang w:val="es-ES"/>
        </w:rPr>
        <w:t>Conjunto de Herramientas para Diagnóstico y Recuperación de Microsoft (DART)</w:t>
      </w:r>
    </w:p>
    <w:p w14:paraId="0C26D648" w14:textId="77777777" w:rsidR="00E52A26" w:rsidRPr="00A956E1" w:rsidRDefault="00E52A26" w:rsidP="00346F4B">
      <w:pPr>
        <w:numPr>
          <w:ilvl w:val="0"/>
          <w:numId w:val="49"/>
        </w:numPr>
        <w:tabs>
          <w:tab w:val="left" w:pos="1440"/>
        </w:tabs>
        <w:spacing w:after="60"/>
        <w:ind w:left="1440" w:hanging="446"/>
        <w:rPr>
          <w:lang w:val="es-ES"/>
        </w:rPr>
      </w:pPr>
      <w:r w:rsidRPr="00A956E1">
        <w:rPr>
          <w:rFonts w:eastAsia="Calibri" w:cs="Tahoma"/>
          <w:color w:val="000000"/>
          <w:szCs w:val="18"/>
          <w:lang w:val="es-ES"/>
        </w:rPr>
        <w:t>Virtualización de Microsoft Enterprise Desktop (MED-V)</w:t>
      </w:r>
    </w:p>
    <w:p w14:paraId="48F73676" w14:textId="77777777" w:rsidR="00E52A26" w:rsidRPr="00A956E1" w:rsidRDefault="00E52A26" w:rsidP="00346F4B">
      <w:pPr>
        <w:numPr>
          <w:ilvl w:val="0"/>
          <w:numId w:val="49"/>
        </w:numPr>
        <w:tabs>
          <w:tab w:val="left" w:pos="1440"/>
        </w:tabs>
        <w:spacing w:after="60"/>
        <w:ind w:left="1440" w:hanging="446"/>
        <w:rPr>
          <w:lang w:val="es-ES"/>
        </w:rPr>
      </w:pPr>
      <w:r w:rsidRPr="00A956E1">
        <w:rPr>
          <w:rFonts w:eastAsia="Calibri" w:cs="Tahoma"/>
          <w:color w:val="000000"/>
          <w:szCs w:val="18"/>
          <w:lang w:val="es-ES"/>
        </w:rPr>
        <w:t>Microsoft BitLocker</w:t>
      </w:r>
      <w:r w:rsidR="00731589" w:rsidRPr="00A956E1">
        <w:rPr>
          <w:rFonts w:eastAsia="Calibri" w:cs="Tahoma"/>
          <w:color w:val="000000"/>
          <w:szCs w:val="18"/>
          <w:vertAlign w:val="superscript"/>
          <w:lang w:val="es-ES"/>
        </w:rPr>
        <w:t>®</w:t>
      </w:r>
      <w:r w:rsidRPr="00A956E1">
        <w:rPr>
          <w:rFonts w:eastAsia="Calibri" w:cs="Tahoma"/>
          <w:color w:val="000000"/>
          <w:szCs w:val="18"/>
          <w:lang w:val="es-ES"/>
        </w:rPr>
        <w:t xml:space="preserve"> Administración y Supervisión (MBAM)</w:t>
      </w:r>
    </w:p>
    <w:p w14:paraId="4EF13072" w14:textId="77777777" w:rsidR="00670296" w:rsidRPr="00A956E1" w:rsidRDefault="00670296" w:rsidP="00346F4B">
      <w:pPr>
        <w:numPr>
          <w:ilvl w:val="0"/>
          <w:numId w:val="49"/>
        </w:numPr>
        <w:tabs>
          <w:tab w:val="left" w:pos="1440"/>
        </w:tabs>
        <w:spacing w:after="60"/>
        <w:ind w:left="1440" w:hanging="446"/>
        <w:rPr>
          <w:lang w:val="es-ES"/>
        </w:rPr>
      </w:pPr>
      <w:r w:rsidRPr="00A956E1">
        <w:rPr>
          <w:rFonts w:eastAsia="Calibri" w:cs="Tahoma"/>
          <w:color w:val="000000"/>
          <w:szCs w:val="18"/>
          <w:lang w:val="es-ES"/>
        </w:rPr>
        <w:t>Virtualización de Microsoft User Experience (UE-V)</w:t>
      </w:r>
    </w:p>
    <w:p w14:paraId="15DC6E9E" w14:textId="77777777" w:rsidR="007A73DF" w:rsidRPr="00A956E1" w:rsidRDefault="007A73DF" w:rsidP="00483B3D">
      <w:pPr>
        <w:tabs>
          <w:tab w:val="left" w:pos="1440"/>
        </w:tabs>
        <w:ind w:left="994"/>
        <w:rPr>
          <w:lang w:val="es-ES"/>
        </w:rPr>
      </w:pPr>
    </w:p>
    <w:p w14:paraId="448C57C6" w14:textId="77777777" w:rsidR="007045C0" w:rsidRPr="00A956E1" w:rsidRDefault="007045C0" w:rsidP="00483B3D">
      <w:pPr>
        <w:spacing w:after="60"/>
        <w:ind w:left="720"/>
        <w:rPr>
          <w:lang w:val="es-ES"/>
        </w:rPr>
      </w:pPr>
      <w:r w:rsidRPr="00A956E1">
        <w:rPr>
          <w:rFonts w:eastAsia="Calibri" w:cs="Tahoma"/>
          <w:b/>
          <w:color w:val="000000"/>
          <w:szCs w:val="18"/>
          <w:lang w:val="es-ES"/>
        </w:rPr>
        <w:t>Licencias de suscripción (CSL) a Windows Companion y MDOP</w:t>
      </w:r>
    </w:p>
    <w:p w14:paraId="57101F7E" w14:textId="77777777" w:rsidR="007045C0" w:rsidRPr="00A956E1" w:rsidRDefault="007045C0" w:rsidP="00483B3D">
      <w:pPr>
        <w:tabs>
          <w:tab w:val="left" w:pos="1440"/>
        </w:tabs>
        <w:ind w:left="720"/>
        <w:rPr>
          <w:lang w:val="es-ES"/>
        </w:rPr>
      </w:pPr>
      <w:r w:rsidRPr="00A956E1">
        <w:rPr>
          <w:rFonts w:cs="Tahoma"/>
          <w:color w:val="000000"/>
          <w:szCs w:val="18"/>
          <w:lang w:val="es-ES"/>
        </w:rPr>
        <w:t>Los Usuarios Principales de un dispositivo con cobertura de una licencia de MDOP activa y CSL puede acceder a la funcionalidad de MDOP a través de sus dispositivos de Companion devices, sin necesidad de adquirir licencias de MDOP adicionales para cada dispositivo de Companion.</w:t>
      </w:r>
    </w:p>
    <w:p w14:paraId="20951970" w14:textId="77777777" w:rsidR="007045C0" w:rsidRPr="00A956E1" w:rsidRDefault="007045C0" w:rsidP="00483B3D">
      <w:pPr>
        <w:tabs>
          <w:tab w:val="left" w:pos="1440"/>
        </w:tabs>
        <w:ind w:left="994"/>
        <w:rPr>
          <w:lang w:val="es-ES"/>
        </w:rPr>
      </w:pPr>
    </w:p>
    <w:p w14:paraId="12FDB069" w14:textId="77777777" w:rsidR="0031394C" w:rsidRPr="00A956E1" w:rsidRDefault="0031394C" w:rsidP="00483B3D">
      <w:pPr>
        <w:spacing w:after="60"/>
        <w:ind w:left="720"/>
        <w:rPr>
          <w:lang w:val="es-ES"/>
        </w:rPr>
      </w:pPr>
      <w:r w:rsidRPr="00A956E1">
        <w:rPr>
          <w:rFonts w:eastAsia="Calibri" w:cs="Tahoma"/>
          <w:b/>
          <w:color w:val="000000"/>
          <w:szCs w:val="18"/>
          <w:lang w:val="es-ES"/>
        </w:rPr>
        <w:lastRenderedPageBreak/>
        <w:t>Oferta de Windows Intune (por Dispositivo) para Clientes de Microsoft Desktop Optimization Pack (MDOP) que utilizan Asset Inventory Service</w:t>
      </w:r>
    </w:p>
    <w:p w14:paraId="29657401" w14:textId="77777777" w:rsidR="006529B0" w:rsidRDefault="006529B0" w:rsidP="006529B0">
      <w:pPr>
        <w:ind w:left="720"/>
        <w:rPr>
          <w:rFonts w:cs="Tahoma"/>
          <w:color w:val="000000"/>
          <w:szCs w:val="18"/>
          <w:lang w:val="es-ES"/>
        </w:rPr>
      </w:pPr>
      <w:r w:rsidRPr="00A956E1">
        <w:rPr>
          <w:rFonts w:cs="Tahoma"/>
          <w:color w:val="000000"/>
          <w:szCs w:val="18"/>
          <w:lang w:val="es-ES"/>
        </w:rPr>
        <w:t>Consulte la lista de productos de octubre de 2013 para obtener los detalles de esta oferta.</w:t>
      </w:r>
    </w:p>
    <w:p w14:paraId="34200542" w14:textId="77777777" w:rsidR="00625559" w:rsidRDefault="00625559" w:rsidP="006529B0">
      <w:pPr>
        <w:ind w:left="720"/>
        <w:rPr>
          <w:rFonts w:cs="Tahoma"/>
          <w:color w:val="000000"/>
          <w:szCs w:val="18"/>
          <w:lang w:val="es-ES"/>
        </w:rPr>
      </w:pPr>
    </w:p>
    <w:p w14:paraId="4B7685F9" w14:textId="77777777" w:rsidR="00625559" w:rsidRPr="00A956E1" w:rsidRDefault="00625559" w:rsidP="006529B0">
      <w:pPr>
        <w:ind w:left="720"/>
        <w:rPr>
          <w:lang w:val="es-ES"/>
        </w:rPr>
      </w:pPr>
    </w:p>
    <w:p w14:paraId="1CFE88DC" w14:textId="77777777" w:rsidR="00D513A8" w:rsidRPr="00A956E1" w:rsidRDefault="00F645DA" w:rsidP="00D513A8">
      <w:pPr>
        <w:pStyle w:val="Heading3"/>
        <w:rPr>
          <w:lang w:val="es-ES"/>
        </w:rPr>
      </w:pPr>
      <w:bookmarkStart w:id="1093" w:name="_24_Windows®_Companion"/>
      <w:bookmarkStart w:id="1094" w:name="_24_Windows®_8"/>
      <w:bookmarkStart w:id="1095" w:name="_25_Windows_Embedded"/>
      <w:bookmarkStart w:id="1096" w:name="_25_Windows®_Companion"/>
      <w:bookmarkStart w:id="1097" w:name="_28_Windows®_Companion"/>
      <w:bookmarkStart w:id="1098" w:name="_26_Windows_Vista"/>
      <w:bookmarkStart w:id="1099" w:name="_29_Windows_Vista"/>
      <w:bookmarkStart w:id="1100" w:name="_29_30_Windows"/>
      <w:bookmarkStart w:id="1101" w:name="_27_Windows_Partners"/>
      <w:bookmarkStart w:id="1102" w:name="_Toc336338282"/>
      <w:bookmarkStart w:id="1103" w:name="Sys_24WindowsVistaDVDPack"/>
      <w:bookmarkStart w:id="1104" w:name="_Toc379542932"/>
      <w:bookmarkStart w:id="1105" w:name="Sys_22WindowsPartnersLearning"/>
      <w:bookmarkEnd w:id="1092"/>
      <w:bookmarkEnd w:id="1093"/>
      <w:bookmarkEnd w:id="1094"/>
      <w:bookmarkEnd w:id="1095"/>
      <w:bookmarkEnd w:id="1096"/>
      <w:bookmarkEnd w:id="1097"/>
      <w:bookmarkEnd w:id="1098"/>
      <w:bookmarkEnd w:id="1099"/>
      <w:bookmarkEnd w:id="1100"/>
      <w:bookmarkEnd w:id="1101"/>
      <w:r w:rsidRPr="00A956E1">
        <w:rPr>
          <w:rFonts w:ascii="Tahoma" w:hAnsi="Tahoma"/>
          <w:caps/>
          <w:color w:val="F66400"/>
          <w:sz w:val="22"/>
          <w:vertAlign w:val="superscript"/>
          <w:lang w:val="es-ES"/>
        </w:rPr>
        <w:t>27</w:t>
      </w:r>
      <w:r w:rsidRPr="00A956E1">
        <w:rPr>
          <w:rFonts w:ascii="Tahoma" w:eastAsia="Times New Roman" w:hAnsi="Tahoma" w:cs="Tahoma"/>
          <w:bCs/>
          <w:color w:val="F66400"/>
          <w:sz w:val="22"/>
          <w:szCs w:val="22"/>
          <w:lang w:val="es-ES"/>
        </w:rPr>
        <w:t xml:space="preserve"> </w:t>
      </w:r>
      <w:bookmarkStart w:id="1106" w:name="_30_Windows®_7"/>
      <w:bookmarkStart w:id="1107" w:name="Sys_25WindowsPartnersLearning"/>
      <w:bookmarkStart w:id="1108" w:name="_Toc336338284"/>
      <w:bookmarkEnd w:id="1102"/>
      <w:bookmarkEnd w:id="1103"/>
      <w:bookmarkEnd w:id="1106"/>
      <w:r w:rsidRPr="00A956E1">
        <w:rPr>
          <w:rFonts w:ascii="Tahoma" w:hAnsi="Tahoma"/>
          <w:color w:val="F66400"/>
          <w:sz w:val="22"/>
          <w:lang w:val="es-ES"/>
        </w:rPr>
        <w:t>Windows Partners in Learning</w:t>
      </w:r>
      <w:bookmarkEnd w:id="1104"/>
      <w:bookmarkEnd w:id="1107"/>
    </w:p>
    <w:p w14:paraId="6BD52CDF" w14:textId="77777777" w:rsidR="00D513A8" w:rsidRPr="00A956E1" w:rsidRDefault="00D513A8" w:rsidP="00D513A8">
      <w:pPr>
        <w:rPr>
          <w:lang w:val="es-ES"/>
        </w:rPr>
      </w:pPr>
    </w:p>
    <w:p w14:paraId="6C2755C1" w14:textId="77777777" w:rsidR="00D513A8" w:rsidRPr="00A956E1" w:rsidRDefault="00D513A8" w:rsidP="00D513A8">
      <w:pPr>
        <w:ind w:left="720" w:right="-810"/>
        <w:rPr>
          <w:lang w:val="es-ES"/>
        </w:rPr>
      </w:pPr>
      <w:r w:rsidRPr="00A956E1">
        <w:rPr>
          <w:rFonts w:cs="Tahoma"/>
          <w:color w:val="000000"/>
          <w:szCs w:val="18"/>
          <w:lang w:val="es-ES"/>
        </w:rPr>
        <w:t xml:space="preserve">Para obtener información sobre inscripción de Socios y elegibilidad de licencia, consulte </w:t>
      </w:r>
      <w:hyperlink r:id="rId43" w:history="1">
        <w:r w:rsidRPr="00A956E1">
          <w:rPr>
            <w:rStyle w:val="Hyperlink"/>
            <w:rFonts w:cs="Tahoma"/>
            <w:szCs w:val="18"/>
            <w:lang w:val="es-ES"/>
          </w:rPr>
          <w:t>http://www.microsoft.com/education/pil/partnersinlearning.aspx</w:t>
        </w:r>
      </w:hyperlink>
      <w:r w:rsidRPr="00A956E1">
        <w:rPr>
          <w:color w:val="000000"/>
          <w:lang w:val="es-ES"/>
        </w:rPr>
        <w:t xml:space="preserve"> </w:t>
      </w:r>
    </w:p>
    <w:p w14:paraId="3C11B8F0" w14:textId="77777777" w:rsidR="00D513A8" w:rsidRPr="00A956E1" w:rsidRDefault="00D513A8" w:rsidP="00D513A8">
      <w:pPr>
        <w:ind w:right="-810"/>
        <w:rPr>
          <w:lang w:val="es-ES"/>
        </w:rPr>
      </w:pPr>
    </w:p>
    <w:p w14:paraId="0EF0915A" w14:textId="77777777" w:rsidR="00D513A8" w:rsidRPr="00A956E1" w:rsidRDefault="00D513A8" w:rsidP="00D513A8">
      <w:pPr>
        <w:ind w:right="-810"/>
        <w:rPr>
          <w:lang w:val="es-ES"/>
        </w:rPr>
      </w:pPr>
    </w:p>
    <w:p w14:paraId="3E04EC15" w14:textId="77777777" w:rsidR="005D4DAB" w:rsidRPr="00A956E1" w:rsidRDefault="00F645DA" w:rsidP="00C646B3">
      <w:pPr>
        <w:pStyle w:val="Heading3"/>
        <w:rPr>
          <w:lang w:val="es-ES"/>
        </w:rPr>
      </w:pPr>
      <w:bookmarkStart w:id="1109" w:name="_28_Windows®_8"/>
      <w:bookmarkStart w:id="1110" w:name="_31_Windows®_8"/>
      <w:bookmarkStart w:id="1111" w:name="_28_Instalación_de"/>
      <w:bookmarkStart w:id="1112" w:name="_Toc379542933"/>
      <w:bookmarkEnd w:id="1109"/>
      <w:bookmarkEnd w:id="1110"/>
      <w:bookmarkEnd w:id="1111"/>
      <w:r w:rsidRPr="00A956E1">
        <w:rPr>
          <w:rFonts w:ascii="Tahoma" w:hAnsi="Tahoma"/>
          <w:caps/>
          <w:color w:val="F66400"/>
          <w:sz w:val="22"/>
          <w:vertAlign w:val="superscript"/>
          <w:lang w:val="es-ES"/>
        </w:rPr>
        <w:t>28</w:t>
      </w:r>
      <w:r w:rsidRPr="00A956E1">
        <w:rPr>
          <w:rFonts w:ascii="Tahoma" w:hAnsi="Tahoma"/>
          <w:color w:val="F66400"/>
          <w:sz w:val="22"/>
          <w:lang w:val="es-ES"/>
        </w:rPr>
        <w:t xml:space="preserve"> Instalación de Prueba Enterprise para Windows 8.1</w:t>
      </w:r>
      <w:bookmarkEnd w:id="1108"/>
      <w:bookmarkEnd w:id="1112"/>
    </w:p>
    <w:p w14:paraId="5DE1B8EB" w14:textId="77777777" w:rsidR="009B2474" w:rsidRPr="00A956E1" w:rsidRDefault="009B2474" w:rsidP="009B2474">
      <w:pPr>
        <w:rPr>
          <w:lang w:val="es-ES"/>
        </w:rPr>
      </w:pPr>
    </w:p>
    <w:p w14:paraId="378000AA" w14:textId="77777777" w:rsidR="009B2474" w:rsidRPr="00A956E1" w:rsidRDefault="009B2474" w:rsidP="009B2474">
      <w:pPr>
        <w:rPr>
          <w:lang w:val="es-ES"/>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A956E1" w14:paraId="52FDC047"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4A645CF" w14:textId="77777777" w:rsidR="005D4DAB" w:rsidRPr="0013441F" w:rsidRDefault="00433F5F" w:rsidP="005D4DAB">
            <w:pPr>
              <w:jc w:val="center"/>
              <w:rPr>
                <w:rFonts w:eastAsia="Calibri" w:cs="Tahoma"/>
                <w:b/>
                <w:bCs/>
                <w:szCs w:val="18"/>
              </w:rPr>
            </w:pPr>
            <w:r w:rsidRPr="0013441F">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9D0FE0D" w14:textId="77777777" w:rsidR="005D4DAB" w:rsidRPr="0013441F" w:rsidRDefault="005D4DAB" w:rsidP="005D4DAB">
            <w:pPr>
              <w:jc w:val="center"/>
              <w:rPr>
                <w:rFonts w:cs="Tahoma"/>
                <w:b/>
                <w:bCs/>
                <w:szCs w:val="18"/>
              </w:rPr>
            </w:pPr>
            <w:r w:rsidRPr="0013441F">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1AF091F" w14:textId="77777777" w:rsidR="005D4DAB" w:rsidRPr="00A956E1" w:rsidRDefault="005D4DAB" w:rsidP="005D4DAB">
            <w:pPr>
              <w:jc w:val="center"/>
              <w:rPr>
                <w:rFonts w:eastAsia="Calibri" w:cs="Tahoma"/>
                <w:b/>
                <w:bCs/>
                <w:szCs w:val="18"/>
                <w:lang w:val="es-ES"/>
              </w:rPr>
            </w:pPr>
            <w:r w:rsidRPr="00A956E1">
              <w:rPr>
                <w:rFonts w:cs="Tahoma"/>
                <w:b/>
                <w:bCs/>
                <w:szCs w:val="18"/>
                <w:lang w:val="es-ES"/>
              </w:rPr>
              <w:t>Disponible como un beneficios de SA</w:t>
            </w:r>
          </w:p>
        </w:tc>
      </w:tr>
      <w:tr w:rsidR="005D4DAB" w:rsidRPr="0013441F" w14:paraId="29A2B5D9"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BC651B6" w14:textId="77777777" w:rsidR="005D4DAB" w:rsidRPr="0013441F" w:rsidRDefault="005D4DAB" w:rsidP="005D4DAB">
            <w:pPr>
              <w:jc w:val="center"/>
              <w:rPr>
                <w:rFonts w:eastAsia="Calibri" w:cs="Tahoma"/>
                <w:b/>
                <w:bCs/>
                <w:szCs w:val="18"/>
              </w:rPr>
            </w:pPr>
            <w:r w:rsidRPr="0013441F">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14:paraId="32399EDE" w14:textId="77777777" w:rsidR="005D4DAB" w:rsidRPr="0013441F" w:rsidRDefault="005D4DAB" w:rsidP="005D4DAB">
            <w:pPr>
              <w:jc w:val="center"/>
              <w:rPr>
                <w:rFonts w:cs="Tahoma"/>
                <w:szCs w:val="18"/>
              </w:rPr>
            </w:pPr>
            <w:r w:rsidRPr="0013441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79065EA" w14:textId="77777777" w:rsidR="005D4DAB" w:rsidRPr="0013441F" w:rsidRDefault="005D4DAB" w:rsidP="005D4DAB">
            <w:pPr>
              <w:jc w:val="center"/>
              <w:rPr>
                <w:rFonts w:eastAsia="Calibri" w:cs="Tahoma"/>
                <w:szCs w:val="18"/>
              </w:rPr>
            </w:pPr>
          </w:p>
        </w:tc>
      </w:tr>
      <w:tr w:rsidR="005D4DAB" w:rsidRPr="0013441F" w14:paraId="466DC6E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2718A0" w14:textId="77777777" w:rsidR="005D4DAB" w:rsidRPr="0013441F" w:rsidRDefault="005D4DAB" w:rsidP="005D4DAB">
            <w:pPr>
              <w:jc w:val="center"/>
              <w:rPr>
                <w:rFonts w:cs="Tahoma"/>
                <w:b/>
                <w:bCs/>
                <w:szCs w:val="18"/>
              </w:rPr>
            </w:pPr>
            <w:r w:rsidRPr="0013441F">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10E8A751" w14:textId="77777777" w:rsidR="005D4DAB" w:rsidRPr="0013441F" w:rsidRDefault="005D4DAB" w:rsidP="005D4DAB">
            <w:pPr>
              <w:jc w:val="center"/>
              <w:rPr>
                <w:rFonts w:cs="Tahoma"/>
                <w:szCs w:val="18"/>
              </w:rPr>
            </w:pPr>
            <w:r w:rsidRPr="0013441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8678533" w14:textId="77777777" w:rsidR="005D4DAB" w:rsidRPr="0013441F" w:rsidRDefault="005D4DAB" w:rsidP="005D4DAB">
            <w:pPr>
              <w:jc w:val="center"/>
              <w:rPr>
                <w:rFonts w:eastAsia="Calibri" w:cs="Tahoma"/>
                <w:szCs w:val="18"/>
              </w:rPr>
            </w:pPr>
            <w:r w:rsidRPr="0013441F">
              <w:rPr>
                <w:rFonts w:eastAsia="Calibri" w:cs="Tahoma"/>
                <w:szCs w:val="18"/>
              </w:rPr>
              <w:t>x</w:t>
            </w:r>
          </w:p>
        </w:tc>
      </w:tr>
      <w:tr w:rsidR="005D4DAB" w:rsidRPr="0013441F" w14:paraId="4C2A5BB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C74496E" w14:textId="77777777" w:rsidR="005D4DAB" w:rsidRPr="0013441F" w:rsidRDefault="005D4DAB" w:rsidP="005D4DAB">
            <w:pPr>
              <w:jc w:val="center"/>
              <w:rPr>
                <w:rFonts w:cs="Tahoma"/>
                <w:b/>
                <w:bCs/>
                <w:szCs w:val="18"/>
              </w:rPr>
            </w:pPr>
            <w:r w:rsidRPr="0013441F">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14:paraId="14320609" w14:textId="77777777" w:rsidR="005D4DAB" w:rsidRPr="0013441F"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E1E5186" w14:textId="77777777" w:rsidR="005D4DAB" w:rsidRPr="0013441F" w:rsidRDefault="005D4DAB" w:rsidP="005D4DAB">
            <w:pPr>
              <w:jc w:val="center"/>
              <w:rPr>
                <w:rFonts w:eastAsia="Calibri" w:cs="Tahoma"/>
                <w:szCs w:val="18"/>
              </w:rPr>
            </w:pPr>
            <w:r w:rsidRPr="0013441F">
              <w:rPr>
                <w:rFonts w:eastAsia="Calibri" w:cs="Tahoma"/>
                <w:szCs w:val="18"/>
              </w:rPr>
              <w:t>x</w:t>
            </w:r>
          </w:p>
        </w:tc>
      </w:tr>
      <w:tr w:rsidR="00755633" w:rsidRPr="0013441F" w14:paraId="18BE0F64" w14:textId="77777777" w:rsidTr="004E50B0">
        <w:trPr>
          <w:trHeight w:val="512"/>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00E6E9B" w14:textId="77777777" w:rsidR="00755633" w:rsidRPr="0013441F" w:rsidRDefault="00EB3A5F" w:rsidP="005D4DAB">
            <w:pPr>
              <w:jc w:val="center"/>
              <w:rPr>
                <w:rFonts w:cs="Tahoma"/>
                <w:b/>
                <w:bCs/>
                <w:szCs w:val="18"/>
              </w:rPr>
            </w:pPr>
            <w:r w:rsidRPr="0013441F">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14B5D6F9" w14:textId="77777777" w:rsidR="00755633" w:rsidRPr="0013441F"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F04DDCF" w14:textId="77777777" w:rsidR="00755633" w:rsidRPr="0013441F" w:rsidRDefault="00755633" w:rsidP="005D4DAB">
            <w:pPr>
              <w:jc w:val="center"/>
              <w:rPr>
                <w:rFonts w:eastAsia="Calibri" w:cs="Tahoma"/>
                <w:szCs w:val="18"/>
              </w:rPr>
            </w:pPr>
            <w:r w:rsidRPr="0013441F">
              <w:rPr>
                <w:rFonts w:eastAsia="Calibri" w:cs="Tahoma"/>
                <w:szCs w:val="18"/>
              </w:rPr>
              <w:t>x</w:t>
            </w:r>
          </w:p>
        </w:tc>
      </w:tr>
    </w:tbl>
    <w:p w14:paraId="4E6123DA" w14:textId="77777777" w:rsidR="005D4DAB" w:rsidRPr="0013441F" w:rsidRDefault="005D4DAB" w:rsidP="00572128">
      <w:pPr>
        <w:ind w:left="900"/>
      </w:pPr>
    </w:p>
    <w:p w14:paraId="7FA948B2" w14:textId="77777777" w:rsidR="005D4DAB" w:rsidRPr="00A956E1" w:rsidRDefault="005D4DAB" w:rsidP="000B06D1">
      <w:pPr>
        <w:ind w:left="720"/>
        <w:rPr>
          <w:lang w:val="es-ES"/>
        </w:rPr>
      </w:pPr>
      <w:r w:rsidRPr="00A956E1">
        <w:rPr>
          <w:rFonts w:cs="Tahoma"/>
          <w:szCs w:val="18"/>
          <w:lang w:val="es-ES"/>
        </w:rPr>
        <w:t>La Instalación de Prueba Enterprise para Windows es el proceso de instalar nuevas Aplicaciones de Windows</w:t>
      </w:r>
      <w:r w:rsidR="00441897" w:rsidRPr="00A956E1">
        <w:rPr>
          <w:rFonts w:cs="Tahoma"/>
          <w:szCs w:val="18"/>
          <w:lang w:val="es-ES"/>
        </w:rPr>
        <w:t> </w:t>
      </w:r>
      <w:r w:rsidRPr="00A956E1">
        <w:rPr>
          <w:rFonts w:cs="Tahoma"/>
          <w:szCs w:val="18"/>
          <w:lang w:val="es-ES"/>
        </w:rPr>
        <w:t>8.1 que se utilizarán en beneficio del cliente directamente en un dispositivo sin pasar por la Tienda Windows.</w:t>
      </w:r>
      <w:r w:rsidR="00731589" w:rsidRPr="00A956E1">
        <w:rPr>
          <w:rFonts w:cs="Tahoma"/>
          <w:szCs w:val="18"/>
          <w:lang w:val="es-ES"/>
        </w:rPr>
        <w:t xml:space="preserve"> </w:t>
      </w:r>
      <w:r w:rsidRPr="00A956E1">
        <w:rPr>
          <w:rFonts w:cs="Tahoma"/>
          <w:szCs w:val="18"/>
          <w:lang w:val="es-ES"/>
        </w:rPr>
        <w:t>Los dispositivos unidos a un dominio que ejecutan Windows 8.1 Enterprise Edition, en cualquier programa de VL, tienen características habilitadas para la Instalación de Prueba de Windows Enterprise.</w:t>
      </w:r>
      <w:r w:rsidR="00731589" w:rsidRPr="00A956E1">
        <w:rPr>
          <w:rFonts w:cs="Tahoma"/>
          <w:szCs w:val="18"/>
          <w:lang w:val="es-ES"/>
        </w:rPr>
        <w:t xml:space="preserve"> </w:t>
      </w:r>
      <w:r w:rsidRPr="00A956E1">
        <w:rPr>
          <w:rFonts w:cs="Tahoma"/>
          <w:szCs w:val="18"/>
          <w:lang w:val="es-ES"/>
        </w:rPr>
        <w:t>La</w:t>
      </w:r>
      <w:r w:rsidR="000B06D1">
        <w:rPr>
          <w:rFonts w:cs="Tahoma"/>
          <w:szCs w:val="18"/>
          <w:lang w:val="es-ES"/>
        </w:rPr>
        <w:t> </w:t>
      </w:r>
      <w:r w:rsidRPr="00A956E1">
        <w:rPr>
          <w:rFonts w:cs="Tahoma"/>
          <w:szCs w:val="18"/>
          <w:lang w:val="es-ES"/>
        </w:rPr>
        <w:t>Instalación de Prueba Enterprise para Windows también se puede habilitar en dispositivos que ejecutan Windows 8.1 Enterprise que no están unidos a un dominio y en dispositivos que ejecutan Windows 8.1 Pro, Windows RT o Windows RT 8.1 a través del uso de una clave del producto.</w:t>
      </w:r>
      <w:r w:rsidR="00731589" w:rsidRPr="00A956E1">
        <w:rPr>
          <w:rFonts w:cs="Tahoma"/>
          <w:szCs w:val="18"/>
          <w:lang w:val="es-ES"/>
        </w:rPr>
        <w:t xml:space="preserve"> </w:t>
      </w:r>
      <w:r w:rsidRPr="00A956E1">
        <w:rPr>
          <w:rFonts w:cs="Tahoma"/>
          <w:szCs w:val="18"/>
          <w:lang w:val="es-ES"/>
        </w:rPr>
        <w:t>En todos los casos, la Instalación de Prueba de Windows Enterprise solo se puede utilizar para implementar aplicaciones que se utilizan en beneficio del cliente de Licencias por Volumen.</w:t>
      </w:r>
      <w:r w:rsidR="00731589" w:rsidRPr="00A956E1">
        <w:rPr>
          <w:rFonts w:cs="Tahoma"/>
          <w:szCs w:val="18"/>
          <w:lang w:val="es-ES"/>
        </w:rPr>
        <w:t xml:space="preserve"> </w:t>
      </w:r>
      <w:r w:rsidRPr="00A956E1">
        <w:rPr>
          <w:rFonts w:cs="Tahoma"/>
          <w:szCs w:val="18"/>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14:paraId="1C56C116" w14:textId="77777777" w:rsidR="005D4DAB" w:rsidRPr="00A956E1" w:rsidRDefault="005D4DAB" w:rsidP="00572128">
      <w:pPr>
        <w:ind w:left="900"/>
        <w:rPr>
          <w:lang w:val="es-ES"/>
        </w:rPr>
      </w:pPr>
    </w:p>
    <w:p w14:paraId="473A3C8A" w14:textId="77777777" w:rsidR="005D4DAB" w:rsidRPr="00A956E1" w:rsidRDefault="005D4DAB" w:rsidP="009B2474">
      <w:pPr>
        <w:spacing w:after="60"/>
        <w:ind w:left="720"/>
        <w:rPr>
          <w:lang w:val="es-ES"/>
        </w:rPr>
      </w:pPr>
      <w:r w:rsidRPr="00A956E1">
        <w:rPr>
          <w:rFonts w:cs="Tahoma"/>
          <w:b/>
          <w:szCs w:val="18"/>
          <w:lang w:val="es-ES"/>
        </w:rPr>
        <w:t>Beneficio de Software Assurance</w:t>
      </w:r>
    </w:p>
    <w:p w14:paraId="203141EB" w14:textId="77777777" w:rsidR="005D4DAB" w:rsidRPr="00A956E1" w:rsidRDefault="005D4DAB" w:rsidP="00EE035D">
      <w:pPr>
        <w:ind w:left="720"/>
        <w:rPr>
          <w:lang w:val="es-ES"/>
        </w:rPr>
      </w:pPr>
      <w:r w:rsidRPr="00A956E1">
        <w:rPr>
          <w:rFonts w:cs="Tahoma"/>
          <w:szCs w:val="18"/>
          <w:lang w:val="es-ES"/>
        </w:rPr>
        <w:t>Se puede utilizar una clave de producto para habilitar la Instalación de Carga de Windows Enterprise en cualquiera de los siguientes dispositivos:</w:t>
      </w:r>
    </w:p>
    <w:p w14:paraId="1CBA884D" w14:textId="77777777" w:rsidR="009B2474" w:rsidRPr="00A956E1" w:rsidRDefault="009B2474" w:rsidP="00EE035D">
      <w:pPr>
        <w:ind w:left="720"/>
        <w:rPr>
          <w:lang w:val="es-ES"/>
        </w:rPr>
      </w:pPr>
    </w:p>
    <w:p w14:paraId="3B0BA0BB" w14:textId="77777777" w:rsidR="005D4DAB" w:rsidRPr="00950231" w:rsidRDefault="005D4DAB" w:rsidP="00346F4B">
      <w:pPr>
        <w:pStyle w:val="ListParagraph"/>
        <w:numPr>
          <w:ilvl w:val="0"/>
          <w:numId w:val="83"/>
        </w:numPr>
        <w:spacing w:after="60"/>
        <w:ind w:left="1440"/>
        <w:contextualSpacing w:val="0"/>
        <w:rPr>
          <w:lang w:val="fr-FR"/>
        </w:rPr>
      </w:pPr>
      <w:r w:rsidRPr="00950231">
        <w:rPr>
          <w:rFonts w:ascii="Tahoma" w:hAnsi="Tahoma" w:cs="Tahoma"/>
          <w:sz w:val="18"/>
          <w:szCs w:val="18"/>
          <w:lang w:val="fr-FR"/>
        </w:rPr>
        <w:t>Dispositivos con cobertura de Windows Software Assurance vigente</w:t>
      </w:r>
    </w:p>
    <w:p w14:paraId="4821E699" w14:textId="77777777" w:rsidR="005D4DAB" w:rsidRPr="00A956E1" w:rsidRDefault="005D4DAB" w:rsidP="00346F4B">
      <w:pPr>
        <w:pStyle w:val="ListParagraph"/>
        <w:numPr>
          <w:ilvl w:val="0"/>
          <w:numId w:val="83"/>
        </w:numPr>
        <w:spacing w:after="60"/>
        <w:ind w:left="1440"/>
        <w:contextualSpacing w:val="0"/>
        <w:rPr>
          <w:lang w:val="es-ES"/>
        </w:rPr>
      </w:pPr>
      <w:r w:rsidRPr="00A956E1">
        <w:rPr>
          <w:rFonts w:ascii="Tahoma" w:hAnsi="Tahoma" w:cs="Tahoma"/>
          <w:sz w:val="18"/>
          <w:szCs w:val="18"/>
          <w:lang w:val="es-ES"/>
        </w:rPr>
        <w:t>Dispositivos con una suscripción a Windows Intune (por Dispositivo) o a VDA vigente</w:t>
      </w:r>
    </w:p>
    <w:p w14:paraId="57984C0E" w14:textId="77777777" w:rsidR="005D4DAB" w:rsidRPr="0013441F" w:rsidRDefault="005D4DAB" w:rsidP="00346F4B">
      <w:pPr>
        <w:pStyle w:val="ListParagraph"/>
        <w:numPr>
          <w:ilvl w:val="0"/>
          <w:numId w:val="83"/>
        </w:numPr>
        <w:spacing w:after="60"/>
        <w:ind w:left="1440"/>
        <w:contextualSpacing w:val="0"/>
      </w:pPr>
      <w:r w:rsidRPr="0013441F">
        <w:rPr>
          <w:rFonts w:ascii="Tahoma" w:hAnsi="Tahoma" w:cs="Tahoma"/>
          <w:sz w:val="18"/>
          <w:szCs w:val="18"/>
        </w:rPr>
        <w:t>Dispositivos con Windows RT y Windows RT 8.1</w:t>
      </w:r>
    </w:p>
    <w:p w14:paraId="08AA9213" w14:textId="77777777" w:rsidR="00EB2B3F" w:rsidRPr="00A956E1" w:rsidRDefault="00EB2B3F" w:rsidP="00346F4B">
      <w:pPr>
        <w:pStyle w:val="ListParagraph"/>
        <w:numPr>
          <w:ilvl w:val="0"/>
          <w:numId w:val="83"/>
        </w:numPr>
        <w:spacing w:after="60"/>
        <w:ind w:left="1440"/>
        <w:contextualSpacing w:val="0"/>
        <w:rPr>
          <w:lang w:val="es-ES"/>
        </w:rPr>
      </w:pPr>
      <w:r w:rsidRPr="00A956E1">
        <w:rPr>
          <w:rFonts w:ascii="Tahoma" w:hAnsi="Tahoma" w:cs="Tahoma"/>
          <w:sz w:val="18"/>
          <w:szCs w:val="18"/>
          <w:lang w:val="es-ES"/>
        </w:rPr>
        <w:t>Dispositivos cubiertos por la Licencia de Suscripción a Windows Companion</w:t>
      </w:r>
    </w:p>
    <w:p w14:paraId="12B2A657" w14:textId="77777777" w:rsidR="005D4DAB" w:rsidRPr="00A956E1" w:rsidRDefault="005D4DAB" w:rsidP="00572128">
      <w:pPr>
        <w:ind w:left="900"/>
        <w:rPr>
          <w:lang w:val="es-ES"/>
        </w:rPr>
      </w:pPr>
    </w:p>
    <w:p w14:paraId="6AA41D5D" w14:textId="77777777" w:rsidR="005D4DAB" w:rsidRPr="00A956E1" w:rsidRDefault="005D4DAB" w:rsidP="00EE035D">
      <w:pPr>
        <w:ind w:left="720"/>
        <w:rPr>
          <w:lang w:val="es-ES"/>
        </w:rPr>
      </w:pPr>
      <w:r w:rsidRPr="00A956E1">
        <w:rPr>
          <w:rFonts w:cs="Tahoma"/>
          <w:szCs w:val="18"/>
          <w:lang w:val="es-ES"/>
        </w:rPr>
        <w:t xml:space="preserve">La Instalación de Prueba Enterprise para Windows solo se puede habilitar en cualquier dispositivo permitido antes de la expiración de la correspondiente cobertura de Software Assurance o Licencia de Suscripción. </w:t>
      </w:r>
      <w:r w:rsidRPr="00A956E1">
        <w:rPr>
          <w:lang w:val="es-ES"/>
        </w:rPr>
        <w:t>En programas Academic, la Instalación de Prueba de Windows Enterprise solo se puede habilitar en dispositivos de propiedad de la institución</w:t>
      </w:r>
      <w:r w:rsidRPr="00A956E1">
        <w:rPr>
          <w:rFonts w:cs="Tahoma"/>
          <w:szCs w:val="18"/>
          <w:lang w:val="es-ES"/>
        </w:rPr>
        <w:t>.</w:t>
      </w:r>
    </w:p>
    <w:p w14:paraId="350756BF" w14:textId="77777777" w:rsidR="005D4DAB" w:rsidRDefault="005D4DAB" w:rsidP="00572128">
      <w:pPr>
        <w:ind w:left="900"/>
        <w:rPr>
          <w:lang w:val="es-ES"/>
        </w:rPr>
      </w:pPr>
    </w:p>
    <w:p w14:paraId="7597AEAE" w14:textId="77777777" w:rsidR="00384458" w:rsidRDefault="00384458" w:rsidP="00572128">
      <w:pPr>
        <w:ind w:left="900"/>
        <w:rPr>
          <w:lang w:val="es-ES"/>
        </w:rPr>
      </w:pPr>
    </w:p>
    <w:p w14:paraId="57154C7C" w14:textId="77777777" w:rsidR="00384458" w:rsidRDefault="00384458" w:rsidP="00572128">
      <w:pPr>
        <w:ind w:left="900"/>
        <w:rPr>
          <w:lang w:val="es-ES"/>
        </w:rPr>
      </w:pPr>
    </w:p>
    <w:p w14:paraId="672413E0" w14:textId="77777777" w:rsidR="00384458" w:rsidRPr="00A956E1" w:rsidRDefault="00384458" w:rsidP="00572128">
      <w:pPr>
        <w:ind w:left="900"/>
        <w:rPr>
          <w:lang w:val="es-ES"/>
        </w:rPr>
      </w:pPr>
    </w:p>
    <w:p w14:paraId="6E1B689D" w14:textId="77777777" w:rsidR="005D4DAB" w:rsidRPr="00A956E1" w:rsidRDefault="009B2474" w:rsidP="009B2474">
      <w:pPr>
        <w:spacing w:after="60"/>
        <w:ind w:left="720"/>
        <w:rPr>
          <w:lang w:val="es-ES"/>
        </w:rPr>
      </w:pPr>
      <w:r w:rsidRPr="00A956E1">
        <w:rPr>
          <w:rFonts w:cs="Tahoma"/>
          <w:b/>
          <w:szCs w:val="18"/>
          <w:lang w:val="es-ES"/>
        </w:rPr>
        <w:lastRenderedPageBreak/>
        <w:t>Licencia de Instalación de Prueba Enterprise disponible para adquisición</w:t>
      </w:r>
    </w:p>
    <w:p w14:paraId="2C8952FC" w14:textId="77777777" w:rsidR="00697E59" w:rsidRPr="00A956E1" w:rsidRDefault="005D4DAB" w:rsidP="00AF3B19">
      <w:pPr>
        <w:ind w:left="720"/>
        <w:rPr>
          <w:lang w:val="es-ES"/>
        </w:rPr>
      </w:pPr>
      <w:r w:rsidRPr="00A956E1">
        <w:rPr>
          <w:rFonts w:cs="Tahoma"/>
          <w:szCs w:val="18"/>
          <w:lang w:val="es-ES"/>
        </w:rPr>
        <w:t>Los clientes pueden adquirir licencias de Instalación de Prueba Enterprise.</w:t>
      </w:r>
      <w:r w:rsidR="00731589" w:rsidRPr="00A956E1">
        <w:rPr>
          <w:rFonts w:cs="Tahoma"/>
          <w:szCs w:val="18"/>
          <w:lang w:val="es-ES"/>
        </w:rPr>
        <w:t xml:space="preserve"> </w:t>
      </w:r>
      <w:r w:rsidRPr="00A956E1">
        <w:rPr>
          <w:rFonts w:cs="Tahoma"/>
          <w:szCs w:val="18"/>
          <w:lang w:val="es-ES"/>
        </w:rPr>
        <w:t xml:space="preserve">Cada licencia de Instalación de Prueba Enterprise se debe asignar de forma permanente a un solo dispositivo. </w:t>
      </w:r>
      <w:r w:rsidRPr="00A956E1">
        <w:rPr>
          <w:lang w:val="es-ES"/>
        </w:rPr>
        <w:t>En programas Academic, la Instalación de Prueba Enterprise para Windows solo se puede habilitar en dispositivos de propiedad de la institución</w:t>
      </w:r>
      <w:r w:rsidRPr="00A956E1">
        <w:rPr>
          <w:rFonts w:cs="Tahoma"/>
          <w:szCs w:val="18"/>
          <w:lang w:val="es-ES"/>
        </w:rPr>
        <w:t>.</w:t>
      </w:r>
      <w:bookmarkStart w:id="1113" w:name="_Toc336338285"/>
      <w:r w:rsidRPr="00A956E1">
        <w:rPr>
          <w:rFonts w:cs="Tahoma"/>
          <w:szCs w:val="18"/>
          <w:lang w:val="es-ES"/>
        </w:rPr>
        <w:t xml:space="preserve"> Las licencias de Instalación de Prueba Enterprise para Windows para Windows 8 and Windows 8.1 se pueden intercambiar. Por ejemplo, un dispositivo con licencia de Instalación de Prueba Enterprise para Windows 8 que se actualizó a Windows 8.1 no necesita una nueva licencia independiente para una instalación de prueba en el sistema operativo actualizado.</w:t>
      </w:r>
    </w:p>
    <w:p w14:paraId="2B416271" w14:textId="77777777" w:rsidR="00AF3B19" w:rsidRPr="00A956E1" w:rsidRDefault="00AF3B19" w:rsidP="00B50A5B">
      <w:pPr>
        <w:spacing w:after="60"/>
        <w:rPr>
          <w:lang w:val="es-ES"/>
        </w:rPr>
      </w:pPr>
    </w:p>
    <w:p w14:paraId="066A5B2D" w14:textId="77777777" w:rsidR="00B73A46" w:rsidRPr="00A956E1" w:rsidRDefault="00F645DA" w:rsidP="00B73A46">
      <w:pPr>
        <w:pStyle w:val="Heading3"/>
        <w:rPr>
          <w:lang w:val="es-ES"/>
        </w:rPr>
      </w:pPr>
      <w:bookmarkStart w:id="1114" w:name="_29_Actualización_de"/>
      <w:bookmarkStart w:id="1115" w:name="_Toc336338286"/>
      <w:bookmarkStart w:id="1116" w:name="_Toc379542934"/>
      <w:bookmarkStart w:id="1117" w:name="Sys_27Win7ProUpgradeWinIntune"/>
      <w:bookmarkStart w:id="1118" w:name="Sys_26WinVistaBizUpgrade"/>
      <w:bookmarkStart w:id="1119" w:name="Sys_23Windows7ProUpgrade"/>
      <w:bookmarkStart w:id="1120" w:name="Sys_27WindowsVistaProUpgrade"/>
      <w:bookmarkEnd w:id="1105"/>
      <w:bookmarkEnd w:id="1113"/>
      <w:bookmarkEnd w:id="1114"/>
      <w:r w:rsidRPr="00A956E1">
        <w:rPr>
          <w:rFonts w:ascii="Tahoma" w:hAnsi="Tahoma"/>
          <w:caps/>
          <w:color w:val="F66400"/>
          <w:sz w:val="22"/>
          <w:vertAlign w:val="superscript"/>
          <w:lang w:val="es-ES"/>
        </w:rPr>
        <w:t>29</w:t>
      </w:r>
      <w:r w:rsidRPr="00A956E1">
        <w:rPr>
          <w:rFonts w:ascii="Tahoma" w:hAnsi="Tahoma"/>
          <w:color w:val="F66400"/>
          <w:sz w:val="22"/>
          <w:lang w:val="es-ES"/>
        </w:rPr>
        <w:t xml:space="preserve"> </w:t>
      </w:r>
      <w:r w:rsidRPr="00A956E1">
        <w:rPr>
          <w:rFonts w:ascii="Tahoma" w:hAnsi="Tahoma"/>
          <w:color w:val="FF6D09"/>
          <w:sz w:val="22"/>
          <w:lang w:val="es-ES"/>
        </w:rPr>
        <w:t>Actualización de Windows 8.1 Pro y Enterprise</w:t>
      </w:r>
      <w:bookmarkEnd w:id="1115"/>
      <w:bookmarkEnd w:id="1116"/>
    </w:p>
    <w:bookmarkEnd w:id="1117"/>
    <w:p w14:paraId="393883D2" w14:textId="77777777" w:rsidR="003C65F4" w:rsidRPr="00A956E1" w:rsidRDefault="003C65F4" w:rsidP="003C65F4">
      <w:pPr>
        <w:rPr>
          <w:lang w:val="es-ES"/>
        </w:rPr>
      </w:pPr>
    </w:p>
    <w:p w14:paraId="4825EB27" w14:textId="77777777" w:rsidR="00A97F69" w:rsidRPr="003B7A69" w:rsidRDefault="00A97F69" w:rsidP="00435C70">
      <w:pPr>
        <w:pStyle w:val="FootnoteBulletLevel1"/>
        <w:tabs>
          <w:tab w:val="clear" w:pos="900"/>
        </w:tabs>
        <w:adjustRightInd/>
        <w:spacing w:before="0" w:after="60"/>
        <w:ind w:left="720" w:firstLine="0"/>
        <w:textAlignment w:val="auto"/>
        <w:rPr>
          <w:sz w:val="18"/>
          <w:szCs w:val="18"/>
          <w:lang w:val="es-ES"/>
        </w:rPr>
      </w:pPr>
      <w:r w:rsidRPr="003B7A69">
        <w:rPr>
          <w:rFonts w:ascii="Tahoma" w:hAnsi="Tahoma" w:cs="Tahoma"/>
          <w:b/>
          <w:bCs/>
          <w:sz w:val="18"/>
          <w:szCs w:val="18"/>
          <w:lang w:val="es-ES"/>
        </w:rPr>
        <w:t>Notas de la oferta de SKU</w:t>
      </w:r>
    </w:p>
    <w:p w14:paraId="71BB052A" w14:textId="77777777" w:rsidR="00A97F69" w:rsidRPr="003B7A69" w:rsidRDefault="00A97F69" w:rsidP="00A97F69">
      <w:pPr>
        <w:ind w:left="720"/>
        <w:rPr>
          <w:szCs w:val="18"/>
        </w:rPr>
      </w:pPr>
      <w:r w:rsidRPr="003B7A69">
        <w:rPr>
          <w:rFonts w:cs="Tahoma"/>
          <w:szCs w:val="18"/>
          <w:lang w:val="es-ES"/>
        </w:rPr>
        <w:t>El 1 de marzo de 2014, Microsoft comenzó a ofrecer la actualización de Windows Enterprise en licencias por volumen.</w:t>
      </w:r>
      <w:r w:rsidR="00731589" w:rsidRPr="003B7A69">
        <w:rPr>
          <w:rFonts w:cs="Tahoma"/>
          <w:szCs w:val="18"/>
          <w:lang w:val="es-ES"/>
        </w:rPr>
        <w:t xml:space="preserve"> </w:t>
      </w:r>
      <w:r w:rsidRPr="003B7A69">
        <w:rPr>
          <w:rFonts w:cs="Tahoma"/>
          <w:szCs w:val="18"/>
        </w:rPr>
        <w:t>Los siguientes son los cambios relacionados con esta oferta:</w:t>
      </w:r>
    </w:p>
    <w:p w14:paraId="2EC21FD5" w14:textId="77777777" w:rsidR="00A97F69" w:rsidRPr="003B7A69" w:rsidRDefault="00A97F69" w:rsidP="00A97F69">
      <w:pPr>
        <w:pStyle w:val="ListParagraph"/>
        <w:numPr>
          <w:ilvl w:val="0"/>
          <w:numId w:val="83"/>
        </w:numPr>
        <w:spacing w:after="60"/>
        <w:ind w:left="1440"/>
        <w:contextualSpacing w:val="0"/>
        <w:rPr>
          <w:sz w:val="18"/>
          <w:szCs w:val="18"/>
          <w:lang w:val="es-ES"/>
        </w:rPr>
      </w:pPr>
      <w:r w:rsidRPr="003B7A69">
        <w:rPr>
          <w:rFonts w:ascii="Tahoma" w:hAnsi="Tahoma" w:cs="Tahoma"/>
          <w:b/>
          <w:sz w:val="18"/>
          <w:szCs w:val="18"/>
          <w:lang w:val="es-ES"/>
        </w:rPr>
        <w:t>Actualización de Windows 8 Pro:</w:t>
      </w:r>
      <w:r w:rsidRPr="003B7A69">
        <w:rPr>
          <w:rFonts w:ascii="Tahoma" w:hAnsi="Tahoma" w:cs="Tahoma"/>
          <w:sz w:val="18"/>
          <w:szCs w:val="18"/>
          <w:lang w:val="es-ES"/>
        </w:rPr>
        <w:t xml:space="preserve"> La actualización de Windows Pro y Software Assurance sigue estando disponible para la compra sin Software Assurance.</w:t>
      </w:r>
    </w:p>
    <w:p w14:paraId="684C06B8" w14:textId="77777777" w:rsidR="00A97F69" w:rsidRPr="003B7A69" w:rsidRDefault="00A97F69" w:rsidP="00A97F69">
      <w:pPr>
        <w:pStyle w:val="ListParagraph"/>
        <w:numPr>
          <w:ilvl w:val="0"/>
          <w:numId w:val="83"/>
        </w:numPr>
        <w:spacing w:after="60"/>
        <w:ind w:left="1440"/>
        <w:contextualSpacing w:val="0"/>
        <w:rPr>
          <w:sz w:val="18"/>
          <w:szCs w:val="18"/>
          <w:lang w:val="es-ES"/>
        </w:rPr>
      </w:pPr>
      <w:r w:rsidRPr="003B7A69">
        <w:rPr>
          <w:rFonts w:ascii="Tahoma" w:hAnsi="Tahoma" w:cs="Tahoma"/>
          <w:b/>
          <w:sz w:val="18"/>
          <w:szCs w:val="18"/>
          <w:lang w:val="es-ES"/>
        </w:rPr>
        <w:t xml:space="preserve">Actualización de Windows Enterprise: </w:t>
      </w:r>
      <w:r w:rsidRPr="003B7A69">
        <w:rPr>
          <w:rFonts w:ascii="Tahoma" w:hAnsi="Tahoma" w:cs="Tahoma"/>
          <w:sz w:val="18"/>
          <w:szCs w:val="18"/>
          <w:lang w:val="es-ES"/>
        </w:rPr>
        <w:t>La actualización de Windows Enterprise se ofrece a partir del 1 de marzo de 2014 y permite a los clientes con un Sistema Operativo susceptible de actualización actualizar a Windows Enterprise.</w:t>
      </w:r>
      <w:r w:rsidR="00731589" w:rsidRPr="003B7A69">
        <w:rPr>
          <w:rFonts w:ascii="Tahoma" w:hAnsi="Tahoma" w:cs="Tahoma"/>
          <w:sz w:val="18"/>
          <w:szCs w:val="18"/>
          <w:lang w:val="es-ES"/>
        </w:rPr>
        <w:t xml:space="preserve"> </w:t>
      </w:r>
      <w:r w:rsidRPr="003B7A69">
        <w:rPr>
          <w:rFonts w:ascii="Tahoma" w:hAnsi="Tahoma" w:cs="Tahoma"/>
          <w:sz w:val="18"/>
          <w:szCs w:val="18"/>
          <w:lang w:val="es-ES"/>
        </w:rPr>
        <w:t>Las licencias de actualización de Windows Enterprise con cobertura de Software Assurance puede transmitirse a un dispositivo de reemplazo, pero no para un corto plazo y solo si ese dispositivo de reemplazo está licenciado para un sistema operativo susceptible de actualización.</w:t>
      </w:r>
      <w:r w:rsidR="00731589" w:rsidRPr="003B7A69">
        <w:rPr>
          <w:rFonts w:ascii="Tahoma" w:hAnsi="Tahoma" w:cs="Tahoma"/>
          <w:sz w:val="18"/>
          <w:szCs w:val="18"/>
          <w:lang w:val="es-ES"/>
        </w:rPr>
        <w:t xml:space="preserve"> </w:t>
      </w:r>
      <w:r w:rsidRPr="003B7A69">
        <w:rPr>
          <w:rFonts w:ascii="Tahoma" w:hAnsi="Tahoma" w:cs="Tahoma"/>
          <w:sz w:val="18"/>
          <w:szCs w:val="18"/>
          <w:lang w:val="es-ES"/>
        </w:rPr>
        <w:t>Recuerde, debe eliminar cualquier actualización del sistema operativo de sobremesa del dispositivo anterior.</w:t>
      </w:r>
      <w:r w:rsidRPr="003B7A69">
        <w:rPr>
          <w:rFonts w:ascii="Tahoma" w:hAnsi="Tahoma" w:cs="Tahoma"/>
          <w:b/>
          <w:sz w:val="18"/>
          <w:szCs w:val="18"/>
          <w:lang w:val="es-ES"/>
        </w:rPr>
        <w:t xml:space="preserve"> </w:t>
      </w:r>
    </w:p>
    <w:p w14:paraId="47AAA09A" w14:textId="77777777" w:rsidR="00A97F69" w:rsidRPr="003B7A69" w:rsidRDefault="00A97F69" w:rsidP="00A97F69">
      <w:pPr>
        <w:pStyle w:val="ListParagraph"/>
        <w:numPr>
          <w:ilvl w:val="0"/>
          <w:numId w:val="83"/>
        </w:numPr>
        <w:spacing w:after="60"/>
        <w:ind w:left="1440"/>
        <w:contextualSpacing w:val="0"/>
        <w:rPr>
          <w:sz w:val="18"/>
          <w:szCs w:val="18"/>
          <w:lang w:val="es-ES"/>
        </w:rPr>
      </w:pPr>
      <w:r w:rsidRPr="003B7A69">
        <w:rPr>
          <w:rFonts w:ascii="Tahoma" w:hAnsi="Tahoma" w:cs="Tahoma"/>
          <w:b/>
          <w:sz w:val="18"/>
          <w:szCs w:val="18"/>
          <w:lang w:val="es-ES"/>
        </w:rPr>
        <w:t>Software Assurance:</w:t>
      </w:r>
      <w:r w:rsidR="00731589" w:rsidRPr="003B7A69">
        <w:rPr>
          <w:rFonts w:ascii="Tahoma" w:hAnsi="Tahoma" w:cs="Tahoma"/>
          <w:sz w:val="18"/>
          <w:szCs w:val="18"/>
          <w:lang w:val="es-ES"/>
        </w:rPr>
        <w:t xml:space="preserve"> </w:t>
      </w:r>
      <w:r w:rsidRPr="003B7A69">
        <w:rPr>
          <w:rFonts w:ascii="Tahoma" w:hAnsi="Tahoma" w:cs="Tahoma"/>
          <w:sz w:val="18"/>
          <w:szCs w:val="18"/>
          <w:lang w:val="es-ES"/>
        </w:rPr>
        <w:t>Antes del 1 de marzo de 2014, SA solo podía adquirirse para una licencia de Windows Pro.</w:t>
      </w:r>
      <w:r w:rsidR="00731589" w:rsidRPr="003B7A69">
        <w:rPr>
          <w:rFonts w:ascii="Tahoma" w:hAnsi="Tahoma" w:cs="Tahoma"/>
          <w:sz w:val="18"/>
          <w:szCs w:val="18"/>
          <w:lang w:val="es-ES"/>
        </w:rPr>
        <w:t xml:space="preserve"> </w:t>
      </w:r>
      <w:r w:rsidRPr="003B7A69">
        <w:rPr>
          <w:rFonts w:ascii="Tahoma" w:hAnsi="Tahoma" w:cs="Tahoma"/>
          <w:sz w:val="18"/>
          <w:szCs w:val="18"/>
          <w:lang w:val="es-ES"/>
        </w:rPr>
        <w:t>Con este cambio, SA solo se puede adquirir para una licencia de actualización de Windows Enterprise.</w:t>
      </w:r>
      <w:r w:rsidR="00731589" w:rsidRPr="003B7A69">
        <w:rPr>
          <w:rFonts w:ascii="Tahoma" w:hAnsi="Tahoma" w:cs="Tahoma"/>
          <w:sz w:val="18"/>
          <w:szCs w:val="18"/>
          <w:lang w:val="es-ES"/>
        </w:rPr>
        <w:t xml:space="preserve"> </w:t>
      </w:r>
    </w:p>
    <w:p w14:paraId="77E01307" w14:textId="77777777" w:rsidR="00A97F69" w:rsidRPr="003B7A69" w:rsidRDefault="00A97F69" w:rsidP="00A97F69">
      <w:pPr>
        <w:pStyle w:val="ListParagraph"/>
        <w:numPr>
          <w:ilvl w:val="2"/>
          <w:numId w:val="83"/>
        </w:numPr>
        <w:spacing w:after="60"/>
        <w:contextualSpacing w:val="0"/>
        <w:rPr>
          <w:sz w:val="18"/>
          <w:szCs w:val="18"/>
          <w:lang w:val="es-ES"/>
        </w:rPr>
      </w:pPr>
      <w:r w:rsidRPr="003B7A69">
        <w:rPr>
          <w:rFonts w:ascii="Tahoma" w:hAnsi="Tahoma" w:cs="Tahoma"/>
          <w:b/>
          <w:sz w:val="18"/>
          <w:szCs w:val="18"/>
          <w:lang w:val="es-ES"/>
        </w:rPr>
        <w:t>Renovaciones:</w:t>
      </w:r>
      <w:r w:rsidRPr="003B7A69">
        <w:rPr>
          <w:rFonts w:ascii="Tahoma" w:hAnsi="Tahoma" w:cs="Tahoma"/>
          <w:sz w:val="18"/>
          <w:szCs w:val="18"/>
          <w:lang w:val="es-ES"/>
        </w:rPr>
        <w:t xml:space="preserve"> Los clientes que adquirieron SA para Windows Pro antes del 1 de marzo de 2014, pueden renovar SA en sus dispositivos con cobertura sin necesidad de comprar una licencia de actualización de Windows Enterprise.</w:t>
      </w:r>
    </w:p>
    <w:p w14:paraId="6A46E0A3" w14:textId="77777777" w:rsidR="00A97F69" w:rsidRPr="003B7A69" w:rsidRDefault="00A97F69" w:rsidP="00A97F69">
      <w:pPr>
        <w:pStyle w:val="ListParagraph"/>
        <w:numPr>
          <w:ilvl w:val="2"/>
          <w:numId w:val="83"/>
        </w:numPr>
        <w:spacing w:after="60"/>
        <w:contextualSpacing w:val="0"/>
        <w:rPr>
          <w:sz w:val="18"/>
          <w:szCs w:val="18"/>
          <w:lang w:val="es-ES"/>
        </w:rPr>
      </w:pPr>
      <w:r w:rsidRPr="003B7A69">
        <w:rPr>
          <w:rFonts w:ascii="Tahoma" w:hAnsi="Tahoma" w:cs="Tahoma"/>
          <w:b/>
          <w:sz w:val="18"/>
          <w:szCs w:val="18"/>
          <w:lang w:val="es-ES"/>
        </w:rPr>
        <w:t>Al adquirir la Actualización de Windows + SA:</w:t>
      </w:r>
      <w:r w:rsidRPr="003B7A69">
        <w:rPr>
          <w:rFonts w:ascii="Tahoma" w:hAnsi="Tahoma" w:cs="Tahoma"/>
          <w:sz w:val="18"/>
          <w:szCs w:val="18"/>
          <w:lang w:val="es-ES"/>
        </w:rPr>
        <w:t xml:space="preserve"> Cualquier cliente en un programa de licencias por volumen que necesite Software Assurance y haya adquirido anteriormente la actualización de Windows Pro + SA puede continuar comprando la actualización de Pro + SA hasta el término de su inscripción.</w:t>
      </w:r>
      <w:r w:rsidR="00731589" w:rsidRPr="003B7A69">
        <w:rPr>
          <w:rFonts w:ascii="Tahoma" w:hAnsi="Tahoma" w:cs="Tahoma"/>
          <w:sz w:val="18"/>
          <w:szCs w:val="18"/>
          <w:lang w:val="es-ES"/>
        </w:rPr>
        <w:t xml:space="preserve"> </w:t>
      </w:r>
      <w:r w:rsidRPr="003B7A69">
        <w:rPr>
          <w:rFonts w:ascii="Tahoma" w:hAnsi="Tahoma" w:cs="Tahoma"/>
          <w:sz w:val="18"/>
          <w:szCs w:val="18"/>
          <w:lang w:val="es-ES"/>
        </w:rPr>
        <w:t>Al ingresar una nueva inscripción, el cliente adquirirá la actualización de Enterprise + SA.</w:t>
      </w:r>
    </w:p>
    <w:p w14:paraId="3C24B90A" w14:textId="77777777" w:rsidR="00A97F69" w:rsidRPr="003B7A69" w:rsidRDefault="00A97F69" w:rsidP="00A97F69">
      <w:pPr>
        <w:pStyle w:val="ListParagraph"/>
        <w:numPr>
          <w:ilvl w:val="2"/>
          <w:numId w:val="83"/>
        </w:numPr>
        <w:spacing w:after="60"/>
        <w:contextualSpacing w:val="0"/>
        <w:rPr>
          <w:sz w:val="18"/>
          <w:szCs w:val="18"/>
          <w:lang w:val="es-ES"/>
        </w:rPr>
      </w:pPr>
      <w:r w:rsidRPr="003B7A69">
        <w:rPr>
          <w:rFonts w:ascii="Tahoma" w:hAnsi="Tahoma" w:cs="Tahoma"/>
          <w:b/>
          <w:sz w:val="18"/>
          <w:szCs w:val="18"/>
          <w:lang w:val="es-ES"/>
        </w:rPr>
        <w:t>Al adquirir SA solo para equipos nuevos:</w:t>
      </w:r>
      <w:r w:rsidRPr="003B7A69">
        <w:rPr>
          <w:rFonts w:ascii="Tahoma" w:hAnsi="Tahoma" w:cs="Tahoma"/>
          <w:sz w:val="18"/>
          <w:szCs w:val="18"/>
          <w:lang w:val="es-ES"/>
        </w:rPr>
        <w:t xml:space="preserve"> Los clientes deben adquirir la licencia de actualización de Windows Enterprise después de adquirir una nueva Licencia de Windows a través de OEM o FPP para adjuntarla a SA.</w:t>
      </w:r>
      <w:r w:rsidR="00731589" w:rsidRPr="003B7A69">
        <w:rPr>
          <w:rFonts w:ascii="Tahoma" w:hAnsi="Tahoma" w:cs="Tahoma"/>
          <w:sz w:val="18"/>
          <w:szCs w:val="18"/>
          <w:lang w:val="es-ES"/>
        </w:rPr>
        <w:t xml:space="preserve"> </w:t>
      </w:r>
      <w:r w:rsidRPr="003B7A69">
        <w:rPr>
          <w:rFonts w:ascii="Tahoma" w:hAnsi="Tahoma" w:cs="Tahoma"/>
          <w:sz w:val="18"/>
          <w:szCs w:val="18"/>
          <w:lang w:val="es-ES"/>
        </w:rPr>
        <w:t>Los requisitos de Sistemas Operativos susceptibles de actualización para la actualización de Enterprise son los mismos que los</w:t>
      </w:r>
      <w:r w:rsidR="00441897" w:rsidRPr="003B7A69">
        <w:rPr>
          <w:rFonts w:ascii="Tahoma" w:hAnsi="Tahoma" w:cs="Tahoma"/>
          <w:sz w:val="18"/>
          <w:szCs w:val="18"/>
          <w:lang w:val="es-ES"/>
        </w:rPr>
        <w:t> </w:t>
      </w:r>
      <w:r w:rsidRPr="003B7A69">
        <w:rPr>
          <w:rFonts w:ascii="Tahoma" w:hAnsi="Tahoma" w:cs="Tahoma"/>
          <w:sz w:val="18"/>
          <w:szCs w:val="18"/>
          <w:lang w:val="es-ES"/>
        </w:rPr>
        <w:t>de</w:t>
      </w:r>
      <w:r w:rsidR="00441897" w:rsidRPr="003B7A69">
        <w:rPr>
          <w:rFonts w:ascii="Tahoma" w:hAnsi="Tahoma" w:cs="Tahoma"/>
          <w:sz w:val="18"/>
          <w:szCs w:val="18"/>
          <w:lang w:val="es-ES"/>
        </w:rPr>
        <w:t> </w:t>
      </w:r>
      <w:r w:rsidRPr="003B7A69">
        <w:rPr>
          <w:rFonts w:ascii="Tahoma" w:hAnsi="Tahoma" w:cs="Tahoma"/>
          <w:sz w:val="18"/>
          <w:szCs w:val="18"/>
          <w:lang w:val="es-ES"/>
        </w:rPr>
        <w:t>la actualización de Pro.</w:t>
      </w:r>
    </w:p>
    <w:p w14:paraId="67DB76B8" w14:textId="77777777" w:rsidR="00A97F69" w:rsidRPr="00A956E1" w:rsidRDefault="00A97F69" w:rsidP="00435C70">
      <w:pPr>
        <w:pStyle w:val="FootnoteBulletLevel1"/>
        <w:tabs>
          <w:tab w:val="clear" w:pos="900"/>
        </w:tabs>
        <w:adjustRightInd/>
        <w:spacing w:before="0" w:after="60"/>
        <w:ind w:left="720" w:firstLine="0"/>
        <w:textAlignment w:val="auto"/>
        <w:rPr>
          <w:lang w:val="es-ES"/>
        </w:rPr>
      </w:pPr>
    </w:p>
    <w:p w14:paraId="6966529F" w14:textId="77777777" w:rsidR="00B73A46" w:rsidRPr="00A956E1" w:rsidRDefault="00A97F69" w:rsidP="00435C70">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t>Concesión de uso de Windows 8.1 Pro en lugar de Windows 8 Pro</w:t>
      </w:r>
    </w:p>
    <w:p w14:paraId="157C9F8A" w14:textId="77777777" w:rsidR="00BB756B" w:rsidRPr="00A956E1" w:rsidRDefault="00BB756B" w:rsidP="00435C70">
      <w:pPr>
        <w:ind w:left="720"/>
        <w:rPr>
          <w:lang w:val="es-ES"/>
        </w:rPr>
      </w:pPr>
      <w:r w:rsidRPr="00A956E1">
        <w:rPr>
          <w:rFonts w:cs="Tahoma"/>
          <w:szCs w:val="18"/>
          <w:lang w:val="es-ES"/>
        </w:rPr>
        <w:t>Los clientes de Licencias por Volumen con licencia de Windows 8 Pro se licencian para Windows 8.1 Pro incluso si Software Assurance para el sistema operativo de sobremesa Windows expiró antes del lanzamiento de Windows 8.1 Pro.</w:t>
      </w:r>
      <w:r w:rsidR="00731589" w:rsidRPr="00A956E1">
        <w:rPr>
          <w:rFonts w:cs="Tahoma"/>
          <w:szCs w:val="18"/>
          <w:lang w:val="es-ES"/>
        </w:rPr>
        <w:t xml:space="preserve"> </w:t>
      </w:r>
      <w:r w:rsidRPr="00A956E1">
        <w:rPr>
          <w:rFonts w:cs="Tahoma"/>
          <w:szCs w:val="18"/>
          <w:lang w:val="es-ES"/>
        </w:rPr>
        <w:t>Esto no se aplica a Windows 8.1 Enterprise, deben tener Software Assurance vigente para que el sistema operativo de sobremesa tenga derechos a Windows 8.1 Enterprise.</w:t>
      </w:r>
    </w:p>
    <w:p w14:paraId="69013BAF" w14:textId="77777777" w:rsidR="00D977B6" w:rsidRPr="00A956E1" w:rsidRDefault="00D977B6" w:rsidP="00435C70">
      <w:pPr>
        <w:ind w:left="720"/>
        <w:rPr>
          <w:lang w:val="es-ES"/>
        </w:rPr>
      </w:pPr>
    </w:p>
    <w:p w14:paraId="6F5B9E82" w14:textId="77777777" w:rsidR="00A97F69" w:rsidRPr="00A956E1" w:rsidRDefault="00A97F69" w:rsidP="00A97F69">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t>Concesión de derechos de adquisición de Software Assurance</w:t>
      </w:r>
    </w:p>
    <w:p w14:paraId="28DCDDAF" w14:textId="44411783" w:rsidR="00A97F69" w:rsidRPr="00A956E1" w:rsidRDefault="00A97F69" w:rsidP="00A97F69">
      <w:pPr>
        <w:pStyle w:val="FootnoteBulletLevel1"/>
        <w:tabs>
          <w:tab w:val="clear" w:pos="900"/>
        </w:tabs>
        <w:adjustRightInd/>
        <w:spacing w:before="0" w:after="60"/>
        <w:ind w:left="720" w:firstLine="0"/>
        <w:textAlignment w:val="auto"/>
        <w:rPr>
          <w:lang w:val="es-ES"/>
        </w:rPr>
      </w:pPr>
      <w:r w:rsidRPr="00A956E1">
        <w:rPr>
          <w:rFonts w:ascii="Tahoma" w:hAnsi="Tahoma" w:cs="Tahoma"/>
          <w:sz w:val="18"/>
          <w:szCs w:val="18"/>
          <w:lang w:val="es-ES"/>
        </w:rPr>
        <w:t xml:space="preserve">Los clientes con un contrato Select Plus u Open que adquirieron licencias Windows 8.1 Pro, Windows 8 Pro o Windows 7 Professional OEM o FPP antes del 1 de </w:t>
      </w:r>
      <w:r w:rsidR="008331C7">
        <w:rPr>
          <w:rFonts w:ascii="Tahoma" w:hAnsi="Tahoma" w:cs="Tahoma"/>
          <w:sz w:val="18"/>
          <w:szCs w:val="18"/>
          <w:lang w:val="es-ES"/>
        </w:rPr>
        <w:t>j</w:t>
      </w:r>
      <w:bookmarkStart w:id="1121" w:name="_GoBack"/>
      <w:bookmarkEnd w:id="1121"/>
      <w:r w:rsidR="008331C7" w:rsidRPr="008331C7">
        <w:rPr>
          <w:rFonts w:ascii="Tahoma" w:hAnsi="Tahoma" w:cs="Tahoma"/>
          <w:sz w:val="18"/>
          <w:szCs w:val="18"/>
          <w:lang w:val="es-ES"/>
        </w:rPr>
        <w:t>ulio</w:t>
      </w:r>
      <w:r w:rsidRPr="00A956E1">
        <w:rPr>
          <w:rFonts w:ascii="Tahoma" w:hAnsi="Tahoma" w:cs="Tahoma"/>
          <w:sz w:val="18"/>
          <w:szCs w:val="18"/>
          <w:lang w:val="es-ES"/>
        </w:rPr>
        <w:t xml:space="preserve"> de 2014, pueden adjuntar Software Assurance para el sistema operativo de sobremesa Windows a tales licencias dentro de 90 días desde la fecha de compra de la licencia, sin necesidad de adquirir la actualización de Windows Enterprise.</w:t>
      </w:r>
    </w:p>
    <w:p w14:paraId="3C31512D" w14:textId="77777777" w:rsidR="00A97F69" w:rsidRDefault="00A97F69" w:rsidP="00A97F69">
      <w:pPr>
        <w:pStyle w:val="FootnoteBulletLevel1"/>
        <w:tabs>
          <w:tab w:val="clear" w:pos="900"/>
        </w:tabs>
        <w:adjustRightInd/>
        <w:spacing w:before="0" w:after="60"/>
        <w:ind w:left="720" w:firstLine="0"/>
        <w:textAlignment w:val="auto"/>
        <w:rPr>
          <w:lang w:val="es-ES"/>
        </w:rPr>
      </w:pPr>
    </w:p>
    <w:p w14:paraId="4B03F394" w14:textId="77777777" w:rsidR="00D84F02" w:rsidRDefault="00D84F02" w:rsidP="00A97F69">
      <w:pPr>
        <w:pStyle w:val="FootnoteBulletLevel1"/>
        <w:tabs>
          <w:tab w:val="clear" w:pos="900"/>
        </w:tabs>
        <w:adjustRightInd/>
        <w:spacing w:before="0" w:after="60"/>
        <w:ind w:left="720" w:firstLine="0"/>
        <w:textAlignment w:val="auto"/>
        <w:rPr>
          <w:lang w:val="es-ES"/>
        </w:rPr>
      </w:pPr>
    </w:p>
    <w:p w14:paraId="71A45280" w14:textId="77777777" w:rsidR="00D84F02" w:rsidRPr="00A956E1" w:rsidRDefault="00D84F02" w:rsidP="00A97F69">
      <w:pPr>
        <w:pStyle w:val="FootnoteBulletLevel1"/>
        <w:tabs>
          <w:tab w:val="clear" w:pos="900"/>
        </w:tabs>
        <w:adjustRightInd/>
        <w:spacing w:before="0" w:after="60"/>
        <w:ind w:left="720" w:firstLine="0"/>
        <w:textAlignment w:val="auto"/>
        <w:rPr>
          <w:lang w:val="es-ES"/>
        </w:rPr>
      </w:pPr>
    </w:p>
    <w:p w14:paraId="47FDDB41" w14:textId="77777777" w:rsidR="00A97F69" w:rsidRPr="00A956E1" w:rsidRDefault="00A97F69" w:rsidP="00A97F69">
      <w:pPr>
        <w:pStyle w:val="Heading2"/>
        <w:rPr>
          <w:lang w:val="es-ES"/>
        </w:rPr>
      </w:pPr>
      <w:bookmarkStart w:id="1122" w:name="_Toc379542935"/>
      <w:r w:rsidRPr="00A956E1">
        <w:rPr>
          <w:rFonts w:ascii="Tahoma" w:hAnsi="Tahoma" w:cs="Tahoma"/>
          <w:sz w:val="18"/>
          <w:szCs w:val="18"/>
          <w:lang w:val="es-ES"/>
        </w:rPr>
        <w:lastRenderedPageBreak/>
        <w:t>Sistemas operativos susceptibles de actualización</w:t>
      </w:r>
      <w:bookmarkEnd w:id="1122"/>
    </w:p>
    <w:p w14:paraId="70D13609" w14:textId="77777777" w:rsidR="00A97F69" w:rsidRPr="00A956E1" w:rsidRDefault="00A97F69" w:rsidP="00A97F69">
      <w:pPr>
        <w:pStyle w:val="FootnoteBulletLevel1"/>
        <w:tabs>
          <w:tab w:val="clear" w:pos="900"/>
        </w:tabs>
        <w:adjustRightInd/>
        <w:spacing w:before="0" w:after="60"/>
        <w:ind w:left="720" w:firstLine="0"/>
        <w:textAlignment w:val="auto"/>
        <w:rPr>
          <w:lang w:val="es-ES"/>
        </w:rPr>
      </w:pPr>
      <w:r w:rsidRPr="00A956E1">
        <w:rPr>
          <w:rFonts w:ascii="Tahoma" w:hAnsi="Tahoma" w:cs="Tahoma"/>
          <w:sz w:val="18"/>
          <w:szCs w:val="18"/>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731589" w:rsidRPr="00A956E1">
        <w:rPr>
          <w:rFonts w:ascii="Tahoma" w:hAnsi="Tahoma" w:cs="Tahoma"/>
          <w:sz w:val="18"/>
          <w:szCs w:val="18"/>
          <w:lang w:val="es-ES"/>
        </w:rPr>
        <w:t xml:space="preserve"> </w:t>
      </w:r>
      <w:r w:rsidRPr="00A956E1">
        <w:rPr>
          <w:rFonts w:ascii="Tahoma" w:hAnsi="Tahoma" w:cs="Tahoma"/>
          <w:sz w:val="18"/>
          <w:szCs w:val="18"/>
          <w:lang w:val="es-ES"/>
        </w:rPr>
        <w:t>Por lo tanto, cada desktop para el que adquiera y en el que ejecutará la Actualización de Windows 8.1 Pro (si se encuentra disponible en virtud de su programa) o la Actualización de Windows 8.1 Enterprise, debe estar licenciado para ejecutar uno de los sistemas operativos susceptibles de actualización que se identifican a continuación.</w:t>
      </w:r>
    </w:p>
    <w:p w14:paraId="2512E6EA" w14:textId="77777777" w:rsidR="002512D3" w:rsidRPr="00A956E1" w:rsidRDefault="002512D3">
      <w:pPr>
        <w:rPr>
          <w:lang w:val="es-ES"/>
        </w:rPr>
      </w:pPr>
    </w:p>
    <w:p w14:paraId="61316B5C" w14:textId="77777777" w:rsidR="00B73A46" w:rsidRPr="00A956E1" w:rsidRDefault="00B73A46" w:rsidP="002A6416">
      <w:pPr>
        <w:pStyle w:val="EndnoteText"/>
        <w:ind w:left="770"/>
        <w:rPr>
          <w:lang w:val="es-ES"/>
        </w:rPr>
      </w:pPr>
      <w:r w:rsidRPr="00A956E1">
        <w:rPr>
          <w:rFonts w:ascii="Tahoma" w:hAnsi="Tahoma" w:cs="Tahoma"/>
          <w:sz w:val="18"/>
          <w:szCs w:val="18"/>
          <w:lang w:val="es-ES"/>
        </w:rPr>
        <w:t>Los sistemas operativos susceptibles de actualización por tipo de Programa son:</w:t>
      </w:r>
    </w:p>
    <w:p w14:paraId="3FF085C8" w14:textId="77777777" w:rsidR="00B73A46" w:rsidRPr="00A956E1" w:rsidRDefault="00B73A46" w:rsidP="00B73A46">
      <w:pPr>
        <w:pStyle w:val="EndnoteText"/>
        <w:rPr>
          <w:lang w:val="es-ES"/>
        </w:rPr>
      </w:pPr>
    </w:p>
    <w:tbl>
      <w:tblPr>
        <w:tblW w:w="8382" w:type="dxa"/>
        <w:tblInd w:w="878" w:type="dxa"/>
        <w:tblLayout w:type="fixed"/>
        <w:tblCellMar>
          <w:left w:w="0" w:type="dxa"/>
          <w:right w:w="0" w:type="dxa"/>
        </w:tblCellMar>
        <w:tblLook w:val="04A0" w:firstRow="1" w:lastRow="0" w:firstColumn="1" w:lastColumn="0" w:noHBand="0" w:noVBand="1"/>
      </w:tblPr>
      <w:tblGrid>
        <w:gridCol w:w="3182"/>
        <w:gridCol w:w="1017"/>
        <w:gridCol w:w="1125"/>
        <w:gridCol w:w="988"/>
        <w:gridCol w:w="1170"/>
        <w:gridCol w:w="900"/>
      </w:tblGrid>
      <w:tr w:rsidR="00290BBF" w:rsidRPr="0013441F" w14:paraId="753E54C8" w14:textId="77777777" w:rsidTr="00792CD8">
        <w:trPr>
          <w:trHeight w:val="900"/>
          <w:tblHeader/>
        </w:trPr>
        <w:tc>
          <w:tcPr>
            <w:tcW w:w="318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09492FF0" w14:textId="77777777" w:rsidR="00B73A46" w:rsidRPr="00A956E1" w:rsidRDefault="009B3FA2" w:rsidP="004E4FF6">
            <w:pPr>
              <w:jc w:val="center"/>
              <w:rPr>
                <w:rFonts w:eastAsia="Calibri" w:cs="Tahoma"/>
                <w:b/>
                <w:bCs/>
                <w:szCs w:val="18"/>
                <w:lang w:val="es-ES"/>
              </w:rPr>
            </w:pPr>
            <w:r w:rsidRPr="00A956E1">
              <w:rPr>
                <w:rFonts w:cs="Tahoma"/>
                <w:b/>
                <w:bCs/>
                <w:szCs w:val="18"/>
                <w:lang w:val="es-ES"/>
              </w:rPr>
              <w:t>Sistemas operativos susceptibles de</w:t>
            </w:r>
            <w:r w:rsidR="004E4FF6">
              <w:rPr>
                <w:rFonts w:cs="Tahoma"/>
                <w:b/>
                <w:bCs/>
                <w:szCs w:val="18"/>
                <w:lang w:val="es-ES"/>
              </w:rPr>
              <w:t> </w:t>
            </w:r>
            <w:r w:rsidRPr="00A956E1">
              <w:rPr>
                <w:rFonts w:cs="Tahoma"/>
                <w:b/>
                <w:bCs/>
                <w:szCs w:val="18"/>
                <w:lang w:val="es-ES"/>
              </w:rPr>
              <w:t>actualización</w:t>
            </w:r>
          </w:p>
        </w:tc>
        <w:tc>
          <w:tcPr>
            <w:tcW w:w="101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7C0BB57" w14:textId="77777777" w:rsidR="00B73A46" w:rsidRPr="0013441F" w:rsidRDefault="00A97F69" w:rsidP="00792CD8">
            <w:pPr>
              <w:ind w:left="-180" w:right="-108"/>
              <w:jc w:val="center"/>
              <w:rPr>
                <w:rFonts w:eastAsia="Calibri" w:cs="Tahoma"/>
                <w:b/>
                <w:bCs/>
                <w:sz w:val="16"/>
                <w:szCs w:val="18"/>
              </w:rPr>
            </w:pPr>
            <w:r w:rsidRPr="0013441F">
              <w:rPr>
                <w:rFonts w:cs="Tahoma"/>
                <w:b/>
                <w:bCs/>
                <w:sz w:val="16"/>
                <w:szCs w:val="18"/>
              </w:rPr>
              <w:t>EA/OV-CW</w:t>
            </w:r>
            <w:r w:rsidRPr="0013441F">
              <w:rPr>
                <w:rFonts w:cs="Tahoma"/>
                <w:b/>
                <w:bCs/>
                <w:sz w:val="16"/>
                <w:szCs w:val="18"/>
              </w:rPr>
              <w:br/>
              <w:t>nuevos**</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FD871" w14:textId="77777777" w:rsidR="00B73A46" w:rsidRPr="0013441F" w:rsidRDefault="00B73A46" w:rsidP="00A97F69">
            <w:pPr>
              <w:ind w:left="-108" w:right="-108"/>
              <w:jc w:val="center"/>
              <w:rPr>
                <w:rFonts w:eastAsia="Calibri" w:cs="Tahoma"/>
                <w:b/>
                <w:bCs/>
                <w:sz w:val="16"/>
                <w:szCs w:val="18"/>
              </w:rPr>
            </w:pPr>
            <w:r w:rsidRPr="0013441F">
              <w:rPr>
                <w:rFonts w:cs="Tahoma"/>
                <w:b/>
                <w:bCs/>
                <w:sz w:val="16"/>
                <w:szCs w:val="18"/>
              </w:rPr>
              <w:t>EA/OV-CW</w:t>
            </w:r>
            <w:r w:rsidRPr="0013441F">
              <w:rPr>
                <w:rFonts w:cs="Tahoma"/>
                <w:b/>
                <w:bCs/>
                <w:sz w:val="16"/>
                <w:szCs w:val="18"/>
              </w:rPr>
              <w:br/>
              <w:t>existentes**</w:t>
            </w:r>
          </w:p>
        </w:tc>
        <w:tc>
          <w:tcPr>
            <w:tcW w:w="98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17F26BE" w14:textId="77777777" w:rsidR="00B73A46" w:rsidRPr="0013441F" w:rsidRDefault="00A97F69" w:rsidP="00A97F69">
            <w:pPr>
              <w:ind w:left="-108" w:right="-108"/>
              <w:jc w:val="center"/>
              <w:rPr>
                <w:rFonts w:eastAsia="Calibri" w:cs="Tahoma"/>
                <w:b/>
                <w:bCs/>
                <w:sz w:val="16"/>
                <w:szCs w:val="18"/>
              </w:rPr>
            </w:pPr>
            <w:r w:rsidRPr="0013441F">
              <w:rPr>
                <w:rFonts w:cs="Tahoma"/>
                <w:b/>
                <w:bCs/>
                <w:sz w:val="16"/>
                <w:szCs w:val="18"/>
              </w:rPr>
              <w:t>Select</w:t>
            </w:r>
            <w:r w:rsidRPr="0013441F">
              <w:rPr>
                <w:rFonts w:cs="Tahoma"/>
                <w:b/>
                <w:bCs/>
                <w:sz w:val="16"/>
                <w:szCs w:val="18"/>
              </w:rPr>
              <w:br/>
              <w:t>(todos excepto Academic)</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FE09A3" w14:textId="77777777" w:rsidR="00B73A46" w:rsidRPr="0013441F" w:rsidRDefault="00640E6F" w:rsidP="00A97F69">
            <w:pPr>
              <w:ind w:left="-108" w:right="-108"/>
              <w:jc w:val="center"/>
              <w:rPr>
                <w:rFonts w:eastAsia="Calibri" w:cs="Tahoma"/>
                <w:b/>
                <w:bCs/>
                <w:sz w:val="16"/>
                <w:szCs w:val="18"/>
              </w:rPr>
            </w:pPr>
            <w:r w:rsidRPr="0013441F">
              <w:rPr>
                <w:rFonts w:cs="Tahoma"/>
                <w:b/>
                <w:bCs/>
                <w:sz w:val="16"/>
                <w:szCs w:val="18"/>
              </w:rPr>
              <w:t>Open</w:t>
            </w:r>
            <w:r w:rsidRPr="0013441F">
              <w:rPr>
                <w:rFonts w:cs="Tahoma"/>
                <w:b/>
                <w:bCs/>
                <w:sz w:val="16"/>
                <w:szCs w:val="18"/>
              </w:rPr>
              <w:br/>
              <w:t xml:space="preserve">(todos excepto Academic, Charity y </w:t>
            </w:r>
            <w:r w:rsidR="00441897">
              <w:rPr>
                <w:rFonts w:cs="Tahoma"/>
                <w:b/>
                <w:bCs/>
                <w:sz w:val="16"/>
                <w:szCs w:val="18"/>
              </w:rPr>
              <w:br/>
            </w:r>
            <w:r w:rsidRPr="0013441F">
              <w:rPr>
                <w:rFonts w:cs="Tahoma"/>
                <w:b/>
                <w:bCs/>
                <w:sz w:val="16"/>
                <w:szCs w:val="18"/>
              </w:rPr>
              <w:t>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C4780C" w14:textId="77777777" w:rsidR="00B73A46" w:rsidRPr="0013441F" w:rsidRDefault="00B73A46" w:rsidP="00A97F69">
            <w:pPr>
              <w:ind w:left="-108" w:right="-108"/>
              <w:jc w:val="center"/>
              <w:rPr>
                <w:rFonts w:eastAsia="Calibri" w:cs="Tahoma"/>
                <w:b/>
                <w:bCs/>
                <w:sz w:val="16"/>
                <w:szCs w:val="18"/>
              </w:rPr>
            </w:pPr>
            <w:r w:rsidRPr="0013441F">
              <w:rPr>
                <w:rFonts w:cs="Tahoma"/>
                <w:b/>
                <w:bCs/>
                <w:sz w:val="16"/>
                <w:szCs w:val="18"/>
              </w:rPr>
              <w:t>Academic y Charity</w:t>
            </w:r>
          </w:p>
        </w:tc>
      </w:tr>
      <w:tr w:rsidR="008643A3" w:rsidRPr="0013441F" w14:paraId="6C948893"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3477750" w14:textId="77777777" w:rsidR="008643A3" w:rsidRPr="0013441F" w:rsidRDefault="008643A3" w:rsidP="00441897">
            <w:pPr>
              <w:rPr>
                <w:rFonts w:cs="Tahoma"/>
                <w:b/>
                <w:bCs/>
                <w:szCs w:val="18"/>
              </w:rPr>
            </w:pPr>
            <w:r w:rsidRPr="0013441F">
              <w:rPr>
                <w:rFonts w:cs="Tahoma"/>
                <w:b/>
                <w:bCs/>
                <w:szCs w:val="18"/>
              </w:rPr>
              <w:t>Windows 8 y Windows 8.1 (32</w:t>
            </w:r>
            <w:r w:rsidR="00441897">
              <w:rPr>
                <w:rFonts w:cs="Tahoma"/>
                <w:b/>
                <w:bCs/>
                <w:szCs w:val="18"/>
              </w:rPr>
              <w:t> </w:t>
            </w:r>
            <w:r w:rsidRPr="0013441F">
              <w:rPr>
                <w:rFonts w:cs="Tahoma"/>
                <w:b/>
                <w:bCs/>
                <w:szCs w:val="18"/>
              </w:rPr>
              <w:t>bits o 64 bits)</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B91F3E" w14:textId="77777777" w:rsidR="008643A3" w:rsidRPr="0013441F"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F045A5" w14:textId="77777777" w:rsidR="008643A3" w:rsidRPr="0013441F" w:rsidRDefault="008643A3" w:rsidP="00713A6C">
            <w:pPr>
              <w:jc w:val="center"/>
              <w:rPr>
                <w:rFonts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ACA6A8" w14:textId="77777777" w:rsidR="008643A3" w:rsidRPr="0013441F"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823B19" w14:textId="77777777" w:rsidR="008643A3" w:rsidRPr="0013441F"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21ED2B" w14:textId="77777777" w:rsidR="008643A3" w:rsidRPr="0013441F" w:rsidRDefault="008643A3" w:rsidP="00713A6C">
            <w:pPr>
              <w:jc w:val="center"/>
              <w:rPr>
                <w:rFonts w:cs="Tahoma"/>
                <w:szCs w:val="18"/>
              </w:rPr>
            </w:pPr>
          </w:p>
        </w:tc>
      </w:tr>
      <w:tr w:rsidR="008643A3" w:rsidRPr="0013441F" w14:paraId="451B6D2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9485648" w14:textId="77777777" w:rsidR="008643A3" w:rsidRPr="0013441F" w:rsidRDefault="008643A3" w:rsidP="00A97F69">
            <w:pPr>
              <w:ind w:left="174"/>
              <w:rPr>
                <w:rFonts w:cs="Tahoma"/>
                <w:b/>
                <w:bCs/>
                <w:szCs w:val="18"/>
              </w:rPr>
            </w:pPr>
            <w:r w:rsidRPr="0013441F">
              <w:rPr>
                <w:rFonts w:cs="Tahoma"/>
                <w:szCs w:val="18"/>
              </w:rPr>
              <w:t>Enterprise (N, K, 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2CAC5" w14:textId="77777777" w:rsidR="008643A3" w:rsidRPr="0013441F" w:rsidRDefault="006C2A69" w:rsidP="00713A6C">
            <w:pPr>
              <w:jc w:val="center"/>
              <w:rPr>
                <w:rFonts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C9AD66" w14:textId="77777777" w:rsidR="008643A3" w:rsidRPr="0013441F" w:rsidRDefault="006C2A69" w:rsidP="00713A6C">
            <w:pPr>
              <w:jc w:val="center"/>
              <w:rPr>
                <w:rFonts w:cs="Tahoma"/>
                <w:szCs w:val="18"/>
              </w:rPr>
            </w:pPr>
            <w:r w:rsidRPr="0013441F">
              <w:rPr>
                <w:rFonts w:cs="Tahoma"/>
                <w:szCs w:val="18"/>
              </w:rPr>
              <w:t>x</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0E06FC" w14:textId="77777777" w:rsidR="008643A3" w:rsidRPr="0013441F" w:rsidRDefault="006C2A69" w:rsidP="00713A6C">
            <w:pPr>
              <w:jc w:val="center"/>
              <w:rPr>
                <w:rFonts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2EBEB8" w14:textId="77777777" w:rsidR="008643A3" w:rsidRPr="0013441F" w:rsidRDefault="006C2A69" w:rsidP="00713A6C">
            <w:pPr>
              <w:jc w:val="center"/>
              <w:rPr>
                <w:rFonts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579C7F" w14:textId="77777777" w:rsidR="008643A3" w:rsidRPr="0013441F" w:rsidRDefault="008335B9" w:rsidP="00713A6C">
            <w:pPr>
              <w:jc w:val="center"/>
              <w:rPr>
                <w:rFonts w:cs="Tahoma"/>
                <w:szCs w:val="18"/>
              </w:rPr>
            </w:pPr>
            <w:r w:rsidRPr="0013441F">
              <w:rPr>
                <w:rFonts w:cs="Tahoma"/>
                <w:szCs w:val="18"/>
              </w:rPr>
              <w:t>x</w:t>
            </w:r>
          </w:p>
        </w:tc>
      </w:tr>
      <w:tr w:rsidR="008643A3" w:rsidRPr="0013441F" w14:paraId="20311C99"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8377A23" w14:textId="77777777" w:rsidR="008643A3" w:rsidRPr="00A956E1" w:rsidRDefault="006C2A69" w:rsidP="00A97F69">
            <w:pPr>
              <w:ind w:left="174"/>
              <w:rPr>
                <w:rFonts w:cs="Tahoma"/>
                <w:b/>
                <w:bCs/>
                <w:szCs w:val="18"/>
                <w:lang w:val="it-IT"/>
              </w:rPr>
            </w:pPr>
            <w:r w:rsidRPr="00A956E1">
              <w:rPr>
                <w:rFonts w:cs="Tahoma"/>
                <w:szCs w:val="18"/>
                <w:lang w:val="it-IT"/>
              </w:rPr>
              <w:t>Pro (N, K, KN, sin disco*)</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556C0E" w14:textId="77777777" w:rsidR="008643A3" w:rsidRPr="0013441F" w:rsidRDefault="006C2A69" w:rsidP="00713A6C">
            <w:pPr>
              <w:jc w:val="center"/>
              <w:rPr>
                <w:rFonts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1F18AC" w14:textId="77777777" w:rsidR="008643A3" w:rsidRPr="0013441F" w:rsidRDefault="006C2A69" w:rsidP="00713A6C">
            <w:pPr>
              <w:jc w:val="center"/>
              <w:rPr>
                <w:rFonts w:cs="Tahoma"/>
                <w:szCs w:val="18"/>
              </w:rPr>
            </w:pPr>
            <w:r w:rsidRPr="0013441F">
              <w:rPr>
                <w:rFonts w:cs="Tahoma"/>
                <w:szCs w:val="18"/>
              </w:rPr>
              <w:t>x</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02522D" w14:textId="77777777" w:rsidR="008643A3" w:rsidRPr="0013441F" w:rsidRDefault="006C2A69" w:rsidP="00713A6C">
            <w:pPr>
              <w:jc w:val="center"/>
              <w:rPr>
                <w:rFonts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17846E" w14:textId="77777777" w:rsidR="008643A3" w:rsidRPr="0013441F" w:rsidRDefault="006C2A69" w:rsidP="00713A6C">
            <w:pPr>
              <w:jc w:val="center"/>
              <w:rPr>
                <w:rFonts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404202" w14:textId="77777777" w:rsidR="008643A3" w:rsidRPr="0013441F" w:rsidRDefault="008335B9" w:rsidP="00713A6C">
            <w:pPr>
              <w:jc w:val="center"/>
              <w:rPr>
                <w:rFonts w:cs="Tahoma"/>
                <w:szCs w:val="18"/>
              </w:rPr>
            </w:pPr>
            <w:r w:rsidRPr="0013441F">
              <w:rPr>
                <w:rFonts w:cs="Tahoma"/>
                <w:szCs w:val="18"/>
              </w:rPr>
              <w:t>x</w:t>
            </w:r>
          </w:p>
        </w:tc>
      </w:tr>
      <w:tr w:rsidR="008643A3" w:rsidRPr="0013441F" w14:paraId="1E45CB61"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22D334" w14:textId="77777777" w:rsidR="008643A3" w:rsidRPr="0013441F" w:rsidRDefault="006C2A69" w:rsidP="00A97F69">
            <w:pPr>
              <w:ind w:left="174"/>
              <w:rPr>
                <w:rFonts w:cs="Tahoma"/>
                <w:b/>
                <w:bCs/>
                <w:szCs w:val="18"/>
              </w:rPr>
            </w:pPr>
            <w:r w:rsidRPr="0013441F">
              <w:rPr>
                <w:rFonts w:cs="Tahoma"/>
                <w:szCs w:val="18"/>
              </w:rPr>
              <w:t>Windows 8 y Windows 8.1</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0D3F85" w14:textId="77777777" w:rsidR="008643A3" w:rsidRPr="0013441F"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4A8BAF" w14:textId="77777777" w:rsidR="008643A3" w:rsidRPr="0013441F" w:rsidRDefault="008643A3" w:rsidP="00713A6C">
            <w:pPr>
              <w:jc w:val="center"/>
              <w:rPr>
                <w:rFonts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DDA585" w14:textId="77777777" w:rsidR="008643A3" w:rsidRPr="0013441F"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23BD34" w14:textId="77777777" w:rsidR="008643A3" w:rsidRPr="0013441F"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1E3E38" w14:textId="77777777" w:rsidR="008643A3" w:rsidRPr="0013441F" w:rsidRDefault="006C2A69" w:rsidP="00713A6C">
            <w:pPr>
              <w:jc w:val="center"/>
              <w:rPr>
                <w:rFonts w:cs="Tahoma"/>
                <w:szCs w:val="18"/>
              </w:rPr>
            </w:pPr>
            <w:r w:rsidRPr="0013441F">
              <w:rPr>
                <w:rFonts w:cs="Tahoma"/>
                <w:szCs w:val="18"/>
              </w:rPr>
              <w:t>x</w:t>
            </w:r>
          </w:p>
        </w:tc>
      </w:tr>
      <w:tr w:rsidR="00EF7CDD" w:rsidRPr="0013441F" w14:paraId="28385632"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6980454" w14:textId="77777777" w:rsidR="00EF7CDD" w:rsidRPr="0013441F" w:rsidRDefault="00EF7CDD" w:rsidP="00A97F69">
            <w:pPr>
              <w:ind w:left="174"/>
              <w:rPr>
                <w:rFonts w:cs="Tahoma"/>
                <w:szCs w:val="18"/>
              </w:rPr>
            </w:pPr>
            <w:r w:rsidRPr="0013441F">
              <w:rPr>
                <w:rFonts w:cs="Tahoma"/>
                <w:szCs w:val="18"/>
              </w:rPr>
              <w:t>Windows 8 y Windows 8.1 Single Language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EAFE48" w14:textId="77777777" w:rsidR="00EF7CDD" w:rsidRPr="0013441F" w:rsidRDefault="00EF7CDD"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29DC10" w14:textId="77777777" w:rsidR="00EF7CDD" w:rsidRPr="0013441F" w:rsidRDefault="00EF7CDD" w:rsidP="00713A6C">
            <w:pPr>
              <w:jc w:val="center"/>
              <w:rPr>
                <w:rFonts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EC055C" w14:textId="77777777" w:rsidR="00EF7CDD" w:rsidRPr="0013441F" w:rsidRDefault="00EF7CDD"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96996C" w14:textId="77777777" w:rsidR="00EF7CDD" w:rsidRPr="0013441F" w:rsidRDefault="00EF7CDD"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88BFF1" w14:textId="77777777" w:rsidR="00EF7CDD" w:rsidRPr="0013441F" w:rsidRDefault="00EF7CDD" w:rsidP="00713A6C">
            <w:pPr>
              <w:jc w:val="center"/>
              <w:rPr>
                <w:rFonts w:cs="Tahoma"/>
                <w:szCs w:val="18"/>
              </w:rPr>
            </w:pPr>
            <w:r w:rsidRPr="0013441F">
              <w:rPr>
                <w:rFonts w:cs="Tahoma"/>
                <w:szCs w:val="18"/>
              </w:rPr>
              <w:t>x</w:t>
            </w:r>
          </w:p>
        </w:tc>
      </w:tr>
      <w:tr w:rsidR="00290BBF" w:rsidRPr="0013441F" w14:paraId="55069FFD"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4F873F" w14:textId="77777777" w:rsidR="00B73A46" w:rsidRPr="0013441F" w:rsidRDefault="00B73A46" w:rsidP="00713A6C">
            <w:pPr>
              <w:rPr>
                <w:rFonts w:eastAsia="Calibri" w:cs="Tahoma"/>
                <w:b/>
                <w:bCs/>
                <w:szCs w:val="18"/>
              </w:rPr>
            </w:pPr>
            <w:r w:rsidRPr="0013441F">
              <w:rPr>
                <w:rFonts w:cs="Tahoma"/>
                <w:b/>
                <w:bCs/>
                <w:szCs w:val="18"/>
              </w:rPr>
              <w:t>Windows 7 (32 bits o 64 bits)</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2F83"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9F9433"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0539AE"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8270D2"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2F135D" w14:textId="77777777" w:rsidR="00B73A46" w:rsidRPr="0013441F" w:rsidRDefault="00B73A46" w:rsidP="00713A6C">
            <w:pPr>
              <w:jc w:val="center"/>
              <w:rPr>
                <w:rFonts w:eastAsia="Calibri" w:cs="Tahoma"/>
                <w:szCs w:val="18"/>
              </w:rPr>
            </w:pPr>
            <w:r w:rsidRPr="0013441F">
              <w:rPr>
                <w:rFonts w:cs="Tahoma"/>
                <w:szCs w:val="18"/>
              </w:rPr>
              <w:t> </w:t>
            </w:r>
          </w:p>
        </w:tc>
      </w:tr>
      <w:tr w:rsidR="00290BBF" w:rsidRPr="0013441F" w14:paraId="1F93C0C1"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349881" w14:textId="77777777" w:rsidR="00B73A46" w:rsidRPr="0013441F" w:rsidRDefault="00B73A46" w:rsidP="00A97F69">
            <w:pPr>
              <w:ind w:left="174"/>
              <w:rPr>
                <w:rFonts w:eastAsia="Calibri" w:cs="Tahoma"/>
                <w:szCs w:val="18"/>
              </w:rPr>
            </w:pPr>
            <w:r w:rsidRPr="0013441F">
              <w:rPr>
                <w:rFonts w:cs="Tahoma"/>
                <w:szCs w:val="18"/>
              </w:rPr>
              <w:t>Enterprise (N, K, 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CB86C5"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E21C9" w14:textId="77777777" w:rsidR="00B73A46" w:rsidRPr="0013441F" w:rsidRDefault="00B73A46" w:rsidP="00713A6C">
            <w:pPr>
              <w:jc w:val="center"/>
              <w:rPr>
                <w:rFonts w:eastAsia="Calibri" w:cs="Tahoma"/>
                <w:szCs w:val="18"/>
              </w:rPr>
            </w:pPr>
            <w:r w:rsidRPr="0013441F">
              <w:rPr>
                <w:rFonts w:cs="Tahoma"/>
                <w:szCs w:val="18"/>
              </w:rPr>
              <w:t>x</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62FD46"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9B5DF1"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6FB586"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7365E90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567553" w14:textId="77777777" w:rsidR="00B73A46" w:rsidRPr="0013441F" w:rsidRDefault="00B73A46" w:rsidP="00A97F69">
            <w:pPr>
              <w:ind w:left="174"/>
              <w:rPr>
                <w:rFonts w:eastAsia="Calibri" w:cs="Tahoma"/>
                <w:szCs w:val="18"/>
              </w:rPr>
            </w:pPr>
            <w:r w:rsidRPr="0013441F">
              <w:rPr>
                <w:rFonts w:cs="Tahoma"/>
                <w:szCs w:val="18"/>
              </w:rPr>
              <w:t>Professional (N, K, KN, sin disco)</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DF9006"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A509BB" w14:textId="77777777" w:rsidR="00B73A46" w:rsidRPr="0013441F" w:rsidRDefault="00B73A46" w:rsidP="00713A6C">
            <w:pPr>
              <w:jc w:val="center"/>
              <w:rPr>
                <w:rFonts w:eastAsia="Calibri" w:cs="Tahoma"/>
                <w:szCs w:val="18"/>
              </w:rPr>
            </w:pPr>
            <w:r w:rsidRPr="0013441F">
              <w:rPr>
                <w:rFonts w:cs="Tahoma"/>
                <w:szCs w:val="18"/>
              </w:rPr>
              <w:t>x</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73035A"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548B48"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701F1A"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1A46843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A9C7C7" w14:textId="77777777" w:rsidR="00B73A46" w:rsidRPr="0013441F" w:rsidRDefault="00B73A46" w:rsidP="00A97F69">
            <w:pPr>
              <w:ind w:left="174"/>
              <w:rPr>
                <w:rFonts w:eastAsia="Calibri" w:cs="Tahoma"/>
                <w:szCs w:val="18"/>
              </w:rPr>
            </w:pPr>
            <w:r w:rsidRPr="0013441F">
              <w:rPr>
                <w:rFonts w:cs="Tahoma"/>
                <w:szCs w:val="18"/>
              </w:rPr>
              <w:t>Ultimate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61D81D"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AC9A91" w14:textId="77777777" w:rsidR="00B73A46" w:rsidRPr="0013441F" w:rsidRDefault="00B73A46" w:rsidP="00713A6C">
            <w:pPr>
              <w:jc w:val="center"/>
              <w:rPr>
                <w:rFonts w:eastAsia="Calibri" w:cs="Tahoma"/>
                <w:szCs w:val="18"/>
              </w:rPr>
            </w:pPr>
            <w:r w:rsidRPr="0013441F">
              <w:rPr>
                <w:rFonts w:cs="Tahoma"/>
                <w:szCs w:val="18"/>
              </w:rPr>
              <w:t>x</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B271D5"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5EB51"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E174B1"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6592AD27"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4B0A9F" w14:textId="77777777" w:rsidR="00B73A46" w:rsidRPr="0013441F" w:rsidRDefault="00B73A46" w:rsidP="00A97F69">
            <w:pPr>
              <w:ind w:left="174"/>
              <w:rPr>
                <w:rFonts w:eastAsia="Calibri" w:cs="Tahoma"/>
                <w:szCs w:val="18"/>
              </w:rPr>
            </w:pPr>
            <w:r w:rsidRPr="0013441F">
              <w:rPr>
                <w:rFonts w:cs="Tahoma"/>
                <w:szCs w:val="18"/>
              </w:rPr>
              <w:t>Home Premium</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34B08"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C24082"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318374"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CFD3D"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EFFD"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135A76D2"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098EC1" w14:textId="77777777" w:rsidR="00B73A46" w:rsidRPr="0013441F" w:rsidRDefault="00B73A46" w:rsidP="00A97F69">
            <w:pPr>
              <w:ind w:left="174"/>
              <w:rPr>
                <w:rFonts w:eastAsia="Calibri" w:cs="Tahoma"/>
                <w:szCs w:val="18"/>
              </w:rPr>
            </w:pPr>
            <w:r w:rsidRPr="0013441F">
              <w:rPr>
                <w:rFonts w:cs="Tahoma"/>
                <w:szCs w:val="18"/>
              </w:rPr>
              <w:t>Home Basic</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B656EE"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1D9F9"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42CC6"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B6A9EE"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A1EEFF"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5F138E5B"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8D0306" w14:textId="77777777" w:rsidR="00B73A46" w:rsidRPr="0013441F" w:rsidRDefault="00B73A46" w:rsidP="00A97F69">
            <w:pPr>
              <w:ind w:left="174"/>
              <w:rPr>
                <w:rFonts w:eastAsia="Calibri" w:cs="Tahoma"/>
                <w:szCs w:val="18"/>
              </w:rPr>
            </w:pPr>
            <w:r w:rsidRPr="0013441F">
              <w:rPr>
                <w:rFonts w:cs="Tahoma"/>
                <w:szCs w:val="18"/>
              </w:rPr>
              <w:t>Starter Edition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B9C185" w14:textId="77777777" w:rsidR="00B73A46" w:rsidRPr="0013441F"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41B19B"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475A2D" w14:textId="77777777" w:rsidR="00B73A46" w:rsidRPr="0013441F"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5B6C82" w14:textId="77777777" w:rsidR="00B73A46" w:rsidRPr="0013441F"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E69F4"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BC2823" w14:paraId="3A69A585"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49154C" w14:textId="77777777" w:rsidR="00B73A46" w:rsidRPr="00BC2823" w:rsidRDefault="00B73A46" w:rsidP="00713A6C">
            <w:pPr>
              <w:rPr>
                <w:rFonts w:eastAsia="Calibri" w:cs="Tahoma"/>
                <w:b/>
                <w:bCs/>
                <w:szCs w:val="18"/>
                <w:lang w:val="pt-BR"/>
              </w:rPr>
            </w:pPr>
            <w:r w:rsidRPr="00BC2823">
              <w:rPr>
                <w:rFonts w:cs="Tahoma"/>
                <w:b/>
                <w:bCs/>
                <w:szCs w:val="18"/>
                <w:lang w:val="pt-BR"/>
              </w:rPr>
              <w:t xml:space="preserve">Windows Vista </w:t>
            </w:r>
            <w:r w:rsidR="00792CD8" w:rsidRPr="00BC2823">
              <w:rPr>
                <w:rFonts w:cs="Tahoma"/>
                <w:b/>
                <w:bCs/>
                <w:szCs w:val="18"/>
                <w:lang w:val="pt-BR"/>
              </w:rPr>
              <w:br/>
            </w:r>
            <w:r w:rsidRPr="00BC2823">
              <w:rPr>
                <w:rFonts w:cs="Tahoma"/>
                <w:b/>
                <w:bCs/>
                <w:szCs w:val="18"/>
                <w:lang w:val="pt-BR"/>
              </w:rPr>
              <w:t>(32 bits o 64 bits)</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C2CF16" w14:textId="77777777" w:rsidR="00B73A46" w:rsidRPr="00BC2823" w:rsidRDefault="00B73A46" w:rsidP="00713A6C">
            <w:pPr>
              <w:jc w:val="center"/>
              <w:rPr>
                <w:rFonts w:eastAsia="Calibri" w:cs="Tahoma"/>
                <w:szCs w:val="18"/>
                <w:lang w:val="pt-BR"/>
              </w:rPr>
            </w:pPr>
            <w:r w:rsidRPr="00BC2823">
              <w:rPr>
                <w:rFonts w:cs="Tahoma"/>
                <w:szCs w:val="18"/>
                <w:lang w:val="pt-BR"/>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8F6DF6" w14:textId="77777777" w:rsidR="00B73A46" w:rsidRPr="00BC2823" w:rsidRDefault="00B73A46" w:rsidP="00713A6C">
            <w:pPr>
              <w:jc w:val="center"/>
              <w:rPr>
                <w:rFonts w:eastAsia="Calibri" w:cs="Tahoma"/>
                <w:szCs w:val="18"/>
                <w:lang w:val="pt-BR"/>
              </w:rPr>
            </w:pPr>
            <w:r w:rsidRPr="00BC2823">
              <w:rPr>
                <w:rFonts w:cs="Tahoma"/>
                <w:szCs w:val="18"/>
                <w:lang w:val="pt-BR"/>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7A5094" w14:textId="77777777" w:rsidR="00B73A46" w:rsidRPr="00BC2823" w:rsidRDefault="00B73A46" w:rsidP="00713A6C">
            <w:pPr>
              <w:jc w:val="center"/>
              <w:rPr>
                <w:rFonts w:eastAsia="Calibri" w:cs="Tahoma"/>
                <w:szCs w:val="18"/>
                <w:lang w:val="pt-BR"/>
              </w:rPr>
            </w:pPr>
            <w:r w:rsidRPr="00BC2823">
              <w:rPr>
                <w:rFonts w:cs="Tahoma"/>
                <w:szCs w:val="18"/>
                <w:lang w:val="pt-BR"/>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723248" w14:textId="77777777" w:rsidR="00B73A46" w:rsidRPr="00BC2823" w:rsidRDefault="00B73A46" w:rsidP="00713A6C">
            <w:pPr>
              <w:jc w:val="center"/>
              <w:rPr>
                <w:rFonts w:eastAsia="Calibri" w:cs="Tahoma"/>
                <w:szCs w:val="18"/>
                <w:lang w:val="pt-BR"/>
              </w:rPr>
            </w:pPr>
            <w:r w:rsidRPr="00BC2823">
              <w:rPr>
                <w:rFonts w:cs="Tahoma"/>
                <w:szCs w:val="18"/>
                <w:lang w:val="pt-BR"/>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FB904" w14:textId="77777777" w:rsidR="00B73A46" w:rsidRPr="00BC2823" w:rsidRDefault="00B73A46" w:rsidP="00713A6C">
            <w:pPr>
              <w:jc w:val="center"/>
              <w:rPr>
                <w:rFonts w:eastAsia="Calibri" w:cs="Tahoma"/>
                <w:szCs w:val="18"/>
                <w:lang w:val="pt-BR"/>
              </w:rPr>
            </w:pPr>
            <w:r w:rsidRPr="00BC2823">
              <w:rPr>
                <w:rFonts w:cs="Tahoma"/>
                <w:szCs w:val="18"/>
                <w:lang w:val="pt-BR"/>
              </w:rPr>
              <w:t> </w:t>
            </w:r>
          </w:p>
        </w:tc>
      </w:tr>
      <w:tr w:rsidR="00290BBF" w:rsidRPr="0013441F" w14:paraId="034A50A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FFBBB5" w14:textId="77777777" w:rsidR="00B73A46" w:rsidRPr="0013441F" w:rsidRDefault="00B73A46" w:rsidP="00A97F69">
            <w:pPr>
              <w:ind w:left="174"/>
              <w:rPr>
                <w:rFonts w:eastAsia="Calibri" w:cs="Tahoma"/>
                <w:szCs w:val="18"/>
              </w:rPr>
            </w:pPr>
            <w:r w:rsidRPr="0013441F">
              <w:rPr>
                <w:rFonts w:cs="Tahoma"/>
                <w:szCs w:val="18"/>
              </w:rPr>
              <w:t>Enterprise (N, K, 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D0C0CE"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818591"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EDD748"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68A333"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499E49"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4038F11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04F35A" w14:textId="77777777" w:rsidR="00B73A46" w:rsidRPr="0013441F" w:rsidRDefault="00B73A46" w:rsidP="00A97F69">
            <w:pPr>
              <w:ind w:left="174"/>
              <w:rPr>
                <w:rFonts w:eastAsia="Calibri" w:cs="Tahoma"/>
                <w:szCs w:val="18"/>
              </w:rPr>
            </w:pPr>
            <w:r w:rsidRPr="0013441F">
              <w:rPr>
                <w:rFonts w:cs="Tahoma"/>
                <w:szCs w:val="18"/>
              </w:rPr>
              <w:t>Business (N, K, KN, 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F8B7FD"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B72BCC"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7DE25"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B1EB49"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9C320C"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233A87D5"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85ED6C" w14:textId="77777777" w:rsidR="00B73A46" w:rsidRPr="0013441F" w:rsidRDefault="00B73A46" w:rsidP="00A97F69">
            <w:pPr>
              <w:ind w:left="174"/>
              <w:rPr>
                <w:rFonts w:eastAsia="Calibri" w:cs="Tahoma"/>
                <w:szCs w:val="18"/>
              </w:rPr>
            </w:pPr>
            <w:r w:rsidRPr="0013441F">
              <w:rPr>
                <w:rFonts w:cs="Tahoma"/>
                <w:szCs w:val="18"/>
              </w:rPr>
              <w:t>Ultimate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F241EC"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D7AD9D"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2C2053"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E0E426"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9D5108"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5A65D8C5"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79CDD3" w14:textId="77777777" w:rsidR="00B73A46" w:rsidRPr="0013441F" w:rsidRDefault="00B73A46" w:rsidP="00A97F69">
            <w:pPr>
              <w:ind w:left="174"/>
              <w:rPr>
                <w:rFonts w:eastAsia="Calibri" w:cs="Tahoma"/>
                <w:szCs w:val="18"/>
              </w:rPr>
            </w:pPr>
            <w:r w:rsidRPr="0013441F">
              <w:rPr>
                <w:rFonts w:cs="Tahoma"/>
                <w:szCs w:val="18"/>
              </w:rPr>
              <w:t>Home Premium</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D9CA28" w14:textId="77777777" w:rsidR="00B73A46" w:rsidRPr="0013441F"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2D2457"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D80634" w14:textId="77777777" w:rsidR="00B73A46" w:rsidRPr="0013441F"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72E89B" w14:textId="77777777" w:rsidR="00B73A46" w:rsidRPr="0013441F"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527BD8"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234C7CCE"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39EC77" w14:textId="77777777" w:rsidR="00B73A46" w:rsidRPr="0013441F" w:rsidRDefault="00B73A46" w:rsidP="00A97F69">
            <w:pPr>
              <w:ind w:left="174"/>
              <w:rPr>
                <w:rFonts w:eastAsia="Calibri" w:cs="Tahoma"/>
                <w:szCs w:val="18"/>
              </w:rPr>
            </w:pPr>
            <w:r w:rsidRPr="0013441F">
              <w:rPr>
                <w:rFonts w:cs="Tahoma"/>
                <w:szCs w:val="18"/>
              </w:rPr>
              <w:t>Home Basic</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313E1D"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8B0CF"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13B99B"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C4694B"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830FF"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43DC442F"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5CC054" w14:textId="77777777" w:rsidR="00B73A46" w:rsidRPr="0013441F" w:rsidRDefault="00B73A46" w:rsidP="00A97F69">
            <w:pPr>
              <w:ind w:left="174"/>
              <w:rPr>
                <w:rFonts w:eastAsia="Calibri" w:cs="Tahoma"/>
                <w:bCs/>
                <w:szCs w:val="18"/>
              </w:rPr>
            </w:pPr>
            <w:r w:rsidRPr="0013441F">
              <w:rPr>
                <w:rFonts w:cs="Tahoma"/>
                <w:szCs w:val="18"/>
              </w:rPr>
              <w:t>Starter Edition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B3A06"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FDB40C"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10F38"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E1AF89"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7EC98"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0888058A"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30850E" w14:textId="77777777" w:rsidR="00B73A46" w:rsidRPr="0013441F" w:rsidRDefault="00B73A46" w:rsidP="00713A6C">
            <w:pPr>
              <w:rPr>
                <w:rFonts w:eastAsia="Calibri" w:cs="Tahoma"/>
                <w:b/>
                <w:szCs w:val="18"/>
              </w:rPr>
            </w:pPr>
            <w:r w:rsidRPr="0013441F">
              <w:rPr>
                <w:rFonts w:cs="Tahoma"/>
                <w:b/>
                <w:bCs/>
                <w:szCs w:val="18"/>
              </w:rPr>
              <w:t xml:space="preserve">Windows XP </w:t>
            </w:r>
            <w:r w:rsidR="00792CD8">
              <w:rPr>
                <w:rFonts w:cs="Tahoma"/>
                <w:b/>
                <w:bCs/>
                <w:szCs w:val="18"/>
              </w:rPr>
              <w:br/>
            </w:r>
            <w:r w:rsidRPr="0013441F">
              <w:rPr>
                <w:rFonts w:cs="Tahoma"/>
                <w:b/>
                <w:bCs/>
                <w:szCs w:val="18"/>
              </w:rPr>
              <w:t>(32 bits o 64 bits)</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D5CF4"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93C1A6" w14:textId="77777777" w:rsidR="00B73A46" w:rsidRPr="0013441F" w:rsidRDefault="00B73A46" w:rsidP="00713A6C">
            <w:pPr>
              <w:jc w:val="center"/>
              <w:rPr>
                <w:rFonts w:eastAsia="Calibri" w:cs="Tahoma"/>
                <w:szCs w:val="18"/>
              </w:rPr>
            </w:pPr>
            <w:r w:rsidRPr="0013441F">
              <w:rPr>
                <w:rFonts w:cs="Tahoma"/>
                <w:szCs w:val="18"/>
              </w:rPr>
              <w:t> </w:t>
            </w: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78E24F"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EC4D9"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226BA3" w14:textId="77777777" w:rsidR="00B73A46" w:rsidRPr="0013441F" w:rsidRDefault="00B73A46" w:rsidP="00713A6C">
            <w:pPr>
              <w:jc w:val="center"/>
              <w:rPr>
                <w:rFonts w:eastAsia="Calibri" w:cs="Tahoma"/>
                <w:szCs w:val="18"/>
              </w:rPr>
            </w:pPr>
            <w:r w:rsidRPr="0013441F">
              <w:rPr>
                <w:rFonts w:cs="Tahoma"/>
                <w:szCs w:val="18"/>
              </w:rPr>
              <w:t> </w:t>
            </w:r>
          </w:p>
        </w:tc>
      </w:tr>
      <w:tr w:rsidR="00290BBF" w:rsidRPr="0013441F" w14:paraId="15467601"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4930E2" w14:textId="77777777" w:rsidR="00B73A46" w:rsidRPr="00792CD8" w:rsidRDefault="00B73A46" w:rsidP="00A97F69">
            <w:pPr>
              <w:ind w:left="174"/>
              <w:rPr>
                <w:rFonts w:eastAsia="Calibri" w:cs="Tahoma"/>
                <w:szCs w:val="18"/>
              </w:rPr>
            </w:pPr>
            <w:r w:rsidRPr="0013441F">
              <w:rPr>
                <w:rFonts w:cs="Tahoma"/>
                <w:szCs w:val="18"/>
              </w:rPr>
              <w:t>Professional (N, K, KN, 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E53F51"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BAF1DF"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DDE3FC"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800A91"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225C94"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58DFDB66"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29CED7" w14:textId="77777777" w:rsidR="00B73A46" w:rsidRPr="0013441F" w:rsidRDefault="00B73A46" w:rsidP="00A97F69">
            <w:pPr>
              <w:ind w:left="174"/>
              <w:rPr>
                <w:rFonts w:eastAsia="Calibri" w:cs="Tahoma"/>
                <w:szCs w:val="18"/>
              </w:rPr>
            </w:pPr>
            <w:r w:rsidRPr="0013441F">
              <w:rPr>
                <w:rFonts w:cs="Tahoma"/>
                <w:szCs w:val="18"/>
              </w:rPr>
              <w:t>Tablet Edition (N, K, KN, 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F0FD14"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299C1E"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56F90C"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9D2C82"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C14779"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5CA4B24D"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F0CE5E" w14:textId="77777777" w:rsidR="00B73A46" w:rsidRPr="0013441F" w:rsidRDefault="00B73A46" w:rsidP="00A97F69">
            <w:pPr>
              <w:ind w:left="174"/>
              <w:rPr>
                <w:rFonts w:eastAsia="Calibri" w:cs="Tahoma"/>
                <w:szCs w:val="18"/>
              </w:rPr>
            </w:pPr>
            <w:r w:rsidRPr="0013441F">
              <w:rPr>
                <w:rFonts w:cs="Tahoma"/>
                <w:szCs w:val="18"/>
              </w:rPr>
              <w:t>XP Pro 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29BEB9"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867921"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E1AA20"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485DE0"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62275"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31A4AED2"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591EF9" w14:textId="77777777" w:rsidR="00B73A46" w:rsidRPr="0013441F" w:rsidRDefault="00B73A46" w:rsidP="00A97F69">
            <w:pPr>
              <w:ind w:left="174"/>
              <w:rPr>
                <w:rFonts w:eastAsia="Calibri" w:cs="Tahoma"/>
                <w:szCs w:val="18"/>
              </w:rPr>
            </w:pPr>
            <w:r w:rsidRPr="0013441F">
              <w:rPr>
                <w:rFonts w:cs="Tahoma"/>
                <w:szCs w:val="18"/>
              </w:rPr>
              <w:t>XP Pro Blade PC</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05F89F"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1FAE25" w14:textId="77777777" w:rsidR="00B73A46" w:rsidRPr="0013441F" w:rsidRDefault="00B73A46" w:rsidP="00713A6C">
            <w:pPr>
              <w:jc w:val="center"/>
              <w:rPr>
                <w:rFonts w:eastAsia="Calibri"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8BF1A"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7ED17"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CF3804"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046C50C8"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D37F11" w14:textId="77777777" w:rsidR="00B73A46" w:rsidRPr="0013441F" w:rsidRDefault="00B73A46" w:rsidP="00A97F69">
            <w:pPr>
              <w:ind w:left="174"/>
              <w:rPr>
                <w:rFonts w:eastAsia="Calibri" w:cs="Tahoma"/>
                <w:szCs w:val="18"/>
              </w:rPr>
            </w:pPr>
            <w:r w:rsidRPr="0013441F">
              <w:rPr>
                <w:rFonts w:cs="Tahoma"/>
                <w:szCs w:val="18"/>
              </w:rPr>
              <w:t>Home y Starter Edition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E5B4E" w14:textId="77777777" w:rsidR="00B73A46" w:rsidRPr="0013441F" w:rsidRDefault="00B73A46" w:rsidP="00713A6C">
            <w:pPr>
              <w:jc w:val="center"/>
              <w:rPr>
                <w:rFonts w:eastAsia="Calibri" w:cs="Tahoma"/>
                <w:szCs w:val="18"/>
              </w:rPr>
            </w:pPr>
            <w:r w:rsidRPr="0013441F">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C1BF04" w14:textId="77777777" w:rsidR="00B73A46" w:rsidRPr="0013441F" w:rsidRDefault="00B73A46" w:rsidP="00713A6C">
            <w:pPr>
              <w:rPr>
                <w:rFonts w:eastAsia="Times New Roman"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C9C3B6" w14:textId="77777777" w:rsidR="00B73A46" w:rsidRPr="0013441F" w:rsidRDefault="00B73A46" w:rsidP="00713A6C">
            <w:pPr>
              <w:jc w:val="center"/>
              <w:rPr>
                <w:rFonts w:eastAsia="Calibri" w:cs="Tahoma"/>
                <w:szCs w:val="18"/>
              </w:rPr>
            </w:pPr>
            <w:r w:rsidRPr="0013441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65ECFE" w14:textId="77777777" w:rsidR="00B73A46" w:rsidRPr="0013441F" w:rsidRDefault="00B73A46" w:rsidP="00713A6C">
            <w:pPr>
              <w:jc w:val="center"/>
              <w:rPr>
                <w:rFonts w:eastAsia="Calibri" w:cs="Tahoma"/>
                <w:szCs w:val="18"/>
              </w:rPr>
            </w:pPr>
            <w:r w:rsidRPr="0013441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197E1"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65EB7747"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63CB6B" w14:textId="77777777" w:rsidR="00B73A46" w:rsidRPr="0013441F" w:rsidRDefault="00B73A46" w:rsidP="00713A6C">
            <w:pPr>
              <w:rPr>
                <w:rFonts w:eastAsia="Calibri" w:cs="Tahoma"/>
                <w:b/>
                <w:szCs w:val="18"/>
              </w:rPr>
            </w:pPr>
            <w:r w:rsidRPr="0013441F">
              <w:rPr>
                <w:rFonts w:cs="Tahoma"/>
                <w:b/>
                <w:bCs/>
                <w:szCs w:val="18"/>
              </w:rPr>
              <w:t>Windows 2000 Professional</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7F9BA3"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82BF44" w14:textId="77777777" w:rsidR="00B73A46" w:rsidRPr="0013441F" w:rsidRDefault="00B73A46" w:rsidP="00713A6C">
            <w:pPr>
              <w:rPr>
                <w:rFonts w:eastAsia="Times New Roman"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061B3"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E1139B"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B9D34A"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72123AE0"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4BBDE1" w14:textId="77777777" w:rsidR="00B73A46" w:rsidRPr="0013441F" w:rsidRDefault="00B73A46" w:rsidP="00713A6C">
            <w:pPr>
              <w:rPr>
                <w:rFonts w:eastAsia="Calibri" w:cs="Tahoma"/>
                <w:b/>
                <w:bCs/>
                <w:szCs w:val="18"/>
              </w:rPr>
            </w:pPr>
            <w:r w:rsidRPr="0013441F">
              <w:rPr>
                <w:rFonts w:cs="Tahoma"/>
                <w:b/>
                <w:bCs/>
                <w:szCs w:val="18"/>
              </w:rPr>
              <w:t>Windows NT Workstation 4.0</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C02779"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B7126B" w14:textId="77777777" w:rsidR="00B73A46" w:rsidRPr="0013441F" w:rsidRDefault="00B73A46" w:rsidP="00713A6C">
            <w:pPr>
              <w:rPr>
                <w:rFonts w:eastAsia="Times New Roman"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A54F6"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AA1CC9"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1F266F"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69A1F259"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0699950" w14:textId="77777777" w:rsidR="00B73A46" w:rsidRPr="00A956E1" w:rsidRDefault="00B73A46" w:rsidP="00441897">
            <w:pPr>
              <w:rPr>
                <w:rFonts w:eastAsia="Calibri" w:cs="Tahoma"/>
                <w:b/>
                <w:bCs/>
                <w:szCs w:val="18"/>
                <w:lang w:val="es-ES"/>
              </w:rPr>
            </w:pPr>
            <w:r w:rsidRPr="00A956E1">
              <w:rPr>
                <w:rFonts w:cs="Tahoma"/>
                <w:b/>
                <w:bCs/>
                <w:szCs w:val="18"/>
                <w:lang w:val="es-ES"/>
              </w:rPr>
              <w:t>Windows 98 (incluida la 2ª</w:t>
            </w:r>
            <w:r w:rsidR="00441897" w:rsidRPr="00A956E1">
              <w:rPr>
                <w:lang w:val="es-ES"/>
              </w:rPr>
              <w:t> </w:t>
            </w:r>
            <w:r w:rsidRPr="00A956E1">
              <w:rPr>
                <w:rFonts w:cs="Tahoma"/>
                <w:b/>
                <w:bCs/>
                <w:szCs w:val="18"/>
                <w:lang w:val="es-ES"/>
              </w:rPr>
              <w:t>edición)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B684E"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4D54CC" w14:textId="77777777" w:rsidR="00B73A46" w:rsidRPr="0013441F" w:rsidRDefault="00B73A46" w:rsidP="00713A6C">
            <w:pPr>
              <w:rPr>
                <w:rFonts w:eastAsia="Times New Roman"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BAF57D"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68C561"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68F594" w14:textId="77777777" w:rsidR="00B73A46" w:rsidRPr="0013441F" w:rsidRDefault="00B73A46" w:rsidP="00713A6C">
            <w:pPr>
              <w:jc w:val="center"/>
              <w:rPr>
                <w:rFonts w:eastAsia="Calibri" w:cs="Tahoma"/>
                <w:szCs w:val="18"/>
              </w:rPr>
            </w:pPr>
            <w:r w:rsidRPr="0013441F">
              <w:rPr>
                <w:rFonts w:cs="Tahoma"/>
                <w:szCs w:val="18"/>
              </w:rPr>
              <w:t>x</w:t>
            </w:r>
          </w:p>
        </w:tc>
      </w:tr>
      <w:tr w:rsidR="00290BBF" w:rsidRPr="0013441F" w14:paraId="103318F6" w14:textId="77777777" w:rsidTr="00792CD8">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DB3A65" w14:textId="77777777" w:rsidR="00B73A46" w:rsidRPr="0013441F" w:rsidRDefault="00B73A46" w:rsidP="00713A6C">
            <w:pPr>
              <w:rPr>
                <w:rFonts w:eastAsia="Calibri" w:cs="Tahoma"/>
                <w:b/>
                <w:bCs/>
                <w:szCs w:val="18"/>
              </w:rPr>
            </w:pPr>
            <w:r w:rsidRPr="0013441F">
              <w:rPr>
                <w:rFonts w:cs="Tahoma"/>
                <w:b/>
                <w:bCs/>
                <w:szCs w:val="18"/>
              </w:rPr>
              <w:t>Apple Macintosh</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5BE40B" w14:textId="77777777" w:rsidR="00B73A46" w:rsidRPr="0013441F" w:rsidRDefault="00B73A46" w:rsidP="00713A6C">
            <w:pPr>
              <w:jc w:val="center"/>
              <w:rPr>
                <w:rFonts w:eastAsia="Calibri" w:cs="Tahoma"/>
                <w:szCs w:val="18"/>
              </w:rPr>
            </w:pPr>
            <w:r w:rsidRPr="0013441F">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487269" w14:textId="77777777" w:rsidR="00B73A46" w:rsidRPr="0013441F" w:rsidRDefault="00B73A46" w:rsidP="00713A6C">
            <w:pPr>
              <w:rPr>
                <w:rFonts w:eastAsia="Times New Roman" w:cs="Tahoma"/>
                <w:szCs w:val="18"/>
              </w:rPr>
            </w:pPr>
          </w:p>
        </w:tc>
        <w:tc>
          <w:tcPr>
            <w:tcW w:w="9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59D5A6" w14:textId="77777777" w:rsidR="00B73A46" w:rsidRPr="0013441F" w:rsidRDefault="00B73A46" w:rsidP="00713A6C">
            <w:pPr>
              <w:jc w:val="center"/>
              <w:rPr>
                <w:rFonts w:eastAsia="Calibri" w:cs="Tahoma"/>
                <w:szCs w:val="18"/>
              </w:rPr>
            </w:pPr>
            <w:r w:rsidRPr="0013441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662149" w14:textId="77777777" w:rsidR="00B73A46" w:rsidRPr="0013441F" w:rsidRDefault="00B73A46" w:rsidP="00713A6C">
            <w:pPr>
              <w:jc w:val="center"/>
              <w:rPr>
                <w:rFonts w:eastAsia="Calibri" w:cs="Tahoma"/>
                <w:szCs w:val="18"/>
              </w:rPr>
            </w:pPr>
            <w:r w:rsidRPr="0013441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17E182" w14:textId="77777777" w:rsidR="00B73A46" w:rsidRPr="0013441F" w:rsidRDefault="00B73A46" w:rsidP="00713A6C">
            <w:pPr>
              <w:jc w:val="center"/>
              <w:rPr>
                <w:rFonts w:eastAsia="Calibri" w:cs="Tahoma"/>
                <w:szCs w:val="18"/>
              </w:rPr>
            </w:pPr>
            <w:r w:rsidRPr="0013441F">
              <w:rPr>
                <w:rFonts w:cs="Tahoma"/>
                <w:szCs w:val="18"/>
              </w:rPr>
              <w:t>x</w:t>
            </w:r>
          </w:p>
        </w:tc>
      </w:tr>
    </w:tbl>
    <w:p w14:paraId="13515BF4" w14:textId="77777777" w:rsidR="00640E6F" w:rsidRPr="0013441F" w:rsidRDefault="00BB756B" w:rsidP="00640E6F">
      <w:pPr>
        <w:ind w:left="770"/>
      </w:pPr>
      <w:r w:rsidRPr="0013441F">
        <w:rPr>
          <w:rFonts w:cs="Tahoma"/>
          <w:i/>
          <w:iCs/>
          <w:sz w:val="14"/>
          <w:szCs w:val="14"/>
        </w:rPr>
        <w:t>* Solo se aplica a Windows 8.1.</w:t>
      </w:r>
    </w:p>
    <w:p w14:paraId="3341572A" w14:textId="77777777" w:rsidR="00640E6F" w:rsidRPr="0013441F" w:rsidRDefault="00F72E74" w:rsidP="00640E6F">
      <w:pPr>
        <w:ind w:left="770"/>
      </w:pPr>
      <w:r w:rsidRPr="0013441F">
        <w:rPr>
          <w:rFonts w:cs="Tahoma"/>
          <w:i/>
          <w:iCs/>
          <w:sz w:val="14"/>
          <w:szCs w:val="14"/>
        </w:rPr>
        <w:t>**CW – de la empresa</w:t>
      </w:r>
    </w:p>
    <w:p w14:paraId="6CB9B096" w14:textId="77777777" w:rsidR="00BB756B" w:rsidRPr="00792CD8" w:rsidRDefault="00BB756B" w:rsidP="00BB756B">
      <w:pPr>
        <w:pStyle w:val="FootnoteBulletLevel1"/>
        <w:tabs>
          <w:tab w:val="clear" w:pos="900"/>
        </w:tabs>
        <w:spacing w:before="0" w:after="0"/>
        <w:ind w:left="720" w:firstLine="0"/>
        <w:rPr>
          <w:lang w:val="es-ES"/>
        </w:rPr>
      </w:pPr>
      <w:r w:rsidRPr="00792CD8">
        <w:rPr>
          <w:rFonts w:ascii="Tahoma" w:hAnsi="Tahoma" w:cs="Tahoma"/>
          <w:sz w:val="18"/>
          <w:szCs w:val="18"/>
          <w:lang w:val="es-ES"/>
        </w:rPr>
        <w:lastRenderedPageBreak/>
        <w:t>Cualquier sistema operativo que no se haya mencionado anteriormente no es un Sistema Operativo susceptible de actualización, como por ejemplo:</w:t>
      </w:r>
    </w:p>
    <w:p w14:paraId="2AB84B87" w14:textId="77777777" w:rsidR="00BB756B" w:rsidRPr="00792CD8" w:rsidRDefault="00BB756B" w:rsidP="00BB756B">
      <w:pPr>
        <w:pStyle w:val="FootnoteBulletLevel1"/>
        <w:tabs>
          <w:tab w:val="clear" w:pos="900"/>
        </w:tabs>
        <w:spacing w:before="0" w:after="0"/>
        <w:ind w:left="720" w:firstLine="0"/>
        <w:rPr>
          <w:lang w:val="es-ES"/>
        </w:rPr>
      </w:pPr>
    </w:p>
    <w:p w14:paraId="7B363635" w14:textId="77777777" w:rsidR="00BB756B" w:rsidRPr="00792CD8" w:rsidRDefault="00BB756B" w:rsidP="00BB756B">
      <w:pPr>
        <w:pStyle w:val="FootnoteBulletLevel2"/>
        <w:numPr>
          <w:ilvl w:val="0"/>
          <w:numId w:val="34"/>
        </w:numPr>
        <w:adjustRightInd/>
        <w:spacing w:before="0" w:after="60"/>
        <w:ind w:left="1440"/>
        <w:textAlignment w:val="auto"/>
        <w:rPr>
          <w:lang w:val="es-ES"/>
        </w:rPr>
      </w:pPr>
      <w:r w:rsidRPr="00792CD8">
        <w:rPr>
          <w:rFonts w:ascii="Tahoma" w:hAnsi="Tahoma" w:cs="Tahoma"/>
          <w:sz w:val="18"/>
          <w:szCs w:val="18"/>
          <w:lang w:val="es-ES"/>
        </w:rPr>
        <w:t>Los Sistemas Integrados (por ejemplo Windows Embedded 8.1 Industry Pro, Windows XP Embedded) no son susceptibles de obtener las Actualizaciones de Windows 8.1 Pro o Enterprise.</w:t>
      </w:r>
    </w:p>
    <w:p w14:paraId="69CA89FC" w14:textId="77777777" w:rsidR="00BB756B" w:rsidRPr="00792CD8" w:rsidRDefault="00BB756B" w:rsidP="00BB756B">
      <w:pPr>
        <w:pStyle w:val="FootnoteBulletLevel2"/>
        <w:numPr>
          <w:ilvl w:val="0"/>
          <w:numId w:val="34"/>
        </w:numPr>
        <w:adjustRightInd/>
        <w:spacing w:before="0" w:after="60"/>
        <w:ind w:left="1440"/>
        <w:textAlignment w:val="auto"/>
        <w:rPr>
          <w:lang w:val="es-ES"/>
        </w:rPr>
      </w:pPr>
      <w:r w:rsidRPr="00792CD8">
        <w:rPr>
          <w:rFonts w:ascii="Tahoma" w:hAnsi="Tahoma" w:cs="Tahoma"/>
          <w:sz w:val="18"/>
          <w:szCs w:val="18"/>
          <w:lang w:val="es-ES"/>
        </w:rPr>
        <w:t>Linux u OS/2 no son susceptibles de obtener las Actualizaciones de Windows 8.1 Pro o Enterprise.</w:t>
      </w:r>
    </w:p>
    <w:p w14:paraId="1A1C76C5" w14:textId="77777777" w:rsidR="00BB756B" w:rsidRPr="00792CD8" w:rsidRDefault="00890F49" w:rsidP="00BB756B">
      <w:pPr>
        <w:pStyle w:val="FootnoteBulletLevel2"/>
        <w:numPr>
          <w:ilvl w:val="0"/>
          <w:numId w:val="34"/>
        </w:numPr>
        <w:adjustRightInd/>
        <w:spacing w:before="0" w:after="60"/>
        <w:ind w:left="1440"/>
        <w:textAlignment w:val="auto"/>
        <w:rPr>
          <w:lang w:val="es-ES"/>
        </w:rPr>
      </w:pPr>
      <w:r w:rsidRPr="00792CD8">
        <w:rPr>
          <w:rFonts w:ascii="Tahoma" w:hAnsi="Tahoma" w:cs="Tahoma"/>
          <w:sz w:val="18"/>
          <w:szCs w:val="18"/>
          <w:lang w:val="es-ES"/>
        </w:rPr>
        <w:t>La Licencia de Acceso Cliente de RDS no es susceptible de obtener las Actualizaciones de Windows 8.1 Pro o Enterprise.</w:t>
      </w:r>
    </w:p>
    <w:p w14:paraId="51051E76" w14:textId="77777777" w:rsidR="00BB756B" w:rsidRPr="00792CD8" w:rsidRDefault="00BB756B" w:rsidP="00B24C9D">
      <w:pPr>
        <w:ind w:left="720"/>
        <w:rPr>
          <w:lang w:val="es-ES"/>
        </w:rPr>
      </w:pPr>
    </w:p>
    <w:p w14:paraId="4C6E65DD" w14:textId="77777777" w:rsidR="00640E6F" w:rsidRPr="00792CD8" w:rsidRDefault="00640E6F" w:rsidP="00640E6F">
      <w:pPr>
        <w:pStyle w:val="Heading3"/>
        <w:tabs>
          <w:tab w:val="left" w:pos="720"/>
        </w:tabs>
        <w:ind w:left="720"/>
        <w:rPr>
          <w:lang w:val="es-ES"/>
        </w:rPr>
      </w:pPr>
      <w:bookmarkStart w:id="1123" w:name="_Toc379542936"/>
      <w:r w:rsidRPr="00792CD8">
        <w:rPr>
          <w:rFonts w:ascii="Tahoma" w:hAnsi="Tahoma" w:cs="Tahoma"/>
          <w:sz w:val="18"/>
          <w:szCs w:val="18"/>
          <w:lang w:val="es-ES"/>
        </w:rPr>
        <w:t>Reglas de Sistemas Operativos susceptibles de actualización</w:t>
      </w:r>
      <w:bookmarkEnd w:id="1123"/>
    </w:p>
    <w:p w14:paraId="4246B6B0" w14:textId="77777777" w:rsidR="00640E6F" w:rsidRPr="00792CD8" w:rsidRDefault="00640E6F" w:rsidP="00640E6F">
      <w:pPr>
        <w:numPr>
          <w:ilvl w:val="1"/>
          <w:numId w:val="84"/>
        </w:numPr>
        <w:spacing w:after="60"/>
        <w:ind w:left="1440"/>
        <w:rPr>
          <w:lang w:val="es-ES"/>
        </w:rPr>
      </w:pPr>
      <w:r w:rsidRPr="00792CD8">
        <w:rPr>
          <w:rFonts w:cs="Tahoma"/>
          <w:szCs w:val="18"/>
          <w:lang w:val="es-ES"/>
        </w:rPr>
        <w:t>Se debe instalar el Sistema Operativo susceptible de actualización en el dispositivo al que se cederá la licencia de Actualización de Licencias por Volumen.</w:t>
      </w:r>
    </w:p>
    <w:p w14:paraId="2DDB4AE4" w14:textId="77777777" w:rsidR="00640E6F" w:rsidRPr="00792CD8" w:rsidRDefault="00640E6F" w:rsidP="00640E6F">
      <w:pPr>
        <w:numPr>
          <w:ilvl w:val="2"/>
          <w:numId w:val="85"/>
        </w:numPr>
        <w:spacing w:after="60"/>
        <w:ind w:left="1980"/>
        <w:rPr>
          <w:lang w:val="es-ES"/>
        </w:rPr>
      </w:pPr>
      <w:r w:rsidRPr="00792CD8">
        <w:rPr>
          <w:rFonts w:cs="Tahoma"/>
          <w:color w:val="000000"/>
          <w:szCs w:val="18"/>
          <w:lang w:val="es-ES"/>
        </w:rPr>
        <w:t>Apple Macintosh solo es un Sistema Operativo susceptible de actualización si fue preinstalado por el fabricante autorizado antes de la venta inicial del equipo.</w:t>
      </w:r>
    </w:p>
    <w:p w14:paraId="50D4D535" w14:textId="77777777" w:rsidR="00640E6F" w:rsidRPr="00792CD8" w:rsidRDefault="00640E6F" w:rsidP="00640E6F">
      <w:pPr>
        <w:numPr>
          <w:ilvl w:val="1"/>
          <w:numId w:val="86"/>
        </w:numPr>
        <w:spacing w:after="60"/>
        <w:ind w:left="1440"/>
      </w:pPr>
      <w:r w:rsidRPr="00792CD8">
        <w:rPr>
          <w:rFonts w:cs="Tahoma"/>
          <w:szCs w:val="18"/>
          <w:lang w:val="es-ES"/>
        </w:rPr>
        <w:t xml:space="preserve">Los Clientes deben eliminar el Sistema Operativo susceptible de actualización del dispositivo a fin de implementar la licencia de Actualización de Licencias por Volumen. </w:t>
      </w:r>
      <w:r w:rsidRPr="00792CD8">
        <w:rPr>
          <w:rFonts w:cs="Tahoma"/>
          <w:szCs w:val="18"/>
        </w:rPr>
        <w:t>Las únicas excepciones son las siguientes:</w:t>
      </w:r>
    </w:p>
    <w:p w14:paraId="10043DEE" w14:textId="77777777" w:rsidR="00640E6F" w:rsidRPr="00792CD8" w:rsidRDefault="00640E6F" w:rsidP="00640E6F">
      <w:pPr>
        <w:numPr>
          <w:ilvl w:val="2"/>
          <w:numId w:val="85"/>
        </w:numPr>
        <w:spacing w:after="60"/>
        <w:ind w:left="1980"/>
        <w:rPr>
          <w:lang w:val="es-ES"/>
        </w:rPr>
      </w:pPr>
      <w:r w:rsidRPr="00792CD8">
        <w:rPr>
          <w:rFonts w:cs="Tahoma"/>
          <w:color w:val="000000"/>
          <w:szCs w:val="18"/>
          <w:lang w:val="es-ES"/>
        </w:rPr>
        <w:t>Los Clientes que deseen instalar o ejecutar más de un Sistema Operativo licenciado al mismo tiempo (incluido el Sistema Operativo susceptible de actualización), deben adquirir Software Assurance para el sistema operativo de sobremesa Windows.</w:t>
      </w:r>
    </w:p>
    <w:p w14:paraId="0DC8879D" w14:textId="77777777" w:rsidR="00640E6F" w:rsidRPr="00792CD8" w:rsidRDefault="00640E6F" w:rsidP="00640E6F">
      <w:pPr>
        <w:numPr>
          <w:ilvl w:val="2"/>
          <w:numId w:val="85"/>
        </w:numPr>
        <w:spacing w:after="60"/>
        <w:ind w:left="1980"/>
        <w:rPr>
          <w:lang w:val="es-ES"/>
        </w:rPr>
      </w:pPr>
      <w:r w:rsidRPr="00792CD8">
        <w:rPr>
          <w:rFonts w:cs="Tahoma"/>
          <w:color w:val="000000"/>
          <w:szCs w:val="18"/>
          <w:lang w:val="es-ES"/>
        </w:rPr>
        <w:t>No es necesario que los clientes que tengan cobertura de Software Assurance activa desinstalen el Sistema Operativo susceptible de actualización. Asimismo, podrán instalar y</w:t>
      </w:r>
      <w:r w:rsidR="00441897" w:rsidRPr="00792CD8">
        <w:rPr>
          <w:rFonts w:cs="Tahoma"/>
          <w:color w:val="000000"/>
          <w:szCs w:val="18"/>
          <w:lang w:val="es-ES"/>
        </w:rPr>
        <w:t> </w:t>
      </w:r>
      <w:r w:rsidRPr="00792CD8">
        <w:rPr>
          <w:rFonts w:cs="Tahoma"/>
          <w:color w:val="000000"/>
          <w:szCs w:val="18"/>
          <w:lang w:val="es-ES"/>
        </w:rPr>
        <w:t xml:space="preserve">ejecutar dicho Sistema Operativo susceptible de actualización y el sistema operativo de sobremesa Windows Embedded con Licencias por Volumen al mismo tiempo. </w:t>
      </w:r>
    </w:p>
    <w:p w14:paraId="610755B2" w14:textId="77777777" w:rsidR="00640E6F" w:rsidRPr="00792CD8" w:rsidRDefault="00640E6F" w:rsidP="00640E6F">
      <w:pPr>
        <w:pStyle w:val="ColorfulList-Accent11"/>
      </w:pPr>
      <w:r w:rsidRPr="00792CD8">
        <w:rPr>
          <w:rFonts w:ascii="Tahoma" w:hAnsi="Tahoma" w:cs="Tahoma"/>
          <w:sz w:val="18"/>
          <w:szCs w:val="18"/>
          <w:u w:val="single"/>
        </w:rPr>
        <w:t>Clientes Academic</w:t>
      </w:r>
    </w:p>
    <w:p w14:paraId="716F6853" w14:textId="77777777" w:rsidR="00640E6F" w:rsidRPr="00792CD8" w:rsidRDefault="00640E6F" w:rsidP="00640E6F">
      <w:pPr>
        <w:pStyle w:val="ColorfulList-Accent11"/>
        <w:numPr>
          <w:ilvl w:val="0"/>
          <w:numId w:val="85"/>
        </w:numPr>
        <w:rPr>
          <w:lang w:val="es-ES"/>
        </w:rPr>
      </w:pPr>
      <w:r w:rsidRPr="00792CD8">
        <w:rPr>
          <w:rFonts w:ascii="Tahoma" w:hAnsi="Tahoma" w:cs="Tahoma"/>
          <w:sz w:val="18"/>
          <w:szCs w:val="18"/>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w:t>
      </w:r>
      <w:r w:rsidR="00441897" w:rsidRPr="00792CD8">
        <w:rPr>
          <w:rFonts w:ascii="Tahoma" w:hAnsi="Tahoma" w:cs="Tahoma"/>
          <w:sz w:val="18"/>
          <w:szCs w:val="18"/>
          <w:lang w:val="es-ES"/>
        </w:rPr>
        <w:t> </w:t>
      </w:r>
      <w:r w:rsidRPr="00792CD8">
        <w:rPr>
          <w:rFonts w:ascii="Tahoma" w:hAnsi="Tahoma" w:cs="Tahoma"/>
          <w:sz w:val="18"/>
          <w:szCs w:val="18"/>
          <w:lang w:val="es-ES"/>
        </w:rPr>
        <w:t xml:space="preserve">eliminan cualquier derecho de transmitir dicha licencia fuera del país en que se adquirió. </w:t>
      </w:r>
    </w:p>
    <w:p w14:paraId="5A02301C" w14:textId="77777777" w:rsidR="00640E6F" w:rsidRPr="00792CD8" w:rsidRDefault="00640E6F" w:rsidP="00B24C9D">
      <w:pPr>
        <w:ind w:left="720"/>
        <w:rPr>
          <w:lang w:val="es-ES"/>
        </w:rPr>
      </w:pPr>
    </w:p>
    <w:p w14:paraId="20FC9B09" w14:textId="77777777" w:rsidR="00640E6F" w:rsidRPr="00792CD8" w:rsidRDefault="00640E6F" w:rsidP="00640E6F">
      <w:pPr>
        <w:pStyle w:val="Heading2"/>
        <w:rPr>
          <w:lang w:val="es-ES"/>
        </w:rPr>
      </w:pPr>
      <w:bookmarkStart w:id="1124" w:name="_Toc379542937"/>
      <w:r w:rsidRPr="00792CD8">
        <w:rPr>
          <w:rFonts w:ascii="Tahoma" w:hAnsi="Tahoma" w:cs="Tahoma"/>
          <w:sz w:val="18"/>
          <w:szCs w:val="18"/>
          <w:lang w:val="es-ES"/>
        </w:rPr>
        <w:t>Disponibilidad de Licencia y Software Assurance según el Programa</w:t>
      </w:r>
      <w:bookmarkEnd w:id="1124"/>
    </w:p>
    <w:p w14:paraId="15D45B39" w14:textId="77777777" w:rsidR="00640E6F" w:rsidRPr="00792CD8" w:rsidRDefault="00640E6F" w:rsidP="00640E6F">
      <w:pPr>
        <w:ind w:left="720"/>
        <w:rPr>
          <w:lang w:val="es-ES"/>
        </w:rPr>
      </w:pPr>
      <w:r w:rsidRPr="00792CD8">
        <w:rPr>
          <w:rFonts w:cs="Tahoma"/>
          <w:szCs w:val="18"/>
          <w:lang w:val="es-ES"/>
        </w:rPr>
        <w:t>Software Assurance para el sistema operativo de sobremesa Windows solo puede adquirirse para la Actualización de Windows Enterprise.</w:t>
      </w:r>
      <w:r w:rsidR="00731589" w:rsidRPr="00792CD8">
        <w:rPr>
          <w:rFonts w:cs="Tahoma"/>
          <w:szCs w:val="18"/>
          <w:lang w:val="es-ES"/>
        </w:rPr>
        <w:t xml:space="preserve"> </w:t>
      </w:r>
    </w:p>
    <w:tbl>
      <w:tblPr>
        <w:tblStyle w:val="TableGrid"/>
        <w:tblW w:w="0" w:type="auto"/>
        <w:tblInd w:w="878" w:type="dxa"/>
        <w:tblLook w:val="04A0" w:firstRow="1" w:lastRow="0" w:firstColumn="1" w:lastColumn="0" w:noHBand="0" w:noVBand="1"/>
      </w:tblPr>
      <w:tblGrid>
        <w:gridCol w:w="1217"/>
        <w:gridCol w:w="1419"/>
        <w:gridCol w:w="1143"/>
        <w:gridCol w:w="272"/>
        <w:gridCol w:w="1217"/>
        <w:gridCol w:w="1607"/>
        <w:gridCol w:w="1597"/>
      </w:tblGrid>
      <w:tr w:rsidR="00640E6F" w:rsidRPr="0013441F" w14:paraId="02213485" w14:textId="77777777" w:rsidTr="00B97E53">
        <w:trPr>
          <w:trHeight w:val="368"/>
        </w:trPr>
        <w:tc>
          <w:tcPr>
            <w:tcW w:w="1109" w:type="dxa"/>
            <w:tcBorders>
              <w:top w:val="single" w:sz="4" w:space="0" w:color="auto"/>
              <w:left w:val="single" w:sz="4" w:space="0" w:color="auto"/>
            </w:tcBorders>
            <w:shd w:val="clear" w:color="auto" w:fill="FABF8F"/>
          </w:tcPr>
          <w:p w14:paraId="0EBC60F8" w14:textId="77777777" w:rsidR="00640E6F" w:rsidRPr="0013441F" w:rsidRDefault="00640E6F" w:rsidP="00C41D84">
            <w:pPr>
              <w:spacing w:after="60"/>
              <w:jc w:val="center"/>
              <w:rPr>
                <w:rFonts w:cs="Tahoma"/>
                <w:b/>
                <w:color w:val="000000"/>
                <w:szCs w:val="18"/>
              </w:rPr>
            </w:pPr>
            <w:r w:rsidRPr="0013441F">
              <w:rPr>
                <w:rFonts w:cs="Tahoma"/>
                <w:b/>
                <w:color w:val="000000"/>
                <w:szCs w:val="18"/>
              </w:rPr>
              <w:t>Programa*</w:t>
            </w:r>
          </w:p>
        </w:tc>
        <w:tc>
          <w:tcPr>
            <w:tcW w:w="1143" w:type="dxa"/>
            <w:tcBorders>
              <w:top w:val="single" w:sz="4" w:space="0" w:color="auto"/>
            </w:tcBorders>
            <w:shd w:val="clear" w:color="auto" w:fill="FABF8F"/>
          </w:tcPr>
          <w:p w14:paraId="6BE0B39A" w14:textId="77777777" w:rsidR="00640E6F" w:rsidRPr="0013441F" w:rsidRDefault="00640E6F" w:rsidP="00C41D84">
            <w:pPr>
              <w:jc w:val="center"/>
            </w:pPr>
            <w:r w:rsidRPr="0013441F">
              <w:rPr>
                <w:rFonts w:cs="Tahoma"/>
                <w:b/>
                <w:color w:val="000000"/>
                <w:szCs w:val="18"/>
              </w:rPr>
              <w:t>Windows</w:t>
            </w:r>
          </w:p>
          <w:p w14:paraId="26570CEA" w14:textId="77777777" w:rsidR="00640E6F" w:rsidRPr="0013441F" w:rsidRDefault="00640E6F" w:rsidP="00C41D84">
            <w:pPr>
              <w:jc w:val="center"/>
              <w:rPr>
                <w:rFonts w:cs="Tahoma"/>
                <w:b/>
                <w:color w:val="000000"/>
                <w:szCs w:val="18"/>
              </w:rPr>
            </w:pPr>
            <w:r w:rsidRPr="0013441F">
              <w:rPr>
                <w:rFonts w:cs="Tahoma"/>
                <w:b/>
                <w:color w:val="000000"/>
                <w:szCs w:val="18"/>
              </w:rPr>
              <w:t>Actualización de Pro</w:t>
            </w:r>
          </w:p>
        </w:tc>
        <w:tc>
          <w:tcPr>
            <w:tcW w:w="1143" w:type="dxa"/>
            <w:tcBorders>
              <w:top w:val="single" w:sz="4" w:space="0" w:color="auto"/>
              <w:right w:val="single" w:sz="4" w:space="0" w:color="auto"/>
            </w:tcBorders>
            <w:shd w:val="clear" w:color="auto" w:fill="FABF8F"/>
          </w:tcPr>
          <w:p w14:paraId="74972B1F" w14:textId="77777777" w:rsidR="00640E6F" w:rsidRPr="0013441F" w:rsidRDefault="00640E6F" w:rsidP="00C41D84">
            <w:pPr>
              <w:spacing w:after="60"/>
              <w:jc w:val="center"/>
              <w:rPr>
                <w:rFonts w:cs="Tahoma"/>
                <w:b/>
                <w:color w:val="000000"/>
                <w:szCs w:val="18"/>
              </w:rPr>
            </w:pPr>
            <w:r w:rsidRPr="0013441F">
              <w:rPr>
                <w:rFonts w:cs="Tahoma"/>
                <w:b/>
                <w:color w:val="000000"/>
                <w:szCs w:val="18"/>
              </w:rPr>
              <w:t>Software Assurance</w:t>
            </w:r>
          </w:p>
        </w:tc>
        <w:tc>
          <w:tcPr>
            <w:tcW w:w="275" w:type="dxa"/>
            <w:tcBorders>
              <w:top w:val="nil"/>
              <w:left w:val="single" w:sz="4" w:space="0" w:color="auto"/>
              <w:bottom w:val="nil"/>
              <w:right w:val="single" w:sz="4" w:space="0" w:color="auto"/>
            </w:tcBorders>
          </w:tcPr>
          <w:p w14:paraId="665E345A" w14:textId="77777777" w:rsidR="00640E6F" w:rsidRPr="0013441F" w:rsidRDefault="00640E6F" w:rsidP="00C41D84">
            <w:pPr>
              <w:spacing w:after="60"/>
              <w:jc w:val="center"/>
              <w:rPr>
                <w:rFonts w:cs="Tahoma"/>
                <w:color w:val="000000"/>
                <w:szCs w:val="18"/>
              </w:rPr>
            </w:pPr>
          </w:p>
        </w:tc>
        <w:tc>
          <w:tcPr>
            <w:tcW w:w="1109" w:type="dxa"/>
            <w:tcBorders>
              <w:top w:val="single" w:sz="4" w:space="0" w:color="auto"/>
              <w:left w:val="single" w:sz="4" w:space="0" w:color="auto"/>
            </w:tcBorders>
            <w:shd w:val="clear" w:color="auto" w:fill="FABF8F"/>
          </w:tcPr>
          <w:p w14:paraId="470B56B5" w14:textId="77777777" w:rsidR="00640E6F" w:rsidRPr="0013441F" w:rsidRDefault="00640E6F" w:rsidP="00C41D84">
            <w:pPr>
              <w:spacing w:after="60"/>
              <w:jc w:val="center"/>
              <w:rPr>
                <w:rFonts w:cs="Tahoma"/>
                <w:b/>
                <w:color w:val="000000"/>
                <w:szCs w:val="18"/>
              </w:rPr>
            </w:pPr>
            <w:r w:rsidRPr="0013441F">
              <w:rPr>
                <w:rFonts w:cs="Tahoma"/>
                <w:b/>
                <w:color w:val="000000"/>
                <w:szCs w:val="18"/>
              </w:rPr>
              <w:t>Programa*</w:t>
            </w:r>
          </w:p>
        </w:tc>
        <w:tc>
          <w:tcPr>
            <w:tcW w:w="1619" w:type="dxa"/>
            <w:tcBorders>
              <w:top w:val="single" w:sz="4" w:space="0" w:color="auto"/>
            </w:tcBorders>
            <w:shd w:val="clear" w:color="auto" w:fill="FABF8F"/>
          </w:tcPr>
          <w:p w14:paraId="190A3AD1" w14:textId="77777777" w:rsidR="00640E6F" w:rsidRPr="0013441F" w:rsidRDefault="00640E6F" w:rsidP="00C41D84">
            <w:pPr>
              <w:spacing w:after="60"/>
              <w:jc w:val="center"/>
              <w:rPr>
                <w:rFonts w:cs="Tahoma"/>
                <w:b/>
                <w:color w:val="000000"/>
                <w:szCs w:val="18"/>
              </w:rPr>
            </w:pPr>
            <w:r w:rsidRPr="0013441F">
              <w:rPr>
                <w:rFonts w:cs="Tahoma"/>
                <w:b/>
                <w:color w:val="000000"/>
                <w:szCs w:val="18"/>
              </w:rPr>
              <w:t>Actualización de Windows Enterprise</w:t>
            </w:r>
          </w:p>
        </w:tc>
        <w:tc>
          <w:tcPr>
            <w:tcW w:w="1625" w:type="dxa"/>
            <w:tcBorders>
              <w:top w:val="single" w:sz="4" w:space="0" w:color="auto"/>
              <w:right w:val="single" w:sz="4" w:space="0" w:color="auto"/>
            </w:tcBorders>
            <w:shd w:val="clear" w:color="auto" w:fill="FABF8F"/>
          </w:tcPr>
          <w:p w14:paraId="387F2E55" w14:textId="77777777" w:rsidR="00640E6F" w:rsidRPr="0013441F" w:rsidRDefault="00640E6F" w:rsidP="00C41D84">
            <w:pPr>
              <w:spacing w:after="60"/>
              <w:jc w:val="center"/>
              <w:rPr>
                <w:rFonts w:cs="Tahoma"/>
                <w:b/>
                <w:color w:val="000000"/>
                <w:szCs w:val="18"/>
              </w:rPr>
            </w:pPr>
            <w:r w:rsidRPr="0013441F">
              <w:rPr>
                <w:rFonts w:cs="Tahoma"/>
                <w:b/>
                <w:color w:val="000000"/>
                <w:szCs w:val="18"/>
              </w:rPr>
              <w:t>Software Assurance</w:t>
            </w:r>
          </w:p>
        </w:tc>
      </w:tr>
      <w:tr w:rsidR="00640E6F" w:rsidRPr="0013441F" w14:paraId="671B8FB8" w14:textId="77777777" w:rsidTr="00B97E53">
        <w:tc>
          <w:tcPr>
            <w:tcW w:w="1109" w:type="dxa"/>
            <w:tcBorders>
              <w:left w:val="single" w:sz="4" w:space="0" w:color="auto"/>
            </w:tcBorders>
            <w:shd w:val="clear" w:color="auto" w:fill="FABF8F"/>
          </w:tcPr>
          <w:p w14:paraId="4EE88A4A" w14:textId="77777777" w:rsidR="00640E6F" w:rsidRPr="0013441F" w:rsidRDefault="00640E6F" w:rsidP="00B97E53">
            <w:pPr>
              <w:spacing w:after="60"/>
              <w:rPr>
                <w:rFonts w:cs="Tahoma"/>
                <w:color w:val="000000"/>
                <w:szCs w:val="18"/>
              </w:rPr>
            </w:pPr>
            <w:r w:rsidRPr="0013441F">
              <w:rPr>
                <w:rFonts w:cs="Tahoma"/>
                <w:color w:val="000000"/>
                <w:szCs w:val="18"/>
              </w:rPr>
              <w:t>Open</w:t>
            </w:r>
          </w:p>
        </w:tc>
        <w:tc>
          <w:tcPr>
            <w:tcW w:w="1143" w:type="dxa"/>
          </w:tcPr>
          <w:p w14:paraId="4A0E06A9" w14:textId="77777777" w:rsidR="00640E6F" w:rsidRPr="0013441F" w:rsidRDefault="00640E6F" w:rsidP="00C41D84">
            <w:pPr>
              <w:spacing w:after="60"/>
              <w:jc w:val="center"/>
              <w:rPr>
                <w:rFonts w:cs="Tahoma"/>
                <w:color w:val="000000"/>
                <w:szCs w:val="18"/>
              </w:rPr>
            </w:pPr>
            <w:r w:rsidRPr="0013441F">
              <w:rPr>
                <w:rFonts w:cs="Tahoma"/>
                <w:color w:val="000000"/>
                <w:szCs w:val="18"/>
              </w:rPr>
              <w:t>Disponible</w:t>
            </w:r>
          </w:p>
        </w:tc>
        <w:tc>
          <w:tcPr>
            <w:tcW w:w="1143" w:type="dxa"/>
            <w:tcBorders>
              <w:right w:val="single" w:sz="4" w:space="0" w:color="auto"/>
            </w:tcBorders>
          </w:tcPr>
          <w:p w14:paraId="172260B5" w14:textId="77777777" w:rsidR="00640E6F" w:rsidRPr="0013441F" w:rsidRDefault="00640E6F" w:rsidP="00C41D84">
            <w:pPr>
              <w:spacing w:after="60"/>
              <w:jc w:val="center"/>
              <w:rPr>
                <w:rFonts w:cs="Tahoma"/>
                <w:color w:val="000000"/>
                <w:szCs w:val="18"/>
              </w:rPr>
            </w:pPr>
            <w:r w:rsidRPr="0013441F">
              <w:rPr>
                <w:rFonts w:cs="Tahoma"/>
                <w:color w:val="000000"/>
                <w:szCs w:val="18"/>
              </w:rPr>
              <w:t>No disponible</w:t>
            </w:r>
          </w:p>
        </w:tc>
        <w:tc>
          <w:tcPr>
            <w:tcW w:w="275" w:type="dxa"/>
            <w:tcBorders>
              <w:top w:val="nil"/>
              <w:left w:val="single" w:sz="4" w:space="0" w:color="auto"/>
              <w:bottom w:val="nil"/>
              <w:right w:val="single" w:sz="4" w:space="0" w:color="auto"/>
            </w:tcBorders>
          </w:tcPr>
          <w:p w14:paraId="1CE4B508" w14:textId="77777777" w:rsidR="00640E6F" w:rsidRPr="0013441F" w:rsidRDefault="00640E6F" w:rsidP="00C41D84">
            <w:pPr>
              <w:spacing w:after="60"/>
              <w:jc w:val="center"/>
              <w:rPr>
                <w:rFonts w:cs="Tahoma"/>
                <w:color w:val="000000"/>
                <w:szCs w:val="18"/>
              </w:rPr>
            </w:pPr>
          </w:p>
        </w:tc>
        <w:tc>
          <w:tcPr>
            <w:tcW w:w="1109" w:type="dxa"/>
            <w:tcBorders>
              <w:left w:val="single" w:sz="4" w:space="0" w:color="auto"/>
            </w:tcBorders>
            <w:shd w:val="clear" w:color="auto" w:fill="FABF8F"/>
          </w:tcPr>
          <w:p w14:paraId="0D01AD01" w14:textId="77777777" w:rsidR="00640E6F" w:rsidRPr="0013441F" w:rsidRDefault="00640E6F" w:rsidP="00B97E53">
            <w:pPr>
              <w:spacing w:after="60"/>
              <w:rPr>
                <w:rFonts w:cs="Tahoma"/>
                <w:color w:val="000000"/>
                <w:szCs w:val="18"/>
              </w:rPr>
            </w:pPr>
            <w:r w:rsidRPr="0013441F">
              <w:rPr>
                <w:rFonts w:cs="Tahoma"/>
                <w:color w:val="000000"/>
                <w:szCs w:val="18"/>
              </w:rPr>
              <w:t>Open</w:t>
            </w:r>
          </w:p>
        </w:tc>
        <w:tc>
          <w:tcPr>
            <w:tcW w:w="1619" w:type="dxa"/>
          </w:tcPr>
          <w:p w14:paraId="1456C294" w14:textId="77777777" w:rsidR="00640E6F" w:rsidRPr="0013441F" w:rsidRDefault="00640E6F" w:rsidP="00C41D84">
            <w:pPr>
              <w:spacing w:after="60"/>
              <w:jc w:val="center"/>
              <w:rPr>
                <w:rFonts w:cs="Tahoma"/>
                <w:color w:val="000000"/>
                <w:szCs w:val="18"/>
              </w:rPr>
            </w:pPr>
            <w:r w:rsidRPr="0013441F">
              <w:rPr>
                <w:rFonts w:cs="Tahoma"/>
                <w:color w:val="000000"/>
                <w:szCs w:val="18"/>
              </w:rPr>
              <w:t>Disponible</w:t>
            </w:r>
          </w:p>
        </w:tc>
        <w:tc>
          <w:tcPr>
            <w:tcW w:w="1625" w:type="dxa"/>
            <w:tcBorders>
              <w:right w:val="single" w:sz="4" w:space="0" w:color="auto"/>
            </w:tcBorders>
          </w:tcPr>
          <w:p w14:paraId="5F73589E" w14:textId="77777777" w:rsidR="00640E6F" w:rsidRPr="0013441F" w:rsidRDefault="00640E6F" w:rsidP="00C41D84">
            <w:pPr>
              <w:spacing w:after="60"/>
              <w:jc w:val="center"/>
              <w:rPr>
                <w:rFonts w:cs="Tahoma"/>
                <w:color w:val="000000"/>
                <w:szCs w:val="18"/>
              </w:rPr>
            </w:pPr>
            <w:r w:rsidRPr="0013441F">
              <w:rPr>
                <w:rFonts w:cs="Tahoma"/>
                <w:color w:val="000000"/>
                <w:szCs w:val="18"/>
              </w:rPr>
              <w:t>Opcional</w:t>
            </w:r>
          </w:p>
        </w:tc>
      </w:tr>
      <w:tr w:rsidR="00640E6F" w:rsidRPr="0013441F" w14:paraId="08BBBD50" w14:textId="77777777" w:rsidTr="00B97E53">
        <w:tc>
          <w:tcPr>
            <w:tcW w:w="1109" w:type="dxa"/>
            <w:tcBorders>
              <w:left w:val="single" w:sz="4" w:space="0" w:color="auto"/>
            </w:tcBorders>
            <w:shd w:val="clear" w:color="auto" w:fill="FABF8F"/>
          </w:tcPr>
          <w:p w14:paraId="27657C62" w14:textId="77777777" w:rsidR="00640E6F" w:rsidRPr="0013441F" w:rsidRDefault="00640E6F" w:rsidP="00B97E53">
            <w:pPr>
              <w:spacing w:after="60"/>
              <w:rPr>
                <w:rFonts w:cs="Tahoma"/>
                <w:color w:val="000000"/>
                <w:szCs w:val="18"/>
              </w:rPr>
            </w:pPr>
            <w:r w:rsidRPr="0013441F">
              <w:rPr>
                <w:rFonts w:cs="Tahoma"/>
                <w:color w:val="000000"/>
                <w:szCs w:val="18"/>
              </w:rPr>
              <w:t>Select Plus</w:t>
            </w:r>
          </w:p>
        </w:tc>
        <w:tc>
          <w:tcPr>
            <w:tcW w:w="1143" w:type="dxa"/>
          </w:tcPr>
          <w:p w14:paraId="7B617CB6" w14:textId="77777777" w:rsidR="00640E6F" w:rsidRPr="0013441F" w:rsidRDefault="00640E6F" w:rsidP="00C41D84">
            <w:pPr>
              <w:spacing w:after="60"/>
              <w:jc w:val="center"/>
              <w:rPr>
                <w:rFonts w:cs="Tahoma"/>
                <w:color w:val="000000"/>
                <w:szCs w:val="18"/>
              </w:rPr>
            </w:pPr>
            <w:r w:rsidRPr="0013441F">
              <w:rPr>
                <w:rFonts w:cs="Tahoma"/>
                <w:color w:val="000000"/>
                <w:szCs w:val="18"/>
              </w:rPr>
              <w:t>Disponible</w:t>
            </w:r>
          </w:p>
        </w:tc>
        <w:tc>
          <w:tcPr>
            <w:tcW w:w="1143" w:type="dxa"/>
            <w:tcBorders>
              <w:right w:val="single" w:sz="4" w:space="0" w:color="auto"/>
            </w:tcBorders>
          </w:tcPr>
          <w:p w14:paraId="65FA4C66" w14:textId="77777777" w:rsidR="00640E6F" w:rsidRPr="0013441F" w:rsidRDefault="00640E6F" w:rsidP="00C41D84">
            <w:pPr>
              <w:spacing w:after="60"/>
              <w:jc w:val="center"/>
              <w:rPr>
                <w:rFonts w:cs="Tahoma"/>
                <w:color w:val="000000"/>
                <w:szCs w:val="18"/>
              </w:rPr>
            </w:pPr>
            <w:r w:rsidRPr="0013441F">
              <w:rPr>
                <w:rFonts w:cs="Tahoma"/>
                <w:color w:val="000000"/>
                <w:szCs w:val="18"/>
              </w:rPr>
              <w:t>No disponible</w:t>
            </w:r>
          </w:p>
        </w:tc>
        <w:tc>
          <w:tcPr>
            <w:tcW w:w="275" w:type="dxa"/>
            <w:tcBorders>
              <w:top w:val="nil"/>
              <w:left w:val="single" w:sz="4" w:space="0" w:color="auto"/>
              <w:bottom w:val="nil"/>
              <w:right w:val="single" w:sz="4" w:space="0" w:color="auto"/>
            </w:tcBorders>
          </w:tcPr>
          <w:p w14:paraId="4E51CFAD" w14:textId="77777777" w:rsidR="00640E6F" w:rsidRPr="0013441F" w:rsidRDefault="00640E6F" w:rsidP="00C41D84">
            <w:pPr>
              <w:spacing w:after="60"/>
              <w:jc w:val="center"/>
              <w:rPr>
                <w:rFonts w:cs="Tahoma"/>
                <w:color w:val="000000"/>
                <w:szCs w:val="18"/>
              </w:rPr>
            </w:pPr>
          </w:p>
        </w:tc>
        <w:tc>
          <w:tcPr>
            <w:tcW w:w="1109" w:type="dxa"/>
            <w:tcBorders>
              <w:left w:val="single" w:sz="4" w:space="0" w:color="auto"/>
            </w:tcBorders>
            <w:shd w:val="clear" w:color="auto" w:fill="FABF8F"/>
          </w:tcPr>
          <w:p w14:paraId="33990BE5" w14:textId="77777777" w:rsidR="00640E6F" w:rsidRPr="0013441F" w:rsidRDefault="00640E6F" w:rsidP="00B97E53">
            <w:pPr>
              <w:spacing w:after="60"/>
              <w:rPr>
                <w:rFonts w:cs="Tahoma"/>
                <w:color w:val="000000"/>
                <w:szCs w:val="18"/>
              </w:rPr>
            </w:pPr>
            <w:r w:rsidRPr="0013441F">
              <w:rPr>
                <w:rFonts w:cs="Tahoma"/>
                <w:color w:val="000000"/>
                <w:szCs w:val="18"/>
              </w:rPr>
              <w:t>Select Plus</w:t>
            </w:r>
          </w:p>
        </w:tc>
        <w:tc>
          <w:tcPr>
            <w:tcW w:w="1619" w:type="dxa"/>
          </w:tcPr>
          <w:p w14:paraId="116A2730" w14:textId="77777777" w:rsidR="00640E6F" w:rsidRPr="0013441F" w:rsidRDefault="00640E6F" w:rsidP="00C41D84">
            <w:pPr>
              <w:spacing w:after="60"/>
              <w:jc w:val="center"/>
              <w:rPr>
                <w:rFonts w:cs="Tahoma"/>
                <w:color w:val="000000"/>
                <w:szCs w:val="18"/>
              </w:rPr>
            </w:pPr>
            <w:r w:rsidRPr="0013441F">
              <w:rPr>
                <w:rFonts w:cs="Tahoma"/>
                <w:color w:val="000000"/>
                <w:szCs w:val="18"/>
              </w:rPr>
              <w:t>Disponible</w:t>
            </w:r>
          </w:p>
        </w:tc>
        <w:tc>
          <w:tcPr>
            <w:tcW w:w="1625" w:type="dxa"/>
            <w:tcBorders>
              <w:right w:val="single" w:sz="4" w:space="0" w:color="auto"/>
            </w:tcBorders>
          </w:tcPr>
          <w:p w14:paraId="306E0B7E" w14:textId="77777777" w:rsidR="00640E6F" w:rsidRPr="0013441F" w:rsidRDefault="00640E6F" w:rsidP="00C41D84">
            <w:pPr>
              <w:spacing w:after="60"/>
              <w:jc w:val="center"/>
              <w:rPr>
                <w:rFonts w:cs="Tahoma"/>
                <w:color w:val="000000"/>
                <w:szCs w:val="18"/>
              </w:rPr>
            </w:pPr>
            <w:r w:rsidRPr="0013441F">
              <w:rPr>
                <w:rFonts w:cs="Tahoma"/>
                <w:color w:val="000000"/>
                <w:szCs w:val="18"/>
              </w:rPr>
              <w:t>Opcional</w:t>
            </w:r>
          </w:p>
        </w:tc>
      </w:tr>
      <w:tr w:rsidR="00640E6F" w:rsidRPr="0013441F" w14:paraId="2234E9E3" w14:textId="77777777" w:rsidTr="00B97E53">
        <w:tc>
          <w:tcPr>
            <w:tcW w:w="1109" w:type="dxa"/>
            <w:tcBorders>
              <w:left w:val="single" w:sz="4" w:space="0" w:color="auto"/>
              <w:bottom w:val="single" w:sz="4" w:space="0" w:color="auto"/>
            </w:tcBorders>
            <w:shd w:val="clear" w:color="auto" w:fill="FABF8F"/>
          </w:tcPr>
          <w:p w14:paraId="255A660E" w14:textId="77777777" w:rsidR="00640E6F" w:rsidRPr="0013441F" w:rsidRDefault="00640E6F" w:rsidP="00B97E53">
            <w:pPr>
              <w:spacing w:after="60"/>
              <w:rPr>
                <w:rFonts w:cs="Tahoma"/>
                <w:color w:val="000000"/>
                <w:szCs w:val="18"/>
              </w:rPr>
            </w:pPr>
            <w:r w:rsidRPr="0013441F">
              <w:rPr>
                <w:rFonts w:cs="Tahoma"/>
                <w:color w:val="000000"/>
                <w:szCs w:val="18"/>
              </w:rPr>
              <w:t>EA</w:t>
            </w:r>
          </w:p>
        </w:tc>
        <w:tc>
          <w:tcPr>
            <w:tcW w:w="1143" w:type="dxa"/>
            <w:tcBorders>
              <w:bottom w:val="single" w:sz="4" w:space="0" w:color="auto"/>
            </w:tcBorders>
          </w:tcPr>
          <w:p w14:paraId="1809DF36" w14:textId="77777777" w:rsidR="00640E6F" w:rsidRPr="0013441F" w:rsidRDefault="00640E6F" w:rsidP="00C41D84">
            <w:pPr>
              <w:spacing w:after="60"/>
              <w:jc w:val="center"/>
              <w:rPr>
                <w:rFonts w:cs="Tahoma"/>
                <w:color w:val="000000"/>
                <w:szCs w:val="18"/>
              </w:rPr>
            </w:pPr>
            <w:r w:rsidRPr="0013441F">
              <w:rPr>
                <w:rFonts w:cs="Tahoma"/>
                <w:color w:val="000000"/>
                <w:szCs w:val="18"/>
              </w:rPr>
              <w:t>No disponible</w:t>
            </w:r>
          </w:p>
        </w:tc>
        <w:tc>
          <w:tcPr>
            <w:tcW w:w="1143" w:type="dxa"/>
            <w:tcBorders>
              <w:bottom w:val="single" w:sz="4" w:space="0" w:color="auto"/>
              <w:right w:val="single" w:sz="4" w:space="0" w:color="auto"/>
            </w:tcBorders>
          </w:tcPr>
          <w:p w14:paraId="4DC4CFF7" w14:textId="77777777" w:rsidR="00640E6F" w:rsidRPr="0013441F" w:rsidRDefault="00640E6F" w:rsidP="00C41D84">
            <w:pPr>
              <w:spacing w:after="60"/>
              <w:jc w:val="center"/>
              <w:rPr>
                <w:rFonts w:cs="Tahoma"/>
                <w:color w:val="000000"/>
                <w:szCs w:val="18"/>
              </w:rPr>
            </w:pPr>
            <w:r w:rsidRPr="0013441F">
              <w:rPr>
                <w:rFonts w:cs="Tahoma"/>
                <w:color w:val="000000"/>
                <w:szCs w:val="18"/>
              </w:rPr>
              <w:t>No disponible</w:t>
            </w:r>
          </w:p>
        </w:tc>
        <w:tc>
          <w:tcPr>
            <w:tcW w:w="275" w:type="dxa"/>
            <w:tcBorders>
              <w:top w:val="nil"/>
              <w:left w:val="single" w:sz="4" w:space="0" w:color="auto"/>
              <w:bottom w:val="nil"/>
              <w:right w:val="single" w:sz="4" w:space="0" w:color="auto"/>
            </w:tcBorders>
          </w:tcPr>
          <w:p w14:paraId="126B1D29" w14:textId="77777777" w:rsidR="00640E6F" w:rsidRPr="0013441F" w:rsidRDefault="00640E6F" w:rsidP="00C41D84">
            <w:pPr>
              <w:spacing w:after="60"/>
              <w:jc w:val="center"/>
              <w:rPr>
                <w:rFonts w:cs="Tahoma"/>
                <w:color w:val="000000"/>
                <w:szCs w:val="18"/>
              </w:rPr>
            </w:pPr>
          </w:p>
        </w:tc>
        <w:tc>
          <w:tcPr>
            <w:tcW w:w="1109" w:type="dxa"/>
            <w:tcBorders>
              <w:left w:val="single" w:sz="4" w:space="0" w:color="auto"/>
              <w:bottom w:val="single" w:sz="4" w:space="0" w:color="auto"/>
            </w:tcBorders>
            <w:shd w:val="clear" w:color="auto" w:fill="FABF8F"/>
          </w:tcPr>
          <w:p w14:paraId="324A6CFC" w14:textId="77777777" w:rsidR="00640E6F" w:rsidRPr="0013441F" w:rsidRDefault="00640E6F" w:rsidP="00B97E53">
            <w:pPr>
              <w:spacing w:after="60"/>
              <w:rPr>
                <w:rFonts w:cs="Tahoma"/>
                <w:color w:val="000000"/>
                <w:szCs w:val="18"/>
              </w:rPr>
            </w:pPr>
            <w:r w:rsidRPr="0013441F">
              <w:rPr>
                <w:rFonts w:cs="Tahoma"/>
                <w:color w:val="000000"/>
                <w:szCs w:val="18"/>
              </w:rPr>
              <w:t>EA</w:t>
            </w:r>
          </w:p>
        </w:tc>
        <w:tc>
          <w:tcPr>
            <w:tcW w:w="1619" w:type="dxa"/>
            <w:tcBorders>
              <w:bottom w:val="single" w:sz="4" w:space="0" w:color="auto"/>
            </w:tcBorders>
          </w:tcPr>
          <w:p w14:paraId="6C43D723" w14:textId="77777777" w:rsidR="00640E6F" w:rsidRPr="0013441F" w:rsidRDefault="00640E6F" w:rsidP="00C41D84">
            <w:pPr>
              <w:spacing w:after="60"/>
              <w:jc w:val="center"/>
              <w:rPr>
                <w:rFonts w:cs="Tahoma"/>
                <w:color w:val="000000"/>
                <w:szCs w:val="18"/>
              </w:rPr>
            </w:pPr>
            <w:r w:rsidRPr="0013441F">
              <w:rPr>
                <w:rFonts w:cs="Tahoma"/>
                <w:color w:val="000000"/>
                <w:szCs w:val="18"/>
              </w:rPr>
              <w:t>Disponible</w:t>
            </w:r>
          </w:p>
        </w:tc>
        <w:tc>
          <w:tcPr>
            <w:tcW w:w="1625" w:type="dxa"/>
            <w:tcBorders>
              <w:bottom w:val="single" w:sz="4" w:space="0" w:color="auto"/>
              <w:right w:val="single" w:sz="4" w:space="0" w:color="auto"/>
            </w:tcBorders>
          </w:tcPr>
          <w:p w14:paraId="01A14085" w14:textId="77777777" w:rsidR="00640E6F" w:rsidRPr="0013441F" w:rsidRDefault="00640E6F" w:rsidP="00C41D84">
            <w:pPr>
              <w:spacing w:after="60"/>
              <w:jc w:val="center"/>
              <w:rPr>
                <w:rFonts w:cs="Tahoma"/>
                <w:color w:val="000000"/>
                <w:szCs w:val="18"/>
              </w:rPr>
            </w:pPr>
            <w:r w:rsidRPr="0013441F">
              <w:rPr>
                <w:rFonts w:cs="Tahoma"/>
                <w:color w:val="000000"/>
                <w:szCs w:val="18"/>
              </w:rPr>
              <w:t>Obligatorio</w:t>
            </w:r>
          </w:p>
        </w:tc>
      </w:tr>
    </w:tbl>
    <w:p w14:paraId="62FD6C73" w14:textId="77777777" w:rsidR="00640E6F" w:rsidRPr="00A956E1" w:rsidRDefault="00B97E53" w:rsidP="00B97E53">
      <w:pPr>
        <w:ind w:left="900"/>
        <w:rPr>
          <w:lang w:val="es-ES"/>
        </w:rPr>
      </w:pPr>
      <w:r w:rsidRPr="00A956E1">
        <w:rPr>
          <w:rFonts w:cs="Tahoma"/>
          <w:color w:val="000000"/>
          <w:sz w:val="14"/>
          <w:lang w:val="es-ES"/>
        </w:rPr>
        <w:t>*</w:t>
      </w:r>
      <w:r w:rsidRPr="00A956E1">
        <w:rPr>
          <w:rFonts w:cs="Tahoma"/>
          <w:i/>
          <w:color w:val="000000"/>
          <w:sz w:val="14"/>
          <w:lang w:val="es-ES"/>
        </w:rPr>
        <w:t>No se indican todos los programas.</w:t>
      </w:r>
      <w:r w:rsidR="00731589" w:rsidRPr="00A956E1">
        <w:rPr>
          <w:rFonts w:cs="Tahoma"/>
          <w:i/>
          <w:color w:val="000000"/>
          <w:sz w:val="14"/>
          <w:lang w:val="es-ES"/>
        </w:rPr>
        <w:t xml:space="preserve"> </w:t>
      </w:r>
      <w:r w:rsidRPr="00A956E1">
        <w:rPr>
          <w:rFonts w:cs="Tahoma"/>
          <w:i/>
          <w:color w:val="000000"/>
          <w:sz w:val="14"/>
          <w:lang w:val="es-ES"/>
        </w:rPr>
        <w:t>Algunos programas tienen otros requisitos de compra</w:t>
      </w:r>
      <w:r w:rsidRPr="00A956E1">
        <w:rPr>
          <w:rFonts w:cs="Tahoma"/>
          <w:color w:val="000000"/>
          <w:sz w:val="14"/>
          <w:lang w:val="es-ES"/>
        </w:rPr>
        <w:t>.</w:t>
      </w:r>
    </w:p>
    <w:p w14:paraId="2F366BF4" w14:textId="77777777" w:rsidR="00640E6F" w:rsidRPr="00A956E1" w:rsidRDefault="00640E6F" w:rsidP="00B24C9D">
      <w:pPr>
        <w:ind w:left="720"/>
        <w:rPr>
          <w:lang w:val="es-ES"/>
        </w:rPr>
      </w:pPr>
    </w:p>
    <w:p w14:paraId="55D84EA6" w14:textId="77777777" w:rsidR="00B97E53" w:rsidRPr="00A956E1" w:rsidRDefault="00B97E53" w:rsidP="00B97E53">
      <w:pPr>
        <w:pStyle w:val="Heading2"/>
        <w:rPr>
          <w:lang w:val="es-ES"/>
        </w:rPr>
      </w:pPr>
      <w:bookmarkStart w:id="1125" w:name="_Toc379542938"/>
      <w:r w:rsidRPr="00A956E1">
        <w:rPr>
          <w:rFonts w:ascii="Tahoma" w:hAnsi="Tahoma" w:cs="Tahoma"/>
          <w:sz w:val="18"/>
          <w:szCs w:val="18"/>
          <w:lang w:val="es-ES"/>
        </w:rPr>
        <w:t>Cobertura de Software Assurance</w:t>
      </w:r>
      <w:bookmarkEnd w:id="1125"/>
      <w:r w:rsidRPr="00A956E1">
        <w:rPr>
          <w:rFonts w:ascii="Tahoma" w:hAnsi="Tahoma" w:cs="Tahoma"/>
          <w:sz w:val="18"/>
          <w:szCs w:val="18"/>
          <w:lang w:val="es-ES"/>
        </w:rPr>
        <w:t xml:space="preserve"> </w:t>
      </w:r>
    </w:p>
    <w:p w14:paraId="664E1C6E" w14:textId="77777777" w:rsidR="00B97E53" w:rsidRPr="00A956E1" w:rsidRDefault="00B97E53" w:rsidP="00B97E53">
      <w:pPr>
        <w:pStyle w:val="FootnoteBulletLevel1"/>
        <w:spacing w:before="0" w:after="0"/>
        <w:ind w:left="720" w:firstLine="0"/>
        <w:rPr>
          <w:lang w:val="es-ES"/>
        </w:rPr>
      </w:pPr>
      <w:r w:rsidRPr="00A956E1">
        <w:rPr>
          <w:rFonts w:ascii="Tahoma" w:hAnsi="Tahoma" w:cs="Tahoma"/>
          <w:sz w:val="18"/>
          <w:szCs w:val="18"/>
          <w:lang w:val="es-ES"/>
        </w:rPr>
        <w:t>Los Clientes que deseen inscribirse en Software Assurance del Sistema Operativo de Sobremesa Windows tienen las siguientes opciones.</w:t>
      </w:r>
      <w:r w:rsidR="00731589" w:rsidRPr="00A956E1">
        <w:rPr>
          <w:rFonts w:ascii="Tahoma" w:hAnsi="Tahoma" w:cs="Tahoma"/>
          <w:sz w:val="18"/>
          <w:szCs w:val="18"/>
          <w:lang w:val="es-ES"/>
        </w:rPr>
        <w:t xml:space="preserve"> </w:t>
      </w:r>
      <w:r w:rsidRPr="00A956E1">
        <w:rPr>
          <w:rFonts w:ascii="Tahoma" w:hAnsi="Tahoma" w:cs="Tahoma"/>
          <w:sz w:val="18"/>
          <w:szCs w:val="18"/>
          <w:lang w:val="es-ES"/>
        </w:rPr>
        <w:t>Las opciones indicadas a continuación solo se encuentran disponibles para los programas específicos que se indican y únicamente en las condiciones establecidas.</w:t>
      </w:r>
    </w:p>
    <w:p w14:paraId="5DA597E7" w14:textId="77777777" w:rsidR="00B97E53" w:rsidRPr="00A956E1" w:rsidRDefault="00B97E53" w:rsidP="00B97E53">
      <w:pPr>
        <w:pStyle w:val="FootnoteBulletLevel1"/>
        <w:spacing w:before="0" w:after="0"/>
        <w:ind w:left="720" w:firstLine="0"/>
        <w:rPr>
          <w:lang w:val="es-ES"/>
        </w:rPr>
      </w:pPr>
      <w:r w:rsidRPr="00A956E1">
        <w:rPr>
          <w:rFonts w:ascii="Tahoma" w:hAnsi="Tahoma" w:cs="Tahoma"/>
          <w:sz w:val="18"/>
          <w:szCs w:val="18"/>
          <w:lang w:val="es-ES"/>
        </w:rPr>
        <w:t>No todas las opciones están disponibles en todos los programas.</w:t>
      </w:r>
    </w:p>
    <w:p w14:paraId="34C160FF" w14:textId="77777777" w:rsidR="00B97E53" w:rsidRPr="00A956E1" w:rsidRDefault="00B97E53" w:rsidP="00B97E53">
      <w:pPr>
        <w:pStyle w:val="FootnoteBulletLevel1"/>
        <w:spacing w:before="0" w:after="0"/>
        <w:ind w:left="720" w:firstLine="0"/>
        <w:rPr>
          <w:lang w:val="es-ES"/>
        </w:rPr>
      </w:pPr>
    </w:p>
    <w:p w14:paraId="79B2D593" w14:textId="77777777" w:rsidR="00B97E53" w:rsidRPr="00A956E1" w:rsidRDefault="00B97E53" w:rsidP="00B97E53">
      <w:pPr>
        <w:pStyle w:val="FootnoteBulletLevel1"/>
        <w:numPr>
          <w:ilvl w:val="0"/>
          <w:numId w:val="29"/>
        </w:numPr>
        <w:tabs>
          <w:tab w:val="left" w:pos="720"/>
        </w:tabs>
        <w:adjustRightInd/>
        <w:spacing w:before="0" w:after="60"/>
        <w:textAlignment w:val="auto"/>
        <w:rPr>
          <w:lang w:val="es-ES"/>
        </w:rPr>
      </w:pPr>
      <w:r w:rsidRPr="00A956E1">
        <w:rPr>
          <w:rFonts w:ascii="Tahoma" w:hAnsi="Tahoma" w:cs="Tahoma"/>
          <w:sz w:val="18"/>
          <w:szCs w:val="18"/>
          <w:lang w:val="es-ES"/>
        </w:rPr>
        <w:t xml:space="preserve">Programas Select Plus, Open Value (no para toda la compañía) y Licencia Open </w:t>
      </w:r>
    </w:p>
    <w:p w14:paraId="5CB8586B" w14:textId="77777777" w:rsidR="00B97E53" w:rsidRPr="00A956E1" w:rsidRDefault="00B97E53" w:rsidP="00B97E53">
      <w:pPr>
        <w:pStyle w:val="Footnotedash"/>
        <w:numPr>
          <w:ilvl w:val="1"/>
          <w:numId w:val="31"/>
        </w:numPr>
        <w:tabs>
          <w:tab w:val="left" w:pos="720"/>
        </w:tabs>
        <w:spacing w:before="0"/>
        <w:ind w:left="1980"/>
        <w:textAlignment w:val="auto"/>
        <w:rPr>
          <w:lang w:val="es-ES"/>
        </w:rPr>
      </w:pPr>
      <w:r w:rsidRPr="00A956E1">
        <w:rPr>
          <w:rFonts w:ascii="Tahoma" w:eastAsia="Calibri" w:hAnsi="Tahoma" w:cs="Tahoma"/>
          <w:color w:val="000000"/>
          <w:sz w:val="18"/>
          <w:szCs w:val="18"/>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14:paraId="2724EFFE" w14:textId="77777777" w:rsidR="00B97E53" w:rsidRPr="00A956E1" w:rsidRDefault="00B97E53" w:rsidP="00B97E53">
      <w:pPr>
        <w:pStyle w:val="FootnoteBulletLevel1"/>
        <w:numPr>
          <w:ilvl w:val="0"/>
          <w:numId w:val="29"/>
        </w:numPr>
        <w:tabs>
          <w:tab w:val="left" w:pos="720"/>
        </w:tabs>
        <w:adjustRightInd/>
        <w:spacing w:before="0" w:after="60"/>
        <w:textAlignment w:val="auto"/>
        <w:rPr>
          <w:lang w:val="es-ES"/>
        </w:rPr>
      </w:pPr>
      <w:r w:rsidRPr="00A956E1">
        <w:rPr>
          <w:rFonts w:ascii="Tahoma" w:hAnsi="Tahoma" w:cs="Tahoma"/>
          <w:sz w:val="18"/>
          <w:szCs w:val="18"/>
          <w:lang w:val="es-ES"/>
        </w:rPr>
        <w:lastRenderedPageBreak/>
        <w:t>Inscripciones Enterprise y Contratos Open Value para toda la Compañía (perpetuos y suscripción):</w:t>
      </w:r>
    </w:p>
    <w:p w14:paraId="4F17A50F" w14:textId="77777777" w:rsidR="00B97E53" w:rsidRPr="0013441F" w:rsidRDefault="00B97E53" w:rsidP="00B97E53">
      <w:pPr>
        <w:pStyle w:val="Footnotedash"/>
        <w:tabs>
          <w:tab w:val="left" w:pos="720"/>
        </w:tabs>
        <w:spacing w:before="0"/>
      </w:pPr>
      <w:r w:rsidRPr="0013441F">
        <w:rPr>
          <w:rFonts w:ascii="Tahoma" w:eastAsia="Calibri" w:hAnsi="Tahoma" w:cs="Tahoma"/>
          <w:color w:val="000000"/>
          <w:sz w:val="18"/>
          <w:szCs w:val="18"/>
          <w:u w:val="single"/>
        </w:rPr>
        <w:t>Inscripciones Enterprise o Contratos Open Value iniciales</w:t>
      </w:r>
    </w:p>
    <w:p w14:paraId="59241CB8" w14:textId="77777777" w:rsidR="00B97E53" w:rsidRPr="00A956E1" w:rsidRDefault="00B97E53" w:rsidP="00B97E53">
      <w:pPr>
        <w:pStyle w:val="Footnotedash"/>
        <w:numPr>
          <w:ilvl w:val="1"/>
          <w:numId w:val="31"/>
        </w:numPr>
        <w:tabs>
          <w:tab w:val="left" w:pos="720"/>
        </w:tabs>
        <w:spacing w:before="0"/>
        <w:ind w:left="1980"/>
        <w:textAlignment w:val="auto"/>
        <w:rPr>
          <w:lang w:val="es-ES"/>
        </w:rPr>
      </w:pPr>
      <w:r w:rsidRPr="00A956E1">
        <w:rPr>
          <w:rFonts w:ascii="Tahoma" w:eastAsia="Calibri" w:hAnsi="Tahoma" w:cs="Tahoma"/>
          <w:color w:val="000000"/>
          <w:sz w:val="18"/>
          <w:szCs w:val="18"/>
          <w:lang w:val="es-ES"/>
        </w:rPr>
        <w:t>Adquirir una actualización de Windows 8.1 Enterprise y Software Assurance para todos los</w:t>
      </w:r>
      <w:r w:rsidR="00441897" w:rsidRPr="00A956E1">
        <w:rPr>
          <w:lang w:val="es-ES"/>
        </w:rPr>
        <w:t> </w:t>
      </w:r>
      <w:r w:rsidRPr="00A956E1">
        <w:rPr>
          <w:rFonts w:ascii="Tahoma" w:eastAsia="Calibri" w:hAnsi="Tahoma" w:cs="Tahoma"/>
          <w:color w:val="000000"/>
          <w:sz w:val="18"/>
          <w:szCs w:val="18"/>
          <w:lang w:val="es-ES"/>
        </w:rPr>
        <w:t>Dispositivos Cualificados. El Cliente debe haber obtenido licencia e instalado uno de los</w:t>
      </w:r>
      <w:r w:rsidR="00441897" w:rsidRPr="00A956E1">
        <w:rPr>
          <w:rFonts w:ascii="Tahoma" w:eastAsia="Calibri" w:hAnsi="Tahoma" w:cs="Tahoma"/>
          <w:color w:val="000000"/>
          <w:sz w:val="18"/>
          <w:szCs w:val="18"/>
          <w:lang w:val="es-ES"/>
        </w:rPr>
        <w:t> </w:t>
      </w:r>
      <w:r w:rsidRPr="00A956E1">
        <w:rPr>
          <w:rFonts w:ascii="Tahoma" w:eastAsia="Calibri" w:hAnsi="Tahoma" w:cs="Tahoma"/>
          <w:color w:val="000000"/>
          <w:sz w:val="18"/>
          <w:szCs w:val="18"/>
          <w:lang w:val="es-ES"/>
        </w:rPr>
        <w:t xml:space="preserve">sistemas operativos susceptibles de actualización que se mencionan en la tabla de Actualizaciones de Windows anterior, bajo la columna </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EA/OV-CW nuevos</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 xml:space="preserve"> en todos los Dispositivos Cualificados.</w:t>
      </w:r>
    </w:p>
    <w:p w14:paraId="596EAABD" w14:textId="77777777" w:rsidR="00B97E53" w:rsidRPr="00A956E1" w:rsidRDefault="00B97E53" w:rsidP="00B97E53">
      <w:pPr>
        <w:pStyle w:val="Footnotedash"/>
        <w:tabs>
          <w:tab w:val="left" w:pos="720"/>
        </w:tabs>
        <w:spacing w:before="0"/>
        <w:rPr>
          <w:lang w:val="es-ES"/>
        </w:rPr>
      </w:pPr>
      <w:r w:rsidRPr="00A956E1">
        <w:rPr>
          <w:rFonts w:ascii="Tahoma" w:eastAsia="Calibri" w:hAnsi="Tahoma" w:cs="Tahoma"/>
          <w:color w:val="000000"/>
          <w:sz w:val="18"/>
          <w:szCs w:val="18"/>
          <w:u w:val="single"/>
          <w:lang w:val="es-ES"/>
        </w:rPr>
        <w:t>Inscripciones Enterprise o Contratos Open Value existentes (</w:t>
      </w:r>
      <w:r w:rsidR="00731589" w:rsidRPr="00A956E1">
        <w:rPr>
          <w:rFonts w:ascii="Tahoma" w:eastAsia="Calibri" w:hAnsi="Tahoma" w:cs="Tahoma"/>
          <w:color w:val="000000"/>
          <w:sz w:val="18"/>
          <w:szCs w:val="18"/>
          <w:u w:val="single"/>
          <w:lang w:val="es-ES"/>
        </w:rPr>
        <w:t>“</w:t>
      </w:r>
      <w:r w:rsidRPr="00A956E1">
        <w:rPr>
          <w:rFonts w:ascii="Tahoma" w:eastAsia="Calibri" w:hAnsi="Tahoma" w:cs="Tahoma"/>
          <w:color w:val="000000"/>
          <w:sz w:val="18"/>
          <w:szCs w:val="18"/>
          <w:u w:val="single"/>
          <w:lang w:val="es-ES"/>
        </w:rPr>
        <w:t>true up</w:t>
      </w:r>
      <w:r w:rsidR="00731589" w:rsidRPr="00A956E1">
        <w:rPr>
          <w:rFonts w:ascii="Tahoma" w:eastAsia="Calibri" w:hAnsi="Tahoma" w:cs="Tahoma"/>
          <w:color w:val="000000"/>
          <w:sz w:val="18"/>
          <w:szCs w:val="18"/>
          <w:u w:val="single"/>
          <w:lang w:val="es-ES"/>
        </w:rPr>
        <w:t>”</w:t>
      </w:r>
      <w:r w:rsidRPr="00A956E1">
        <w:rPr>
          <w:rFonts w:ascii="Tahoma" w:eastAsia="Calibri" w:hAnsi="Tahoma" w:cs="Tahoma"/>
          <w:color w:val="000000"/>
          <w:sz w:val="18"/>
          <w:szCs w:val="18"/>
          <w:u w:val="single"/>
          <w:lang w:val="es-ES"/>
        </w:rPr>
        <w:t xml:space="preserve"> y sustituciones)</w:t>
      </w:r>
    </w:p>
    <w:p w14:paraId="05990415" w14:textId="77777777" w:rsidR="00B97E53" w:rsidRPr="00A956E1" w:rsidRDefault="00B97E53" w:rsidP="00B97E53">
      <w:pPr>
        <w:pStyle w:val="Footnotedash"/>
        <w:numPr>
          <w:ilvl w:val="1"/>
          <w:numId w:val="31"/>
        </w:numPr>
        <w:tabs>
          <w:tab w:val="left" w:pos="720"/>
        </w:tabs>
        <w:spacing w:before="0"/>
        <w:ind w:left="1980"/>
        <w:textAlignment w:val="auto"/>
        <w:rPr>
          <w:lang w:val="es-ES"/>
        </w:rPr>
      </w:pPr>
      <w:r w:rsidRPr="00A956E1">
        <w:rPr>
          <w:rFonts w:ascii="Tahoma" w:eastAsia="Calibri" w:hAnsi="Tahoma" w:cs="Tahoma"/>
          <w:color w:val="000000"/>
          <w:sz w:val="18"/>
          <w:szCs w:val="18"/>
          <w:lang w:val="es-ES"/>
        </w:rPr>
        <w:t xml:space="preserve">Adquirir la Actualización de Windows 8.1 Enterprise y Software Assurance para todos los Dispositivos Cualificados adicionales. El cliente la debe tener licenciada e instalada en todos los Dispositivos Cualificados adicionales que se hayan adquirido de cualquier fuente distinta a una fusión o adquisición de uno de los sistemas operativos susceptibles de actualización que se mencionan en la tabla de Actualizaciones de Windows anterior, bajo la columna </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EA/OV-CW existentes</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w:t>
      </w:r>
    </w:p>
    <w:p w14:paraId="5A3E50ED" w14:textId="77777777" w:rsidR="00B97E53" w:rsidRPr="00A956E1" w:rsidRDefault="00B97E53" w:rsidP="00B97E53">
      <w:pPr>
        <w:pStyle w:val="Footnotedash"/>
        <w:numPr>
          <w:ilvl w:val="1"/>
          <w:numId w:val="31"/>
        </w:numPr>
        <w:tabs>
          <w:tab w:val="left" w:pos="720"/>
        </w:tabs>
        <w:spacing w:before="0"/>
        <w:ind w:left="1980"/>
        <w:textAlignment w:val="auto"/>
        <w:rPr>
          <w:lang w:val="es-ES"/>
        </w:rPr>
      </w:pPr>
      <w:r w:rsidRPr="00A956E1">
        <w:rPr>
          <w:rFonts w:ascii="Tahoma" w:eastAsia="Calibri" w:hAnsi="Tahoma" w:cs="Tahoma"/>
          <w:color w:val="000000"/>
          <w:sz w:val="18"/>
          <w:szCs w:val="18"/>
          <w:lang w:val="es-ES"/>
        </w:rPr>
        <w:t xml:space="preserve">Para una fusión o adquisición, el cliente debe haber licenciado e instalado en todos los Dispositivos Cualificados que se hayan adquirido de una fusión o adquisición, uno de los sistemas operativos susceptibles de actualización que se mencionan en la tabla de Actualizaciones de Windows anterior, bajo la columna </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EA/OV-CW nuevos</w:t>
      </w:r>
      <w:r w:rsidR="00731589" w:rsidRPr="00A956E1">
        <w:rPr>
          <w:rFonts w:ascii="Tahoma" w:eastAsia="Calibri" w:hAnsi="Tahoma" w:cs="Tahoma"/>
          <w:color w:val="000000"/>
          <w:sz w:val="18"/>
          <w:szCs w:val="18"/>
          <w:lang w:val="es-ES"/>
        </w:rPr>
        <w:t>”</w:t>
      </w:r>
      <w:r w:rsidRPr="00A956E1">
        <w:rPr>
          <w:rFonts w:ascii="Tahoma" w:eastAsia="Calibri" w:hAnsi="Tahoma" w:cs="Tahoma"/>
          <w:color w:val="000000"/>
          <w:sz w:val="18"/>
          <w:szCs w:val="18"/>
          <w:lang w:val="es-ES"/>
        </w:rPr>
        <w:t>.</w:t>
      </w:r>
    </w:p>
    <w:p w14:paraId="23B36FE3" w14:textId="77777777" w:rsidR="00B97E53" w:rsidRPr="00CC3A58" w:rsidRDefault="00B97E53" w:rsidP="00B97E53">
      <w:pPr>
        <w:pStyle w:val="Footnotedash"/>
        <w:tabs>
          <w:tab w:val="left" w:pos="720"/>
        </w:tabs>
        <w:spacing w:before="0"/>
        <w:rPr>
          <w:rFonts w:ascii="Tahoma" w:hAnsi="Tahoma" w:cs="Tahoma"/>
          <w:sz w:val="18"/>
          <w:szCs w:val="18"/>
        </w:rPr>
      </w:pPr>
      <w:r w:rsidRPr="00CC3A58">
        <w:rPr>
          <w:rFonts w:ascii="Tahoma" w:eastAsia="Calibri" w:hAnsi="Tahoma" w:cs="Tahoma"/>
          <w:color w:val="000000"/>
          <w:sz w:val="18"/>
          <w:szCs w:val="18"/>
          <w:u w:val="single"/>
        </w:rPr>
        <w:t>Renovación de la Inscripción Enterprise</w:t>
      </w:r>
    </w:p>
    <w:p w14:paraId="35D81E7F" w14:textId="77777777" w:rsidR="00B97E53" w:rsidRPr="00CC3A58" w:rsidRDefault="00B97E53" w:rsidP="00B97E53">
      <w:pPr>
        <w:pStyle w:val="Footnotedash"/>
        <w:numPr>
          <w:ilvl w:val="1"/>
          <w:numId w:val="31"/>
        </w:numPr>
        <w:tabs>
          <w:tab w:val="left" w:pos="720"/>
        </w:tabs>
        <w:spacing w:before="0"/>
        <w:ind w:left="1980"/>
        <w:textAlignment w:val="auto"/>
        <w:rPr>
          <w:rFonts w:ascii="Tahoma" w:hAnsi="Tahoma" w:cs="Tahoma"/>
          <w:sz w:val="18"/>
          <w:szCs w:val="18"/>
          <w:lang w:val="es-ES"/>
        </w:rPr>
      </w:pPr>
      <w:r w:rsidRPr="00CC3A58">
        <w:rPr>
          <w:rFonts w:ascii="Tahoma" w:eastAsia="Calibri" w:hAnsi="Tahoma" w:cs="Tahoma"/>
          <w:color w:val="000000"/>
          <w:sz w:val="18"/>
          <w:szCs w:val="18"/>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3F16CF78" w14:textId="77777777" w:rsidR="00B97E53" w:rsidRPr="00CC3A58" w:rsidRDefault="00B97E53" w:rsidP="00B97E53">
      <w:pPr>
        <w:pStyle w:val="FootnoteBulletLevel2"/>
        <w:numPr>
          <w:ilvl w:val="0"/>
          <w:numId w:val="25"/>
        </w:numPr>
        <w:tabs>
          <w:tab w:val="left" w:pos="720"/>
        </w:tabs>
        <w:adjustRightInd/>
        <w:spacing w:before="0" w:after="60"/>
        <w:ind w:left="1440"/>
        <w:textAlignment w:val="auto"/>
        <w:rPr>
          <w:rFonts w:ascii="Tahoma" w:hAnsi="Tahoma" w:cs="Tahoma"/>
          <w:sz w:val="18"/>
          <w:szCs w:val="18"/>
        </w:rPr>
      </w:pPr>
      <w:r w:rsidRPr="00CC3A58">
        <w:rPr>
          <w:rFonts w:ascii="Tahoma" w:hAnsi="Tahoma" w:cs="Tahoma"/>
          <w:sz w:val="18"/>
          <w:szCs w:val="18"/>
        </w:rPr>
        <w:t xml:space="preserve">Los Clientes del Contrato Campus y School y de Open Value Subscription – Education Solutions: </w:t>
      </w:r>
    </w:p>
    <w:p w14:paraId="6922068F" w14:textId="77777777" w:rsidR="00B97E53" w:rsidRPr="00CC3A58" w:rsidRDefault="00B97E53" w:rsidP="00B97E53">
      <w:pPr>
        <w:pStyle w:val="Footnotedash"/>
        <w:numPr>
          <w:ilvl w:val="1"/>
          <w:numId w:val="31"/>
        </w:numPr>
        <w:tabs>
          <w:tab w:val="left" w:pos="720"/>
        </w:tabs>
        <w:spacing w:before="0"/>
        <w:ind w:left="1980"/>
        <w:textAlignment w:val="auto"/>
        <w:rPr>
          <w:rFonts w:ascii="Tahoma" w:hAnsi="Tahoma" w:cs="Tahoma"/>
          <w:sz w:val="18"/>
          <w:szCs w:val="18"/>
          <w:lang w:val="es-ES"/>
        </w:rPr>
      </w:pPr>
      <w:r w:rsidRPr="00CC3A58">
        <w:rPr>
          <w:rFonts w:ascii="Tahoma" w:eastAsia="Calibri" w:hAnsi="Tahoma" w:cs="Tahoma"/>
          <w:color w:val="000000"/>
          <w:sz w:val="18"/>
          <w:szCs w:val="18"/>
          <w:lang w:val="es-ES"/>
        </w:rPr>
        <w:t xml:space="preserve">Solo se puede obtener licencia del sistema operativo Windows como actualización. En consecuencia, los Clientes que deseen ejecutar el sistema operativo Windows deben, en primer lugar, obtener licencia e instalar un sistema operativo susceptible de actualización para su desktop. Un sistema operativo susceptible de actualización es uno de los sistemas operativos susceptibles de actualización que se mencionan en la tabla de Actualizaciones de Windows anterior, bajo la columna </w:t>
      </w:r>
      <w:r w:rsidR="00731589" w:rsidRPr="00CC3A58">
        <w:rPr>
          <w:rFonts w:ascii="Tahoma" w:eastAsia="Calibri" w:hAnsi="Tahoma" w:cs="Tahoma"/>
          <w:color w:val="000000"/>
          <w:sz w:val="18"/>
          <w:szCs w:val="18"/>
          <w:lang w:val="es-ES"/>
        </w:rPr>
        <w:t>“</w:t>
      </w:r>
      <w:r w:rsidRPr="00CC3A58">
        <w:rPr>
          <w:rFonts w:ascii="Tahoma" w:eastAsia="Calibri" w:hAnsi="Tahoma" w:cs="Tahoma"/>
          <w:color w:val="000000"/>
          <w:sz w:val="18"/>
          <w:szCs w:val="18"/>
          <w:lang w:val="es-ES"/>
        </w:rPr>
        <w:t>Academic</w:t>
      </w:r>
      <w:r w:rsidR="00731589" w:rsidRPr="00CC3A58">
        <w:rPr>
          <w:rFonts w:ascii="Tahoma" w:eastAsia="Calibri" w:hAnsi="Tahoma" w:cs="Tahoma"/>
          <w:color w:val="000000"/>
          <w:sz w:val="18"/>
          <w:szCs w:val="18"/>
          <w:lang w:val="es-ES"/>
        </w:rPr>
        <w:t>”</w:t>
      </w:r>
      <w:r w:rsidRPr="00CC3A58">
        <w:rPr>
          <w:rFonts w:ascii="Tahoma" w:eastAsia="Calibri" w:hAnsi="Tahoma" w:cs="Tahoma"/>
          <w:color w:val="000000"/>
          <w:sz w:val="18"/>
          <w:szCs w:val="18"/>
          <w:lang w:val="es-ES"/>
        </w:rPr>
        <w:t xml:space="preserve">. </w:t>
      </w:r>
    </w:p>
    <w:p w14:paraId="59627F3A" w14:textId="77777777" w:rsidR="00B97E53" w:rsidRPr="00CC3A58" w:rsidRDefault="00B97E53" w:rsidP="00B97E53">
      <w:pPr>
        <w:ind w:left="720"/>
        <w:rPr>
          <w:rFonts w:cs="Tahoma"/>
          <w:szCs w:val="18"/>
          <w:lang w:val="es-ES"/>
        </w:rPr>
      </w:pPr>
    </w:p>
    <w:p w14:paraId="32B7C7C3" w14:textId="77777777" w:rsidR="00B97E53" w:rsidRPr="00CC3A58" w:rsidRDefault="00B97E53" w:rsidP="00B97E53">
      <w:pPr>
        <w:ind w:left="720"/>
        <w:rPr>
          <w:rFonts w:cs="Tahoma"/>
          <w:szCs w:val="18"/>
          <w:lang w:val="es-ES"/>
        </w:rPr>
      </w:pPr>
      <w:r w:rsidRPr="00CC3A58">
        <w:rPr>
          <w:rFonts w:cs="Tahoma"/>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731589" w:rsidRPr="00CC3A58">
        <w:rPr>
          <w:rFonts w:cs="Tahoma"/>
          <w:szCs w:val="18"/>
          <w:lang w:val="es-ES"/>
        </w:rPr>
        <w:t xml:space="preserve"> </w:t>
      </w:r>
      <w:r w:rsidRPr="00CC3A58">
        <w:rPr>
          <w:rFonts w:cs="Tahoma"/>
          <w:szCs w:val="18"/>
          <w:lang w:val="es-ES"/>
        </w:rPr>
        <w:t xml:space="preserve">Las instituciones deben asegurarse de que los estudiantes que </w:t>
      </w:r>
      <w:r w:rsidR="00441897" w:rsidRPr="00CC3A58">
        <w:rPr>
          <w:rFonts w:cs="Tahoma"/>
          <w:szCs w:val="18"/>
          <w:lang w:val="es-ES"/>
        </w:rPr>
        <w:br/>
      </w:r>
      <w:r w:rsidRPr="00CC3A58">
        <w:rPr>
          <w:rFonts w:cs="Tahoma"/>
          <w:szCs w:val="18"/>
          <w:lang w:val="es-ES"/>
        </w:rPr>
        <w:t>ya no estén inscritos en la institución suspendan su uso de Windows To Go y devuelvan a la institución los dispositivos USB con una instancia de Windows To Go. Las instituciones que elijan la Opción Estudiante no pueden instalar Windows Enterprise en ningún dispositivo de propiedad de los estudiantes.</w:t>
      </w:r>
    </w:p>
    <w:p w14:paraId="4F7748B3" w14:textId="77777777" w:rsidR="00B97E53" w:rsidRPr="00CC3A58" w:rsidRDefault="00B97E53" w:rsidP="00B24C9D">
      <w:pPr>
        <w:ind w:left="720"/>
        <w:rPr>
          <w:rFonts w:cs="Tahoma"/>
          <w:szCs w:val="18"/>
          <w:lang w:val="es-ES"/>
        </w:rPr>
      </w:pPr>
    </w:p>
    <w:p w14:paraId="2E2CD218" w14:textId="77777777" w:rsidR="00B97E53" w:rsidRPr="00CC3A58" w:rsidRDefault="00B97E53" w:rsidP="00B97E53">
      <w:pPr>
        <w:pStyle w:val="ColorfulList-Accent11"/>
        <w:rPr>
          <w:rFonts w:ascii="Tahoma" w:hAnsi="Tahoma" w:cs="Tahoma"/>
          <w:sz w:val="18"/>
          <w:szCs w:val="18"/>
          <w:lang w:val="es-ES"/>
        </w:rPr>
      </w:pPr>
      <w:r w:rsidRPr="00CC3A58">
        <w:rPr>
          <w:rFonts w:ascii="Tahoma" w:hAnsi="Tahoma" w:cs="Tahoma"/>
          <w:b/>
          <w:sz w:val="18"/>
          <w:szCs w:val="18"/>
          <w:lang w:val="es-ES"/>
        </w:rPr>
        <w:t>Interfaz de Usuario Multilingüe (MUI)</w:t>
      </w:r>
    </w:p>
    <w:p w14:paraId="0884BF1C" w14:textId="77777777" w:rsidR="00B97E53" w:rsidRPr="00CC3A58" w:rsidRDefault="00B97E53" w:rsidP="00B97E53">
      <w:pPr>
        <w:pStyle w:val="ColorfulList-Accent11"/>
        <w:rPr>
          <w:rFonts w:ascii="Tahoma" w:hAnsi="Tahoma" w:cs="Tahoma"/>
          <w:sz w:val="18"/>
          <w:szCs w:val="18"/>
          <w:lang w:val="es-ES"/>
        </w:rPr>
      </w:pPr>
      <w:r w:rsidRPr="00CC3A58">
        <w:rPr>
          <w:rFonts w:ascii="Tahoma" w:hAnsi="Tahoma" w:cs="Tahoma"/>
          <w:sz w:val="18"/>
          <w:szCs w:val="18"/>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731589" w:rsidRPr="00CC3A58">
        <w:rPr>
          <w:rFonts w:ascii="Tahoma" w:hAnsi="Tahoma" w:cs="Tahoma"/>
          <w:sz w:val="18"/>
          <w:szCs w:val="18"/>
          <w:lang w:val="es-ES"/>
        </w:rPr>
        <w:t xml:space="preserve"> </w:t>
      </w:r>
      <w:r w:rsidRPr="00CC3A58">
        <w:rPr>
          <w:rFonts w:ascii="Tahoma" w:hAnsi="Tahoma" w:cs="Tahoma"/>
          <w:sz w:val="18"/>
          <w:szCs w:val="18"/>
          <w:lang w:val="es-ES"/>
        </w:rPr>
        <w:t>Los derechos de MUI para Windows 7 solo se pueden obtener mediante Windows 7 Enterprise.</w:t>
      </w:r>
    </w:p>
    <w:p w14:paraId="67A44739" w14:textId="77777777" w:rsidR="00B97E53" w:rsidRPr="00CC3A58" w:rsidRDefault="00B97E53" w:rsidP="00B97E53">
      <w:pPr>
        <w:pStyle w:val="Heading2"/>
        <w:rPr>
          <w:rFonts w:ascii="Tahoma" w:hAnsi="Tahoma" w:cs="Tahoma"/>
          <w:sz w:val="18"/>
          <w:szCs w:val="18"/>
          <w:lang w:val="es-ES"/>
        </w:rPr>
      </w:pPr>
    </w:p>
    <w:p w14:paraId="244D3C70" w14:textId="77777777" w:rsidR="00B97E53" w:rsidRPr="00CC3A58" w:rsidRDefault="00B97E53" w:rsidP="00B97E53">
      <w:pPr>
        <w:pStyle w:val="Heading2"/>
        <w:rPr>
          <w:rFonts w:ascii="Tahoma" w:hAnsi="Tahoma" w:cs="Tahoma"/>
          <w:sz w:val="18"/>
          <w:szCs w:val="18"/>
          <w:lang w:val="es-ES"/>
        </w:rPr>
      </w:pPr>
      <w:bookmarkStart w:id="1126" w:name="_Toc379542939"/>
      <w:r w:rsidRPr="00CC3A58">
        <w:rPr>
          <w:rFonts w:ascii="Tahoma" w:hAnsi="Tahoma" w:cs="Tahoma"/>
          <w:sz w:val="18"/>
          <w:szCs w:val="18"/>
          <w:lang w:val="es-ES"/>
        </w:rPr>
        <w:t>Reemplazar copias con Windows 8 y Windows 8.1</w:t>
      </w:r>
      <w:bookmarkEnd w:id="1126"/>
    </w:p>
    <w:p w14:paraId="4214494A" w14:textId="77777777" w:rsidR="00B97E53" w:rsidRPr="00CC3A58" w:rsidRDefault="00B97E53" w:rsidP="00B97E53">
      <w:pPr>
        <w:ind w:left="720"/>
        <w:rPr>
          <w:rFonts w:cs="Tahoma"/>
          <w:szCs w:val="18"/>
          <w:lang w:val="es-ES"/>
        </w:rPr>
      </w:pPr>
      <w:r w:rsidRPr="00CC3A58">
        <w:rPr>
          <w:rFonts w:cs="Tahoma"/>
          <w:szCs w:val="18"/>
          <w:lang w:val="es-ES"/>
        </w:rPr>
        <w:t>Los siguientes requisitos se aplican al reemplazo de copias de Windows:</w:t>
      </w:r>
    </w:p>
    <w:p w14:paraId="1F4C62FE" w14:textId="77777777" w:rsidR="00B97E53" w:rsidRPr="00CC3A58" w:rsidRDefault="00B97E53" w:rsidP="00B97E53">
      <w:pPr>
        <w:ind w:left="720"/>
        <w:rPr>
          <w:rFonts w:cs="Tahoma"/>
          <w:szCs w:val="18"/>
          <w:lang w:val="es-ES"/>
        </w:rPr>
      </w:pPr>
    </w:p>
    <w:p w14:paraId="507E6C36" w14:textId="77777777" w:rsidR="00B97E53" w:rsidRPr="00CC3A58" w:rsidRDefault="00B97E53" w:rsidP="00B97E53">
      <w:pPr>
        <w:pStyle w:val="ColorfulList-Accent11"/>
        <w:numPr>
          <w:ilvl w:val="0"/>
          <w:numId w:val="33"/>
        </w:numPr>
        <w:ind w:left="1440"/>
        <w:rPr>
          <w:rFonts w:ascii="Tahoma" w:hAnsi="Tahoma" w:cs="Tahoma"/>
          <w:sz w:val="18"/>
          <w:szCs w:val="18"/>
          <w:lang w:val="es-ES"/>
        </w:rPr>
      </w:pPr>
      <w:r w:rsidRPr="00CC3A58">
        <w:rPr>
          <w:rFonts w:ascii="Tahoma" w:hAnsi="Tahoma" w:cs="Tahoma"/>
          <w:sz w:val="18"/>
          <w:szCs w:val="18"/>
          <w:lang w:val="es-ES"/>
        </w:rPr>
        <w:t>Si un tercero reemplazará copias de Windows en los equipos de un cliente, el cliente debe, en primer lugar, proporcionar al tercero documentación escrita que acredite que tiene las licencias del software que instalará el tercero.</w:t>
      </w:r>
      <w:r w:rsidR="00731589" w:rsidRPr="00CC3A58">
        <w:rPr>
          <w:rFonts w:ascii="Tahoma" w:hAnsi="Tahoma" w:cs="Tahoma"/>
          <w:sz w:val="18"/>
          <w:szCs w:val="18"/>
          <w:lang w:val="es-ES"/>
        </w:rPr>
        <w:t xml:space="preserve"> </w:t>
      </w:r>
      <w:r w:rsidRPr="00CC3A58">
        <w:rPr>
          <w:rFonts w:ascii="Tahoma" w:hAnsi="Tahoma" w:cs="Tahoma"/>
          <w:sz w:val="18"/>
          <w:szCs w:val="18"/>
          <w:lang w:val="es-ES"/>
        </w:rPr>
        <w:t xml:space="preserve">Por ejemplo, se puede utilizar como documentación una copia del formulario de firma del contrato de Licencias por Volumen de Microsoft aplicable al software de actualización del sistema operativo Microsoft que se instalará o la </w:t>
      </w:r>
      <w:r w:rsidR="00731589" w:rsidRPr="00CC3A58">
        <w:rPr>
          <w:rFonts w:ascii="Tahoma" w:hAnsi="Tahoma" w:cs="Tahoma"/>
          <w:sz w:val="18"/>
          <w:szCs w:val="18"/>
          <w:lang w:val="es-ES"/>
        </w:rPr>
        <w:t>“</w:t>
      </w:r>
      <w:r w:rsidRPr="00CC3A58">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731589" w:rsidRPr="00CC3A58">
        <w:rPr>
          <w:rFonts w:ascii="Tahoma" w:hAnsi="Tahoma" w:cs="Tahoma"/>
          <w:sz w:val="18"/>
          <w:szCs w:val="18"/>
          <w:lang w:val="es-ES"/>
        </w:rPr>
        <w:t>”</w:t>
      </w:r>
      <w:r w:rsidRPr="00CC3A58">
        <w:rPr>
          <w:rFonts w:ascii="Tahoma" w:hAnsi="Tahoma" w:cs="Tahoma"/>
          <w:sz w:val="18"/>
          <w:szCs w:val="18"/>
          <w:lang w:val="es-ES"/>
        </w:rPr>
        <w:t xml:space="preserve"> (disponible en </w:t>
      </w:r>
      <w:hyperlink r:id="rId44" w:history="1">
        <w:r w:rsidRPr="00CC3A58">
          <w:rPr>
            <w:rStyle w:val="Hyperlink"/>
            <w:rFonts w:ascii="Tahoma" w:hAnsi="Tahoma" w:cs="Tahoma"/>
            <w:sz w:val="18"/>
            <w:szCs w:val="18"/>
            <w:lang w:val="es-ES"/>
          </w:rPr>
          <w:t>http://www.microsoftvolumelicensing.com/DocumentSearch.aspx</w:t>
        </w:r>
      </w:hyperlink>
      <w:r w:rsidRPr="00CC3A58">
        <w:rPr>
          <w:rFonts w:ascii="Tahoma" w:hAnsi="Tahoma" w:cs="Tahoma"/>
          <w:sz w:val="18"/>
          <w:szCs w:val="18"/>
          <w:lang w:val="es-ES"/>
        </w:rPr>
        <w:t>).</w:t>
      </w:r>
    </w:p>
    <w:p w14:paraId="1D0A2777" w14:textId="77777777" w:rsidR="00B97E53" w:rsidRDefault="00B97E53" w:rsidP="00B24C9D">
      <w:pPr>
        <w:ind w:left="720"/>
        <w:rPr>
          <w:lang w:val="es-ES"/>
        </w:rPr>
      </w:pPr>
    </w:p>
    <w:p w14:paraId="2998BD86" w14:textId="77777777" w:rsidR="00CC3A58" w:rsidRPr="00A956E1" w:rsidRDefault="00CC3A58" w:rsidP="00B24C9D">
      <w:pPr>
        <w:ind w:left="720"/>
        <w:rPr>
          <w:lang w:val="es-ES"/>
        </w:rPr>
      </w:pPr>
    </w:p>
    <w:p w14:paraId="63AB877B" w14:textId="77777777" w:rsidR="00B73A46" w:rsidRPr="0013441F" w:rsidRDefault="00B73A46" w:rsidP="00F64DEA">
      <w:pPr>
        <w:pStyle w:val="FootnoteBulletLevel1"/>
        <w:tabs>
          <w:tab w:val="clear" w:pos="900"/>
        </w:tabs>
        <w:adjustRightInd/>
        <w:spacing w:before="0" w:after="60"/>
        <w:ind w:left="720" w:firstLine="0"/>
        <w:textAlignment w:val="auto"/>
      </w:pPr>
      <w:r w:rsidRPr="0013441F">
        <w:rPr>
          <w:rFonts w:ascii="Tahoma" w:hAnsi="Tahoma" w:cs="Tahoma"/>
          <w:b/>
          <w:bCs/>
          <w:sz w:val="18"/>
          <w:szCs w:val="18"/>
        </w:rPr>
        <w:lastRenderedPageBreak/>
        <w:t>Microsoft Windows XP Professional N (sin Windows Media Player)</w:t>
      </w:r>
    </w:p>
    <w:p w14:paraId="467976AA" w14:textId="77777777" w:rsidR="00B73A46" w:rsidRPr="001E2562" w:rsidRDefault="00B73A46" w:rsidP="00F64DEA">
      <w:pPr>
        <w:pStyle w:val="FootnoteBulletLevel2"/>
        <w:tabs>
          <w:tab w:val="clear" w:pos="1260"/>
          <w:tab w:val="num" w:pos="900"/>
        </w:tabs>
        <w:spacing w:before="0"/>
        <w:ind w:left="720" w:firstLine="0"/>
        <w:rPr>
          <w:lang w:val="es-ES"/>
        </w:rPr>
      </w:pPr>
      <w:r w:rsidRPr="001E2562">
        <w:rPr>
          <w:rFonts w:ascii="Tahoma" w:hAnsi="Tahoma" w:cs="Tahoma"/>
          <w:sz w:val="18"/>
          <w:szCs w:val="18"/>
          <w:u w:val="single"/>
          <w:lang w:val="es-ES"/>
        </w:rPr>
        <w:t>Elegibilidad</w:t>
      </w:r>
      <w:r w:rsidRPr="001E2562">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14:paraId="3CCA30B3" w14:textId="77777777" w:rsidR="00F64DEA" w:rsidRPr="001E2562" w:rsidRDefault="00F64DEA" w:rsidP="00F64DEA">
      <w:pPr>
        <w:pStyle w:val="FootnoteBulletLevel2"/>
        <w:tabs>
          <w:tab w:val="clear" w:pos="1260"/>
          <w:tab w:val="num" w:pos="900"/>
        </w:tabs>
        <w:spacing w:before="0"/>
        <w:ind w:left="720" w:firstLine="0"/>
        <w:rPr>
          <w:lang w:val="es-ES"/>
        </w:rPr>
      </w:pPr>
    </w:p>
    <w:p w14:paraId="33BB0DCF" w14:textId="77777777" w:rsidR="00B73A46" w:rsidRPr="001E2562" w:rsidRDefault="00B73A46" w:rsidP="00F64DEA">
      <w:pPr>
        <w:pStyle w:val="Footnotedash"/>
        <w:tabs>
          <w:tab w:val="clear" w:pos="1620"/>
          <w:tab w:val="num" w:pos="2160"/>
        </w:tabs>
        <w:spacing w:before="0" w:after="0"/>
        <w:ind w:left="720" w:firstLine="7"/>
        <w:rPr>
          <w:lang w:val="es-ES"/>
        </w:rPr>
      </w:pPr>
      <w:r w:rsidRPr="001E2562">
        <w:rPr>
          <w:rFonts w:ascii="Tahoma" w:hAnsi="Tahoma" w:cs="Tahoma"/>
          <w:sz w:val="18"/>
          <w:szCs w:val="18"/>
          <w:lang w:val="es-ES"/>
        </w:rPr>
        <w:t xml:space="preserve">También deberán tener al menos uno de los siguientes contratos o inscripciones activos con Microsoft Ireland Operations Ltd: </w:t>
      </w:r>
    </w:p>
    <w:p w14:paraId="2A0D7C51" w14:textId="77777777" w:rsidR="00F64DEA" w:rsidRPr="001E2562" w:rsidRDefault="00F64DEA" w:rsidP="00F64DEA">
      <w:pPr>
        <w:pStyle w:val="Footnotedash"/>
        <w:tabs>
          <w:tab w:val="clear" w:pos="1620"/>
          <w:tab w:val="num" w:pos="2160"/>
        </w:tabs>
        <w:spacing w:before="0" w:after="0"/>
        <w:ind w:left="720" w:firstLine="7"/>
        <w:rPr>
          <w:lang w:val="es-ES"/>
        </w:rPr>
      </w:pPr>
    </w:p>
    <w:p w14:paraId="6266F927" w14:textId="77777777" w:rsidR="00B73A46" w:rsidRPr="001E2562" w:rsidRDefault="00B73A46" w:rsidP="00346F4B">
      <w:pPr>
        <w:pStyle w:val="Footnotedash"/>
        <w:numPr>
          <w:ilvl w:val="0"/>
          <w:numId w:val="32"/>
        </w:numPr>
        <w:adjustRightInd/>
        <w:spacing w:before="0"/>
        <w:ind w:left="1440"/>
        <w:textAlignment w:val="auto"/>
      </w:pPr>
      <w:r w:rsidRPr="001E2562">
        <w:rPr>
          <w:rFonts w:ascii="Tahoma" w:hAnsi="Tahoma" w:cs="Tahoma"/>
          <w:sz w:val="18"/>
          <w:szCs w:val="18"/>
        </w:rPr>
        <w:t>Inscripción Select, Enterprise o Enterprise Subscription</w:t>
      </w:r>
    </w:p>
    <w:p w14:paraId="2371432F" w14:textId="77777777" w:rsidR="00B73A46" w:rsidRPr="001E2562" w:rsidRDefault="00B73A46" w:rsidP="00346F4B">
      <w:pPr>
        <w:pStyle w:val="Footnotedash"/>
        <w:numPr>
          <w:ilvl w:val="0"/>
          <w:numId w:val="32"/>
        </w:numPr>
        <w:adjustRightInd/>
        <w:spacing w:before="0"/>
        <w:ind w:left="1440"/>
        <w:textAlignment w:val="auto"/>
      </w:pPr>
      <w:r w:rsidRPr="001E2562">
        <w:rPr>
          <w:rFonts w:ascii="Tahoma" w:hAnsi="Tahoma" w:cs="Tahoma"/>
          <w:sz w:val="18"/>
          <w:szCs w:val="18"/>
        </w:rPr>
        <w:t xml:space="preserve">Licencia Open*, Open Value, Contrato Campus y School, Open Value Subscription-Education Solutions </w:t>
      </w:r>
    </w:p>
    <w:p w14:paraId="4B2B18C6" w14:textId="77777777" w:rsidR="00B73A46" w:rsidRPr="001E2562" w:rsidRDefault="00B73A46" w:rsidP="00F64DEA">
      <w:pPr>
        <w:pStyle w:val="Footnotedash"/>
        <w:spacing w:before="0"/>
        <w:ind w:left="1440" w:firstLine="0"/>
        <w:rPr>
          <w:lang w:val="es-ES"/>
        </w:rPr>
      </w:pPr>
      <w:r w:rsidRPr="001E2562">
        <w:rPr>
          <w:rFonts w:ascii="Tahoma" w:hAnsi="Tahoma" w:cs="Tahoma"/>
          <w:sz w:val="18"/>
          <w:szCs w:val="18"/>
          <w:lang w:val="es-ES"/>
        </w:rPr>
        <w:t xml:space="preserve">(*A efectos de la Licencia Open, un </w:t>
      </w:r>
      <w:r w:rsidR="00731589" w:rsidRPr="001E2562">
        <w:rPr>
          <w:rFonts w:ascii="Tahoma" w:hAnsi="Tahoma" w:cs="Tahoma"/>
          <w:sz w:val="18"/>
          <w:szCs w:val="18"/>
          <w:lang w:val="es-ES"/>
        </w:rPr>
        <w:t>“</w:t>
      </w:r>
      <w:r w:rsidRPr="001E2562">
        <w:rPr>
          <w:rFonts w:ascii="Tahoma" w:hAnsi="Tahoma" w:cs="Tahoma"/>
          <w:sz w:val="18"/>
          <w:szCs w:val="18"/>
          <w:lang w:val="es-ES"/>
        </w:rPr>
        <w:t>contrato activo</w:t>
      </w:r>
      <w:r w:rsidR="00731589" w:rsidRPr="001E2562">
        <w:rPr>
          <w:rFonts w:ascii="Tahoma" w:hAnsi="Tahoma" w:cs="Tahoma"/>
          <w:sz w:val="18"/>
          <w:szCs w:val="18"/>
          <w:lang w:val="es-ES"/>
        </w:rPr>
        <w:t>”</w:t>
      </w:r>
      <w:r w:rsidRPr="001E2562">
        <w:rPr>
          <w:rFonts w:ascii="Tahoma" w:hAnsi="Tahoma" w:cs="Tahoma"/>
          <w:sz w:val="18"/>
          <w:szCs w:val="18"/>
          <w:lang w:val="es-ES"/>
        </w:rPr>
        <w:t xml:space="preserve"> es uno asociado a un Número de Autorización de Licencia Open activo.)</w:t>
      </w:r>
    </w:p>
    <w:p w14:paraId="4F622E55" w14:textId="77777777" w:rsidR="00F64DEA" w:rsidRPr="001E2562" w:rsidRDefault="00F64DEA" w:rsidP="00F64DEA">
      <w:pPr>
        <w:pStyle w:val="Footnotedash"/>
        <w:spacing w:before="0" w:after="0"/>
        <w:ind w:left="1440" w:firstLine="0"/>
        <w:rPr>
          <w:lang w:val="es-ES"/>
        </w:rPr>
      </w:pPr>
    </w:p>
    <w:p w14:paraId="04985AE2" w14:textId="77777777" w:rsidR="00B73A46" w:rsidRPr="001E2562" w:rsidRDefault="00B73A46" w:rsidP="00F64DEA">
      <w:pPr>
        <w:pStyle w:val="Footnotedash"/>
        <w:tabs>
          <w:tab w:val="left" w:pos="1620"/>
        </w:tabs>
        <w:spacing w:before="0" w:after="0"/>
        <w:ind w:left="720" w:firstLine="7"/>
        <w:rPr>
          <w:lang w:val="es-ES"/>
        </w:rPr>
      </w:pPr>
      <w:r w:rsidRPr="001E2562">
        <w:rPr>
          <w:rFonts w:ascii="Tahoma" w:hAnsi="Tahoma" w:cs="Tahoma"/>
          <w:sz w:val="18"/>
          <w:szCs w:val="18"/>
          <w:lang w:val="es-ES"/>
        </w:rPr>
        <w:t>Deben tener cobertura de Software Assurance vigente para licencias de Actualización de Sistema Operativo de Sobremesa Windows o Windows XP Professional adquiridas el 2 de febrero de 2005 o en una fecha posterior.</w:t>
      </w:r>
    </w:p>
    <w:p w14:paraId="63E34812" w14:textId="77777777" w:rsidR="00F64DEA" w:rsidRPr="001E2562" w:rsidRDefault="00F64DEA" w:rsidP="00F64DEA">
      <w:pPr>
        <w:pStyle w:val="Footnotedash"/>
        <w:tabs>
          <w:tab w:val="left" w:pos="1620"/>
        </w:tabs>
        <w:spacing w:before="0" w:after="0"/>
        <w:ind w:left="720" w:firstLine="7"/>
        <w:rPr>
          <w:lang w:val="es-ES"/>
        </w:rPr>
      </w:pPr>
    </w:p>
    <w:p w14:paraId="2150CEAE" w14:textId="77777777" w:rsidR="00766C40" w:rsidRPr="001E2562" w:rsidRDefault="00B73A46" w:rsidP="00F64DEA">
      <w:pPr>
        <w:pStyle w:val="Footnotedash"/>
        <w:tabs>
          <w:tab w:val="left" w:pos="1620"/>
        </w:tabs>
        <w:spacing w:before="0" w:after="0"/>
        <w:ind w:left="720" w:firstLine="7"/>
        <w:rPr>
          <w:lang w:val="es-ES"/>
        </w:rPr>
      </w:pPr>
      <w:r w:rsidRPr="001E2562">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14:paraId="3415B185" w14:textId="77777777" w:rsidR="00F64DEA" w:rsidRPr="001E2562" w:rsidRDefault="00F64DEA" w:rsidP="00F64DEA">
      <w:pPr>
        <w:pStyle w:val="FootnoteBulletLevel1"/>
        <w:tabs>
          <w:tab w:val="clear" w:pos="900"/>
        </w:tabs>
        <w:adjustRightInd/>
        <w:spacing w:before="0" w:after="0"/>
        <w:ind w:left="720" w:firstLine="0"/>
        <w:textAlignment w:val="auto"/>
        <w:rPr>
          <w:lang w:val="es-ES"/>
        </w:rPr>
      </w:pPr>
    </w:p>
    <w:p w14:paraId="3F47F9A8" w14:textId="77777777" w:rsidR="00B73A46" w:rsidRPr="001E2562" w:rsidRDefault="00B73A46" w:rsidP="00F64DEA">
      <w:pPr>
        <w:pStyle w:val="FootnoteBulletLevel1"/>
        <w:tabs>
          <w:tab w:val="clear" w:pos="900"/>
        </w:tabs>
        <w:adjustRightInd/>
        <w:spacing w:before="0" w:after="60"/>
        <w:ind w:left="720" w:firstLine="0"/>
        <w:textAlignment w:val="auto"/>
        <w:rPr>
          <w:lang w:val="es-ES"/>
        </w:rPr>
      </w:pPr>
      <w:r w:rsidRPr="001E2562">
        <w:rPr>
          <w:rFonts w:ascii="Tahoma" w:hAnsi="Tahoma" w:cs="Tahoma"/>
          <w:b/>
          <w:bCs/>
          <w:sz w:val="18"/>
          <w:szCs w:val="18"/>
          <w:lang w:val="es-ES"/>
        </w:rPr>
        <w:t>Windows XP Professional</w:t>
      </w:r>
    </w:p>
    <w:p w14:paraId="474180AA" w14:textId="77777777" w:rsidR="00B73A46" w:rsidRPr="001E2562" w:rsidRDefault="00B73A46" w:rsidP="00F64DEA">
      <w:pPr>
        <w:pStyle w:val="FootnoteBulletLevel2"/>
        <w:spacing w:before="0"/>
        <w:ind w:left="720" w:firstLine="0"/>
        <w:rPr>
          <w:lang w:val="es-ES"/>
        </w:rPr>
      </w:pPr>
      <w:r w:rsidRPr="001E2562">
        <w:rPr>
          <w:rFonts w:ascii="Tahoma" w:hAnsi="Tahoma" w:cs="Tahoma"/>
          <w:sz w:val="18"/>
          <w:szCs w:val="18"/>
          <w:lang w:val="es-ES"/>
        </w:rPr>
        <w:t>Restricciones de uso para Windows XP Professional en Corea:</w:t>
      </w:r>
    </w:p>
    <w:p w14:paraId="36F1E368" w14:textId="77777777" w:rsidR="00B73A46" w:rsidRPr="001E2562" w:rsidRDefault="00B73A46" w:rsidP="00F64DEA">
      <w:pPr>
        <w:pStyle w:val="FootnoteBulletLevel2"/>
        <w:spacing w:before="0"/>
        <w:ind w:left="720" w:firstLine="0"/>
        <w:rPr>
          <w:lang w:val="es-ES"/>
        </w:rPr>
      </w:pPr>
      <w:r w:rsidRPr="001E2562">
        <w:rPr>
          <w:rFonts w:ascii="Tahoma" w:hAnsi="Tahoma" w:cs="Tahoma"/>
          <w:sz w:val="18"/>
          <w:szCs w:val="18"/>
          <w:lang w:val="es-ES"/>
        </w:rPr>
        <w:t>Estas restricciones también se aplican a cualquier uso de Windows XP Professional de conformidad con los derechos de cambio a una versión anterior.</w:t>
      </w:r>
    </w:p>
    <w:p w14:paraId="78ADEAF7" w14:textId="77777777" w:rsidR="00F64DEA" w:rsidRPr="001E2562" w:rsidRDefault="00F64DEA" w:rsidP="00F64DEA">
      <w:pPr>
        <w:pStyle w:val="FootnoteBulletLevel2"/>
        <w:spacing w:before="0"/>
        <w:ind w:left="720" w:firstLine="0"/>
        <w:rPr>
          <w:lang w:val="es-ES"/>
        </w:rPr>
      </w:pPr>
    </w:p>
    <w:p w14:paraId="431BEBEF"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14:paraId="21370060"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 xml:space="preserve">Estas restricciones no se aplican a las licencias que los Clientes hayan adquirido para la versión en coreano de Windows XP Professional antes del 24 de agosto de 2006. </w:t>
      </w:r>
    </w:p>
    <w:p w14:paraId="56162077"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Estas restricciones tampoco se aplican a los Clientes multinacionales con su sede central ubicada fuera de Corea y que utilicen una copia individual del software.</w:t>
      </w:r>
    </w:p>
    <w:p w14:paraId="29E85AE9"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Estas restricciones no se aplican a los Clientes en virtud de contratos en vigor el 23 de agosto de 2006 o en una fecha anterior, que utilicen, en circunstancias especiales, una copia individual del software de forma continua.</w:t>
      </w:r>
    </w:p>
    <w:p w14:paraId="51F462C7"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 xml:space="preserve">La KFTC no ha impuesto ninguna restricción de uso de versiones que no estén en coreano. </w:t>
      </w:r>
    </w:p>
    <w:p w14:paraId="277E46BC" w14:textId="77777777" w:rsidR="00B73A46" w:rsidRPr="001E2562" w:rsidRDefault="00B73A46" w:rsidP="00346F4B">
      <w:pPr>
        <w:pStyle w:val="Footnotedash"/>
        <w:numPr>
          <w:ilvl w:val="0"/>
          <w:numId w:val="32"/>
        </w:numPr>
        <w:adjustRightInd/>
        <w:spacing w:before="0"/>
        <w:ind w:left="1440"/>
        <w:textAlignment w:val="auto"/>
        <w:rPr>
          <w:lang w:val="es-ES"/>
        </w:rPr>
      </w:pPr>
      <w:r w:rsidRPr="001E2562">
        <w:rPr>
          <w:rFonts w:ascii="Tahoma" w:hAnsi="Tahoma" w:cs="Tahoma"/>
          <w:sz w:val="18"/>
          <w:szCs w:val="18"/>
          <w:lang w:val="es-ES"/>
        </w:rPr>
        <w:t>La KFTC no ha impuesto ninguna restricción para las ediciones Tablet PC o de 64 bits en cualquier idioma.</w:t>
      </w:r>
    </w:p>
    <w:p w14:paraId="326C56FD" w14:textId="77777777" w:rsidR="00F64DEA" w:rsidRPr="001E2562" w:rsidRDefault="00F64DEA" w:rsidP="00AF3B19">
      <w:pPr>
        <w:pStyle w:val="Footnotedash"/>
        <w:tabs>
          <w:tab w:val="clear" w:pos="1620"/>
        </w:tabs>
        <w:adjustRightInd/>
        <w:spacing w:before="0" w:after="0"/>
        <w:ind w:left="1440" w:firstLine="0"/>
        <w:textAlignment w:val="auto"/>
        <w:rPr>
          <w:lang w:val="es-ES"/>
        </w:rPr>
      </w:pPr>
    </w:p>
    <w:p w14:paraId="015206B3" w14:textId="77777777" w:rsidR="00B73A46" w:rsidRPr="001E2562" w:rsidRDefault="00B73A46" w:rsidP="00F64DEA">
      <w:pPr>
        <w:pStyle w:val="FootnoteBulletLevel2"/>
        <w:spacing w:before="0"/>
        <w:ind w:left="720" w:hanging="7"/>
        <w:rPr>
          <w:lang w:val="es-ES"/>
        </w:rPr>
      </w:pPr>
      <w:r w:rsidRPr="001E2562">
        <w:rPr>
          <w:rFonts w:ascii="Tahoma" w:hAnsi="Tahoma" w:cs="Tahoma"/>
          <w:sz w:val="18"/>
          <w:szCs w:val="18"/>
          <w:u w:val="single"/>
          <w:lang w:val="es-ES"/>
        </w:rPr>
        <w:t>Restricciones</w:t>
      </w:r>
      <w:r w:rsidR="00977753" w:rsidRPr="001E2562">
        <w:rPr>
          <w:rFonts w:ascii="Tahoma" w:hAnsi="Tahoma" w:cs="Tahoma"/>
          <w:sz w:val="18"/>
          <w:szCs w:val="18"/>
          <w:lang w:val="es-ES"/>
        </w:rPr>
        <w:t>:</w:t>
      </w:r>
    </w:p>
    <w:p w14:paraId="42D7ABE3" w14:textId="77777777" w:rsidR="00B73A46" w:rsidRPr="001E2562" w:rsidRDefault="00B73A46" w:rsidP="00F64DEA">
      <w:pPr>
        <w:pStyle w:val="FootnoteBulletLevel2"/>
        <w:spacing w:before="0"/>
        <w:ind w:left="720" w:hanging="7"/>
        <w:rPr>
          <w:lang w:val="es-ES"/>
        </w:rPr>
      </w:pPr>
      <w:r w:rsidRPr="001E2562">
        <w:rPr>
          <w:rFonts w:ascii="Tahoma" w:hAnsi="Tahoma" w:cs="Tahoma"/>
          <w:sz w:val="18"/>
          <w:szCs w:val="18"/>
          <w:lang w:val="es-ES"/>
        </w:rPr>
        <w:t>A partir del 24 de agosto de 2006, los clientes de Licencias por Volumen de Corea que no cumplan con los</w:t>
      </w:r>
      <w:r w:rsidR="00441897" w:rsidRPr="001E2562">
        <w:rPr>
          <w:rFonts w:ascii="Tahoma" w:hAnsi="Tahoma" w:cs="Tahoma"/>
          <w:sz w:val="18"/>
          <w:szCs w:val="18"/>
          <w:lang w:val="es-ES"/>
        </w:rPr>
        <w:t> </w:t>
      </w:r>
      <w:r w:rsidRPr="001E2562">
        <w:rPr>
          <w:rFonts w:ascii="Tahoma" w:hAnsi="Tahoma" w:cs="Tahoma"/>
          <w:sz w:val="18"/>
          <w:szCs w:val="18"/>
          <w:lang w:val="es-ES"/>
        </w:rPr>
        <w:t>criterios de excepción y deseen utilizar las versiones en coreano deben implementar Windows XP Professional K o Windows XP Professional KN.</w:t>
      </w:r>
    </w:p>
    <w:p w14:paraId="66E9F968" w14:textId="77777777" w:rsidR="00676723" w:rsidRPr="001E2562" w:rsidRDefault="00676723">
      <w:pPr>
        <w:rPr>
          <w:lang w:val="es-ES"/>
        </w:rPr>
      </w:pPr>
    </w:p>
    <w:p w14:paraId="3911FD33" w14:textId="77777777" w:rsidR="00B73A46" w:rsidRPr="001E2562" w:rsidRDefault="00B73A46" w:rsidP="00F64DEA">
      <w:pPr>
        <w:pStyle w:val="FootnoteBulletLevel1"/>
        <w:tabs>
          <w:tab w:val="clear" w:pos="900"/>
        </w:tabs>
        <w:adjustRightInd/>
        <w:spacing w:before="0" w:after="60"/>
        <w:ind w:left="720" w:firstLine="0"/>
        <w:textAlignment w:val="auto"/>
      </w:pPr>
      <w:r w:rsidRPr="001E2562">
        <w:rPr>
          <w:rFonts w:ascii="Tahoma" w:hAnsi="Tahoma" w:cs="Tahoma"/>
          <w:b/>
          <w:bCs/>
          <w:sz w:val="18"/>
          <w:szCs w:val="18"/>
        </w:rPr>
        <w:t>Windows XP Professional K y KN</w:t>
      </w:r>
    </w:p>
    <w:p w14:paraId="022B4F05" w14:textId="77777777" w:rsidR="00B73A46" w:rsidRPr="001E2562" w:rsidRDefault="00B73A46" w:rsidP="00F64DEA">
      <w:pPr>
        <w:pStyle w:val="FootnoteBulletLevel2"/>
        <w:spacing w:before="0"/>
        <w:ind w:left="720" w:hanging="7"/>
        <w:rPr>
          <w:lang w:val="es-ES"/>
        </w:rPr>
      </w:pPr>
      <w:r w:rsidRPr="001E2562">
        <w:rPr>
          <w:rFonts w:ascii="Tahoma" w:hAnsi="Tahoma" w:cs="Tahoma"/>
          <w:sz w:val="18"/>
          <w:szCs w:val="18"/>
          <w:lang w:val="es-ES"/>
        </w:rPr>
        <w:t xml:space="preserve">Los clientes de Licencias por Volumen y sus filiales podrán implementar Windows XP Professional K o KN para su uso exclusivo en Corea. </w:t>
      </w:r>
    </w:p>
    <w:p w14:paraId="52831CDA" w14:textId="77777777" w:rsidR="00F64DEA" w:rsidRPr="001E2562" w:rsidRDefault="00F64DEA" w:rsidP="00F64DEA">
      <w:pPr>
        <w:pStyle w:val="FootnoteBulletLevel2"/>
        <w:spacing w:before="0"/>
        <w:ind w:left="720" w:hanging="7"/>
        <w:rPr>
          <w:lang w:val="es-ES"/>
        </w:rPr>
      </w:pPr>
    </w:p>
    <w:p w14:paraId="0AF6AD38" w14:textId="77777777" w:rsidR="00B73A46" w:rsidRPr="001E2562" w:rsidRDefault="00B73A46" w:rsidP="00F64DEA">
      <w:pPr>
        <w:pStyle w:val="FootnoteBulletLevel1"/>
        <w:tabs>
          <w:tab w:val="clear" w:pos="900"/>
        </w:tabs>
        <w:adjustRightInd/>
        <w:spacing w:before="0" w:after="60"/>
        <w:ind w:left="720" w:firstLine="0"/>
        <w:textAlignment w:val="auto"/>
        <w:rPr>
          <w:lang w:val="es-ES"/>
        </w:rPr>
      </w:pPr>
      <w:r w:rsidRPr="001E2562">
        <w:rPr>
          <w:rFonts w:ascii="Tahoma" w:hAnsi="Tahoma" w:cs="Tahoma"/>
          <w:b/>
          <w:bCs/>
          <w:sz w:val="18"/>
          <w:szCs w:val="18"/>
          <w:lang w:val="es-ES"/>
        </w:rPr>
        <w:t>Windows Vista Business KN</w:t>
      </w:r>
    </w:p>
    <w:p w14:paraId="345FF58A" w14:textId="77777777" w:rsidR="00B73A46" w:rsidRPr="001E2562" w:rsidRDefault="00B73A46" w:rsidP="001E2562">
      <w:pPr>
        <w:pStyle w:val="FootnoteBulletLevel2"/>
        <w:spacing w:before="0"/>
        <w:ind w:left="720" w:hanging="7"/>
        <w:rPr>
          <w:lang w:val="es-ES"/>
        </w:rPr>
      </w:pPr>
      <w:r w:rsidRPr="001E2562">
        <w:rPr>
          <w:rFonts w:ascii="Tahoma" w:hAnsi="Tahoma" w:cs="Tahoma"/>
          <w:sz w:val="18"/>
          <w:szCs w:val="18"/>
          <w:u w:val="single"/>
          <w:lang w:val="es-ES"/>
        </w:rPr>
        <w:t>Elegibilidad</w:t>
      </w:r>
      <w:r w:rsidR="00977753" w:rsidRPr="001E2562">
        <w:rPr>
          <w:rFonts w:ascii="Tahoma" w:hAnsi="Tahoma" w:cs="Tahoma"/>
          <w:sz w:val="18"/>
          <w:szCs w:val="18"/>
          <w:lang w:val="es-ES"/>
        </w:rPr>
        <w:t>:</w:t>
      </w:r>
      <w:r w:rsidRPr="001E2562">
        <w:rPr>
          <w:rFonts w:ascii="Tahoma" w:hAnsi="Tahoma" w:cs="Tahoma"/>
          <w:sz w:val="18"/>
          <w:szCs w:val="18"/>
          <w:u w:val="single"/>
          <w:lang w:val="es-ES"/>
        </w:rPr>
        <w:br/>
      </w:r>
      <w:r w:rsidRPr="001E256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w:t>
      </w:r>
      <w:r w:rsidR="001E2562">
        <w:rPr>
          <w:rFonts w:ascii="Tahoma" w:hAnsi="Tahoma" w:cs="Tahoma"/>
          <w:sz w:val="18"/>
          <w:szCs w:val="18"/>
          <w:lang w:val="es-ES"/>
        </w:rPr>
        <w:t> </w:t>
      </w:r>
      <w:r w:rsidRPr="001E2562">
        <w:rPr>
          <w:rFonts w:ascii="Tahoma" w:hAnsi="Tahoma" w:cs="Tahoma"/>
          <w:sz w:val="18"/>
          <w:szCs w:val="18"/>
          <w:lang w:val="es-ES"/>
        </w:rPr>
        <w:t>Windows Vista Business KN para implementación y uso en Corea. No se permite ningún otro uso.</w:t>
      </w:r>
    </w:p>
    <w:p w14:paraId="605B91D0" w14:textId="77777777" w:rsidR="00B73A46" w:rsidRPr="00A956E1" w:rsidRDefault="00B73A46" w:rsidP="00F64DEA">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lastRenderedPageBreak/>
        <w:t>Windows 7 Professional KN</w:t>
      </w:r>
    </w:p>
    <w:p w14:paraId="33F5BADF" w14:textId="77777777" w:rsidR="00B47893" w:rsidRPr="00A956E1" w:rsidRDefault="00B73A46" w:rsidP="006557EF">
      <w:pPr>
        <w:pStyle w:val="FootnoteBulletLevel2"/>
        <w:spacing w:before="0"/>
        <w:ind w:left="720" w:hanging="7"/>
        <w:rPr>
          <w:lang w:val="es-ES"/>
        </w:rPr>
      </w:pPr>
      <w:r w:rsidRPr="00A956E1">
        <w:rPr>
          <w:rFonts w:ascii="Tahoma" w:hAnsi="Tahoma" w:cs="Tahoma"/>
          <w:sz w:val="18"/>
          <w:szCs w:val="18"/>
          <w:u w:val="single"/>
          <w:lang w:val="es-ES"/>
        </w:rPr>
        <w:t>Elegibilidad</w:t>
      </w:r>
      <w:r w:rsidR="00977753" w:rsidRPr="00A956E1">
        <w:rPr>
          <w:rFonts w:ascii="Tahoma" w:hAnsi="Tahoma" w:cs="Tahoma"/>
          <w:sz w:val="18"/>
          <w:szCs w:val="18"/>
          <w:lang w:val="es-ES"/>
        </w:rPr>
        <w:t>:</w:t>
      </w:r>
      <w:r w:rsidRPr="00A956E1">
        <w:rPr>
          <w:rFonts w:ascii="Tahoma" w:hAnsi="Tahoma" w:cs="Tahoma"/>
          <w:sz w:val="18"/>
          <w:szCs w:val="18"/>
          <w:u w:val="single"/>
          <w:lang w:val="es-ES"/>
        </w:rPr>
        <w:br/>
      </w:r>
      <w:r w:rsidRPr="00A956E1">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w:t>
      </w:r>
      <w:r w:rsidR="006557EF">
        <w:rPr>
          <w:rFonts w:ascii="Tahoma" w:hAnsi="Tahoma" w:cs="Tahoma"/>
          <w:sz w:val="18"/>
          <w:szCs w:val="18"/>
          <w:lang w:val="es-ES"/>
        </w:rPr>
        <w:t> </w:t>
      </w:r>
      <w:r w:rsidRPr="00A956E1">
        <w:rPr>
          <w:rFonts w:ascii="Tahoma" w:hAnsi="Tahoma" w:cs="Tahoma"/>
          <w:sz w:val="18"/>
          <w:szCs w:val="18"/>
          <w:lang w:val="es-ES"/>
        </w:rPr>
        <w:t>Windows 7 Professional KN para implementación y uso en Corea. No se permite ningún otro uso.</w:t>
      </w:r>
    </w:p>
    <w:p w14:paraId="750EBC79" w14:textId="77777777" w:rsidR="00F64DEA" w:rsidRPr="00A956E1" w:rsidRDefault="00F64DEA" w:rsidP="00F64DEA">
      <w:pPr>
        <w:pStyle w:val="FootnoteBulletLevel2"/>
        <w:spacing w:before="0"/>
        <w:ind w:left="720" w:hanging="7"/>
        <w:rPr>
          <w:lang w:val="es-ES"/>
        </w:rPr>
      </w:pPr>
    </w:p>
    <w:p w14:paraId="51616864" w14:textId="77777777" w:rsidR="00B73A46" w:rsidRPr="00A956E1" w:rsidRDefault="00B73A46" w:rsidP="00F64DEA">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t>Windows Vista Business N (sin Windows Media Player)</w:t>
      </w:r>
    </w:p>
    <w:p w14:paraId="20EE96AD" w14:textId="77777777" w:rsidR="00B73A46" w:rsidRPr="00A956E1" w:rsidRDefault="00B73A46" w:rsidP="00F64DEA">
      <w:pPr>
        <w:pStyle w:val="FootnoteBulletLevel2"/>
        <w:spacing w:before="0"/>
        <w:ind w:left="720" w:hanging="7"/>
        <w:rPr>
          <w:lang w:val="es-ES"/>
        </w:rPr>
      </w:pPr>
      <w:r w:rsidRPr="00A956E1">
        <w:rPr>
          <w:rFonts w:ascii="Tahoma" w:hAnsi="Tahoma" w:cs="Tahoma"/>
          <w:sz w:val="18"/>
          <w:szCs w:val="18"/>
          <w:u w:val="single"/>
          <w:lang w:val="es-ES"/>
        </w:rPr>
        <w:t>Elegibilidad</w:t>
      </w:r>
      <w:r w:rsidR="00977753" w:rsidRPr="00A956E1">
        <w:rPr>
          <w:rFonts w:ascii="Tahoma" w:hAnsi="Tahoma" w:cs="Tahoma"/>
          <w:sz w:val="18"/>
          <w:szCs w:val="18"/>
          <w:lang w:val="es-ES"/>
        </w:rPr>
        <w:t>:</w:t>
      </w:r>
      <w:r w:rsidRPr="00A956E1">
        <w:rPr>
          <w:rFonts w:ascii="Tahoma" w:hAnsi="Tahoma" w:cs="Tahoma"/>
          <w:sz w:val="18"/>
          <w:szCs w:val="18"/>
          <w:u w:val="single"/>
          <w:lang w:val="es-ES"/>
        </w:rPr>
        <w:br/>
      </w:r>
      <w:r w:rsidRPr="00A956E1">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14:paraId="7C173639" w14:textId="77777777" w:rsidR="00F64DEA" w:rsidRPr="00A956E1" w:rsidRDefault="00F64DEA" w:rsidP="00F64DEA">
      <w:pPr>
        <w:pStyle w:val="FootnoteBulletLevel2"/>
        <w:spacing w:before="0"/>
        <w:ind w:left="720" w:hanging="7"/>
        <w:rPr>
          <w:lang w:val="es-ES"/>
        </w:rPr>
      </w:pPr>
    </w:p>
    <w:p w14:paraId="21881E92" w14:textId="77777777" w:rsidR="00B73A46" w:rsidRPr="00A956E1" w:rsidRDefault="00B73A46" w:rsidP="00F64DEA">
      <w:pPr>
        <w:pStyle w:val="Footnotedash"/>
        <w:spacing w:before="0" w:after="0"/>
        <w:ind w:left="720" w:hanging="7"/>
        <w:rPr>
          <w:lang w:val="es-ES"/>
        </w:rPr>
      </w:pPr>
      <w:r w:rsidRPr="00A956E1">
        <w:rPr>
          <w:rFonts w:ascii="Tahoma" w:hAnsi="Tahoma" w:cs="Tahoma"/>
          <w:sz w:val="18"/>
          <w:szCs w:val="18"/>
          <w:lang w:val="es-ES"/>
        </w:rPr>
        <w:t xml:space="preserve">También deberán tener al menos uno de los siguientes contratos o inscripciones activos con Microsoft Ireland Operations Ltd: </w:t>
      </w:r>
    </w:p>
    <w:p w14:paraId="7E09963C" w14:textId="77777777" w:rsidR="00F64DEA" w:rsidRPr="00A956E1" w:rsidRDefault="00F64DEA" w:rsidP="00F64DEA">
      <w:pPr>
        <w:pStyle w:val="Footnotedash"/>
        <w:spacing w:before="0" w:after="0"/>
        <w:ind w:left="720" w:hanging="7"/>
        <w:rPr>
          <w:lang w:val="es-ES"/>
        </w:rPr>
      </w:pPr>
    </w:p>
    <w:p w14:paraId="50D57BC6" w14:textId="77777777" w:rsidR="00B73A46" w:rsidRPr="0013441F" w:rsidRDefault="00B73A46" w:rsidP="00346F4B">
      <w:pPr>
        <w:pStyle w:val="Footnotedash"/>
        <w:numPr>
          <w:ilvl w:val="0"/>
          <w:numId w:val="32"/>
        </w:numPr>
        <w:adjustRightInd/>
        <w:spacing w:before="0"/>
        <w:ind w:left="1440"/>
        <w:textAlignment w:val="auto"/>
      </w:pPr>
      <w:r w:rsidRPr="0013441F">
        <w:rPr>
          <w:rFonts w:ascii="Tahoma" w:hAnsi="Tahoma" w:cs="Tahoma"/>
          <w:sz w:val="18"/>
          <w:szCs w:val="18"/>
        </w:rPr>
        <w:t>Inscripción Select, Enterprise o Enterprise Subscription</w:t>
      </w:r>
    </w:p>
    <w:p w14:paraId="28FA3E10" w14:textId="77777777" w:rsidR="00B73A46" w:rsidRPr="0013441F" w:rsidRDefault="00B73A46" w:rsidP="00346F4B">
      <w:pPr>
        <w:pStyle w:val="Footnotedash"/>
        <w:numPr>
          <w:ilvl w:val="0"/>
          <w:numId w:val="32"/>
        </w:numPr>
        <w:adjustRightInd/>
        <w:spacing w:before="0"/>
        <w:ind w:left="1440"/>
        <w:textAlignment w:val="auto"/>
      </w:pPr>
      <w:r w:rsidRPr="0013441F">
        <w:rPr>
          <w:rFonts w:ascii="Tahoma" w:hAnsi="Tahoma" w:cs="Tahoma"/>
          <w:sz w:val="18"/>
          <w:szCs w:val="18"/>
        </w:rPr>
        <w:t xml:space="preserve">Licencia Open*, Open Value, Contrato Campus y School, Open Value Subscription-Education Solutions </w:t>
      </w:r>
    </w:p>
    <w:p w14:paraId="232BAB34" w14:textId="77777777" w:rsidR="00B73A46" w:rsidRPr="00A956E1" w:rsidRDefault="00B73A46" w:rsidP="00F64DEA">
      <w:pPr>
        <w:pStyle w:val="Footnotedash"/>
        <w:tabs>
          <w:tab w:val="clear" w:pos="1620"/>
        </w:tabs>
        <w:adjustRightInd/>
        <w:spacing w:before="0"/>
        <w:ind w:left="1440" w:firstLine="0"/>
        <w:textAlignment w:val="auto"/>
        <w:rPr>
          <w:lang w:val="es-ES"/>
        </w:rPr>
      </w:pPr>
      <w:r w:rsidRPr="00A956E1">
        <w:rPr>
          <w:rFonts w:ascii="Tahoma" w:hAnsi="Tahoma" w:cs="Tahoma"/>
          <w:sz w:val="18"/>
          <w:szCs w:val="18"/>
          <w:lang w:val="es-ES"/>
        </w:rPr>
        <w:t xml:space="preserve">(*A efectos de la Licencia Open, un </w:t>
      </w:r>
      <w:r w:rsidR="00731589" w:rsidRPr="00A956E1">
        <w:rPr>
          <w:rFonts w:ascii="Tahoma" w:hAnsi="Tahoma" w:cs="Tahoma"/>
          <w:sz w:val="18"/>
          <w:szCs w:val="18"/>
          <w:lang w:val="es-ES"/>
        </w:rPr>
        <w:t>“</w:t>
      </w:r>
      <w:r w:rsidRPr="00A956E1">
        <w:rPr>
          <w:rFonts w:ascii="Tahoma" w:hAnsi="Tahoma" w:cs="Tahoma"/>
          <w:sz w:val="18"/>
          <w:szCs w:val="18"/>
          <w:lang w:val="es-ES"/>
        </w:rPr>
        <w:t>contrato activo</w:t>
      </w:r>
      <w:r w:rsidR="00731589" w:rsidRPr="00A956E1">
        <w:rPr>
          <w:rFonts w:ascii="Tahoma" w:hAnsi="Tahoma" w:cs="Tahoma"/>
          <w:sz w:val="18"/>
          <w:szCs w:val="18"/>
          <w:lang w:val="es-ES"/>
        </w:rPr>
        <w:t>”</w:t>
      </w:r>
      <w:r w:rsidRPr="00A956E1">
        <w:rPr>
          <w:rFonts w:ascii="Tahoma" w:hAnsi="Tahoma" w:cs="Tahoma"/>
          <w:sz w:val="18"/>
          <w:szCs w:val="18"/>
          <w:lang w:val="es-ES"/>
        </w:rPr>
        <w:t xml:space="preserve"> es uno asociado a un Número de Autorización de Licencia Open activo.)</w:t>
      </w:r>
    </w:p>
    <w:p w14:paraId="5D53B6FE" w14:textId="77777777" w:rsidR="00F64DEA" w:rsidRPr="00A956E1" w:rsidRDefault="00F64DEA" w:rsidP="00AF3B19">
      <w:pPr>
        <w:pStyle w:val="Footnotedash"/>
        <w:tabs>
          <w:tab w:val="clear" w:pos="1620"/>
        </w:tabs>
        <w:adjustRightInd/>
        <w:spacing w:before="0" w:after="0"/>
        <w:ind w:left="0" w:firstLine="0"/>
        <w:textAlignment w:val="auto"/>
        <w:rPr>
          <w:lang w:val="es-ES"/>
        </w:rPr>
      </w:pPr>
    </w:p>
    <w:p w14:paraId="6FA00497" w14:textId="77777777" w:rsidR="00B73A46" w:rsidRPr="00A956E1" w:rsidRDefault="00B73A46" w:rsidP="00F64DEA">
      <w:pPr>
        <w:pStyle w:val="Footnotedash"/>
        <w:spacing w:before="0" w:after="0"/>
        <w:ind w:left="720" w:hanging="7"/>
        <w:rPr>
          <w:lang w:val="es-ES"/>
        </w:rPr>
      </w:pPr>
      <w:r w:rsidRPr="00A956E1">
        <w:rPr>
          <w:rFonts w:ascii="Tahoma" w:hAnsi="Tahoma" w:cs="Tahoma"/>
          <w:sz w:val="18"/>
          <w:szCs w:val="18"/>
          <w:lang w:val="es-ES"/>
        </w:rPr>
        <w:t>Deben tener cobertura de Software Assurance vigente para licencias de Actualización del Sistema Operativo de Sobremesa Windows o Windows Vista Business.</w:t>
      </w:r>
    </w:p>
    <w:p w14:paraId="68DCF848" w14:textId="77777777" w:rsidR="00F64DEA" w:rsidRPr="00A956E1" w:rsidRDefault="00F64DEA" w:rsidP="00F64DEA">
      <w:pPr>
        <w:pStyle w:val="Footnotedash"/>
        <w:spacing w:before="0" w:after="0"/>
        <w:ind w:left="720" w:hanging="7"/>
        <w:rPr>
          <w:lang w:val="es-ES"/>
        </w:rPr>
      </w:pPr>
    </w:p>
    <w:p w14:paraId="002DE3DD" w14:textId="77777777" w:rsidR="00B73A46" w:rsidRPr="00A956E1" w:rsidRDefault="00B73A46" w:rsidP="00F64DEA">
      <w:pPr>
        <w:pStyle w:val="Footnotedash"/>
        <w:spacing w:before="0" w:after="0"/>
        <w:ind w:left="720" w:hanging="7"/>
        <w:rPr>
          <w:lang w:val="es-ES"/>
        </w:rPr>
      </w:pPr>
      <w:r w:rsidRPr="00A956E1">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14:paraId="7B8B3281" w14:textId="77777777" w:rsidR="00EB3E62" w:rsidRPr="00A956E1" w:rsidRDefault="00EB3E62" w:rsidP="00F64DEA">
      <w:pPr>
        <w:pStyle w:val="Footnotedash"/>
        <w:spacing w:before="0" w:after="0"/>
        <w:ind w:left="720" w:hanging="7"/>
        <w:rPr>
          <w:lang w:val="es-ES"/>
        </w:rPr>
      </w:pPr>
    </w:p>
    <w:p w14:paraId="261D78ED" w14:textId="77777777" w:rsidR="00B73A46" w:rsidRPr="0013441F" w:rsidRDefault="00B73A46" w:rsidP="00EB3E62">
      <w:pPr>
        <w:pStyle w:val="FootnoteBulletLevel1"/>
        <w:tabs>
          <w:tab w:val="clear" w:pos="900"/>
        </w:tabs>
        <w:adjustRightInd/>
        <w:spacing w:before="0" w:after="60"/>
        <w:ind w:left="720" w:firstLine="0"/>
        <w:textAlignment w:val="auto"/>
      </w:pPr>
      <w:r w:rsidRPr="0013441F">
        <w:rPr>
          <w:rFonts w:ascii="Tahoma" w:hAnsi="Tahoma" w:cs="Tahoma"/>
          <w:b/>
          <w:bCs/>
          <w:sz w:val="18"/>
          <w:szCs w:val="18"/>
        </w:rPr>
        <w:t>Windows 7 Professional N (sin Windows Media Player)</w:t>
      </w:r>
    </w:p>
    <w:p w14:paraId="53B4D9EA" w14:textId="77777777" w:rsidR="00B73A46" w:rsidRPr="00A956E1" w:rsidRDefault="00B73A46" w:rsidP="00EB3E62">
      <w:pPr>
        <w:pStyle w:val="FootnoteBulletLevel2"/>
        <w:spacing w:before="0"/>
        <w:ind w:left="720" w:firstLine="0"/>
        <w:rPr>
          <w:lang w:val="es-ES"/>
        </w:rPr>
      </w:pPr>
      <w:r w:rsidRPr="00A956E1">
        <w:rPr>
          <w:rFonts w:ascii="Tahoma" w:hAnsi="Tahoma" w:cs="Tahoma"/>
          <w:sz w:val="18"/>
          <w:szCs w:val="18"/>
          <w:u w:val="single"/>
          <w:lang w:val="es-ES"/>
        </w:rPr>
        <w:t>Elegibilidad</w:t>
      </w:r>
      <w:r w:rsidR="00977753" w:rsidRPr="00A956E1">
        <w:rPr>
          <w:rFonts w:ascii="Tahoma" w:hAnsi="Tahoma" w:cs="Tahoma"/>
          <w:sz w:val="18"/>
          <w:szCs w:val="18"/>
          <w:lang w:val="es-ES"/>
        </w:rPr>
        <w:t>:</w:t>
      </w:r>
      <w:r w:rsidRPr="00A956E1">
        <w:rPr>
          <w:rFonts w:ascii="Tahoma" w:hAnsi="Tahoma" w:cs="Tahoma"/>
          <w:sz w:val="18"/>
          <w:szCs w:val="18"/>
          <w:u w:val="single"/>
          <w:lang w:val="es-ES"/>
        </w:rPr>
        <w:br/>
      </w:r>
      <w:r w:rsidRPr="00A956E1">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5C18BA3A" w14:textId="77777777" w:rsidR="00B73A46" w:rsidRPr="00A956E1" w:rsidRDefault="00B73A46" w:rsidP="00EB3E62">
      <w:pPr>
        <w:pStyle w:val="Footnotedash"/>
        <w:spacing w:before="0" w:after="0"/>
        <w:ind w:left="720" w:firstLine="0"/>
        <w:rPr>
          <w:lang w:val="es-ES"/>
        </w:rPr>
      </w:pPr>
      <w:r w:rsidRPr="00A956E1">
        <w:rPr>
          <w:rFonts w:ascii="Tahoma" w:hAnsi="Tahoma" w:cs="Tahoma"/>
          <w:sz w:val="18"/>
          <w:szCs w:val="18"/>
          <w:lang w:val="es-ES"/>
        </w:rPr>
        <w:t xml:space="preserve">También deberán tener al menos uno de los siguientes contratos o inscripciones activos con Microsoft Ireland Operations Ltd: </w:t>
      </w:r>
    </w:p>
    <w:p w14:paraId="3BAD2334" w14:textId="77777777" w:rsidR="00B73A46" w:rsidRPr="0013441F" w:rsidRDefault="00B73A46" w:rsidP="00346F4B">
      <w:pPr>
        <w:pStyle w:val="Footnotedash"/>
        <w:numPr>
          <w:ilvl w:val="0"/>
          <w:numId w:val="32"/>
        </w:numPr>
        <w:adjustRightInd/>
        <w:spacing w:before="0"/>
        <w:ind w:left="1440"/>
        <w:textAlignment w:val="auto"/>
      </w:pPr>
      <w:r w:rsidRPr="0013441F">
        <w:rPr>
          <w:rFonts w:ascii="Tahoma" w:hAnsi="Tahoma" w:cs="Tahoma"/>
          <w:sz w:val="18"/>
          <w:szCs w:val="18"/>
        </w:rPr>
        <w:t>Inscripción Select, Enterprise o Enterprise Subscription</w:t>
      </w:r>
    </w:p>
    <w:p w14:paraId="7C2C5D73" w14:textId="77777777" w:rsidR="00B73A46" w:rsidRPr="00441897" w:rsidRDefault="00B73A46" w:rsidP="00346F4B">
      <w:pPr>
        <w:pStyle w:val="Footnotedash"/>
        <w:numPr>
          <w:ilvl w:val="0"/>
          <w:numId w:val="32"/>
        </w:numPr>
        <w:adjustRightInd/>
        <w:spacing w:before="0"/>
        <w:ind w:left="1440"/>
        <w:textAlignment w:val="auto"/>
        <w:rPr>
          <w:spacing w:val="-2"/>
        </w:rPr>
      </w:pPr>
      <w:r w:rsidRPr="00441897">
        <w:rPr>
          <w:rFonts w:ascii="Tahoma" w:hAnsi="Tahoma" w:cs="Tahoma"/>
          <w:spacing w:val="-2"/>
          <w:sz w:val="18"/>
          <w:szCs w:val="18"/>
        </w:rPr>
        <w:t xml:space="preserve">Licencia Open*, Open Value, Contrato Campus y School, Open Value Subscription-Education Solutions </w:t>
      </w:r>
    </w:p>
    <w:p w14:paraId="4D0A03A1" w14:textId="77777777" w:rsidR="00B73A46" w:rsidRPr="00A956E1" w:rsidRDefault="00B73A46" w:rsidP="00EB3E62">
      <w:pPr>
        <w:pStyle w:val="Footnotedash"/>
        <w:tabs>
          <w:tab w:val="clear" w:pos="1620"/>
        </w:tabs>
        <w:adjustRightInd/>
        <w:spacing w:before="0"/>
        <w:ind w:left="1440" w:firstLine="0"/>
        <w:textAlignment w:val="auto"/>
        <w:rPr>
          <w:lang w:val="es-ES"/>
        </w:rPr>
      </w:pPr>
      <w:r w:rsidRPr="00A956E1">
        <w:rPr>
          <w:rFonts w:ascii="Tahoma" w:hAnsi="Tahoma" w:cs="Tahoma"/>
          <w:sz w:val="18"/>
          <w:szCs w:val="18"/>
          <w:lang w:val="es-ES"/>
        </w:rPr>
        <w:t xml:space="preserve">(*A efectos de la Licencia Open, un </w:t>
      </w:r>
      <w:r w:rsidR="00731589" w:rsidRPr="00A956E1">
        <w:rPr>
          <w:rFonts w:ascii="Tahoma" w:hAnsi="Tahoma" w:cs="Tahoma"/>
          <w:sz w:val="18"/>
          <w:szCs w:val="18"/>
          <w:lang w:val="es-ES"/>
        </w:rPr>
        <w:t>“</w:t>
      </w:r>
      <w:r w:rsidRPr="00A956E1">
        <w:rPr>
          <w:rFonts w:ascii="Tahoma" w:hAnsi="Tahoma" w:cs="Tahoma"/>
          <w:sz w:val="18"/>
          <w:szCs w:val="18"/>
          <w:lang w:val="es-ES"/>
        </w:rPr>
        <w:t>contrato activo</w:t>
      </w:r>
      <w:r w:rsidR="00731589" w:rsidRPr="00A956E1">
        <w:rPr>
          <w:rFonts w:ascii="Tahoma" w:hAnsi="Tahoma" w:cs="Tahoma"/>
          <w:sz w:val="18"/>
          <w:szCs w:val="18"/>
          <w:lang w:val="es-ES"/>
        </w:rPr>
        <w:t>”</w:t>
      </w:r>
      <w:r w:rsidRPr="00A956E1">
        <w:rPr>
          <w:rFonts w:ascii="Tahoma" w:hAnsi="Tahoma" w:cs="Tahoma"/>
          <w:sz w:val="18"/>
          <w:szCs w:val="18"/>
          <w:lang w:val="es-ES"/>
        </w:rPr>
        <w:t xml:space="preserve"> es uno asociado a un Número de Autorización de Licencia Open activo.)</w:t>
      </w:r>
    </w:p>
    <w:p w14:paraId="143A2543" w14:textId="77777777" w:rsidR="00B73A46" w:rsidRPr="00A956E1" w:rsidRDefault="00B73A46" w:rsidP="00EB3E62">
      <w:pPr>
        <w:pStyle w:val="Footnotedash"/>
        <w:spacing w:before="0" w:after="0"/>
        <w:ind w:left="720" w:firstLine="0"/>
        <w:rPr>
          <w:lang w:val="es-ES"/>
        </w:rPr>
      </w:pPr>
      <w:r w:rsidRPr="00A956E1">
        <w:rPr>
          <w:rFonts w:ascii="Tahoma" w:hAnsi="Tahoma" w:cs="Tahoma"/>
          <w:sz w:val="18"/>
          <w:szCs w:val="18"/>
          <w:lang w:val="es-ES"/>
        </w:rPr>
        <w:t>Deben tener cobertura de Software Assurance vigente para el Sistema Operativo de Sobremesa Windows o</w:t>
      </w:r>
      <w:r w:rsidR="00441897" w:rsidRPr="00A956E1">
        <w:rPr>
          <w:rFonts w:ascii="Tahoma" w:hAnsi="Tahoma" w:cs="Tahoma"/>
          <w:sz w:val="18"/>
          <w:szCs w:val="18"/>
          <w:lang w:val="es-ES"/>
        </w:rPr>
        <w:t> </w:t>
      </w:r>
      <w:r w:rsidRPr="00A956E1">
        <w:rPr>
          <w:rFonts w:ascii="Tahoma" w:hAnsi="Tahoma" w:cs="Tahoma"/>
          <w:sz w:val="18"/>
          <w:szCs w:val="18"/>
          <w:lang w:val="es-ES"/>
        </w:rPr>
        <w:t>Windows 8.1 Pro o licencias de actualización.</w:t>
      </w:r>
    </w:p>
    <w:p w14:paraId="15B432CA" w14:textId="77777777" w:rsidR="00EB3E62" w:rsidRPr="00A956E1" w:rsidRDefault="00EB3E62" w:rsidP="00EB3E62">
      <w:pPr>
        <w:pStyle w:val="Footnotedash"/>
        <w:spacing w:before="0" w:after="0"/>
        <w:ind w:left="720" w:firstLine="0"/>
        <w:rPr>
          <w:lang w:val="es-ES"/>
        </w:rPr>
      </w:pPr>
    </w:p>
    <w:p w14:paraId="3D0D32BE" w14:textId="77777777" w:rsidR="00B73A46" w:rsidRPr="00A956E1" w:rsidRDefault="00B73A46" w:rsidP="00EB3E62">
      <w:pPr>
        <w:pStyle w:val="Footnotedash"/>
        <w:spacing w:before="0" w:after="0"/>
        <w:ind w:left="720" w:firstLine="0"/>
        <w:rPr>
          <w:lang w:val="es-ES"/>
        </w:rPr>
      </w:pPr>
      <w:r w:rsidRPr="00A956E1">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14:paraId="3E60882D" w14:textId="77777777" w:rsidR="00EB3E62" w:rsidRPr="00A956E1" w:rsidRDefault="00EB3E62" w:rsidP="00EB3E62">
      <w:pPr>
        <w:pStyle w:val="Footnotedash"/>
        <w:spacing w:before="0" w:after="0"/>
        <w:ind w:left="720" w:firstLine="0"/>
        <w:rPr>
          <w:lang w:val="es-ES"/>
        </w:rPr>
      </w:pPr>
    </w:p>
    <w:p w14:paraId="1855086E" w14:textId="77777777" w:rsidR="00697E59" w:rsidRPr="00A956E1" w:rsidRDefault="00B73A46" w:rsidP="00EB3E62">
      <w:pPr>
        <w:pStyle w:val="Footnotedash"/>
        <w:spacing w:before="0" w:after="0"/>
        <w:ind w:left="720" w:firstLine="0"/>
        <w:rPr>
          <w:lang w:val="es-ES"/>
        </w:rPr>
      </w:pPr>
      <w:r w:rsidRPr="00A956E1">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14:paraId="113134E3" w14:textId="77777777" w:rsidR="00804794" w:rsidRPr="00A956E1" w:rsidRDefault="00804794" w:rsidP="00804794">
      <w:pPr>
        <w:pStyle w:val="FootnoteBulletLevel1"/>
        <w:tabs>
          <w:tab w:val="clear" w:pos="900"/>
        </w:tabs>
        <w:adjustRightInd/>
        <w:spacing w:before="0" w:after="0"/>
        <w:ind w:left="720" w:firstLine="0"/>
        <w:textAlignment w:val="auto"/>
        <w:rPr>
          <w:lang w:val="es-ES"/>
        </w:rPr>
      </w:pPr>
    </w:p>
    <w:p w14:paraId="27C6A289" w14:textId="77777777" w:rsidR="008A5D64" w:rsidRPr="0013441F" w:rsidRDefault="008A5D64" w:rsidP="007B35CE">
      <w:pPr>
        <w:pStyle w:val="FootnoteBulletLevel1"/>
        <w:keepNext/>
        <w:tabs>
          <w:tab w:val="clear" w:pos="900"/>
        </w:tabs>
        <w:adjustRightInd/>
        <w:spacing w:before="0" w:after="60"/>
        <w:ind w:left="720" w:firstLine="0"/>
        <w:textAlignment w:val="auto"/>
      </w:pPr>
      <w:r w:rsidRPr="0013441F">
        <w:rPr>
          <w:rFonts w:ascii="Tahoma" w:hAnsi="Tahoma" w:cs="Tahoma"/>
          <w:b/>
          <w:bCs/>
          <w:sz w:val="18"/>
          <w:szCs w:val="18"/>
        </w:rPr>
        <w:t>Windows 8 Pro KN y Windows 8.1 Pro KN</w:t>
      </w:r>
    </w:p>
    <w:p w14:paraId="0A5632D8" w14:textId="77777777" w:rsidR="008A5D64" w:rsidRPr="00A956E1" w:rsidRDefault="008A5D64" w:rsidP="00804794">
      <w:pPr>
        <w:pStyle w:val="FootnoteBulletLevel2"/>
        <w:spacing w:before="0"/>
        <w:ind w:left="720" w:hanging="7"/>
        <w:rPr>
          <w:spacing w:val="-2"/>
          <w:lang w:val="es-ES"/>
        </w:rPr>
      </w:pPr>
      <w:r w:rsidRPr="00A956E1">
        <w:rPr>
          <w:rFonts w:ascii="Tahoma" w:hAnsi="Tahoma" w:cs="Tahoma"/>
          <w:sz w:val="18"/>
          <w:szCs w:val="18"/>
          <w:u w:val="single"/>
          <w:lang w:val="es-ES"/>
        </w:rPr>
        <w:t>Elegibilidad</w:t>
      </w:r>
      <w:r w:rsidRPr="00A956E1">
        <w:rPr>
          <w:rFonts w:ascii="Tahoma" w:hAnsi="Tahoma" w:cs="Tahoma"/>
          <w:sz w:val="18"/>
          <w:szCs w:val="18"/>
          <w:u w:val="single"/>
          <w:lang w:val="es-ES"/>
        </w:rPr>
        <w:br/>
      </w:r>
      <w:r w:rsidRPr="00A956E1">
        <w:rPr>
          <w:rFonts w:ascii="Tahoma" w:hAnsi="Tahoma" w:cs="Tahoma"/>
          <w:spacing w:val="-2"/>
          <w:sz w:val="18"/>
          <w:szCs w:val="18"/>
          <w:lang w:val="es-ES"/>
        </w:rPr>
        <w:t>Los clientes de Licencias por Volumen que se encuentren en Corea y tengan un contrato o inscripción de Licencias por Volumen activo con Microsoft Operations Pte Ltd son elegibles para adquirir soporte físico para Windows 8 Pro KN y Windows 8.1 Pro KN para implementación y uso en Corea. No se permite ningún otro uso.</w:t>
      </w:r>
    </w:p>
    <w:p w14:paraId="27E9507A" w14:textId="77777777" w:rsidR="00804794" w:rsidRPr="00A956E1" w:rsidRDefault="00804794" w:rsidP="00804794">
      <w:pPr>
        <w:pStyle w:val="FootnoteBulletLevel1"/>
        <w:tabs>
          <w:tab w:val="clear" w:pos="900"/>
        </w:tabs>
        <w:adjustRightInd/>
        <w:spacing w:before="0" w:after="0"/>
        <w:ind w:left="720" w:firstLine="0"/>
        <w:textAlignment w:val="auto"/>
        <w:rPr>
          <w:lang w:val="es-ES"/>
        </w:rPr>
      </w:pPr>
    </w:p>
    <w:p w14:paraId="3CC12127" w14:textId="77777777" w:rsidR="00441897" w:rsidRPr="00A956E1" w:rsidRDefault="00441897" w:rsidP="00804794">
      <w:pPr>
        <w:pStyle w:val="FootnoteBulletLevel1"/>
        <w:tabs>
          <w:tab w:val="clear" w:pos="900"/>
        </w:tabs>
        <w:adjustRightInd/>
        <w:spacing w:before="0" w:after="0"/>
        <w:ind w:left="720" w:firstLine="0"/>
        <w:textAlignment w:val="auto"/>
        <w:rPr>
          <w:lang w:val="es-ES"/>
        </w:rPr>
      </w:pPr>
    </w:p>
    <w:p w14:paraId="58219DEC" w14:textId="77777777" w:rsidR="00441897" w:rsidRPr="00A956E1" w:rsidRDefault="00441897" w:rsidP="00804794">
      <w:pPr>
        <w:pStyle w:val="FootnoteBulletLevel1"/>
        <w:tabs>
          <w:tab w:val="clear" w:pos="900"/>
        </w:tabs>
        <w:adjustRightInd/>
        <w:spacing w:before="0" w:after="0"/>
        <w:ind w:left="720" w:firstLine="0"/>
        <w:textAlignment w:val="auto"/>
        <w:rPr>
          <w:lang w:val="es-ES"/>
        </w:rPr>
      </w:pPr>
    </w:p>
    <w:p w14:paraId="1CB44EE3" w14:textId="77777777" w:rsidR="008A5D64" w:rsidRPr="00A956E1" w:rsidRDefault="008A5D64" w:rsidP="00804794">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lastRenderedPageBreak/>
        <w:t>Windows 8 Pro N y Windows 8.1 Pro N (sin Windows Media Player)</w:t>
      </w:r>
    </w:p>
    <w:p w14:paraId="4C43205F" w14:textId="77777777" w:rsidR="008A5D64" w:rsidRPr="00A956E1" w:rsidRDefault="008A5D64" w:rsidP="00804794">
      <w:pPr>
        <w:pStyle w:val="FootnoteBulletLevel2"/>
        <w:spacing w:before="0"/>
        <w:ind w:left="720" w:firstLine="0"/>
        <w:rPr>
          <w:spacing w:val="-2"/>
          <w:lang w:val="es-ES"/>
        </w:rPr>
      </w:pPr>
      <w:r w:rsidRPr="00A956E1">
        <w:rPr>
          <w:rFonts w:ascii="Tahoma" w:hAnsi="Tahoma" w:cs="Tahoma"/>
          <w:sz w:val="18"/>
          <w:szCs w:val="18"/>
          <w:u w:val="single"/>
          <w:lang w:val="es-ES"/>
        </w:rPr>
        <w:t>Elegibilidad</w:t>
      </w:r>
      <w:r w:rsidR="00977753" w:rsidRPr="00A956E1">
        <w:rPr>
          <w:rFonts w:ascii="Tahoma" w:hAnsi="Tahoma" w:cs="Tahoma"/>
          <w:sz w:val="18"/>
          <w:szCs w:val="18"/>
          <w:lang w:val="es-ES"/>
        </w:rPr>
        <w:t>:</w:t>
      </w:r>
      <w:r w:rsidRPr="00A956E1">
        <w:rPr>
          <w:rFonts w:ascii="Tahoma" w:hAnsi="Tahoma" w:cs="Tahoma"/>
          <w:sz w:val="18"/>
          <w:szCs w:val="18"/>
          <w:u w:val="single"/>
          <w:lang w:val="es-ES"/>
        </w:rPr>
        <w:br/>
      </w:r>
      <w:r w:rsidRPr="00A956E1">
        <w:rPr>
          <w:rFonts w:ascii="Tahoma" w:hAnsi="Tahoma" w:cs="Tahoma"/>
          <w:spacing w:val="-2"/>
          <w:sz w:val="18"/>
          <w:szCs w:val="18"/>
          <w:lang w:val="es-ES"/>
        </w:rPr>
        <w:t>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w:t>
      </w:r>
    </w:p>
    <w:p w14:paraId="463DC869" w14:textId="77777777" w:rsidR="008A5D64" w:rsidRPr="00A956E1" w:rsidRDefault="008A5D64" w:rsidP="00804794">
      <w:pPr>
        <w:pStyle w:val="Footnotedash"/>
        <w:spacing w:before="0" w:after="0"/>
        <w:ind w:left="720" w:hanging="7"/>
        <w:rPr>
          <w:lang w:val="es-ES"/>
        </w:rPr>
      </w:pPr>
      <w:r w:rsidRPr="00A956E1">
        <w:rPr>
          <w:rFonts w:ascii="Tahoma" w:hAnsi="Tahoma" w:cs="Tahoma"/>
          <w:sz w:val="18"/>
          <w:szCs w:val="18"/>
          <w:lang w:val="es-ES"/>
        </w:rPr>
        <w:t xml:space="preserve">También deberán tener al menos uno de los siguientes contratos o inscripciones activos con Microsoft Ireland Operations Ltd: </w:t>
      </w:r>
    </w:p>
    <w:p w14:paraId="4B3E2D33" w14:textId="77777777" w:rsidR="00804794" w:rsidRPr="00A956E1" w:rsidRDefault="00804794" w:rsidP="00804794">
      <w:pPr>
        <w:pStyle w:val="Footnotedash"/>
        <w:spacing w:before="0" w:after="0"/>
        <w:ind w:left="720" w:hanging="7"/>
        <w:rPr>
          <w:lang w:val="es-ES"/>
        </w:rPr>
      </w:pPr>
    </w:p>
    <w:p w14:paraId="2B58DB30" w14:textId="77777777" w:rsidR="008A5D64" w:rsidRPr="0013441F" w:rsidRDefault="008A5D64" w:rsidP="00346F4B">
      <w:pPr>
        <w:pStyle w:val="Footnotedash"/>
        <w:numPr>
          <w:ilvl w:val="0"/>
          <w:numId w:val="32"/>
        </w:numPr>
        <w:adjustRightInd/>
        <w:spacing w:before="0"/>
        <w:ind w:left="1440"/>
        <w:textAlignment w:val="auto"/>
      </w:pPr>
      <w:r w:rsidRPr="0013441F">
        <w:rPr>
          <w:rFonts w:ascii="Tahoma" w:hAnsi="Tahoma" w:cs="Tahoma"/>
          <w:sz w:val="18"/>
          <w:szCs w:val="18"/>
        </w:rPr>
        <w:t>Inscripción Select, Enterprise o Enterprise Subscription</w:t>
      </w:r>
    </w:p>
    <w:p w14:paraId="0ADD9C3A" w14:textId="77777777" w:rsidR="008A5D64" w:rsidRPr="00441897" w:rsidRDefault="008A5D64" w:rsidP="00346F4B">
      <w:pPr>
        <w:pStyle w:val="Footnotedash"/>
        <w:numPr>
          <w:ilvl w:val="0"/>
          <w:numId w:val="32"/>
        </w:numPr>
        <w:adjustRightInd/>
        <w:spacing w:before="0"/>
        <w:ind w:left="1440"/>
        <w:textAlignment w:val="auto"/>
        <w:rPr>
          <w:spacing w:val="-2"/>
        </w:rPr>
      </w:pPr>
      <w:r w:rsidRPr="00441897">
        <w:rPr>
          <w:rFonts w:ascii="Tahoma" w:hAnsi="Tahoma" w:cs="Tahoma"/>
          <w:spacing w:val="-2"/>
          <w:sz w:val="18"/>
          <w:szCs w:val="18"/>
        </w:rPr>
        <w:t xml:space="preserve">Licencia Open*, Open Value, Contrato Campus y School, Open Value Subscription-Education Solutions </w:t>
      </w:r>
    </w:p>
    <w:p w14:paraId="72BF2419" w14:textId="77777777" w:rsidR="008A5D64" w:rsidRPr="00A956E1" w:rsidRDefault="008A5D64" w:rsidP="00804794">
      <w:pPr>
        <w:pStyle w:val="Footnotedash"/>
        <w:tabs>
          <w:tab w:val="clear" w:pos="1620"/>
        </w:tabs>
        <w:adjustRightInd/>
        <w:spacing w:before="0"/>
        <w:ind w:left="1440" w:firstLine="0"/>
        <w:textAlignment w:val="auto"/>
        <w:rPr>
          <w:lang w:val="es-ES"/>
        </w:rPr>
      </w:pPr>
      <w:r w:rsidRPr="00A956E1">
        <w:rPr>
          <w:rFonts w:ascii="Tahoma" w:hAnsi="Tahoma" w:cs="Tahoma"/>
          <w:sz w:val="18"/>
          <w:szCs w:val="18"/>
          <w:lang w:val="es-ES"/>
        </w:rPr>
        <w:t xml:space="preserve">(*A efectos de la Licencia Open, un </w:t>
      </w:r>
      <w:r w:rsidR="00731589" w:rsidRPr="00A956E1">
        <w:rPr>
          <w:rFonts w:ascii="Tahoma" w:hAnsi="Tahoma" w:cs="Tahoma"/>
          <w:sz w:val="18"/>
          <w:szCs w:val="18"/>
          <w:lang w:val="es-ES"/>
        </w:rPr>
        <w:t>“</w:t>
      </w:r>
      <w:r w:rsidRPr="00A956E1">
        <w:rPr>
          <w:rFonts w:ascii="Tahoma" w:hAnsi="Tahoma" w:cs="Tahoma"/>
          <w:sz w:val="18"/>
          <w:szCs w:val="18"/>
          <w:lang w:val="es-ES"/>
        </w:rPr>
        <w:t>contrato activo</w:t>
      </w:r>
      <w:r w:rsidR="00731589" w:rsidRPr="00A956E1">
        <w:rPr>
          <w:rFonts w:ascii="Tahoma" w:hAnsi="Tahoma" w:cs="Tahoma"/>
          <w:sz w:val="18"/>
          <w:szCs w:val="18"/>
          <w:lang w:val="es-ES"/>
        </w:rPr>
        <w:t>”</w:t>
      </w:r>
      <w:r w:rsidRPr="00A956E1">
        <w:rPr>
          <w:rFonts w:ascii="Tahoma" w:hAnsi="Tahoma" w:cs="Tahoma"/>
          <w:sz w:val="18"/>
          <w:szCs w:val="18"/>
          <w:lang w:val="es-ES"/>
        </w:rPr>
        <w:t xml:space="preserve"> es uno asociado a un Número de Autorización de Licencia Open activo.)</w:t>
      </w:r>
    </w:p>
    <w:p w14:paraId="29D8DAC7" w14:textId="77777777" w:rsidR="00804794" w:rsidRPr="00A956E1" w:rsidRDefault="00804794" w:rsidP="00804794">
      <w:pPr>
        <w:pStyle w:val="Footnotedash"/>
        <w:tabs>
          <w:tab w:val="clear" w:pos="1620"/>
        </w:tabs>
        <w:adjustRightInd/>
        <w:spacing w:before="0" w:after="0"/>
        <w:ind w:left="1440" w:firstLine="0"/>
        <w:textAlignment w:val="auto"/>
        <w:rPr>
          <w:lang w:val="es-ES"/>
        </w:rPr>
      </w:pPr>
    </w:p>
    <w:p w14:paraId="7F4DDC55" w14:textId="77777777" w:rsidR="008A5D64" w:rsidRPr="00A956E1" w:rsidRDefault="008A5D64" w:rsidP="00804794">
      <w:pPr>
        <w:pStyle w:val="Footnotedash"/>
        <w:spacing w:before="0" w:after="0"/>
        <w:ind w:left="720" w:hanging="7"/>
        <w:rPr>
          <w:lang w:val="es-ES"/>
        </w:rPr>
      </w:pPr>
      <w:r w:rsidRPr="00A956E1">
        <w:rPr>
          <w:rFonts w:ascii="Tahoma" w:hAnsi="Tahoma" w:cs="Tahoma"/>
          <w:sz w:val="18"/>
          <w:szCs w:val="18"/>
          <w:lang w:val="es-ES"/>
        </w:rPr>
        <w:t>Deben tener cobertura de Software Assurance vigente para el Sistema Operativo de Sobremesa Windows o</w:t>
      </w:r>
      <w:r w:rsidR="00441897" w:rsidRPr="00A956E1">
        <w:rPr>
          <w:rFonts w:ascii="Tahoma" w:hAnsi="Tahoma" w:cs="Tahoma"/>
          <w:sz w:val="18"/>
          <w:szCs w:val="18"/>
          <w:lang w:val="es-ES"/>
        </w:rPr>
        <w:t> </w:t>
      </w:r>
      <w:r w:rsidRPr="00A956E1">
        <w:rPr>
          <w:rFonts w:ascii="Tahoma" w:hAnsi="Tahoma" w:cs="Tahoma"/>
          <w:sz w:val="18"/>
          <w:szCs w:val="18"/>
          <w:lang w:val="es-ES"/>
        </w:rPr>
        <w:t>licencias de Actualización de Windows 8.1 Pro.</w:t>
      </w:r>
    </w:p>
    <w:p w14:paraId="690A9320" w14:textId="77777777" w:rsidR="00804794" w:rsidRPr="00A956E1" w:rsidRDefault="00804794" w:rsidP="00804794">
      <w:pPr>
        <w:pStyle w:val="Footnotedash"/>
        <w:spacing w:before="0" w:after="0"/>
        <w:ind w:left="720" w:hanging="7"/>
        <w:rPr>
          <w:lang w:val="es-ES"/>
        </w:rPr>
      </w:pPr>
    </w:p>
    <w:p w14:paraId="55BB2258" w14:textId="77777777" w:rsidR="008A5D64" w:rsidRPr="00A956E1" w:rsidRDefault="008A5D64" w:rsidP="00804794">
      <w:pPr>
        <w:pStyle w:val="Footnotedash"/>
        <w:spacing w:before="0" w:after="0"/>
        <w:ind w:left="720" w:hanging="7"/>
        <w:rPr>
          <w:lang w:val="es-ES"/>
        </w:rPr>
      </w:pPr>
      <w:r w:rsidRPr="00A956E1">
        <w:rPr>
          <w:rFonts w:ascii="Tahoma" w:hAnsi="Tahoma" w:cs="Tahoma"/>
          <w:sz w:val="18"/>
          <w:szCs w:val="18"/>
          <w:lang w:val="es-ES"/>
        </w:rPr>
        <w:t>Deben estar ubicados en uno de los países establecidos de la Unión Europea (UE), la Asociación Europea de Libre Comercio (AELC), Bulgaria, Croacia, Rumania o Suiza.</w:t>
      </w:r>
    </w:p>
    <w:p w14:paraId="07215D25" w14:textId="77777777" w:rsidR="00804794" w:rsidRPr="00A956E1" w:rsidRDefault="00804794" w:rsidP="00804794">
      <w:pPr>
        <w:pStyle w:val="FootnoteBulletLevel1"/>
        <w:tabs>
          <w:tab w:val="clear" w:pos="900"/>
        </w:tabs>
        <w:adjustRightInd/>
        <w:spacing w:before="0" w:after="0"/>
        <w:ind w:left="720" w:firstLine="0"/>
        <w:textAlignment w:val="auto"/>
        <w:rPr>
          <w:lang w:val="es-ES"/>
        </w:rPr>
      </w:pPr>
    </w:p>
    <w:p w14:paraId="25FEF962" w14:textId="77777777" w:rsidR="00B73A46" w:rsidRPr="00A956E1" w:rsidRDefault="00B73A46" w:rsidP="00804794">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t>Derechos de Alquiler para Windows</w:t>
      </w:r>
    </w:p>
    <w:p w14:paraId="41B1ED22" w14:textId="77777777" w:rsidR="00B73A46" w:rsidRPr="00A956E1" w:rsidRDefault="00B73A46" w:rsidP="00804794">
      <w:pPr>
        <w:pStyle w:val="FootnoteBulletLevel1"/>
        <w:tabs>
          <w:tab w:val="clear" w:pos="900"/>
        </w:tabs>
        <w:adjustRightInd/>
        <w:spacing w:before="0" w:after="0"/>
        <w:ind w:left="720" w:firstLine="0"/>
        <w:textAlignment w:val="auto"/>
        <w:rPr>
          <w:lang w:val="es-ES"/>
        </w:rPr>
      </w:pPr>
      <w:r w:rsidRPr="00A956E1">
        <w:rPr>
          <w:rFonts w:ascii="Tahoma" w:hAnsi="Tahoma" w:cs="Tahoma"/>
          <w:sz w:val="18"/>
          <w:szCs w:val="18"/>
          <w:u w:val="single"/>
          <w:lang w:val="es-ES"/>
        </w:rPr>
        <w:t>Licencias de Derechos de Alquiler</w:t>
      </w:r>
      <w:r w:rsidR="00977753" w:rsidRPr="00A956E1">
        <w:rPr>
          <w:rFonts w:ascii="Tahoma" w:hAnsi="Tahoma" w:cs="Tahoma"/>
          <w:sz w:val="18"/>
          <w:szCs w:val="18"/>
          <w:lang w:val="es-ES"/>
        </w:rPr>
        <w:t>:</w:t>
      </w:r>
      <w:r w:rsidRPr="00A956E1">
        <w:rPr>
          <w:rFonts w:ascii="Tahoma" w:hAnsi="Tahoma" w:cs="Tahoma"/>
          <w:sz w:val="18"/>
          <w:szCs w:val="18"/>
          <w:lang w:val="es-ES"/>
        </w:rPr>
        <w:br/>
        <w:t>Las licencias de derechos de alquiler concedidas en virtud de estos programas son únicamente licencias de</w:t>
      </w:r>
      <w:r w:rsidR="00441897" w:rsidRPr="00A956E1">
        <w:rPr>
          <w:rFonts w:ascii="Tahoma" w:hAnsi="Tahoma" w:cs="Tahoma"/>
          <w:sz w:val="18"/>
          <w:szCs w:val="18"/>
          <w:lang w:val="es-ES"/>
        </w:rPr>
        <w:t> </w:t>
      </w:r>
      <w:r w:rsidRPr="00A956E1">
        <w:rPr>
          <w:rFonts w:ascii="Tahoma" w:hAnsi="Tahoma" w:cs="Tahoma"/>
          <w:sz w:val="18"/>
          <w:szCs w:val="18"/>
          <w:lang w:val="es-ES"/>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14:paraId="61E30498" w14:textId="77777777" w:rsidR="00804794" w:rsidRPr="00A956E1" w:rsidRDefault="00804794" w:rsidP="00804794">
      <w:pPr>
        <w:pStyle w:val="FootnoteBulletLevel1"/>
        <w:tabs>
          <w:tab w:val="clear" w:pos="900"/>
        </w:tabs>
        <w:adjustRightInd/>
        <w:spacing w:before="0" w:after="0"/>
        <w:ind w:left="720" w:firstLine="0"/>
        <w:textAlignment w:val="auto"/>
        <w:rPr>
          <w:lang w:val="es-ES"/>
        </w:rPr>
      </w:pPr>
    </w:p>
    <w:p w14:paraId="5D3433DA" w14:textId="77777777" w:rsidR="005F52C6" w:rsidRPr="0013441F" w:rsidRDefault="00B73A46" w:rsidP="00804794">
      <w:pPr>
        <w:pStyle w:val="FootnoteBulletLevel1"/>
        <w:tabs>
          <w:tab w:val="clear" w:pos="900"/>
        </w:tabs>
        <w:adjustRightInd/>
        <w:spacing w:before="0" w:after="0"/>
        <w:ind w:left="720" w:firstLine="0"/>
        <w:textAlignment w:val="auto"/>
      </w:pPr>
      <w:r w:rsidRPr="0013441F">
        <w:rPr>
          <w:rFonts w:ascii="Tahoma" w:hAnsi="Tahoma" w:cs="Tahoma"/>
          <w:sz w:val="18"/>
          <w:szCs w:val="18"/>
          <w:u w:val="single"/>
        </w:rPr>
        <w:t>Windows Vista, Windows 7 Professional, Windows 8 Pro y Windows 8.1 Pro</w:t>
      </w:r>
      <w:r w:rsidR="00977753" w:rsidRPr="00977753">
        <w:rPr>
          <w:rFonts w:ascii="Tahoma" w:hAnsi="Tahoma" w:cs="Tahoma"/>
          <w:sz w:val="18"/>
          <w:szCs w:val="18"/>
        </w:rPr>
        <w:t>:</w:t>
      </w:r>
    </w:p>
    <w:p w14:paraId="36B61CF8" w14:textId="77777777" w:rsidR="00B73A46" w:rsidRPr="00A956E1" w:rsidRDefault="00B73A46" w:rsidP="00804794">
      <w:pPr>
        <w:pStyle w:val="FootnoteBulletLevel1"/>
        <w:tabs>
          <w:tab w:val="clear" w:pos="900"/>
        </w:tabs>
        <w:adjustRightInd/>
        <w:spacing w:before="0" w:after="0"/>
        <w:ind w:left="720" w:firstLine="0"/>
        <w:textAlignment w:val="auto"/>
        <w:rPr>
          <w:lang w:val="es-ES"/>
        </w:rPr>
      </w:pPr>
      <w:r w:rsidRPr="00A956E1">
        <w:rPr>
          <w:rFonts w:ascii="Tahoma" w:hAnsi="Tahoma" w:cs="Tahoma"/>
          <w:sz w:val="18"/>
          <w:szCs w:val="18"/>
          <w:lang w:val="es-ES"/>
        </w:rPr>
        <w:t>Los Clientes que deseen adquirir licencias de derechos de alquiler a través de los programas Select o Licencia Open primero deben licenciar e instalar un sistema operativo susceptible de actualización en su desktop</w:t>
      </w:r>
      <w:r w:rsidRPr="00A956E1">
        <w:rPr>
          <w:rFonts w:ascii="Tahoma" w:hAnsi="Tahoma" w:cs="Tahoma"/>
          <w:i/>
          <w:iCs/>
          <w:sz w:val="18"/>
          <w:szCs w:val="18"/>
          <w:lang w:val="es-ES"/>
        </w:rPr>
        <w:t>.</w:t>
      </w:r>
      <w:r w:rsidRPr="00A956E1">
        <w:rPr>
          <w:rFonts w:ascii="Tahoma" w:hAnsi="Tahoma" w:cs="Tahoma"/>
          <w:sz w:val="18"/>
          <w:szCs w:val="18"/>
          <w:lang w:val="es-ES"/>
        </w:rPr>
        <w:t xml:space="preserve"> Los sistemas operativos susceptibles de actualización con licencia también incluyen el Contrato Get Genuine Windows en virtud de esos programas.</w:t>
      </w:r>
    </w:p>
    <w:p w14:paraId="038229B8" w14:textId="77777777" w:rsidR="00B73A46" w:rsidRPr="00A956E1" w:rsidRDefault="00B73A46" w:rsidP="00804794">
      <w:pPr>
        <w:ind w:left="720"/>
        <w:rPr>
          <w:lang w:val="es-ES"/>
        </w:rPr>
      </w:pPr>
    </w:p>
    <w:p w14:paraId="3387203B" w14:textId="77777777" w:rsidR="00B73A46" w:rsidRPr="00A956E1" w:rsidRDefault="00B73A46" w:rsidP="00804794">
      <w:pPr>
        <w:ind w:left="720"/>
        <w:rPr>
          <w:lang w:val="es-ES"/>
        </w:rPr>
      </w:pPr>
      <w:r w:rsidRPr="00A956E1">
        <w:rPr>
          <w:rFonts w:cs="Tahoma"/>
          <w:szCs w:val="18"/>
          <w:u w:val="single"/>
          <w:lang w:val="es-ES"/>
        </w:rPr>
        <w:t>Reglas de Sistemas Operativos susceptibles de actualización</w:t>
      </w:r>
      <w:r w:rsidR="00977753" w:rsidRPr="00A956E1">
        <w:rPr>
          <w:rFonts w:cs="Tahoma"/>
          <w:szCs w:val="18"/>
          <w:lang w:val="es-ES"/>
        </w:rPr>
        <w:t>:</w:t>
      </w:r>
      <w:r w:rsidRPr="00A956E1">
        <w:rPr>
          <w:rFonts w:cs="Tahoma"/>
          <w:szCs w:val="18"/>
          <w:lang w:val="es-ES"/>
        </w:rPr>
        <w:t xml:space="preserve"> (Se debe cumplir cada una de estas condiciones para que el Sistema Operativo de base le permita ser susceptible de obtener la licencia de Derechos de Alquiler): </w:t>
      </w:r>
    </w:p>
    <w:p w14:paraId="61EC4D99" w14:textId="77777777" w:rsidR="00B73A46" w:rsidRPr="00A956E1" w:rsidRDefault="00B73A46" w:rsidP="00F02E9F">
      <w:pPr>
        <w:ind w:left="1440"/>
        <w:rPr>
          <w:lang w:val="es-ES"/>
        </w:rPr>
      </w:pPr>
    </w:p>
    <w:p w14:paraId="4169E270" w14:textId="77777777" w:rsidR="00B73A46" w:rsidRPr="00A956E1" w:rsidRDefault="00B73A46" w:rsidP="00346F4B">
      <w:pPr>
        <w:numPr>
          <w:ilvl w:val="0"/>
          <w:numId w:val="28"/>
        </w:numPr>
        <w:ind w:left="1440"/>
        <w:rPr>
          <w:lang w:val="es-ES"/>
        </w:rPr>
      </w:pPr>
      <w:r w:rsidRPr="00A956E1">
        <w:rPr>
          <w:rFonts w:cs="Tahoma"/>
          <w:szCs w:val="18"/>
          <w:lang w:val="es-ES"/>
        </w:rPr>
        <w:t>Se debe ceder la licencia del Sistema Operativo susceptible de actualización al mismo dispositivo al que se cederá la licencia de Derechos de Alquiler de Licencias por Volumen.</w:t>
      </w:r>
    </w:p>
    <w:p w14:paraId="1620C632" w14:textId="77777777" w:rsidR="00B73A46" w:rsidRPr="00A956E1" w:rsidRDefault="00B73A46" w:rsidP="00346F4B">
      <w:pPr>
        <w:numPr>
          <w:ilvl w:val="0"/>
          <w:numId w:val="28"/>
        </w:numPr>
        <w:ind w:left="1440"/>
        <w:rPr>
          <w:lang w:val="es-ES"/>
        </w:rPr>
      </w:pPr>
      <w:r w:rsidRPr="00A956E1">
        <w:rPr>
          <w:rFonts w:cs="Tahoma"/>
          <w:szCs w:val="18"/>
          <w:lang w:val="es-ES"/>
        </w:rPr>
        <w:t>El Sistema Operativo susceptible de actualización se debe instalar en ese dispositivo.</w:t>
      </w:r>
    </w:p>
    <w:p w14:paraId="02602809" w14:textId="77777777" w:rsidR="00E31CC0" w:rsidRPr="00A956E1" w:rsidRDefault="00E31CC0" w:rsidP="00997D81">
      <w:pPr>
        <w:rPr>
          <w:lang w:val="es-ES"/>
        </w:rPr>
      </w:pPr>
    </w:p>
    <w:p w14:paraId="3DEC99C4" w14:textId="77777777" w:rsidR="00B73A46" w:rsidRPr="00A956E1" w:rsidRDefault="00B73A46" w:rsidP="00EE035D">
      <w:pPr>
        <w:pStyle w:val="EndnoteText"/>
        <w:ind w:left="720"/>
        <w:rPr>
          <w:lang w:val="es-ES"/>
        </w:rPr>
      </w:pPr>
      <w:r w:rsidRPr="00A956E1">
        <w:rPr>
          <w:rFonts w:ascii="Tahoma" w:hAnsi="Tahoma" w:cs="Tahoma"/>
          <w:sz w:val="18"/>
          <w:szCs w:val="18"/>
          <w:lang w:val="es-ES"/>
        </w:rPr>
        <w:t>Los sistemas operativos susceptibles de actualización por tipo de Programa son:</w:t>
      </w:r>
    </w:p>
    <w:p w14:paraId="38D3CC66" w14:textId="77777777" w:rsidR="00B73A46" w:rsidRPr="00A956E1" w:rsidRDefault="00B73A46" w:rsidP="00B73A46">
      <w:pPr>
        <w:pStyle w:val="EndnoteText"/>
        <w:rPr>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13441F" w14:paraId="4EF1EC4A"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0552784" w14:textId="77777777" w:rsidR="00B73A46" w:rsidRPr="00A956E1" w:rsidRDefault="009B3FA2" w:rsidP="00D509DC">
            <w:pPr>
              <w:ind w:left="122"/>
              <w:rPr>
                <w:rFonts w:eastAsia="Calibri" w:cs="Tahoma"/>
                <w:bCs/>
                <w:szCs w:val="18"/>
                <w:lang w:val="es-ES"/>
              </w:rPr>
            </w:pPr>
            <w:r w:rsidRPr="00A956E1">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DD9D136" w14:textId="77777777" w:rsidR="00B73A46" w:rsidRPr="0013441F" w:rsidRDefault="00B73A46" w:rsidP="009B3FA2">
            <w:pPr>
              <w:jc w:val="center"/>
              <w:rPr>
                <w:rFonts w:eastAsia="Calibri" w:cs="Tahoma"/>
                <w:b/>
                <w:bCs/>
                <w:sz w:val="14"/>
                <w:szCs w:val="18"/>
              </w:rPr>
            </w:pPr>
            <w:r w:rsidRPr="0013441F">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83BF1CA" w14:textId="77777777" w:rsidR="00B73A46" w:rsidRPr="0013441F" w:rsidRDefault="00B73A46" w:rsidP="001B15A5">
            <w:pPr>
              <w:jc w:val="center"/>
              <w:rPr>
                <w:rFonts w:eastAsia="Calibri" w:cs="Tahoma"/>
                <w:b/>
                <w:bCs/>
                <w:sz w:val="14"/>
                <w:szCs w:val="18"/>
              </w:rPr>
            </w:pPr>
            <w:r w:rsidRPr="0013441F">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B79ECF" w14:textId="77777777" w:rsidR="00B73A46" w:rsidRPr="0013441F" w:rsidRDefault="00B73A46" w:rsidP="0050116B">
            <w:pPr>
              <w:jc w:val="center"/>
              <w:rPr>
                <w:rFonts w:eastAsia="Calibri" w:cs="Tahoma"/>
                <w:b/>
                <w:bCs/>
                <w:sz w:val="14"/>
                <w:szCs w:val="18"/>
              </w:rPr>
            </w:pPr>
            <w:r w:rsidRPr="0013441F">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5544F88" w14:textId="77777777" w:rsidR="00B73A46" w:rsidRPr="0013441F" w:rsidRDefault="00B73A46" w:rsidP="005F0406">
            <w:pPr>
              <w:jc w:val="center"/>
              <w:rPr>
                <w:rFonts w:eastAsia="Calibri" w:cs="Tahoma"/>
                <w:b/>
                <w:bCs/>
                <w:sz w:val="14"/>
                <w:szCs w:val="18"/>
              </w:rPr>
            </w:pPr>
            <w:r w:rsidRPr="0013441F">
              <w:rPr>
                <w:rFonts w:cs="Tahoma"/>
                <w:b/>
                <w:bCs/>
                <w:sz w:val="14"/>
                <w:szCs w:val="18"/>
              </w:rPr>
              <w:t>Licencia Open</w:t>
            </w:r>
          </w:p>
        </w:tc>
        <w:tc>
          <w:tcPr>
            <w:tcW w:w="16" w:type="dxa"/>
            <w:vAlign w:val="center"/>
          </w:tcPr>
          <w:p w14:paraId="5E7BD046" w14:textId="77777777" w:rsidR="00B73A46" w:rsidRPr="0013441F" w:rsidRDefault="00B73A46" w:rsidP="00713A6C">
            <w:pPr>
              <w:rPr>
                <w:rFonts w:eastAsia="Calibri" w:cs="Tahoma"/>
                <w:szCs w:val="18"/>
              </w:rPr>
            </w:pPr>
          </w:p>
        </w:tc>
      </w:tr>
      <w:tr w:rsidR="00BF7A97" w:rsidRPr="0013441F" w14:paraId="4EC0B2E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202AB13" w14:textId="77777777" w:rsidR="00BF7A97" w:rsidRPr="0013441F" w:rsidRDefault="00BF7A97" w:rsidP="00713A6C">
            <w:pPr>
              <w:rPr>
                <w:rFonts w:cs="Tahoma"/>
                <w:b/>
                <w:bCs/>
                <w:szCs w:val="18"/>
              </w:rPr>
            </w:pPr>
            <w:r w:rsidRPr="0013441F">
              <w:rPr>
                <w:rFonts w:cs="Tahoma"/>
                <w:b/>
                <w:bCs/>
                <w:szCs w:val="18"/>
              </w:rPr>
              <w:t xml:space="preserve">Windows 8 y Windows 8.1 </w:t>
            </w:r>
            <w:r w:rsidR="00441897">
              <w:rPr>
                <w:rFonts w:cs="Tahoma"/>
                <w:b/>
                <w:bCs/>
                <w:szCs w:val="18"/>
              </w:rPr>
              <w:br/>
            </w:r>
            <w:r w:rsidRPr="0013441F">
              <w:rPr>
                <w:rFonts w:cs="Tahoma"/>
                <w:b/>
                <w:bCs/>
                <w:szCs w:val="18"/>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69C9BA" w14:textId="77777777" w:rsidR="00BF7A97" w:rsidRPr="0013441F"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6CA589" w14:textId="77777777" w:rsidR="00BF7A97" w:rsidRPr="0013441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173EC1" w14:textId="77777777" w:rsidR="00BF7A97" w:rsidRPr="0013441F"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CF3E9E" w14:textId="77777777" w:rsidR="00BF7A97" w:rsidRPr="0013441F" w:rsidRDefault="00BF7A97" w:rsidP="00BF7A97">
            <w:pPr>
              <w:jc w:val="center"/>
              <w:rPr>
                <w:rFonts w:eastAsia="Times New Roman" w:cs="Tahoma"/>
                <w:szCs w:val="18"/>
              </w:rPr>
            </w:pPr>
          </w:p>
        </w:tc>
        <w:tc>
          <w:tcPr>
            <w:tcW w:w="16" w:type="dxa"/>
            <w:vAlign w:val="center"/>
          </w:tcPr>
          <w:p w14:paraId="46A1F855" w14:textId="77777777" w:rsidR="00BF7A97" w:rsidRPr="0013441F" w:rsidRDefault="00BF7A97" w:rsidP="00713A6C">
            <w:pPr>
              <w:rPr>
                <w:rFonts w:eastAsia="Calibri" w:cs="Tahoma"/>
                <w:szCs w:val="18"/>
              </w:rPr>
            </w:pPr>
          </w:p>
        </w:tc>
      </w:tr>
      <w:tr w:rsidR="00BF7A97" w:rsidRPr="0013441F" w14:paraId="05171E3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19C9346" w14:textId="77777777" w:rsidR="00BF7A97" w:rsidRPr="0013441F" w:rsidRDefault="00BF7A97" w:rsidP="00BF7A97">
            <w:pPr>
              <w:ind w:left="522"/>
              <w:rPr>
                <w:rFonts w:cs="Tahoma"/>
                <w:b/>
                <w:bCs/>
                <w:szCs w:val="18"/>
              </w:rPr>
            </w:pPr>
            <w:r w:rsidRPr="0013441F">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CABD37" w14:textId="77777777" w:rsidR="00BF7A97" w:rsidRPr="0013441F" w:rsidRDefault="00BF7A97" w:rsidP="00BF7A97">
            <w:pPr>
              <w:jc w:val="center"/>
              <w:rPr>
                <w:rFonts w:eastAsia="Times New Roman" w:cs="Tahoma"/>
                <w:szCs w:val="18"/>
              </w:rPr>
            </w:pPr>
            <w:r w:rsidRPr="0013441F">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C9F08D" w14:textId="77777777" w:rsidR="00BF7A97" w:rsidRPr="0013441F" w:rsidRDefault="005679CA" w:rsidP="00BF7A97">
            <w:pPr>
              <w:jc w:val="center"/>
              <w:rPr>
                <w:rFonts w:eastAsia="Times New Roman" w:cs="Tahoma"/>
                <w:szCs w:val="18"/>
              </w:rPr>
            </w:pPr>
            <w:r w:rsidRPr="0013441F">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1E1794" w14:textId="77777777" w:rsidR="00BF7A97" w:rsidRPr="0013441F" w:rsidRDefault="00BF7A97" w:rsidP="00BF7A97">
            <w:pPr>
              <w:jc w:val="center"/>
              <w:rPr>
                <w:rFonts w:eastAsia="Times New Roman" w:cs="Tahoma"/>
                <w:szCs w:val="18"/>
              </w:rPr>
            </w:pPr>
            <w:r w:rsidRPr="0013441F">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7B781D" w14:textId="77777777" w:rsidR="00BF7A97" w:rsidRPr="0013441F" w:rsidRDefault="00BF7A97" w:rsidP="00BF7A97">
            <w:pPr>
              <w:jc w:val="center"/>
              <w:rPr>
                <w:rFonts w:eastAsia="Times New Roman" w:cs="Tahoma"/>
                <w:szCs w:val="18"/>
              </w:rPr>
            </w:pPr>
            <w:r w:rsidRPr="0013441F">
              <w:rPr>
                <w:rFonts w:eastAsia="Times New Roman" w:cs="Tahoma"/>
                <w:szCs w:val="18"/>
              </w:rPr>
              <w:t>x</w:t>
            </w:r>
          </w:p>
        </w:tc>
        <w:tc>
          <w:tcPr>
            <w:tcW w:w="16" w:type="dxa"/>
            <w:vAlign w:val="center"/>
          </w:tcPr>
          <w:p w14:paraId="3CBBA0DD" w14:textId="77777777" w:rsidR="00BF7A97" w:rsidRPr="0013441F" w:rsidRDefault="00BF7A97" w:rsidP="00713A6C">
            <w:pPr>
              <w:rPr>
                <w:rFonts w:eastAsia="Calibri" w:cs="Tahoma"/>
                <w:szCs w:val="18"/>
              </w:rPr>
            </w:pPr>
          </w:p>
        </w:tc>
      </w:tr>
      <w:tr w:rsidR="00B73A46" w:rsidRPr="0013441F" w14:paraId="553CBEF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EE2AD2" w14:textId="77777777" w:rsidR="00B73A46" w:rsidRPr="0013441F" w:rsidRDefault="00B73A46" w:rsidP="00713A6C">
            <w:pPr>
              <w:rPr>
                <w:rFonts w:eastAsia="Calibri" w:cs="Tahoma"/>
                <w:b/>
                <w:bCs/>
                <w:szCs w:val="18"/>
              </w:rPr>
            </w:pPr>
            <w:r w:rsidRPr="0013441F">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D9F24" w14:textId="77777777" w:rsidR="00B73A46" w:rsidRPr="0013441F"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FF14A6" w14:textId="77777777" w:rsidR="00B73A46" w:rsidRPr="0013441F"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C805B6" w14:textId="77777777" w:rsidR="00B73A46" w:rsidRPr="0013441F"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FF60C" w14:textId="77777777" w:rsidR="00B73A46" w:rsidRPr="0013441F" w:rsidRDefault="00B73A46" w:rsidP="00BF7A97">
            <w:pPr>
              <w:jc w:val="center"/>
              <w:rPr>
                <w:rFonts w:eastAsia="Times New Roman" w:cs="Tahoma"/>
                <w:szCs w:val="18"/>
              </w:rPr>
            </w:pPr>
          </w:p>
        </w:tc>
        <w:tc>
          <w:tcPr>
            <w:tcW w:w="16" w:type="dxa"/>
            <w:vAlign w:val="center"/>
          </w:tcPr>
          <w:p w14:paraId="68DF2FE1" w14:textId="77777777" w:rsidR="00B73A46" w:rsidRPr="0013441F" w:rsidRDefault="00B73A46" w:rsidP="00713A6C">
            <w:pPr>
              <w:rPr>
                <w:rFonts w:eastAsia="Calibri" w:cs="Tahoma"/>
                <w:szCs w:val="18"/>
              </w:rPr>
            </w:pPr>
          </w:p>
        </w:tc>
      </w:tr>
      <w:tr w:rsidR="00B73A46" w:rsidRPr="0013441F" w14:paraId="308A683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7665EB" w14:textId="77777777" w:rsidR="00B73A46" w:rsidRPr="0013441F" w:rsidRDefault="00B73A46" w:rsidP="00BF7A97">
            <w:pPr>
              <w:ind w:left="522"/>
              <w:rPr>
                <w:rFonts w:eastAsia="Calibri" w:cs="Tahoma"/>
                <w:bCs/>
                <w:szCs w:val="18"/>
              </w:rPr>
            </w:pPr>
            <w:r w:rsidRPr="0013441F">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0A297" w14:textId="77777777" w:rsidR="00B73A46" w:rsidRPr="0013441F" w:rsidRDefault="00B73A46" w:rsidP="00713A6C">
            <w:pPr>
              <w:jc w:val="center"/>
              <w:rPr>
                <w:rFonts w:eastAsia="Calibri" w:cs="Tahoma"/>
                <w:szCs w:val="18"/>
              </w:rPr>
            </w:pPr>
            <w:r w:rsidRPr="0013441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A59DC" w14:textId="77777777" w:rsidR="00B73A46" w:rsidRPr="0013441F" w:rsidRDefault="00B73A46" w:rsidP="00713A6C">
            <w:pPr>
              <w:jc w:val="center"/>
              <w:rPr>
                <w:rFonts w:eastAsia="Calibri" w:cs="Tahoma"/>
                <w:szCs w:val="18"/>
              </w:rPr>
            </w:pPr>
            <w:r w:rsidRPr="0013441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65969" w14:textId="77777777" w:rsidR="00B73A46" w:rsidRPr="0013441F" w:rsidRDefault="00B73A46" w:rsidP="00713A6C">
            <w:pPr>
              <w:jc w:val="center"/>
              <w:rPr>
                <w:rFonts w:eastAsia="Calibri" w:cs="Tahoma"/>
                <w:szCs w:val="18"/>
              </w:rPr>
            </w:pPr>
            <w:r w:rsidRPr="0013441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910129" w14:textId="77777777" w:rsidR="00B73A46" w:rsidRPr="0013441F" w:rsidRDefault="00B73A46" w:rsidP="00713A6C">
            <w:pPr>
              <w:jc w:val="center"/>
              <w:rPr>
                <w:rFonts w:eastAsia="Calibri" w:cs="Tahoma"/>
                <w:szCs w:val="18"/>
              </w:rPr>
            </w:pPr>
            <w:r w:rsidRPr="0013441F">
              <w:rPr>
                <w:rFonts w:cs="Tahoma"/>
                <w:szCs w:val="18"/>
              </w:rPr>
              <w:t>x</w:t>
            </w:r>
          </w:p>
        </w:tc>
        <w:tc>
          <w:tcPr>
            <w:tcW w:w="16" w:type="dxa"/>
            <w:vAlign w:val="center"/>
          </w:tcPr>
          <w:p w14:paraId="71E67103" w14:textId="77777777" w:rsidR="00B73A46" w:rsidRPr="0013441F" w:rsidRDefault="00B73A46" w:rsidP="00713A6C">
            <w:pPr>
              <w:rPr>
                <w:rFonts w:eastAsia="Calibri" w:cs="Tahoma"/>
                <w:szCs w:val="18"/>
              </w:rPr>
            </w:pPr>
          </w:p>
        </w:tc>
      </w:tr>
      <w:tr w:rsidR="00B73A46" w:rsidRPr="00A956E1" w14:paraId="12E5848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CDD895" w14:textId="77777777" w:rsidR="00B73A46" w:rsidRPr="00A956E1" w:rsidRDefault="00B73A46" w:rsidP="00DF3AED">
            <w:pPr>
              <w:keepNext/>
              <w:rPr>
                <w:rFonts w:eastAsia="Calibri" w:cs="Tahoma"/>
                <w:b/>
                <w:bCs/>
                <w:szCs w:val="18"/>
                <w:lang w:val="pt-BR"/>
              </w:rPr>
            </w:pPr>
            <w:r w:rsidRPr="00A956E1">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FA9F9A" w14:textId="77777777" w:rsidR="00B73A46" w:rsidRPr="00A956E1" w:rsidRDefault="00B73A46" w:rsidP="00713A6C">
            <w:pPr>
              <w:jc w:val="center"/>
              <w:rPr>
                <w:rFonts w:eastAsia="Calibri" w:cs="Tahoma"/>
                <w:szCs w:val="18"/>
                <w:lang w:val="pt-BR"/>
              </w:rPr>
            </w:pPr>
            <w:r w:rsidRPr="00A956E1">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C997C1" w14:textId="77777777" w:rsidR="00B73A46" w:rsidRPr="00A956E1" w:rsidRDefault="00B73A46" w:rsidP="00713A6C">
            <w:pPr>
              <w:jc w:val="center"/>
              <w:rPr>
                <w:rFonts w:eastAsia="Calibri" w:cs="Tahoma"/>
                <w:szCs w:val="18"/>
                <w:lang w:val="pt-BR"/>
              </w:rPr>
            </w:pPr>
            <w:r w:rsidRPr="00A956E1">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CFCBE2" w14:textId="77777777" w:rsidR="00B73A46" w:rsidRPr="00A956E1" w:rsidRDefault="00B73A46" w:rsidP="00713A6C">
            <w:pPr>
              <w:jc w:val="center"/>
              <w:rPr>
                <w:rFonts w:eastAsia="Calibri" w:cs="Tahoma"/>
                <w:szCs w:val="18"/>
                <w:lang w:val="pt-BR"/>
              </w:rPr>
            </w:pPr>
            <w:r w:rsidRPr="00A956E1">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CD9836" w14:textId="77777777" w:rsidR="00B73A46" w:rsidRPr="00A956E1" w:rsidRDefault="00B73A46" w:rsidP="00713A6C">
            <w:pPr>
              <w:jc w:val="center"/>
              <w:rPr>
                <w:rFonts w:eastAsia="Calibri" w:cs="Tahoma"/>
                <w:szCs w:val="18"/>
                <w:lang w:val="pt-BR"/>
              </w:rPr>
            </w:pPr>
            <w:r w:rsidRPr="00A956E1">
              <w:rPr>
                <w:rFonts w:cs="Tahoma"/>
                <w:szCs w:val="18"/>
                <w:lang w:val="pt-BR"/>
              </w:rPr>
              <w:t> </w:t>
            </w:r>
          </w:p>
        </w:tc>
        <w:tc>
          <w:tcPr>
            <w:tcW w:w="16" w:type="dxa"/>
            <w:vAlign w:val="center"/>
          </w:tcPr>
          <w:p w14:paraId="185513CE" w14:textId="77777777" w:rsidR="00B73A46" w:rsidRPr="00A956E1" w:rsidRDefault="00B73A46" w:rsidP="00713A6C">
            <w:pPr>
              <w:rPr>
                <w:rFonts w:eastAsia="Calibri" w:cs="Tahoma"/>
                <w:szCs w:val="18"/>
                <w:lang w:val="pt-BR"/>
              </w:rPr>
            </w:pPr>
          </w:p>
        </w:tc>
      </w:tr>
      <w:tr w:rsidR="00B73A46" w:rsidRPr="0013441F" w14:paraId="2A62236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1AF057" w14:textId="77777777" w:rsidR="00B73A46" w:rsidRPr="0013441F" w:rsidRDefault="00B73A46" w:rsidP="00713A6C">
            <w:pPr>
              <w:ind w:firstLine="540"/>
              <w:rPr>
                <w:rFonts w:eastAsia="Calibri" w:cs="Tahoma"/>
                <w:szCs w:val="18"/>
              </w:rPr>
            </w:pPr>
            <w:r w:rsidRPr="0013441F">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82E849" w14:textId="77777777" w:rsidR="00B73A46" w:rsidRPr="0013441F" w:rsidRDefault="00B73A46" w:rsidP="00713A6C">
            <w:pPr>
              <w:jc w:val="center"/>
              <w:rPr>
                <w:rFonts w:eastAsia="Calibri" w:cs="Tahoma"/>
                <w:szCs w:val="18"/>
              </w:rPr>
            </w:pPr>
            <w:r w:rsidRPr="0013441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161894" w14:textId="77777777" w:rsidR="00B73A46" w:rsidRPr="0013441F" w:rsidRDefault="00B73A46" w:rsidP="00713A6C">
            <w:pPr>
              <w:jc w:val="center"/>
              <w:rPr>
                <w:rFonts w:eastAsia="Calibri" w:cs="Tahoma"/>
                <w:szCs w:val="18"/>
              </w:rPr>
            </w:pPr>
            <w:r w:rsidRPr="0013441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B9BA5D" w14:textId="77777777" w:rsidR="00B73A46" w:rsidRPr="0013441F" w:rsidRDefault="00B73A46" w:rsidP="00713A6C">
            <w:pPr>
              <w:jc w:val="center"/>
              <w:rPr>
                <w:rFonts w:eastAsia="Calibri" w:cs="Tahoma"/>
                <w:szCs w:val="18"/>
              </w:rPr>
            </w:pPr>
            <w:r w:rsidRPr="0013441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F3809" w14:textId="77777777" w:rsidR="00B73A46" w:rsidRPr="0013441F" w:rsidRDefault="00B73A46" w:rsidP="00713A6C">
            <w:pPr>
              <w:jc w:val="center"/>
              <w:rPr>
                <w:rFonts w:eastAsia="Calibri" w:cs="Tahoma"/>
                <w:szCs w:val="18"/>
              </w:rPr>
            </w:pPr>
            <w:r w:rsidRPr="0013441F">
              <w:rPr>
                <w:rFonts w:cs="Tahoma"/>
                <w:szCs w:val="18"/>
              </w:rPr>
              <w:t>x</w:t>
            </w:r>
          </w:p>
        </w:tc>
        <w:tc>
          <w:tcPr>
            <w:tcW w:w="16" w:type="dxa"/>
            <w:vAlign w:val="center"/>
          </w:tcPr>
          <w:p w14:paraId="5B85783A" w14:textId="77777777" w:rsidR="00B73A46" w:rsidRPr="0013441F" w:rsidRDefault="00B73A46" w:rsidP="00713A6C">
            <w:pPr>
              <w:rPr>
                <w:rFonts w:eastAsia="Calibri" w:cs="Tahoma"/>
                <w:szCs w:val="18"/>
              </w:rPr>
            </w:pPr>
          </w:p>
        </w:tc>
      </w:tr>
    </w:tbl>
    <w:p w14:paraId="11F6356A" w14:textId="77777777" w:rsidR="00B73A46" w:rsidRPr="0013441F" w:rsidRDefault="00B73A46" w:rsidP="00B73A46"/>
    <w:p w14:paraId="2D6BE00D" w14:textId="77777777" w:rsidR="00B73A46" w:rsidRPr="00163B4A" w:rsidRDefault="00B73A46" w:rsidP="00253253">
      <w:pPr>
        <w:ind w:left="720"/>
        <w:rPr>
          <w:lang w:val="es-ES"/>
        </w:rPr>
      </w:pPr>
      <w:r w:rsidRPr="00163B4A">
        <w:rPr>
          <w:rFonts w:cs="Tahoma"/>
          <w:szCs w:val="18"/>
          <w:lang w:val="es-ES"/>
        </w:rPr>
        <w:t>A los Clientes que adquieran la licencia de derechos de alquiler, además de una licencia para un sistema operativo susceptible de actualización,</w:t>
      </w:r>
      <w:r w:rsidRPr="00163B4A">
        <w:rPr>
          <w:rStyle w:val="CommentReference"/>
          <w:rFonts w:cs="Tahoma"/>
          <w:sz w:val="18"/>
          <w:szCs w:val="18"/>
          <w:lang w:val="es-ES"/>
        </w:rPr>
        <w:t xml:space="preserve"> </w:t>
      </w:r>
      <w:r w:rsidRPr="00163B4A">
        <w:rPr>
          <w:rFonts w:cs="Tahoma"/>
          <w:szCs w:val="18"/>
          <w:lang w:val="es-ES"/>
        </w:rPr>
        <w:t>se les ampliarán los derechos otorgados en virtud de esa licencia de</w:t>
      </w:r>
      <w:r w:rsidR="00253253" w:rsidRPr="00163B4A">
        <w:rPr>
          <w:rFonts w:cs="Tahoma"/>
          <w:szCs w:val="18"/>
          <w:lang w:val="es-ES"/>
        </w:rPr>
        <w:t> </w:t>
      </w:r>
      <w:r w:rsidRPr="00163B4A">
        <w:rPr>
          <w:rFonts w:cs="Tahoma"/>
          <w:szCs w:val="18"/>
          <w:lang w:val="es-ES"/>
        </w:rPr>
        <w:t>sistema operativo susceptible de actualización</w:t>
      </w:r>
      <w:r w:rsidRPr="00163B4A">
        <w:rPr>
          <w:rStyle w:val="CommentReference"/>
          <w:rFonts w:cs="Tahoma"/>
          <w:sz w:val="18"/>
          <w:szCs w:val="18"/>
          <w:lang w:val="es-ES"/>
        </w:rPr>
        <w:t xml:space="preserve"> </w:t>
      </w:r>
      <w:r w:rsidRPr="00163B4A">
        <w:rPr>
          <w:rFonts w:cs="Tahoma"/>
          <w:szCs w:val="18"/>
          <w:lang w:val="es-ES"/>
        </w:rPr>
        <w:t>para permitir el uso de terceros del mismo software. La</w:t>
      </w:r>
      <w:r w:rsidR="00253253" w:rsidRPr="00163B4A">
        <w:rPr>
          <w:rFonts w:cs="Tahoma"/>
          <w:szCs w:val="18"/>
          <w:lang w:val="es-ES"/>
        </w:rPr>
        <w:t> </w:t>
      </w:r>
      <w:r w:rsidRPr="00163B4A">
        <w:rPr>
          <w:rFonts w:cs="Tahoma"/>
          <w:szCs w:val="18"/>
          <w:lang w:val="es-ES"/>
        </w:rPr>
        <w:t xml:space="preserve">licencia de alquiler no es una concesión para una actualización de versión. </w:t>
      </w:r>
    </w:p>
    <w:p w14:paraId="1E7F2393" w14:textId="77777777" w:rsidR="00B73A46" w:rsidRPr="00163B4A" w:rsidRDefault="00B73A46" w:rsidP="00804794">
      <w:pPr>
        <w:ind w:left="720"/>
        <w:rPr>
          <w:lang w:val="es-ES"/>
        </w:rPr>
      </w:pPr>
    </w:p>
    <w:p w14:paraId="0E847182" w14:textId="77777777" w:rsidR="00B73A46" w:rsidRPr="00163B4A" w:rsidRDefault="00B73A46" w:rsidP="00804794">
      <w:pPr>
        <w:ind w:left="720"/>
        <w:rPr>
          <w:lang w:val="es-ES"/>
        </w:rPr>
      </w:pPr>
      <w:r w:rsidRPr="00163B4A">
        <w:rPr>
          <w:rFonts w:cs="Tahoma"/>
          <w:szCs w:val="18"/>
          <w:u w:val="single"/>
          <w:lang w:val="es-ES"/>
        </w:rPr>
        <w:t>Excepción de Software Assurance</w:t>
      </w:r>
    </w:p>
    <w:p w14:paraId="0A03370F" w14:textId="77777777" w:rsidR="00B73A46" w:rsidRPr="00163B4A" w:rsidRDefault="00B73A46" w:rsidP="005301EF">
      <w:pPr>
        <w:ind w:left="720"/>
        <w:rPr>
          <w:lang w:val="es-ES"/>
        </w:rPr>
      </w:pPr>
      <w:r w:rsidRPr="00163B4A">
        <w:rPr>
          <w:rFonts w:cs="Tahoma"/>
          <w:szCs w:val="18"/>
          <w:lang w:val="es-ES"/>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14:paraId="38640215" w14:textId="77777777" w:rsidR="00B73A46" w:rsidRPr="00A956E1" w:rsidRDefault="00B73A46" w:rsidP="00B73A46">
      <w:pPr>
        <w:rPr>
          <w:lang w:val="es-ES"/>
        </w:rPr>
      </w:pPr>
    </w:p>
    <w:p w14:paraId="6FB0ABFA" w14:textId="77777777" w:rsidR="00F645DA" w:rsidRPr="00A956E1" w:rsidRDefault="00F645DA" w:rsidP="00B73A46">
      <w:pPr>
        <w:rPr>
          <w:lang w:val="es-ES"/>
        </w:rPr>
      </w:pPr>
    </w:p>
    <w:p w14:paraId="67C2998B" w14:textId="77777777" w:rsidR="00F645DA" w:rsidRPr="00A956E1" w:rsidRDefault="00F645DA" w:rsidP="00F645DA">
      <w:pPr>
        <w:pStyle w:val="Heading3"/>
        <w:keepNext/>
        <w:rPr>
          <w:lang w:val="es-ES"/>
        </w:rPr>
      </w:pPr>
      <w:bookmarkStart w:id="1127" w:name="_30_Licencia_de"/>
      <w:bookmarkStart w:id="1128" w:name="_Toc379542940"/>
      <w:bookmarkEnd w:id="1118"/>
      <w:bookmarkEnd w:id="1119"/>
      <w:bookmarkEnd w:id="1120"/>
      <w:bookmarkEnd w:id="1127"/>
      <w:r w:rsidRPr="00A956E1">
        <w:rPr>
          <w:rFonts w:ascii="Tahoma" w:hAnsi="Tahoma"/>
          <w:caps/>
          <w:color w:val="F66400"/>
          <w:sz w:val="22"/>
          <w:vertAlign w:val="superscript"/>
          <w:lang w:val="es-ES"/>
        </w:rPr>
        <w:t xml:space="preserve">30 </w:t>
      </w:r>
      <w:r w:rsidRPr="00A956E1">
        <w:rPr>
          <w:rFonts w:ascii="Tahoma" w:hAnsi="Tahoma"/>
          <w:color w:val="F66400"/>
          <w:sz w:val="22"/>
          <w:lang w:val="es-ES"/>
        </w:rPr>
        <w:t>Licencia de Suscripción a Windows</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Companion</w:t>
      </w:r>
      <w:bookmarkEnd w:id="1128"/>
    </w:p>
    <w:p w14:paraId="2F894FED" w14:textId="77777777" w:rsidR="00F645DA" w:rsidRPr="00A956E1" w:rsidRDefault="00F645DA" w:rsidP="00F645DA">
      <w:pPr>
        <w:rPr>
          <w:lang w:val="es-ES"/>
        </w:rPr>
      </w:pPr>
    </w:p>
    <w:p w14:paraId="41CBF630" w14:textId="77777777" w:rsidR="00F645DA" w:rsidRPr="00A956E1" w:rsidRDefault="00F645DA" w:rsidP="00F645DA">
      <w:pPr>
        <w:spacing w:after="60"/>
        <w:ind w:left="720"/>
        <w:rPr>
          <w:lang w:val="es-ES"/>
        </w:rPr>
      </w:pPr>
      <w:r w:rsidRPr="00A956E1">
        <w:rPr>
          <w:b/>
          <w:color w:val="000000"/>
          <w:lang w:val="es-ES"/>
        </w:rPr>
        <w:t>Instituciones con un Contrato Campus y School.</w:t>
      </w:r>
    </w:p>
    <w:p w14:paraId="48B06707" w14:textId="77777777" w:rsidR="00F645DA" w:rsidRPr="00A956E1" w:rsidRDefault="00F645DA" w:rsidP="00F645DA">
      <w:pPr>
        <w:ind w:left="720"/>
        <w:rPr>
          <w:lang w:val="es-ES"/>
        </w:rPr>
      </w:pPr>
      <w:r w:rsidRPr="00A956E1">
        <w:rPr>
          <w:color w:val="000000"/>
          <w:lang w:val="es-ES"/>
        </w:rPr>
        <w:t>Las instituciones pueden adquirir la Licencia de Suscripción a Windows Companion (CSL) si mantienen cobertura para los productos cualificados.</w:t>
      </w:r>
      <w:r w:rsidR="00731589" w:rsidRPr="00A956E1">
        <w:rPr>
          <w:color w:val="000000"/>
          <w:lang w:val="es-ES"/>
        </w:rPr>
        <w:t xml:space="preserve"> </w:t>
      </w:r>
      <w:r w:rsidRPr="00A956E1">
        <w:rPr>
          <w:color w:val="000000"/>
          <w:lang w:val="es-ES"/>
        </w:rPr>
        <w:t>La cantidad máxima de CLSs que se permite adquirir es igual al</w:t>
      </w:r>
      <w:r w:rsidR="00441897" w:rsidRPr="00A956E1">
        <w:rPr>
          <w:color w:val="000000"/>
          <w:lang w:val="es-ES"/>
        </w:rPr>
        <w:t> </w:t>
      </w:r>
      <w:r w:rsidRPr="00A956E1">
        <w:rPr>
          <w:color w:val="000000"/>
          <w:lang w:val="es-ES"/>
        </w:rPr>
        <w:t>recuento de Equipos Elegibles de la institución de los productos cualificados.</w:t>
      </w:r>
    </w:p>
    <w:p w14:paraId="326D5E59" w14:textId="77777777" w:rsidR="00F645DA" w:rsidRPr="00A956E1" w:rsidRDefault="00F645DA" w:rsidP="00F645DA">
      <w:pPr>
        <w:rPr>
          <w:lang w:val="es-ES"/>
        </w:rPr>
      </w:pPr>
    </w:p>
    <w:p w14:paraId="28C937E7" w14:textId="77777777" w:rsidR="00F645DA" w:rsidRPr="00A956E1" w:rsidRDefault="00F645DA" w:rsidP="00F645DA">
      <w:pPr>
        <w:spacing w:after="60"/>
        <w:ind w:left="720"/>
        <w:rPr>
          <w:lang w:val="es-ES"/>
        </w:rPr>
      </w:pPr>
      <w:r w:rsidRPr="00A956E1">
        <w:rPr>
          <w:b/>
          <w:color w:val="000000"/>
          <w:lang w:val="es-ES"/>
        </w:rPr>
        <w:t>Dispositivos de Companion y Dispositivos Cualificados</w:t>
      </w:r>
    </w:p>
    <w:p w14:paraId="4A725BE7" w14:textId="77777777" w:rsidR="00F645DA" w:rsidRPr="00A956E1" w:rsidRDefault="00F645DA" w:rsidP="00F645DA">
      <w:pPr>
        <w:ind w:left="720"/>
        <w:rPr>
          <w:lang w:val="es-ES"/>
        </w:rPr>
      </w:pPr>
      <w:r w:rsidRPr="00A956E1">
        <w:rPr>
          <w:color w:val="000000"/>
          <w:lang w:val="es-ES"/>
        </w:rPr>
        <w:t>Los Dispositivos de Companion que utilizan los derechos de uso de CSL son Dispositivos Cualificados.</w:t>
      </w:r>
      <w:r w:rsidR="00731589" w:rsidRPr="00A956E1">
        <w:rPr>
          <w:color w:val="000000"/>
          <w:lang w:val="es-ES"/>
        </w:rPr>
        <w:t xml:space="preserve"> </w:t>
      </w:r>
      <w:r w:rsidR="00441897" w:rsidRPr="00A956E1">
        <w:rPr>
          <w:color w:val="000000"/>
          <w:lang w:val="es-ES"/>
        </w:rPr>
        <w:br/>
      </w:r>
      <w:r w:rsidRPr="00A956E1">
        <w:rPr>
          <w:color w:val="000000"/>
          <w:lang w:val="es-ES"/>
        </w:rPr>
        <w:t>CSL es un Producto Enterprise que, por lo tanto, satisface la parte de Sistemas de cualquier compromiso de</w:t>
      </w:r>
      <w:r w:rsidR="00441897" w:rsidRPr="00A956E1">
        <w:rPr>
          <w:color w:val="000000"/>
          <w:lang w:val="es-ES"/>
        </w:rPr>
        <w:t> </w:t>
      </w:r>
      <w:r w:rsidRPr="00A956E1">
        <w:rPr>
          <w:color w:val="000000"/>
          <w:lang w:val="es-ES"/>
        </w:rPr>
        <w:t>adquisición de Dispositivos Cualificados.</w:t>
      </w:r>
      <w:r w:rsidR="00731589" w:rsidRPr="00A956E1">
        <w:rPr>
          <w:color w:val="000000"/>
          <w:lang w:val="es-ES"/>
        </w:rPr>
        <w:t xml:space="preserve"> </w:t>
      </w:r>
      <w:r w:rsidRPr="00A956E1">
        <w:rPr>
          <w:color w:val="000000"/>
          <w:lang w:val="es-ES"/>
        </w:rPr>
        <w:t xml:space="preserve">La CSL se puede adquirir en cualquier cantidad y no tiene que adquirirse para todos los Dispositivos </w:t>
      </w:r>
      <w:r w:rsidRPr="00A956E1">
        <w:rPr>
          <w:lang w:val="es-ES"/>
        </w:rPr>
        <w:t>cualificados, pero en ningún caso, el total de CSL puede exceder la combinación de todas las actualizaciones de Windows y el total de licencias VDA.</w:t>
      </w:r>
    </w:p>
    <w:p w14:paraId="203C9598" w14:textId="77777777" w:rsidR="00104195" w:rsidRPr="00A956E1" w:rsidRDefault="00104195" w:rsidP="00104195">
      <w:pPr>
        <w:tabs>
          <w:tab w:val="left" w:pos="1440"/>
        </w:tabs>
        <w:ind w:left="1080"/>
        <w:contextualSpacing/>
        <w:rPr>
          <w:lang w:val="es-ES"/>
        </w:rPr>
      </w:pPr>
    </w:p>
    <w:p w14:paraId="4F43B88B" w14:textId="77777777" w:rsidR="00F645DA" w:rsidRPr="00A956E1" w:rsidRDefault="00F645DA" w:rsidP="00F645DA">
      <w:pPr>
        <w:rPr>
          <w:lang w:val="es-ES"/>
        </w:rPr>
      </w:pPr>
    </w:p>
    <w:p w14:paraId="740B7B8B" w14:textId="77777777" w:rsidR="00F645DA" w:rsidRPr="0013441F" w:rsidRDefault="00F645DA" w:rsidP="00F645DA">
      <w:pPr>
        <w:pStyle w:val="Heading3"/>
      </w:pPr>
      <w:bookmarkStart w:id="1129" w:name="_31_Kit_Enterprise"/>
      <w:bookmarkStart w:id="1130" w:name="_Toc379542941"/>
      <w:bookmarkEnd w:id="1129"/>
      <w:r w:rsidRPr="0013441F">
        <w:rPr>
          <w:rFonts w:ascii="Tahoma" w:hAnsi="Tahoma"/>
          <w:caps/>
          <w:color w:val="F66400"/>
          <w:sz w:val="22"/>
          <w:vertAlign w:val="superscript"/>
        </w:rPr>
        <w:t xml:space="preserve">31 </w:t>
      </w:r>
      <w:r w:rsidRPr="0013441F">
        <w:rPr>
          <w:rFonts w:ascii="Tahoma" w:hAnsi="Tahoma"/>
          <w:color w:val="F66400"/>
          <w:sz w:val="22"/>
        </w:rPr>
        <w:t>Kit Enterprise de Windows Embedded 8 Standard</w:t>
      </w:r>
      <w:bookmarkEnd w:id="1130"/>
    </w:p>
    <w:p w14:paraId="778F7589" w14:textId="77777777" w:rsidR="00F645DA" w:rsidRPr="0013441F" w:rsidRDefault="00F645DA" w:rsidP="00F645DA">
      <w:pPr>
        <w:pStyle w:val="FootnoteBulletLevel1"/>
        <w:tabs>
          <w:tab w:val="clear" w:pos="900"/>
        </w:tabs>
        <w:adjustRightInd/>
        <w:spacing w:before="0" w:after="0"/>
        <w:ind w:left="720" w:hanging="7"/>
        <w:textAlignment w:val="auto"/>
      </w:pPr>
    </w:p>
    <w:p w14:paraId="559CF44A" w14:textId="77777777" w:rsidR="00F645DA" w:rsidRPr="00A956E1" w:rsidRDefault="00F645DA" w:rsidP="00F645DA">
      <w:pPr>
        <w:pStyle w:val="FootnoteBulletLevel1"/>
        <w:tabs>
          <w:tab w:val="clear" w:pos="900"/>
        </w:tabs>
        <w:adjustRightInd/>
        <w:spacing w:before="0" w:after="0"/>
        <w:ind w:left="720" w:firstLine="0"/>
        <w:textAlignment w:val="auto"/>
        <w:rPr>
          <w:lang w:val="es-ES"/>
        </w:rPr>
      </w:pPr>
      <w:r w:rsidRPr="0013441F">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Instalación de Prueba Enterprise, BranchCache y AppLocker). </w:t>
      </w:r>
      <w:r w:rsidRPr="00A956E1">
        <w:rPr>
          <w:rFonts w:ascii="Tahoma" w:hAnsi="Tahoma" w:cs="Tahoma"/>
          <w:sz w:val="18"/>
          <w:szCs w:val="22"/>
          <w:lang w:val="es-ES"/>
        </w:rPr>
        <w:t>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w:t>
      </w:r>
      <w:r w:rsidR="00441897" w:rsidRPr="00A956E1">
        <w:rPr>
          <w:rFonts w:ascii="Tahoma" w:hAnsi="Tahoma" w:cs="Tahoma"/>
          <w:sz w:val="18"/>
          <w:szCs w:val="22"/>
          <w:lang w:val="es-ES"/>
        </w:rPr>
        <w:t> </w:t>
      </w:r>
      <w:r w:rsidRPr="00A956E1">
        <w:rPr>
          <w:rFonts w:ascii="Tahoma" w:hAnsi="Tahoma" w:cs="Tahoma"/>
          <w:sz w:val="18"/>
          <w:szCs w:val="22"/>
          <w:lang w:val="es-ES"/>
        </w:rPr>
        <w:t>software subyacente de Windows Embedded 8 Standard. La Licencia del Kit Enterprise de Windows Embedded 8 Standard debe cederse permanentemente a un dispositivo único y no puede transmitirse a ningún otro dispositivo. La Instalación de Prueba Enterprise para Windows Embedded 8 Standard solo se encuentra disponible como parte del Kit Enterprise de Windows Embedded 8 Standard.</w:t>
      </w:r>
      <w:r w:rsidR="00731589" w:rsidRPr="00A956E1">
        <w:rPr>
          <w:rFonts w:ascii="Tahoma" w:hAnsi="Tahoma" w:cs="Tahoma"/>
          <w:sz w:val="18"/>
          <w:szCs w:val="22"/>
          <w:lang w:val="es-ES"/>
        </w:rPr>
        <w:t xml:space="preserve"> </w:t>
      </w:r>
    </w:p>
    <w:p w14:paraId="0154ADE7" w14:textId="77777777" w:rsidR="00F645DA" w:rsidRPr="00A956E1" w:rsidRDefault="00F645DA" w:rsidP="00F645DA">
      <w:pPr>
        <w:contextualSpacing/>
        <w:rPr>
          <w:lang w:val="es-ES"/>
        </w:rPr>
      </w:pPr>
    </w:p>
    <w:p w14:paraId="28A0236D" w14:textId="77777777" w:rsidR="006A6EB4" w:rsidRPr="00A956E1" w:rsidRDefault="006A6EB4" w:rsidP="006A6EB4">
      <w:pPr>
        <w:contextualSpacing/>
        <w:rPr>
          <w:lang w:val="es-ES"/>
        </w:rPr>
      </w:pPr>
    </w:p>
    <w:p w14:paraId="227BE265" w14:textId="77777777" w:rsidR="006A6EB4" w:rsidRPr="00A956E1" w:rsidRDefault="006A6EB4" w:rsidP="006A6EB4">
      <w:pPr>
        <w:pStyle w:val="Heading3"/>
        <w:rPr>
          <w:lang w:val="es-ES"/>
        </w:rPr>
      </w:pPr>
      <w:bookmarkStart w:id="1131" w:name="_32_Actualización_de"/>
      <w:bookmarkStart w:id="1132" w:name="_Toc379542942"/>
      <w:bookmarkEnd w:id="1131"/>
      <w:r w:rsidRPr="00A956E1">
        <w:rPr>
          <w:rFonts w:ascii="Tahoma" w:hAnsi="Tahoma"/>
          <w:caps/>
          <w:color w:val="F66400"/>
          <w:sz w:val="22"/>
          <w:vertAlign w:val="superscript"/>
          <w:lang w:val="es-ES"/>
        </w:rPr>
        <w:t xml:space="preserve">32 </w:t>
      </w:r>
      <w:r w:rsidRPr="00A956E1">
        <w:rPr>
          <w:rFonts w:ascii="Tahoma" w:hAnsi="Tahoma"/>
          <w:color w:val="F66400"/>
          <w:sz w:val="22"/>
          <w:lang w:val="es-ES"/>
        </w:rPr>
        <w:t>Actualización de Windows</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Embedded 8.1 Industry Pro</w:t>
      </w:r>
      <w:bookmarkEnd w:id="1132"/>
    </w:p>
    <w:p w14:paraId="05A8FAD9" w14:textId="77777777" w:rsidR="006A6EB4" w:rsidRPr="00A956E1" w:rsidRDefault="006A6EB4" w:rsidP="006A6EB4">
      <w:pPr>
        <w:rPr>
          <w:lang w:val="es-ES"/>
        </w:rPr>
      </w:pPr>
    </w:p>
    <w:p w14:paraId="3EAC10DD" w14:textId="77777777" w:rsidR="006A6EB4" w:rsidRPr="00A956E1" w:rsidRDefault="006A6EB4" w:rsidP="006A6EB4">
      <w:pPr>
        <w:pStyle w:val="FootnoteBulletLevel1"/>
        <w:tabs>
          <w:tab w:val="clear" w:pos="900"/>
        </w:tabs>
        <w:adjustRightInd/>
        <w:spacing w:before="0" w:after="60"/>
        <w:ind w:left="720" w:firstLine="0"/>
        <w:textAlignment w:val="auto"/>
        <w:rPr>
          <w:lang w:val="es-ES"/>
        </w:rPr>
      </w:pPr>
      <w:r w:rsidRPr="00A956E1">
        <w:rPr>
          <w:rFonts w:ascii="Tahoma" w:hAnsi="Tahoma" w:cs="Tahoma"/>
          <w:b/>
          <w:bCs/>
          <w:sz w:val="18"/>
          <w:szCs w:val="18"/>
          <w:lang w:val="es-ES"/>
        </w:rPr>
        <w:t>Actualización y Software Assurance de Windows</w:t>
      </w:r>
      <w:r w:rsidR="00731589" w:rsidRPr="00A956E1">
        <w:rPr>
          <w:rFonts w:ascii="Tahoma" w:hAnsi="Tahoma" w:cs="Tahoma"/>
          <w:b/>
          <w:bCs/>
          <w:sz w:val="18"/>
          <w:szCs w:val="18"/>
          <w:vertAlign w:val="superscript"/>
          <w:lang w:val="es-ES"/>
        </w:rPr>
        <w:t>®</w:t>
      </w:r>
      <w:r w:rsidRPr="00A956E1">
        <w:rPr>
          <w:rFonts w:ascii="Tahoma" w:hAnsi="Tahoma" w:cs="Tahoma"/>
          <w:b/>
          <w:bCs/>
          <w:sz w:val="18"/>
          <w:szCs w:val="18"/>
          <w:lang w:val="es-ES"/>
        </w:rPr>
        <w:t xml:space="preserve"> Embedded 8.1 Industry Pro</w:t>
      </w:r>
      <w:r w:rsidRPr="00A956E1">
        <w:rPr>
          <w:rFonts w:ascii="Tahoma" w:hAnsi="Tahoma" w:cs="Tahoma"/>
          <w:b/>
          <w:sz w:val="18"/>
          <w:szCs w:val="18"/>
          <w:u w:val="single"/>
          <w:lang w:val="es-ES"/>
        </w:rPr>
        <w:t xml:space="preserve"> </w:t>
      </w:r>
    </w:p>
    <w:p w14:paraId="6A0FCF0E" w14:textId="77777777" w:rsidR="006A6EB4" w:rsidRPr="00A956E1" w:rsidRDefault="006A6EB4" w:rsidP="006A6EB4">
      <w:pPr>
        <w:ind w:left="720"/>
        <w:rPr>
          <w:lang w:val="es-ES"/>
        </w:rPr>
      </w:pPr>
      <w:r w:rsidRPr="00A956E1">
        <w:rPr>
          <w:rFonts w:cs="Tahoma"/>
          <w:szCs w:val="18"/>
          <w:u w:val="single"/>
          <w:lang w:val="es-ES"/>
        </w:rPr>
        <w:t>Licencia de Actualización del Sistema Operativo de Windows Embedded 8.1 Industry Pro</w:t>
      </w:r>
    </w:p>
    <w:p w14:paraId="7B87294B" w14:textId="77777777" w:rsidR="006A6EB4" w:rsidRPr="00A956E1" w:rsidRDefault="006A6EB4" w:rsidP="006A6EB4">
      <w:pPr>
        <w:pStyle w:val="FootnoteBulletLevel1"/>
        <w:tabs>
          <w:tab w:val="clear" w:pos="900"/>
        </w:tabs>
        <w:adjustRightInd/>
        <w:spacing w:before="0" w:after="0"/>
        <w:ind w:left="720" w:hanging="7"/>
        <w:textAlignment w:val="auto"/>
        <w:rPr>
          <w:lang w:val="es-ES"/>
        </w:rPr>
      </w:pPr>
      <w:r w:rsidRPr="00A956E1">
        <w:rPr>
          <w:rFonts w:ascii="Tahoma" w:hAnsi="Tahoma" w:cs="Tahoma"/>
          <w:sz w:val="18"/>
          <w:szCs w:val="18"/>
          <w:lang w:val="es-ES"/>
        </w:rPr>
        <w:t>Las licencias de sistema operativo concedidas para Windows Embedded 8.1 Industry Pro son solo licencias de actualización. No hay disponibles licencias de sistema operativo de sobremesa completas. Por lo tanto, cada dispositivo para el que adquiera y en el que ejecutará la Actualización de Windows Embedded 8.1 Industry Pro debe estar licenciado para ejecutar uno de los sistemas operativos susceptibles de actualización que se identifican a continuación.</w:t>
      </w:r>
    </w:p>
    <w:p w14:paraId="0B4820F4" w14:textId="77777777" w:rsidR="006A6EB4" w:rsidRPr="00A956E1" w:rsidRDefault="006A6EB4" w:rsidP="006A6EB4">
      <w:pPr>
        <w:ind w:left="720"/>
        <w:rPr>
          <w:lang w:val="es-ES"/>
        </w:rPr>
      </w:pPr>
    </w:p>
    <w:p w14:paraId="6924EA1C" w14:textId="77777777" w:rsidR="006A6EB4" w:rsidRPr="00A956E1" w:rsidRDefault="006A6EB4" w:rsidP="006A6EB4">
      <w:pPr>
        <w:ind w:left="720"/>
        <w:rPr>
          <w:lang w:val="es-ES"/>
        </w:rPr>
      </w:pPr>
      <w:r w:rsidRPr="00A956E1">
        <w:rPr>
          <w:rFonts w:cs="Tahoma"/>
          <w:szCs w:val="18"/>
          <w:u w:val="single"/>
          <w:lang w:val="es-ES"/>
        </w:rPr>
        <w:t>Reglas de Sistemas Operativos susceptibles de actualización de Windows Embedded 8.1 Industry Pro</w:t>
      </w:r>
    </w:p>
    <w:p w14:paraId="48361A39" w14:textId="77777777" w:rsidR="006A6EB4" w:rsidRPr="00A956E1" w:rsidRDefault="006A6EB4" w:rsidP="006A6EB4">
      <w:pPr>
        <w:numPr>
          <w:ilvl w:val="0"/>
          <w:numId w:val="84"/>
        </w:numPr>
        <w:spacing w:after="60"/>
        <w:ind w:left="1440"/>
        <w:rPr>
          <w:lang w:val="es-ES"/>
        </w:rPr>
      </w:pPr>
      <w:r w:rsidRPr="00A956E1">
        <w:rPr>
          <w:rFonts w:cs="Tahoma"/>
          <w:szCs w:val="18"/>
          <w:lang w:val="es-ES"/>
        </w:rPr>
        <w:t>Se debe instalar el Sistema Operativo susceptible de actualización en el dispositivo al que se cederá la licencia de Actualización de Windows Embedded 8 Industry Pro.</w:t>
      </w:r>
    </w:p>
    <w:p w14:paraId="5E98E5AE" w14:textId="77777777" w:rsidR="006A6EB4" w:rsidRPr="00A956E1" w:rsidRDefault="006A6EB4" w:rsidP="006A6EB4">
      <w:pPr>
        <w:numPr>
          <w:ilvl w:val="1"/>
          <w:numId w:val="86"/>
        </w:numPr>
        <w:spacing w:after="60"/>
        <w:ind w:left="1440"/>
        <w:rPr>
          <w:lang w:val="es-ES"/>
        </w:rPr>
      </w:pPr>
      <w:r w:rsidRPr="00A956E1">
        <w:rPr>
          <w:rFonts w:cs="Tahoma"/>
          <w:szCs w:val="18"/>
          <w:lang w:val="es-ES"/>
        </w:rPr>
        <w:t xml:space="preserve">Salvo que así se estipule a continuación, los clientes deben eliminar el Sistema Operativo susceptible de actualización del dispositivo a fin de implementar la licencia de Actualización de Windows Embedded 8.1 Industry Pro. </w:t>
      </w:r>
    </w:p>
    <w:p w14:paraId="2AB03069" w14:textId="77777777" w:rsidR="006A6EB4" w:rsidRPr="00A956E1" w:rsidRDefault="006A6EB4" w:rsidP="006A6EB4">
      <w:pPr>
        <w:numPr>
          <w:ilvl w:val="1"/>
          <w:numId w:val="86"/>
        </w:numPr>
        <w:spacing w:after="60"/>
        <w:ind w:left="1440"/>
        <w:rPr>
          <w:lang w:val="es-ES"/>
        </w:rPr>
      </w:pPr>
      <w:r w:rsidRPr="00A956E1">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Windows Embedded 8.1 Industry Pro.</w:t>
      </w:r>
    </w:p>
    <w:p w14:paraId="443DEAB6" w14:textId="77777777" w:rsidR="006A6EB4" w:rsidRPr="00A956E1" w:rsidRDefault="006A6EB4" w:rsidP="006A6EB4">
      <w:pPr>
        <w:numPr>
          <w:ilvl w:val="1"/>
          <w:numId w:val="86"/>
        </w:numPr>
        <w:ind w:left="1440"/>
        <w:rPr>
          <w:lang w:val="es-ES"/>
        </w:rPr>
      </w:pPr>
      <w:r w:rsidRPr="00A956E1">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8.1 Industry Pro al mismo tiempo. </w:t>
      </w:r>
    </w:p>
    <w:p w14:paraId="1662154C" w14:textId="77777777" w:rsidR="006A6EB4" w:rsidRPr="00A956E1" w:rsidRDefault="006A6EB4" w:rsidP="006A6EB4">
      <w:pPr>
        <w:spacing w:after="60"/>
        <w:rPr>
          <w:lang w:val="es-ES"/>
        </w:rPr>
      </w:pPr>
    </w:p>
    <w:p w14:paraId="4BD7BB88" w14:textId="77777777" w:rsidR="006A6EB4" w:rsidRPr="00A956E1" w:rsidRDefault="006A6EB4" w:rsidP="006A6EB4">
      <w:pPr>
        <w:pStyle w:val="ListParagraph"/>
        <w:rPr>
          <w:lang w:val="es-ES"/>
        </w:rPr>
      </w:pPr>
      <w:r w:rsidRPr="00A956E1">
        <w:rPr>
          <w:rFonts w:ascii="Tahoma" w:hAnsi="Tahoma" w:cs="Tahoma"/>
          <w:sz w:val="18"/>
          <w:szCs w:val="18"/>
          <w:u w:val="single"/>
          <w:lang w:val="es-ES"/>
        </w:rPr>
        <w:t>Sistemas operativos susceptibles de actualización (</w:t>
      </w:r>
      <w:r w:rsidR="00731589" w:rsidRPr="00A956E1">
        <w:rPr>
          <w:rFonts w:ascii="Tahoma" w:hAnsi="Tahoma" w:cs="Tahoma"/>
          <w:sz w:val="18"/>
          <w:szCs w:val="18"/>
          <w:u w:val="single"/>
          <w:lang w:val="es-ES"/>
        </w:rPr>
        <w:t>“</w:t>
      </w:r>
      <w:r w:rsidRPr="00A956E1">
        <w:rPr>
          <w:rFonts w:ascii="Tahoma" w:hAnsi="Tahoma" w:cs="Tahoma"/>
          <w:sz w:val="18"/>
          <w:szCs w:val="18"/>
          <w:u w:val="single"/>
          <w:lang w:val="es-ES"/>
        </w:rPr>
        <w:t>SO Susceptible de Actualización</w:t>
      </w:r>
      <w:r w:rsidR="00731589" w:rsidRPr="00A956E1">
        <w:rPr>
          <w:rFonts w:ascii="Tahoma" w:hAnsi="Tahoma" w:cs="Tahoma"/>
          <w:sz w:val="18"/>
          <w:szCs w:val="18"/>
          <w:u w:val="single"/>
          <w:lang w:val="es-ES"/>
        </w:rPr>
        <w:t>”</w:t>
      </w:r>
      <w:r w:rsidRPr="00A956E1">
        <w:rPr>
          <w:rFonts w:ascii="Tahoma" w:hAnsi="Tahoma" w:cs="Tahoma"/>
          <w:sz w:val="18"/>
          <w:szCs w:val="18"/>
          <w:u w:val="single"/>
          <w:lang w:val="es-ES"/>
        </w:rPr>
        <w:t>)</w:t>
      </w:r>
      <w:r w:rsidR="00977753" w:rsidRPr="00A956E1">
        <w:rPr>
          <w:rFonts w:ascii="Tahoma" w:hAnsi="Tahoma" w:cs="Tahoma"/>
          <w:sz w:val="18"/>
          <w:szCs w:val="18"/>
          <w:lang w:val="es-ES"/>
        </w:rPr>
        <w:t>:</w:t>
      </w:r>
    </w:p>
    <w:p w14:paraId="2E422FB7" w14:textId="77777777" w:rsidR="006A6EB4" w:rsidRPr="0013441F" w:rsidRDefault="006A6EB4" w:rsidP="006A6EB4">
      <w:pPr>
        <w:numPr>
          <w:ilvl w:val="1"/>
          <w:numId w:val="86"/>
        </w:numPr>
        <w:spacing w:after="60"/>
        <w:ind w:left="1440"/>
      </w:pPr>
      <w:r w:rsidRPr="0013441F">
        <w:rPr>
          <w:rFonts w:cs="Tahoma"/>
          <w:szCs w:val="18"/>
        </w:rPr>
        <w:t>Windows Embedded for Point of Service (WEPOS)</w:t>
      </w:r>
    </w:p>
    <w:p w14:paraId="3C2D5B1E" w14:textId="77777777" w:rsidR="006A6EB4" w:rsidRPr="0013441F" w:rsidRDefault="006A6EB4" w:rsidP="006A6EB4">
      <w:pPr>
        <w:numPr>
          <w:ilvl w:val="1"/>
          <w:numId w:val="86"/>
        </w:numPr>
        <w:spacing w:after="60"/>
        <w:ind w:left="1440"/>
      </w:pPr>
      <w:r w:rsidRPr="0013441F">
        <w:rPr>
          <w:rFonts w:cs="Tahoma"/>
          <w:szCs w:val="18"/>
        </w:rPr>
        <w:t>Windows Embedded POSReady 2009 y POSReady 7</w:t>
      </w:r>
    </w:p>
    <w:p w14:paraId="330D6D5C" w14:textId="77777777" w:rsidR="006A6EB4" w:rsidRPr="00A956E1" w:rsidRDefault="006A6EB4" w:rsidP="006A6EB4">
      <w:pPr>
        <w:numPr>
          <w:ilvl w:val="1"/>
          <w:numId w:val="86"/>
        </w:numPr>
        <w:spacing w:after="60"/>
        <w:ind w:left="1440"/>
        <w:rPr>
          <w:lang w:val="pt-BR"/>
        </w:rPr>
      </w:pPr>
      <w:r w:rsidRPr="00A956E1">
        <w:rPr>
          <w:rFonts w:cs="Tahoma"/>
          <w:szCs w:val="18"/>
          <w:lang w:val="pt-BR"/>
        </w:rPr>
        <w:t xml:space="preserve">Windows XP Professional para Sistemas Integrados </w:t>
      </w:r>
    </w:p>
    <w:p w14:paraId="252925A2" w14:textId="77777777" w:rsidR="006A6EB4" w:rsidRPr="0013441F" w:rsidRDefault="006A6EB4" w:rsidP="006A6EB4">
      <w:pPr>
        <w:numPr>
          <w:ilvl w:val="1"/>
          <w:numId w:val="86"/>
        </w:numPr>
        <w:spacing w:after="60"/>
        <w:ind w:left="1440"/>
      </w:pPr>
      <w:r w:rsidRPr="0013441F">
        <w:rPr>
          <w:rFonts w:cs="Tahoma"/>
          <w:szCs w:val="18"/>
        </w:rPr>
        <w:t>Windows Vista Business para Sistemas Integrados y Windows Vista Ultimate para Sistemas Integrados</w:t>
      </w:r>
    </w:p>
    <w:p w14:paraId="36958F12" w14:textId="77777777" w:rsidR="006A6EB4" w:rsidRPr="0013441F" w:rsidRDefault="006A6EB4" w:rsidP="006A6EB4">
      <w:pPr>
        <w:numPr>
          <w:ilvl w:val="1"/>
          <w:numId w:val="86"/>
        </w:numPr>
        <w:spacing w:after="60"/>
        <w:ind w:left="1440"/>
      </w:pPr>
      <w:r w:rsidRPr="0013441F">
        <w:rPr>
          <w:rFonts w:cs="Tahoma"/>
          <w:szCs w:val="18"/>
        </w:rPr>
        <w:t xml:space="preserve">Windows 2000 Professional para Sistemas Integrados </w:t>
      </w:r>
    </w:p>
    <w:p w14:paraId="229E6980" w14:textId="77777777" w:rsidR="006A6EB4" w:rsidRPr="0013441F" w:rsidRDefault="006A6EB4" w:rsidP="006A6EB4">
      <w:pPr>
        <w:numPr>
          <w:ilvl w:val="1"/>
          <w:numId w:val="86"/>
        </w:numPr>
        <w:spacing w:after="60"/>
        <w:ind w:left="1440"/>
      </w:pPr>
      <w:r w:rsidRPr="0013441F">
        <w:rPr>
          <w:rFonts w:cs="Tahoma"/>
          <w:szCs w:val="18"/>
        </w:rPr>
        <w:t>Windows NT Embedded para Sistemas Integrados</w:t>
      </w:r>
    </w:p>
    <w:p w14:paraId="324223AD" w14:textId="77777777" w:rsidR="006A6EB4" w:rsidRPr="0013441F" w:rsidRDefault="006A6EB4" w:rsidP="006A6EB4">
      <w:pPr>
        <w:numPr>
          <w:ilvl w:val="1"/>
          <w:numId w:val="86"/>
        </w:numPr>
        <w:spacing w:after="60"/>
        <w:ind w:left="1440"/>
      </w:pPr>
      <w:r w:rsidRPr="0013441F">
        <w:rPr>
          <w:rFonts w:cs="Tahoma"/>
          <w:szCs w:val="18"/>
        </w:rPr>
        <w:t>Windows 7 Professional para Sistemas Integrados</w:t>
      </w:r>
    </w:p>
    <w:p w14:paraId="2E5F64F6" w14:textId="77777777" w:rsidR="006A6EB4" w:rsidRPr="0013441F" w:rsidRDefault="006A6EB4" w:rsidP="006A6EB4">
      <w:pPr>
        <w:numPr>
          <w:ilvl w:val="1"/>
          <w:numId w:val="86"/>
        </w:numPr>
        <w:spacing w:after="60"/>
        <w:ind w:left="1440"/>
      </w:pPr>
      <w:r w:rsidRPr="0013441F">
        <w:rPr>
          <w:rFonts w:cs="Tahoma"/>
          <w:szCs w:val="18"/>
        </w:rPr>
        <w:t>Windows 7 Ultimate para Sistemas Integrados</w:t>
      </w:r>
    </w:p>
    <w:p w14:paraId="1CB1054A" w14:textId="77777777" w:rsidR="006A6EB4" w:rsidRPr="0013441F" w:rsidRDefault="006A6EB4" w:rsidP="006A6EB4">
      <w:pPr>
        <w:numPr>
          <w:ilvl w:val="1"/>
          <w:numId w:val="86"/>
        </w:numPr>
        <w:spacing w:after="60"/>
        <w:ind w:left="1440"/>
      </w:pPr>
      <w:r w:rsidRPr="0013441F">
        <w:rPr>
          <w:rFonts w:cs="Tahoma"/>
          <w:szCs w:val="18"/>
        </w:rPr>
        <w:t>Windows XP Embedded</w:t>
      </w:r>
    </w:p>
    <w:p w14:paraId="4E24AC24" w14:textId="77777777" w:rsidR="006A6EB4" w:rsidRPr="0013441F" w:rsidRDefault="006A6EB4" w:rsidP="006A6EB4">
      <w:pPr>
        <w:numPr>
          <w:ilvl w:val="1"/>
          <w:numId w:val="86"/>
        </w:numPr>
        <w:spacing w:after="60"/>
        <w:ind w:left="1440"/>
      </w:pPr>
      <w:r w:rsidRPr="0013441F">
        <w:rPr>
          <w:rFonts w:cs="Tahoma"/>
          <w:szCs w:val="18"/>
        </w:rPr>
        <w:t>Windows Embedded Standard 7, 2009 y Windows Embedded 8 Standard</w:t>
      </w:r>
    </w:p>
    <w:p w14:paraId="6FECCD1F" w14:textId="77777777" w:rsidR="006A6EB4" w:rsidRPr="0013441F" w:rsidRDefault="006A6EB4" w:rsidP="006A6EB4">
      <w:pPr>
        <w:numPr>
          <w:ilvl w:val="1"/>
          <w:numId w:val="86"/>
        </w:numPr>
        <w:spacing w:after="60"/>
        <w:ind w:left="1440"/>
      </w:pPr>
      <w:r w:rsidRPr="0013441F">
        <w:rPr>
          <w:rFonts w:cs="Tahoma"/>
          <w:szCs w:val="18"/>
        </w:rPr>
        <w:t>Windows Embedded 8 y 8.1 Pro</w:t>
      </w:r>
    </w:p>
    <w:p w14:paraId="6A861B9D" w14:textId="77777777" w:rsidR="006A6EB4" w:rsidRPr="0013441F" w:rsidRDefault="006A6EB4" w:rsidP="006A6EB4">
      <w:pPr>
        <w:numPr>
          <w:ilvl w:val="1"/>
          <w:numId w:val="86"/>
        </w:numPr>
        <w:spacing w:after="60"/>
        <w:ind w:left="1440"/>
      </w:pPr>
      <w:r w:rsidRPr="0013441F">
        <w:rPr>
          <w:rFonts w:cs="Tahoma"/>
          <w:szCs w:val="18"/>
        </w:rPr>
        <w:t>Windows Embedded 8 y 8.1 Industry Pro: General y Minorista</w:t>
      </w:r>
    </w:p>
    <w:p w14:paraId="35DE51E4" w14:textId="77777777" w:rsidR="006A6EB4" w:rsidRPr="0013441F" w:rsidRDefault="006A6EB4" w:rsidP="006A6EB4"/>
    <w:p w14:paraId="2CF87B56" w14:textId="77777777" w:rsidR="006A6EB4" w:rsidRPr="00A956E1" w:rsidRDefault="006A6EB4" w:rsidP="006A6EB4">
      <w:pPr>
        <w:pStyle w:val="FootnoteBulletLevel1"/>
        <w:tabs>
          <w:tab w:val="clear" w:pos="900"/>
        </w:tabs>
        <w:spacing w:before="0" w:after="0"/>
        <w:ind w:left="0" w:firstLine="0"/>
        <w:rPr>
          <w:lang w:val="es-ES"/>
        </w:rPr>
      </w:pPr>
      <w:r w:rsidRPr="00A956E1">
        <w:rPr>
          <w:rFonts w:ascii="Tahoma" w:hAnsi="Tahoma" w:cs="Tahoma"/>
          <w:sz w:val="18"/>
          <w:szCs w:val="18"/>
          <w:lang w:val="es-ES"/>
        </w:rPr>
        <w:t>Cualquier sistema operativo que no se haya mencionado anteriormente no es un SO Susceptible de Actualización.</w:t>
      </w:r>
      <w:r w:rsidR="00731589" w:rsidRPr="00A956E1">
        <w:rPr>
          <w:rFonts w:ascii="Tahoma" w:hAnsi="Tahoma" w:cs="Tahoma"/>
          <w:sz w:val="18"/>
          <w:szCs w:val="18"/>
          <w:lang w:val="es-ES"/>
        </w:rPr>
        <w:t xml:space="preserve"> </w:t>
      </w:r>
      <w:r w:rsidRPr="00A956E1">
        <w:rPr>
          <w:rFonts w:ascii="Tahoma" w:hAnsi="Tahoma" w:cs="Tahoma"/>
          <w:sz w:val="18"/>
          <w:szCs w:val="18"/>
          <w:lang w:val="es-ES"/>
        </w:rPr>
        <w:t>Por ejemplo, una licencia de Windows 8.1 Pro no es susceptible de obtener las Actualizaciones de Windows Embedded 8 Industry.</w:t>
      </w:r>
    </w:p>
    <w:p w14:paraId="53A04E1C" w14:textId="77777777" w:rsidR="006A6EB4" w:rsidRPr="00A956E1" w:rsidRDefault="006A6EB4" w:rsidP="006A6EB4">
      <w:pPr>
        <w:pStyle w:val="FootnoteBulletLevel1"/>
        <w:spacing w:before="0" w:after="0"/>
        <w:ind w:left="720" w:firstLine="0"/>
        <w:rPr>
          <w:lang w:val="es-ES"/>
        </w:rPr>
      </w:pPr>
    </w:p>
    <w:p w14:paraId="47E16708" w14:textId="77777777" w:rsidR="006A6EB4" w:rsidRPr="00A956E1" w:rsidRDefault="006A6EB4" w:rsidP="006A6EB4">
      <w:pPr>
        <w:pStyle w:val="FootnoteBulletLevel1"/>
        <w:spacing w:before="0" w:after="0"/>
        <w:ind w:left="0" w:firstLine="0"/>
        <w:rPr>
          <w:lang w:val="es-ES"/>
        </w:rPr>
      </w:pPr>
      <w:r w:rsidRPr="00A956E1">
        <w:rPr>
          <w:rFonts w:ascii="Tahoma" w:hAnsi="Tahoma" w:cs="Tahoma"/>
          <w:sz w:val="18"/>
          <w:szCs w:val="18"/>
          <w:lang w:val="es-ES"/>
        </w:rPr>
        <w:t>Los Clientes que deseen inscribirse en Software Assurance de Windows Embedded 8.1 Industry Pro tienen las siguientes opciones:</w:t>
      </w:r>
    </w:p>
    <w:p w14:paraId="2D3A7619" w14:textId="77777777" w:rsidR="006A6EB4" w:rsidRPr="00A956E1" w:rsidRDefault="006A6EB4" w:rsidP="006A6EB4">
      <w:pPr>
        <w:pStyle w:val="FootnoteBulletLevel1"/>
        <w:spacing w:before="0" w:after="0"/>
        <w:ind w:left="720" w:firstLine="0"/>
        <w:rPr>
          <w:lang w:val="es-ES"/>
        </w:rPr>
      </w:pPr>
    </w:p>
    <w:p w14:paraId="36D16EE8" w14:textId="77777777" w:rsidR="006A6EB4" w:rsidRPr="00A956E1" w:rsidRDefault="006A6EB4" w:rsidP="006A6EB4">
      <w:pPr>
        <w:pStyle w:val="FootnoteBulletLevel1"/>
        <w:numPr>
          <w:ilvl w:val="0"/>
          <w:numId w:val="29"/>
        </w:numPr>
        <w:adjustRightInd/>
        <w:spacing w:before="0" w:after="60"/>
        <w:textAlignment w:val="auto"/>
        <w:rPr>
          <w:lang w:val="es-ES"/>
        </w:rPr>
      </w:pPr>
      <w:r w:rsidRPr="00A956E1">
        <w:rPr>
          <w:rFonts w:ascii="Tahoma" w:hAnsi="Tahoma" w:cs="Tahoma"/>
          <w:sz w:val="18"/>
          <w:szCs w:val="18"/>
          <w:lang w:val="es-ES"/>
        </w:rPr>
        <w:t xml:space="preserve">Select. Programas Open Value (no para toda la compañía) y Licencia Open </w:t>
      </w:r>
    </w:p>
    <w:p w14:paraId="1B987B3F" w14:textId="77777777" w:rsidR="006A6EB4" w:rsidRPr="00A956E1" w:rsidRDefault="006A6EB4" w:rsidP="006A6EB4">
      <w:pPr>
        <w:pStyle w:val="Footnotedash"/>
        <w:numPr>
          <w:ilvl w:val="0"/>
          <w:numId w:val="30"/>
        </w:numPr>
        <w:adjustRightInd/>
        <w:spacing w:before="0"/>
        <w:ind w:left="1800"/>
        <w:textAlignment w:val="auto"/>
        <w:rPr>
          <w:lang w:val="es-ES"/>
        </w:rPr>
      </w:pPr>
      <w:r w:rsidRPr="00A956E1">
        <w:rPr>
          <w:rFonts w:ascii="Tahoma" w:hAnsi="Tahoma" w:cs="Tahoma"/>
          <w:sz w:val="18"/>
          <w:szCs w:val="18"/>
          <w:lang w:val="es-ES"/>
        </w:rPr>
        <w:t>Adquirir cobertura de Software Assurance para POSReady 2009, POSReady 7, Windows Embedded 8 Industry Pro o Windows Embedded 8.1 Industry Pro licenciado mediante OEM, en 90 días desde la fecha de adquisición de la licencia de OEM.</w:t>
      </w:r>
    </w:p>
    <w:p w14:paraId="43BCE5DF" w14:textId="77777777" w:rsidR="006A6EB4" w:rsidRPr="00A956E1" w:rsidRDefault="006A6EB4" w:rsidP="006A6EB4">
      <w:pPr>
        <w:pStyle w:val="Footnotedash"/>
        <w:numPr>
          <w:ilvl w:val="0"/>
          <w:numId w:val="30"/>
        </w:numPr>
        <w:adjustRightInd/>
        <w:spacing w:before="0"/>
        <w:ind w:left="1800"/>
        <w:textAlignment w:val="auto"/>
        <w:rPr>
          <w:lang w:val="es-ES"/>
        </w:rPr>
      </w:pPr>
      <w:r w:rsidRPr="00A956E1">
        <w:rPr>
          <w:rFonts w:ascii="Tahoma" w:hAnsi="Tahoma" w:cs="Tahoma"/>
          <w:sz w:val="18"/>
          <w:szCs w:val="18"/>
          <w:lang w:val="es-ES"/>
        </w:rPr>
        <w:t xml:space="preserve">Renovar Software Assurance para el sistema operativo Windows Embedded después de la expiración de la cobertura de Software Assurance de POSReady 2009, POSReady 7, Windows Embedded 8 Industry Pro o Windows Embedded 8.1 Industry Pro. </w:t>
      </w:r>
    </w:p>
    <w:p w14:paraId="40CB6884" w14:textId="77777777" w:rsidR="006A6EB4" w:rsidRPr="00A956E1" w:rsidRDefault="006A6EB4" w:rsidP="006A6EB4">
      <w:pPr>
        <w:pStyle w:val="Footnotedash"/>
        <w:spacing w:before="0" w:after="0"/>
        <w:ind w:left="720" w:firstLine="0"/>
        <w:rPr>
          <w:lang w:val="es-ES"/>
        </w:rPr>
      </w:pPr>
    </w:p>
    <w:p w14:paraId="567554E3" w14:textId="77777777" w:rsidR="006A6EB4" w:rsidRPr="00A956E1" w:rsidRDefault="006A6EB4" w:rsidP="006A6EB4">
      <w:pPr>
        <w:pStyle w:val="FootnoteBulletLevel2"/>
        <w:numPr>
          <w:ilvl w:val="0"/>
          <w:numId w:val="25"/>
        </w:numPr>
        <w:adjustRightInd/>
        <w:spacing w:before="0"/>
        <w:ind w:left="1440"/>
        <w:textAlignment w:val="auto"/>
        <w:rPr>
          <w:lang w:val="es-ES"/>
        </w:rPr>
      </w:pPr>
      <w:r w:rsidRPr="00A956E1">
        <w:rPr>
          <w:rFonts w:ascii="Tahoma" w:hAnsi="Tahoma" w:cs="Tahoma"/>
          <w:sz w:val="18"/>
          <w:szCs w:val="18"/>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6E46667F" w14:textId="77777777" w:rsidR="006A6EB4" w:rsidRPr="00A956E1" w:rsidRDefault="006A6EB4" w:rsidP="006A6EB4">
      <w:pPr>
        <w:pStyle w:val="FootnoteBulletLevel1"/>
        <w:tabs>
          <w:tab w:val="clear" w:pos="900"/>
        </w:tabs>
        <w:spacing w:before="0" w:after="0"/>
        <w:ind w:left="0" w:firstLine="0"/>
        <w:rPr>
          <w:lang w:val="es-ES"/>
        </w:rPr>
      </w:pPr>
    </w:p>
    <w:p w14:paraId="1DD714C5" w14:textId="77777777" w:rsidR="006A6EB4" w:rsidRPr="00A956E1" w:rsidRDefault="006A6EB4" w:rsidP="006A6EB4">
      <w:pPr>
        <w:pStyle w:val="FootnoteBulletLevel2"/>
        <w:tabs>
          <w:tab w:val="clear" w:pos="1260"/>
        </w:tabs>
        <w:adjustRightInd/>
        <w:spacing w:before="0"/>
        <w:ind w:left="0" w:firstLine="0"/>
        <w:textAlignment w:val="auto"/>
        <w:rPr>
          <w:lang w:val="es-ES"/>
        </w:rPr>
      </w:pPr>
      <w:r w:rsidRPr="00A956E1">
        <w:rPr>
          <w:rFonts w:ascii="Tahoma" w:hAnsi="Tahoma" w:cs="Tahoma"/>
          <w:sz w:val="18"/>
          <w:szCs w:val="18"/>
          <w:lang w:val="es-ES"/>
        </w:rPr>
        <w:t>Los clientes que deseen adquirir la Actualización y Software Assurance de Windows Embedded 8 Industry Pro tienen las siguientes opciones:</w:t>
      </w:r>
    </w:p>
    <w:p w14:paraId="5F447C24" w14:textId="77777777" w:rsidR="006A6EB4" w:rsidRPr="00A956E1" w:rsidRDefault="006A6EB4" w:rsidP="006A6EB4">
      <w:pPr>
        <w:pStyle w:val="FootnoteBulletLevel2"/>
        <w:numPr>
          <w:ilvl w:val="0"/>
          <w:numId w:val="25"/>
        </w:numPr>
        <w:adjustRightInd/>
        <w:spacing w:before="0" w:after="60"/>
        <w:ind w:left="1440"/>
        <w:textAlignment w:val="auto"/>
        <w:rPr>
          <w:lang w:val="es-ES"/>
        </w:rPr>
      </w:pPr>
      <w:r w:rsidRPr="00A956E1">
        <w:rPr>
          <w:rFonts w:ascii="Tahoma" w:hAnsi="Tahoma" w:cs="Tahoma"/>
          <w:sz w:val="18"/>
          <w:szCs w:val="18"/>
          <w:lang w:val="es-ES"/>
        </w:rPr>
        <w:t>Contrato Enterprise, Select Plus, Open Value (no para toda la empresa), y programas con Licencia</w:t>
      </w:r>
      <w:r w:rsidR="00441897" w:rsidRPr="00A956E1">
        <w:rPr>
          <w:rFonts w:ascii="Tahoma" w:hAnsi="Tahoma" w:cs="Tahoma"/>
          <w:sz w:val="18"/>
          <w:szCs w:val="18"/>
          <w:lang w:val="es-ES"/>
        </w:rPr>
        <w:t> </w:t>
      </w:r>
      <w:r w:rsidRPr="00A956E1">
        <w:rPr>
          <w:rFonts w:ascii="Tahoma" w:hAnsi="Tahoma" w:cs="Tahoma"/>
          <w:sz w:val="18"/>
          <w:szCs w:val="18"/>
          <w:lang w:val="es-ES"/>
        </w:rPr>
        <w:t>Open:</w:t>
      </w:r>
    </w:p>
    <w:p w14:paraId="615B6238" w14:textId="77777777" w:rsidR="006A6EB4" w:rsidRPr="00A956E1" w:rsidRDefault="006A6EB4" w:rsidP="006A6EB4">
      <w:pPr>
        <w:pStyle w:val="AppendixBodyText"/>
        <w:numPr>
          <w:ilvl w:val="0"/>
          <w:numId w:val="80"/>
        </w:numPr>
        <w:ind w:left="1800" w:right="720"/>
        <w:rPr>
          <w:lang w:val="es-ES"/>
        </w:rPr>
      </w:pPr>
      <w:r w:rsidRPr="00A956E1">
        <w:rPr>
          <w:rFonts w:ascii="Tahoma" w:hAnsi="Tahoma" w:cs="Tahoma"/>
          <w:color w:val="000000"/>
          <w:sz w:val="18"/>
          <w:szCs w:val="18"/>
          <w:lang w:val="es-ES"/>
        </w:rPr>
        <w:lastRenderedPageBreak/>
        <w:t>Adquirir Actualizaciones y Software Assurance de Windows Embedded 8 Industry Pro</w:t>
      </w:r>
      <w:r w:rsidR="00441897" w:rsidRPr="00A956E1">
        <w:rPr>
          <w:rFonts w:ascii="Tahoma" w:hAnsi="Tahoma" w:cs="Tahoma"/>
          <w:color w:val="000000"/>
          <w:sz w:val="18"/>
          <w:szCs w:val="18"/>
          <w:lang w:val="es-ES"/>
        </w:rPr>
        <w:t> </w:t>
      </w:r>
      <w:r w:rsidRPr="00A956E1">
        <w:rPr>
          <w:rFonts w:ascii="Tahoma" w:hAnsi="Tahoma" w:cs="Tahoma"/>
          <w:color w:val="000000"/>
          <w:sz w:val="18"/>
          <w:szCs w:val="18"/>
          <w:lang w:val="es-ES"/>
        </w:rPr>
        <w:t>para Industry Devices en los que el cliente ha licenciado e instalado uno de los sistemas operativos susceptibles de actualización que se mencionan en la lista de Actualizaciones de Windows Embedded anterior.</w:t>
      </w:r>
    </w:p>
    <w:p w14:paraId="09D3E2D4" w14:textId="77777777" w:rsidR="006A6EB4" w:rsidRPr="00A956E1" w:rsidRDefault="006A6EB4" w:rsidP="006A6EB4">
      <w:pPr>
        <w:pStyle w:val="AppendixBodyText"/>
        <w:numPr>
          <w:ilvl w:val="0"/>
          <w:numId w:val="80"/>
        </w:numPr>
        <w:ind w:left="1800" w:right="720"/>
        <w:rPr>
          <w:lang w:val="es-ES"/>
        </w:rPr>
      </w:pPr>
      <w:r w:rsidRPr="00A956E1">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20B18262" w14:textId="77777777" w:rsidR="006A6EB4" w:rsidRPr="00A956E1" w:rsidRDefault="006A6EB4" w:rsidP="006A6EB4">
      <w:pPr>
        <w:pStyle w:val="Footnotedash"/>
        <w:spacing w:before="0" w:after="0"/>
        <w:ind w:left="360"/>
        <w:rPr>
          <w:lang w:val="es-ES"/>
        </w:rPr>
      </w:pPr>
      <w:r w:rsidRPr="00A956E1">
        <w:rPr>
          <w:rFonts w:ascii="Tahoma" w:hAnsi="Tahoma" w:cs="Tahoma"/>
          <w:sz w:val="18"/>
          <w:szCs w:val="18"/>
          <w:u w:val="single"/>
          <w:lang w:val="es-ES"/>
        </w:rPr>
        <w:t>Derechos de cambio a una versión anterior</w:t>
      </w:r>
    </w:p>
    <w:p w14:paraId="54E3B940" w14:textId="77777777" w:rsidR="006A6EB4" w:rsidRPr="00A956E1" w:rsidRDefault="006A6EB4" w:rsidP="006A6EB4">
      <w:pPr>
        <w:pStyle w:val="ListParagraph"/>
        <w:ind w:left="0"/>
        <w:contextualSpacing w:val="0"/>
        <w:rPr>
          <w:lang w:val="es-ES"/>
        </w:rPr>
      </w:pPr>
      <w:r w:rsidRPr="00A956E1">
        <w:rPr>
          <w:rFonts w:ascii="Tahoma" w:hAnsi="Tahoma" w:cs="Tahoma"/>
          <w:bCs/>
          <w:sz w:val="18"/>
          <w:szCs w:val="18"/>
          <w:lang w:val="es-ES"/>
        </w:rPr>
        <w:t>Microsoft Windows Embedded 8.1 Industry Pro:</w:t>
      </w:r>
      <w:r w:rsidRPr="00A956E1">
        <w:rPr>
          <w:rFonts w:ascii="Tahoma" w:hAnsi="Tahoma" w:cs="Tahoma"/>
          <w:b/>
          <w:bCs/>
          <w:sz w:val="18"/>
          <w:szCs w:val="18"/>
          <w:lang w:val="es-ES"/>
        </w:rPr>
        <w:t xml:space="preserve"> </w:t>
      </w:r>
      <w:r w:rsidRPr="00A956E1">
        <w:rPr>
          <w:rFonts w:ascii="Tahoma" w:hAnsi="Tahoma" w:cs="Tahoma"/>
          <w:sz w:val="18"/>
          <w:szCs w:val="18"/>
          <w:lang w:val="es-ES"/>
        </w:rPr>
        <w:t>Los clientes de Licencias por Volumen con una licencia válida para</w:t>
      </w:r>
      <w:r w:rsidR="00441897" w:rsidRPr="00A956E1">
        <w:rPr>
          <w:rFonts w:ascii="Tahoma" w:hAnsi="Tahoma" w:cs="Tahoma"/>
          <w:sz w:val="18"/>
          <w:szCs w:val="18"/>
          <w:lang w:val="es-ES"/>
        </w:rPr>
        <w:t> </w:t>
      </w:r>
      <w:r w:rsidRPr="00A956E1">
        <w:rPr>
          <w:rFonts w:ascii="Tahoma" w:hAnsi="Tahoma" w:cs="Tahoma"/>
          <w:sz w:val="18"/>
          <w:szCs w:val="18"/>
          <w:lang w:val="es-ES"/>
        </w:rPr>
        <w:t>Windows Embedded 8.1 Industry Pro obtenida a través del Programa de Licencias por Volumen de Windows Embedded 8.1 Industry son elegibles para utilizar una versión anterior, en lugar de la versión para la que han obtenido licencia. Las versiones anteriores elegibles de Windows Embedded 8.1 Industry Pro son Windows Embedded 8 Industry Pro, Windows Embedded POSReady 7 y Windows Embedded POSReady 2009.</w:t>
      </w:r>
      <w:r w:rsidRPr="00A956E1">
        <w:rPr>
          <w:rFonts w:ascii="Tahoma" w:hAnsi="Tahoma" w:cs="Tahoma"/>
          <w:color w:val="000000" w:themeColor="text1"/>
          <w:sz w:val="18"/>
          <w:szCs w:val="18"/>
          <w:lang w:val="es-ES"/>
        </w:rPr>
        <w:t xml:space="preserve"> Solo para los clientes de Select Plus y Contrato Enterprise: Windows 7 Professional es elegible para su uso en el lugar de la versión licenciada, pero solo en cajeros automáticos (ATM). Un cajero automático se define como una máquina que realiza funciones bancarias básicas sin un cajero; su principal función es entregar dinero.</w:t>
      </w:r>
      <w:r w:rsidR="00731589" w:rsidRPr="00A956E1">
        <w:rPr>
          <w:rFonts w:ascii="Tahoma" w:hAnsi="Tahoma" w:cs="Tahoma"/>
          <w:color w:val="000000" w:themeColor="text1"/>
          <w:sz w:val="18"/>
          <w:szCs w:val="18"/>
          <w:lang w:val="es-ES"/>
        </w:rPr>
        <w:t xml:space="preserve"> </w:t>
      </w:r>
      <w:r w:rsidRPr="00A956E1">
        <w:rPr>
          <w:rFonts w:ascii="Tahoma" w:hAnsi="Tahoma" w:cs="Tahoma"/>
          <w:color w:val="000000" w:themeColor="text1"/>
          <w:sz w:val="18"/>
          <w:szCs w:val="18"/>
          <w:lang w:val="es-ES"/>
        </w:rPr>
        <w:t>ATM se debe haber asignado a una licencia de Actualización de Windows Embedded 8.1 Industry Pro obtenida a través de licencias por volumen. El uso del software está sujeto a todos los términos de licencia de Windows Embedded 8.1 Industry Pro.</w:t>
      </w:r>
    </w:p>
    <w:p w14:paraId="3F46A950" w14:textId="77777777" w:rsidR="006A6EB4" w:rsidRPr="00A956E1" w:rsidRDefault="006A6EB4" w:rsidP="006A6EB4">
      <w:pPr>
        <w:pStyle w:val="FootnoteBulletLevel2"/>
        <w:tabs>
          <w:tab w:val="clear" w:pos="1260"/>
        </w:tabs>
        <w:spacing w:before="0"/>
        <w:ind w:left="0" w:firstLine="0"/>
        <w:rPr>
          <w:lang w:val="es-ES"/>
        </w:rPr>
      </w:pPr>
      <w:r w:rsidRPr="00A956E1">
        <w:rPr>
          <w:rFonts w:ascii="Tahoma" w:hAnsi="Tahoma" w:cs="Tahoma"/>
          <w:sz w:val="18"/>
          <w:szCs w:val="18"/>
          <w:u w:val="single"/>
          <w:lang w:val="es-ES"/>
        </w:rPr>
        <w:t>Los siguientes requisitos se aplican al reemplazo de copias de Windows Embedded</w:t>
      </w:r>
      <w:r w:rsidR="00977753" w:rsidRPr="00A956E1">
        <w:rPr>
          <w:rFonts w:ascii="Tahoma" w:hAnsi="Tahoma" w:cs="Tahoma"/>
          <w:sz w:val="18"/>
          <w:szCs w:val="18"/>
          <w:lang w:val="es-ES"/>
        </w:rPr>
        <w:t>:</w:t>
      </w:r>
    </w:p>
    <w:p w14:paraId="14DA2C78" w14:textId="77777777" w:rsidR="006A6EB4" w:rsidRPr="00A956E1" w:rsidRDefault="006A6EB4" w:rsidP="006A6EB4">
      <w:pPr>
        <w:pStyle w:val="Footnotedash"/>
        <w:tabs>
          <w:tab w:val="clear" w:pos="1620"/>
        </w:tabs>
        <w:spacing w:before="0"/>
        <w:ind w:left="0" w:firstLine="0"/>
        <w:rPr>
          <w:lang w:val="es-ES"/>
        </w:rPr>
      </w:pPr>
      <w:r w:rsidRPr="00A956E1">
        <w:rPr>
          <w:rFonts w:ascii="Tahoma" w:hAnsi="Tahoma" w:cs="Tahoma"/>
          <w:sz w:val="18"/>
          <w:szCs w:val="18"/>
          <w:lang w:val="es-ES"/>
        </w:rPr>
        <w:t>Si un tercero reemplazará copias de productos de Windows Embedded en los equipos de un cliente, el cliente debe, en primer lugar, proporcionar al tercero documentación escrita que acredite que tiene las licencias del software que</w:t>
      </w:r>
      <w:r w:rsidR="00441897" w:rsidRPr="00A956E1">
        <w:rPr>
          <w:rFonts w:ascii="Tahoma" w:hAnsi="Tahoma" w:cs="Tahoma"/>
          <w:sz w:val="18"/>
          <w:szCs w:val="18"/>
          <w:lang w:val="es-ES"/>
        </w:rPr>
        <w:t> </w:t>
      </w:r>
      <w:r w:rsidRPr="00A956E1">
        <w:rPr>
          <w:rFonts w:ascii="Tahoma" w:hAnsi="Tahoma" w:cs="Tahoma"/>
          <w:sz w:val="18"/>
          <w:szCs w:val="18"/>
          <w:lang w:val="es-ES"/>
        </w:rPr>
        <w:t xml:space="preserve">instalará el tercero. Por ejemplo, se puede utilizar como documentación una copia del formulario de firma del contrato de Licencias por Volumen de Microsoft correspondiente al software de actualización de sistema operativo incrustado de Microsoft que se instalará. </w:t>
      </w:r>
    </w:p>
    <w:p w14:paraId="10E8B93C" w14:textId="77777777" w:rsidR="006A6EB4" w:rsidRPr="00A956E1" w:rsidRDefault="006A6EB4" w:rsidP="006A6EB4">
      <w:pPr>
        <w:pStyle w:val="Footnotedash"/>
        <w:tabs>
          <w:tab w:val="clear" w:pos="1620"/>
        </w:tabs>
        <w:spacing w:before="0" w:after="0"/>
        <w:ind w:left="360"/>
        <w:rPr>
          <w:lang w:val="es-ES"/>
        </w:rPr>
      </w:pPr>
      <w:r w:rsidRPr="00A956E1">
        <w:rPr>
          <w:rFonts w:ascii="Tahoma" w:eastAsia="Calibri" w:hAnsi="Tahoma" w:cs="Tahoma"/>
          <w:sz w:val="18"/>
          <w:szCs w:val="18"/>
          <w:u w:val="single"/>
          <w:lang w:val="es-ES"/>
        </w:rPr>
        <w:t>Limitación para Industry Devices</w:t>
      </w:r>
    </w:p>
    <w:p w14:paraId="4B16EAC5" w14:textId="77777777" w:rsidR="006A6EB4" w:rsidRPr="00A956E1" w:rsidRDefault="006A6EB4" w:rsidP="006A6EB4">
      <w:pPr>
        <w:pStyle w:val="Footnotedash"/>
        <w:tabs>
          <w:tab w:val="clear" w:pos="1620"/>
        </w:tabs>
        <w:spacing w:before="0"/>
        <w:ind w:left="0" w:firstLine="0"/>
        <w:rPr>
          <w:lang w:val="es-ES"/>
        </w:rPr>
      </w:pPr>
      <w:r w:rsidRPr="00A956E1">
        <w:rPr>
          <w:rFonts w:ascii="Tahoma" w:eastAsia="Calibri" w:hAnsi="Tahoma" w:cs="Tahoma"/>
          <w:sz w:val="18"/>
          <w:szCs w:val="18"/>
          <w:lang w:val="es-ES"/>
        </w:rPr>
        <w:t>Windows Embedded 8.1 Industry Pro solo puede instalarse en Industry Devices.</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Ningún otro dispositivo está permitido.</w:t>
      </w:r>
      <w:r w:rsidR="00731589" w:rsidRPr="00A956E1">
        <w:rPr>
          <w:rFonts w:ascii="Tahoma" w:eastAsia="Calibri" w:hAnsi="Tahoma" w:cs="Tahoma"/>
          <w:sz w:val="18"/>
          <w:szCs w:val="18"/>
          <w:lang w:val="es-ES"/>
        </w:rPr>
        <w:t xml:space="preserve"> </w:t>
      </w:r>
      <w:r w:rsidR="00731589" w:rsidRPr="00A956E1">
        <w:rPr>
          <w:rFonts w:ascii="Tahoma" w:hAnsi="Tahoma" w:cs="Tahoma"/>
          <w:sz w:val="18"/>
          <w:szCs w:val="18"/>
          <w:lang w:val="es-ES"/>
        </w:rPr>
        <w:t>“</w:t>
      </w:r>
      <w:r w:rsidRPr="00A956E1">
        <w:rPr>
          <w:rFonts w:ascii="Tahoma" w:hAnsi="Tahoma" w:cs="Tahoma"/>
          <w:sz w:val="18"/>
          <w:szCs w:val="18"/>
          <w:lang w:val="es-ES"/>
        </w:rPr>
        <w:t>Industry Device</w:t>
      </w:r>
      <w:r w:rsidR="00731589" w:rsidRPr="00A956E1">
        <w:rPr>
          <w:rFonts w:ascii="Tahoma" w:hAnsi="Tahoma" w:cs="Tahoma"/>
          <w:sz w:val="18"/>
          <w:szCs w:val="18"/>
          <w:lang w:val="es-ES"/>
        </w:rPr>
        <w:t>”</w:t>
      </w:r>
      <w:r w:rsidRPr="00A956E1">
        <w:rPr>
          <w:rFonts w:ascii="Tahoma" w:hAnsi="Tahoma" w:cs="Tahoma"/>
          <w:sz w:val="18"/>
          <w:szCs w:val="18"/>
          <w:lang w:val="es-ES"/>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731589" w:rsidRPr="00A956E1">
        <w:rPr>
          <w:rFonts w:ascii="Tahoma" w:hAnsi="Tahoma" w:cs="Tahoma"/>
          <w:sz w:val="18"/>
          <w:szCs w:val="18"/>
          <w:lang w:val="es-ES"/>
        </w:rPr>
        <w:t>“</w:t>
      </w:r>
      <w:r w:rsidRPr="00A956E1">
        <w:rPr>
          <w:rFonts w:ascii="Tahoma" w:hAnsi="Tahoma" w:cs="Tahoma"/>
          <w:sz w:val="18"/>
          <w:szCs w:val="18"/>
          <w:lang w:val="es-ES"/>
        </w:rPr>
        <w:t>Industry Program</w:t>
      </w:r>
      <w:r w:rsidR="00731589" w:rsidRPr="00A956E1">
        <w:rPr>
          <w:rFonts w:ascii="Tahoma" w:hAnsi="Tahoma" w:cs="Tahoma"/>
          <w:sz w:val="18"/>
          <w:szCs w:val="18"/>
          <w:lang w:val="es-ES"/>
        </w:rPr>
        <w:t>”</w:t>
      </w:r>
      <w:r w:rsidRPr="00A956E1">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731589" w:rsidRPr="00A956E1">
        <w:rPr>
          <w:rFonts w:ascii="Tahoma" w:hAnsi="Tahoma" w:cs="Tahoma"/>
          <w:sz w:val="18"/>
          <w:szCs w:val="18"/>
          <w:lang w:val="es-ES"/>
        </w:rPr>
        <w:t xml:space="preserve"> </w:t>
      </w:r>
    </w:p>
    <w:p w14:paraId="49395557" w14:textId="77777777" w:rsidR="006A6EB4" w:rsidRPr="00A956E1" w:rsidRDefault="006A6EB4" w:rsidP="006A6EB4">
      <w:pPr>
        <w:contextualSpacing/>
        <w:rPr>
          <w:lang w:val="es-ES"/>
        </w:rPr>
      </w:pPr>
    </w:p>
    <w:p w14:paraId="378BD947" w14:textId="77777777" w:rsidR="00F645DA" w:rsidRPr="00A956E1" w:rsidRDefault="00F645DA" w:rsidP="00104195">
      <w:pPr>
        <w:tabs>
          <w:tab w:val="left" w:pos="1440"/>
        </w:tabs>
        <w:ind w:left="1080"/>
        <w:contextualSpacing/>
        <w:rPr>
          <w:lang w:val="es-ES"/>
        </w:rPr>
      </w:pPr>
    </w:p>
    <w:p w14:paraId="0B1B3723" w14:textId="77777777" w:rsidR="00104195" w:rsidRPr="00A956E1" w:rsidRDefault="00A560B6" w:rsidP="00104195">
      <w:pPr>
        <w:pStyle w:val="Heading2"/>
        <w:ind w:hanging="720"/>
        <w:rPr>
          <w:lang w:val="pt-BR"/>
        </w:rPr>
      </w:pPr>
      <w:bookmarkStart w:id="1133" w:name="_98_Windows_Multipoint"/>
      <w:bookmarkStart w:id="1134" w:name="_98Windows_Intune_Add-on"/>
      <w:bookmarkStart w:id="1135" w:name="_97_Windows_Intune"/>
      <w:bookmarkStart w:id="1136" w:name="_33_Windows_Intune"/>
      <w:bookmarkStart w:id="1137" w:name="_33_Complemento_de"/>
      <w:bookmarkStart w:id="1138" w:name="Srv_110WindowsIntuneAddOn"/>
      <w:bookmarkStart w:id="1139" w:name="_Toc336338366"/>
      <w:bookmarkStart w:id="1140" w:name="_Toc379542943"/>
      <w:bookmarkStart w:id="1141" w:name="Srv_104WindowsIntuneAddOn"/>
      <w:bookmarkEnd w:id="1133"/>
      <w:bookmarkEnd w:id="1134"/>
      <w:bookmarkEnd w:id="1135"/>
      <w:bookmarkEnd w:id="1136"/>
      <w:bookmarkEnd w:id="1137"/>
      <w:r w:rsidRPr="00A956E1">
        <w:rPr>
          <w:rFonts w:ascii="Tahoma" w:hAnsi="Tahoma" w:cs="Tahoma"/>
          <w:caps/>
          <w:color w:val="EE6000"/>
          <w:sz w:val="22"/>
          <w:szCs w:val="18"/>
          <w:vertAlign w:val="superscript"/>
          <w:lang w:val="pt-BR"/>
        </w:rPr>
        <w:t xml:space="preserve">33 </w:t>
      </w:r>
      <w:r w:rsidRPr="00A956E1">
        <w:rPr>
          <w:rFonts w:ascii="Tahoma" w:hAnsi="Tahoma" w:cs="Tahoma"/>
          <w:color w:val="EE6000"/>
          <w:sz w:val="22"/>
          <w:szCs w:val="18"/>
          <w:lang w:val="pt-BR"/>
        </w:rPr>
        <w:t>Complemento de Windows Intune</w:t>
      </w:r>
      <w:bookmarkEnd w:id="1138"/>
      <w:bookmarkEnd w:id="1139"/>
      <w:r w:rsidRPr="00A956E1">
        <w:rPr>
          <w:rFonts w:ascii="Tahoma" w:hAnsi="Tahoma" w:cs="Tahoma"/>
          <w:color w:val="EE6000"/>
          <w:sz w:val="22"/>
          <w:szCs w:val="18"/>
          <w:lang w:val="pt-BR"/>
        </w:rPr>
        <w:t xml:space="preserve"> (por Dispositivo)</w:t>
      </w:r>
      <w:bookmarkEnd w:id="1140"/>
    </w:p>
    <w:bookmarkEnd w:id="1141"/>
    <w:p w14:paraId="2E1EF1FD" w14:textId="77777777" w:rsidR="00104195" w:rsidRPr="00A956E1" w:rsidRDefault="00104195" w:rsidP="00104195">
      <w:pPr>
        <w:ind w:left="720"/>
        <w:rPr>
          <w:lang w:val="pt-BR"/>
        </w:rPr>
      </w:pPr>
    </w:p>
    <w:p w14:paraId="74363A31" w14:textId="77777777" w:rsidR="00104195" w:rsidRPr="00A956E1" w:rsidRDefault="00104195" w:rsidP="00104195">
      <w:pPr>
        <w:ind w:left="720"/>
        <w:rPr>
          <w:lang w:val="es-ES"/>
        </w:rPr>
      </w:pPr>
      <w:r w:rsidRPr="00A956E1">
        <w:rPr>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731589" w:rsidRPr="00A956E1">
        <w:rPr>
          <w:lang w:val="es-ES"/>
        </w:rPr>
        <w:t xml:space="preserve"> </w:t>
      </w:r>
      <w:r w:rsidRPr="00A956E1">
        <w:rPr>
          <w:lang w:val="es-ES"/>
        </w:rPr>
        <w:t xml:space="preserve">Las licencias de Complemento de Windows Intune (por Dispositivo) se deben adquirir según la misma inscripción que la correspondiente cobertura de Software Assurance o licencia de Windows VDA. </w:t>
      </w:r>
    </w:p>
    <w:p w14:paraId="5F636E59" w14:textId="77777777" w:rsidR="00104195" w:rsidRPr="00A956E1" w:rsidRDefault="00104195" w:rsidP="00104195">
      <w:pPr>
        <w:ind w:left="720"/>
        <w:rPr>
          <w:lang w:val="es-ES"/>
        </w:rPr>
      </w:pPr>
    </w:p>
    <w:p w14:paraId="048D329D" w14:textId="77777777" w:rsidR="00104195" w:rsidRPr="00A956E1" w:rsidRDefault="00104195" w:rsidP="00104195">
      <w:pPr>
        <w:spacing w:after="60"/>
        <w:ind w:left="720"/>
        <w:rPr>
          <w:lang w:val="es-ES"/>
        </w:rPr>
      </w:pPr>
      <w:r w:rsidRPr="00A956E1">
        <w:rPr>
          <w:b/>
          <w:lang w:val="es-ES"/>
        </w:rPr>
        <w:t>Reasignación de licencias</w:t>
      </w:r>
    </w:p>
    <w:p w14:paraId="37DB6230" w14:textId="77777777" w:rsidR="00104195" w:rsidRPr="00A956E1" w:rsidRDefault="00104195" w:rsidP="00104195">
      <w:pPr>
        <w:ind w:left="720"/>
        <w:rPr>
          <w:lang w:val="es-ES"/>
        </w:rPr>
      </w:pPr>
      <w:r w:rsidRPr="00A956E1">
        <w:rPr>
          <w:lang w:val="es-ES"/>
        </w:rPr>
        <w:t>Los Clientes pueden reasignar licencias de Complemento de Windows Intune (por Dispositivo), pero no por</w:t>
      </w:r>
      <w:r w:rsidR="00441897" w:rsidRPr="00A956E1">
        <w:rPr>
          <w:lang w:val="es-ES"/>
        </w:rPr>
        <w:t> </w:t>
      </w:r>
      <w:r w:rsidRPr="00A956E1">
        <w:rPr>
          <w:lang w:val="es-ES"/>
        </w:rPr>
        <w:t>un corto plazo (es decir, no dentro de los 90 días siguientes a la última cesión).</w:t>
      </w:r>
      <w:r w:rsidR="00731589" w:rsidRPr="00A956E1">
        <w:rPr>
          <w:lang w:val="es-ES"/>
        </w:rPr>
        <w:t xml:space="preserve"> </w:t>
      </w:r>
      <w:r w:rsidRPr="00A956E1">
        <w:rPr>
          <w:lang w:val="es-ES"/>
        </w:rPr>
        <w:t>Los Clientes pueden reasignar una licencia de Complemento de Windows Intune (por Dispositivo) antes de este plazo si retira el dispositivo licenciado existente debido a un error de hardware permanente.</w:t>
      </w:r>
      <w:r w:rsidR="00731589" w:rsidRPr="00A956E1">
        <w:rPr>
          <w:lang w:val="es-ES"/>
        </w:rPr>
        <w:t xml:space="preserve"> </w:t>
      </w:r>
      <w:r w:rsidRPr="00A956E1">
        <w:rPr>
          <w:lang w:val="es-ES"/>
        </w:rPr>
        <w:t xml:space="preserve">El dispositivo al que se reasigna una licencia de Complemento de Windows Intune (por Dispositivo) debe tener Windows Software Assurance </w:t>
      </w:r>
      <w:r w:rsidRPr="00A956E1">
        <w:rPr>
          <w:lang w:val="es-ES"/>
        </w:rPr>
        <w:lastRenderedPageBreak/>
        <w:t xml:space="preserve">activa o una licencia para Windows VDA activa adquirida según la misma inscripción que la licencia de Complemento de Windows Intune (por Dispositivo). </w:t>
      </w:r>
    </w:p>
    <w:p w14:paraId="7652AB45" w14:textId="77777777" w:rsidR="00023FE7" w:rsidRPr="00A956E1" w:rsidRDefault="00113665">
      <w:pPr>
        <w:pStyle w:val="Heading2"/>
        <w:ind w:left="0"/>
        <w:rPr>
          <w:lang w:val="es-ES"/>
        </w:rPr>
      </w:pPr>
      <w:r w:rsidRPr="00A956E1">
        <w:rPr>
          <w:rFonts w:ascii="Tahoma" w:hAnsi="Tahoma" w:cs="Tahoma"/>
          <w:sz w:val="28"/>
          <w:lang w:val="es-ES"/>
        </w:rPr>
        <w:br w:type="page"/>
      </w:r>
      <w:bookmarkStart w:id="1142" w:name="_Toc336338287"/>
      <w:bookmarkStart w:id="1143" w:name="_Toc379542944"/>
      <w:r w:rsidRPr="00A956E1">
        <w:rPr>
          <w:rFonts w:ascii="Tahoma" w:hAnsi="Tahoma" w:cs="Tahoma"/>
          <w:sz w:val="28"/>
          <w:lang w:val="es-ES"/>
        </w:rPr>
        <w:lastRenderedPageBreak/>
        <w:t>Grupo de servidores</w:t>
      </w:r>
      <w:bookmarkEnd w:id="1142"/>
      <w:bookmarkEnd w:id="1143"/>
    </w:p>
    <w:p w14:paraId="5C815C1E" w14:textId="77777777" w:rsidR="00023FE7" w:rsidRPr="00A956E1" w:rsidRDefault="00023FE7">
      <w:pPr>
        <w:pStyle w:val="EndnoteText"/>
        <w:rPr>
          <w:lang w:val="es-ES"/>
        </w:rPr>
      </w:pPr>
    </w:p>
    <w:p w14:paraId="69B7D405" w14:textId="77777777" w:rsidR="003C75C8" w:rsidRPr="00A956E1" w:rsidRDefault="003C75C8" w:rsidP="003C75C8">
      <w:pPr>
        <w:pStyle w:val="EndnoteText"/>
        <w:rPr>
          <w:lang w:val="es-ES"/>
        </w:rPr>
      </w:pPr>
      <w:bookmarkStart w:id="1144" w:name="Srv_25BingMapsandAddons"/>
    </w:p>
    <w:p w14:paraId="4C4DBDF3" w14:textId="77777777" w:rsidR="004640EC" w:rsidRPr="00A956E1" w:rsidRDefault="00A560B6" w:rsidP="000F6254">
      <w:pPr>
        <w:pStyle w:val="Heading2"/>
        <w:ind w:left="252" w:hanging="252"/>
        <w:rPr>
          <w:lang w:val="es-ES"/>
        </w:rPr>
      </w:pPr>
      <w:bookmarkStart w:id="1145" w:name="_34_Bing_Maps"/>
      <w:bookmarkStart w:id="1146" w:name="_34_SL_de"/>
      <w:bookmarkStart w:id="1147" w:name="Srv_27BingMapsSvrandContentPack"/>
      <w:bookmarkStart w:id="1148" w:name="_Toc336338288"/>
      <w:bookmarkStart w:id="1149" w:name="_Toc379542945"/>
      <w:bookmarkEnd w:id="1145"/>
      <w:bookmarkEnd w:id="1146"/>
      <w:r w:rsidRPr="00A956E1">
        <w:rPr>
          <w:rFonts w:ascii="Tahoma" w:hAnsi="Tahoma" w:cs="Tahoma"/>
          <w:caps/>
          <w:color w:val="EE6000"/>
          <w:sz w:val="22"/>
          <w:vertAlign w:val="superscript"/>
          <w:lang w:val="es-ES"/>
        </w:rPr>
        <w:t>34</w:t>
      </w:r>
      <w:r w:rsidRPr="00A956E1">
        <w:rPr>
          <w:rFonts w:ascii="Tahoma" w:hAnsi="Tahoma" w:cs="Tahoma"/>
          <w:color w:val="EE6000"/>
          <w:sz w:val="22"/>
          <w:lang w:val="es-ES"/>
        </w:rPr>
        <w:t xml:space="preserve"> SL de Complemento de Uso de Sitio Web Público de Mapas de Bing y de Complemento de Uso de Sitio Web Interno de Mapas de Bing</w:t>
      </w:r>
      <w:bookmarkEnd w:id="1147"/>
      <w:bookmarkEnd w:id="1148"/>
      <w:bookmarkEnd w:id="1149"/>
    </w:p>
    <w:p w14:paraId="5D7CEFF6" w14:textId="77777777" w:rsidR="004668D9" w:rsidRPr="00A956E1" w:rsidRDefault="004668D9" w:rsidP="004640EC">
      <w:pPr>
        <w:pStyle w:val="NormalWeb"/>
        <w:spacing w:before="0" w:beforeAutospacing="0" w:after="0" w:afterAutospacing="0"/>
        <w:ind w:left="720"/>
        <w:rPr>
          <w:lang w:val="es-ES"/>
        </w:rPr>
      </w:pPr>
    </w:p>
    <w:p w14:paraId="1D0EA4A9" w14:textId="77777777" w:rsidR="004640EC" w:rsidRPr="00A956E1" w:rsidRDefault="004640EC" w:rsidP="004640EC">
      <w:pPr>
        <w:pStyle w:val="NormalWeb"/>
        <w:spacing w:before="0" w:beforeAutospacing="0" w:after="0" w:afterAutospacing="0"/>
        <w:ind w:left="720"/>
        <w:rPr>
          <w:lang w:val="es-ES"/>
        </w:rPr>
      </w:pPr>
      <w:r w:rsidRPr="00A956E1">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731589" w:rsidRPr="00A956E1">
        <w:rPr>
          <w:rFonts w:ascii="Tahoma" w:hAnsi="Tahoma" w:cs="Tahoma"/>
          <w:sz w:val="18"/>
          <w:szCs w:val="18"/>
          <w:lang w:val="es-ES"/>
        </w:rPr>
        <w:t xml:space="preserve"> “</w:t>
      </w:r>
      <w:r w:rsidRPr="00A956E1">
        <w:rPr>
          <w:rFonts w:ascii="Tahoma" w:hAnsi="Tahoma" w:cs="Tahoma"/>
          <w:sz w:val="18"/>
          <w:szCs w:val="18"/>
          <w:lang w:val="es-ES"/>
        </w:rPr>
        <w:t>Transacciones Facturables</w:t>
      </w:r>
      <w:r w:rsidR="00731589" w:rsidRPr="00A956E1">
        <w:rPr>
          <w:rFonts w:ascii="Tahoma" w:hAnsi="Tahoma" w:cs="Tahoma"/>
          <w:sz w:val="18"/>
          <w:szCs w:val="18"/>
          <w:lang w:val="es-ES"/>
        </w:rPr>
        <w:t>”</w:t>
      </w:r>
      <w:r w:rsidRPr="00A956E1">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w:t>
      </w:r>
      <w:r w:rsidR="00441897" w:rsidRPr="00A956E1">
        <w:rPr>
          <w:rFonts w:ascii="Tahoma" w:hAnsi="Tahoma" w:cs="Tahoma"/>
          <w:sz w:val="18"/>
          <w:szCs w:val="18"/>
          <w:lang w:val="es-ES"/>
        </w:rPr>
        <w:t> </w:t>
      </w:r>
      <w:r w:rsidRPr="00A956E1">
        <w:rPr>
          <w:rFonts w:ascii="Tahoma" w:hAnsi="Tahoma" w:cs="Tahoma"/>
          <w:sz w:val="18"/>
          <w:szCs w:val="18"/>
          <w:lang w:val="es-ES"/>
        </w:rPr>
        <w:t>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441897" w:rsidRPr="00A956E1">
        <w:rPr>
          <w:rFonts w:ascii="Tahoma" w:hAnsi="Tahoma" w:cs="Tahoma"/>
          <w:sz w:val="18"/>
          <w:szCs w:val="18"/>
          <w:lang w:val="es-ES"/>
        </w:rPr>
        <w:t> </w:t>
      </w:r>
      <w:r w:rsidRPr="00A956E1">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14:paraId="55CF9746" w14:textId="77777777" w:rsidR="004640EC" w:rsidRPr="00A956E1" w:rsidRDefault="004640EC" w:rsidP="004640EC">
      <w:pPr>
        <w:ind w:left="720"/>
        <w:rPr>
          <w:lang w:val="es-ES"/>
        </w:rPr>
      </w:pPr>
    </w:p>
    <w:p w14:paraId="17EB34E5" w14:textId="77777777" w:rsidR="004640EC" w:rsidRPr="00C16335" w:rsidRDefault="004640EC" w:rsidP="00C16335">
      <w:pPr>
        <w:ind w:left="720"/>
        <w:rPr>
          <w:lang w:val="es-ES"/>
        </w:rPr>
      </w:pPr>
      <w:r w:rsidRPr="00C16335">
        <w:rPr>
          <w:rFonts w:cs="Tahoma"/>
          <w:szCs w:val="18"/>
          <w:lang w:val="es-ES"/>
        </w:rPr>
        <w:t>Los Clientes pueden adquirir varias ofertas de SL de Complemento de uso de sitio web público de Mapas de</w:t>
      </w:r>
      <w:r w:rsidR="00C16335">
        <w:rPr>
          <w:rFonts w:cs="Tahoma"/>
          <w:szCs w:val="18"/>
          <w:lang w:val="es-ES"/>
        </w:rPr>
        <w:t> </w:t>
      </w:r>
      <w:r w:rsidRPr="00C16335">
        <w:rPr>
          <w:rFonts w:cs="Tahoma"/>
          <w:szCs w:val="18"/>
          <w:lang w:val="es-ES"/>
        </w:rPr>
        <w:t>Bing y SL de Complemento de sitio web interno de Mapas de Bing para adquirir más Transacciones Facturables por mes, con la excepción de la SL de Complemento de Bing Maps Platinum que solo se puede adquirir una vez.</w:t>
      </w:r>
      <w:r w:rsidR="00731589" w:rsidRPr="00C16335">
        <w:rPr>
          <w:rFonts w:cs="Tahoma"/>
          <w:szCs w:val="18"/>
          <w:lang w:val="es-ES"/>
        </w:rPr>
        <w:t xml:space="preserve"> </w:t>
      </w:r>
      <w:r w:rsidRPr="00C16335">
        <w:rPr>
          <w:rFonts w:cs="Tahoma"/>
          <w:szCs w:val="18"/>
          <w:lang w:val="es-ES"/>
        </w:rPr>
        <w:t>Las Transacciones Facturables mensuales que no se utilicen se podrán acumular mensualmente hasta la fecha de expiración de la inscripción.</w:t>
      </w:r>
      <w:r w:rsidR="00731589" w:rsidRPr="00C16335">
        <w:rPr>
          <w:rFonts w:cs="Tahoma"/>
          <w:szCs w:val="18"/>
          <w:lang w:val="es-ES"/>
        </w:rPr>
        <w:t xml:space="preserve"> </w:t>
      </w:r>
      <w:r w:rsidRPr="00C16335">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731589" w:rsidRPr="00C16335">
        <w:rPr>
          <w:rFonts w:cs="Tahoma"/>
          <w:szCs w:val="18"/>
          <w:lang w:val="es-ES"/>
        </w:rPr>
        <w:t xml:space="preserve"> </w:t>
      </w:r>
      <w:r w:rsidRPr="00C16335">
        <w:rPr>
          <w:rFonts w:cs="Tahoma"/>
          <w:szCs w:val="18"/>
          <w:lang w:val="es-ES"/>
        </w:rPr>
        <w:t>Si un cliente supera el número total de Transacciones Facturables adquiridas, en un plazo de treinta (30) días a partir de la notificación de Microsoft, el cliente debe adquirir ofertas adicionales de SL de Complemento de uso de sitio web</w:t>
      </w:r>
      <w:r w:rsidR="00441897" w:rsidRPr="00C16335">
        <w:rPr>
          <w:rFonts w:cs="Tahoma"/>
          <w:szCs w:val="18"/>
          <w:lang w:val="es-ES"/>
        </w:rPr>
        <w:t> </w:t>
      </w:r>
      <w:r w:rsidRPr="00C16335">
        <w:rPr>
          <w:rFonts w:cs="Tahoma"/>
          <w:szCs w:val="18"/>
          <w:lang w:val="es-ES"/>
        </w:rPr>
        <w:t>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3558EE36" w14:textId="77777777" w:rsidR="004640EC" w:rsidRPr="00A956E1" w:rsidRDefault="004640EC" w:rsidP="004640EC">
      <w:pPr>
        <w:ind w:left="720"/>
        <w:rPr>
          <w:lang w:val="es-ES"/>
        </w:rPr>
      </w:pPr>
    </w:p>
    <w:p w14:paraId="2FB77039" w14:textId="77777777" w:rsidR="004640EC" w:rsidRPr="00A956E1" w:rsidRDefault="004640EC" w:rsidP="004640EC">
      <w:pPr>
        <w:spacing w:after="60"/>
        <w:ind w:left="720"/>
        <w:rPr>
          <w:lang w:val="pt-BR"/>
        </w:rPr>
      </w:pPr>
      <w:r w:rsidRPr="00A956E1">
        <w:rPr>
          <w:rFonts w:cs="Tahoma"/>
          <w:b/>
          <w:color w:val="000000" w:themeColor="text1"/>
          <w:szCs w:val="18"/>
          <w:lang w:val="pt-BR"/>
        </w:rPr>
        <w:t>SL de Complemento de Bing Maps Platinum</w:t>
      </w:r>
    </w:p>
    <w:p w14:paraId="2B59160C" w14:textId="77777777" w:rsidR="004640EC" w:rsidRPr="00C16335" w:rsidRDefault="004640EC" w:rsidP="00C16335">
      <w:pPr>
        <w:pStyle w:val="NormalWeb"/>
        <w:spacing w:before="0" w:beforeAutospacing="0" w:after="0" w:afterAutospacing="0"/>
        <w:ind w:left="720"/>
        <w:rPr>
          <w:lang w:val="es-ES"/>
        </w:rPr>
      </w:pPr>
      <w:r w:rsidRPr="00C16335">
        <w:rPr>
          <w:rFonts w:ascii="Tahoma" w:hAnsi="Tahoma" w:cs="Tahoma"/>
          <w:sz w:val="18"/>
          <w:szCs w:val="18"/>
          <w:lang w:val="es-ES"/>
        </w:rPr>
        <w:t>La oferta de SL de Complemento de Bing Maps Platinum tiene un límite de uso de 400 millones de Transacciones Facturables por año.</w:t>
      </w:r>
      <w:r w:rsidR="00731589" w:rsidRPr="00C16335">
        <w:rPr>
          <w:rFonts w:ascii="Tahoma" w:hAnsi="Tahoma" w:cs="Tahoma"/>
          <w:sz w:val="18"/>
          <w:szCs w:val="18"/>
          <w:lang w:val="es-ES"/>
        </w:rPr>
        <w:t xml:space="preserve"> </w:t>
      </w:r>
      <w:r w:rsidRPr="00C16335">
        <w:rPr>
          <w:rFonts w:ascii="Tahoma" w:hAnsi="Tahoma" w:cs="Tahoma"/>
          <w:sz w:val="18"/>
          <w:szCs w:val="18"/>
          <w:lang w:val="es-ES"/>
        </w:rPr>
        <w:t>Si durante cualquier año del periodo de inscripción, un cliente supera el</w:t>
      </w:r>
      <w:r w:rsidR="00441897" w:rsidRPr="00C16335">
        <w:rPr>
          <w:rFonts w:ascii="Tahoma" w:hAnsi="Tahoma" w:cs="Tahoma"/>
          <w:sz w:val="18"/>
          <w:szCs w:val="18"/>
          <w:lang w:val="es-ES"/>
        </w:rPr>
        <w:t> </w:t>
      </w:r>
      <w:r w:rsidRPr="00C16335">
        <w:rPr>
          <w:rFonts w:ascii="Tahoma" w:hAnsi="Tahoma" w:cs="Tahoma"/>
          <w:sz w:val="18"/>
          <w:szCs w:val="18"/>
          <w:lang w:val="es-ES"/>
        </w:rPr>
        <w:t>límite de uso de 400 millones de Transacciones Facturables, en un plazo de sesenta (60) a partir de la</w:t>
      </w:r>
      <w:r w:rsidR="00C16335">
        <w:rPr>
          <w:rFonts w:ascii="Tahoma" w:hAnsi="Tahoma" w:cs="Tahoma"/>
          <w:sz w:val="18"/>
          <w:szCs w:val="18"/>
          <w:lang w:val="es-ES"/>
        </w:rPr>
        <w:t> </w:t>
      </w:r>
      <w:r w:rsidRPr="00C16335">
        <w:rPr>
          <w:rFonts w:ascii="Tahoma" w:hAnsi="Tahoma" w:cs="Tahoma"/>
          <w:sz w:val="18"/>
          <w:szCs w:val="18"/>
          <w:lang w:val="es-ES"/>
        </w:rPr>
        <w:t>notificación de Microsoft, el cliente debe adquirir ofertas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13AF8DF3" w14:textId="77777777" w:rsidR="004640EC" w:rsidRPr="00A956E1" w:rsidRDefault="004640EC" w:rsidP="004640EC">
      <w:pPr>
        <w:pStyle w:val="NormalWeb"/>
        <w:spacing w:before="0" w:beforeAutospacing="0" w:after="0" w:afterAutospacing="0"/>
        <w:ind w:left="720"/>
        <w:rPr>
          <w:lang w:val="es-ES"/>
        </w:rPr>
      </w:pPr>
    </w:p>
    <w:p w14:paraId="50E5509C" w14:textId="77777777" w:rsidR="004640EC" w:rsidRPr="00A956E1" w:rsidRDefault="004640EC" w:rsidP="004640EC">
      <w:pPr>
        <w:spacing w:after="60"/>
        <w:ind w:left="720"/>
        <w:rPr>
          <w:lang w:val="es-ES"/>
        </w:rPr>
      </w:pPr>
      <w:r w:rsidRPr="00A956E1">
        <w:rPr>
          <w:rFonts w:cs="Tahoma"/>
          <w:b/>
          <w:color w:val="000000" w:themeColor="text1"/>
          <w:szCs w:val="18"/>
          <w:lang w:val="es-ES"/>
        </w:rPr>
        <w:t>Asistencia al Cliente de Mapas de Bing</w:t>
      </w:r>
    </w:p>
    <w:p w14:paraId="08524665" w14:textId="77777777" w:rsidR="004640EC" w:rsidRPr="00A956E1" w:rsidRDefault="004640EC" w:rsidP="004640EC">
      <w:pPr>
        <w:pStyle w:val="NormalWeb"/>
        <w:spacing w:before="0" w:beforeAutospacing="0" w:after="0" w:afterAutospacing="0"/>
        <w:ind w:left="720"/>
        <w:rPr>
          <w:lang w:val="es-ES"/>
        </w:rPr>
      </w:pPr>
      <w:r w:rsidRPr="00A956E1">
        <w:rPr>
          <w:rFonts w:ascii="Tahoma" w:hAnsi="Tahoma" w:cs="Tahoma"/>
          <w:sz w:val="18"/>
          <w:szCs w:val="18"/>
          <w:lang w:val="es-ES"/>
        </w:rPr>
        <w:t xml:space="preserve">La Asistencia al Cliente está disponible para todos los clientes que adquieran Mapas de Bing. Encontrará información sobre la asistencia aquí: </w:t>
      </w:r>
      <w:hyperlink r:id="rId45" w:history="1">
        <w:r w:rsidRPr="00A956E1">
          <w:rPr>
            <w:rStyle w:val="Hyperlink"/>
            <w:rFonts w:ascii="Tahoma" w:hAnsi="Tahoma" w:cs="Tahoma"/>
            <w:sz w:val="18"/>
            <w:szCs w:val="18"/>
            <w:lang w:val="es-ES"/>
          </w:rPr>
          <w:t>http://www.microsoft.com/maps/support/</w:t>
        </w:r>
      </w:hyperlink>
      <w:r w:rsidRPr="00A956E1">
        <w:rPr>
          <w:rFonts w:ascii="Tahoma" w:hAnsi="Tahoma" w:cs="Tahoma"/>
          <w:sz w:val="18"/>
          <w:szCs w:val="18"/>
          <w:lang w:val="es-ES"/>
        </w:rPr>
        <w:t>.</w:t>
      </w:r>
    </w:p>
    <w:p w14:paraId="57633C60" w14:textId="77777777" w:rsidR="004640EC" w:rsidRPr="00A956E1" w:rsidRDefault="004640EC" w:rsidP="004640EC">
      <w:pPr>
        <w:pStyle w:val="NormalWeb"/>
        <w:spacing w:before="0" w:beforeAutospacing="0" w:after="0" w:afterAutospacing="0"/>
        <w:ind w:left="720"/>
        <w:rPr>
          <w:lang w:val="es-ES"/>
        </w:rPr>
      </w:pPr>
    </w:p>
    <w:p w14:paraId="151004BF" w14:textId="77777777" w:rsidR="004640EC" w:rsidRPr="00A956E1" w:rsidRDefault="004640EC" w:rsidP="004640EC">
      <w:pPr>
        <w:ind w:left="720"/>
        <w:rPr>
          <w:lang w:val="es-ES"/>
        </w:rPr>
      </w:pPr>
    </w:p>
    <w:bookmarkEnd w:id="1144"/>
    <w:p w14:paraId="2292CD02" w14:textId="77777777" w:rsidR="00AD481C" w:rsidRPr="00A956E1" w:rsidRDefault="00AD481C" w:rsidP="00AD481C">
      <w:pPr>
        <w:ind w:left="720"/>
        <w:rPr>
          <w:lang w:val="es-ES"/>
        </w:rPr>
      </w:pPr>
      <w:r w:rsidRPr="00A956E1">
        <w:rPr>
          <w:rFonts w:cs="Tahoma"/>
          <w:b/>
          <w:bCs/>
          <w:color w:val="000000"/>
          <w:szCs w:val="18"/>
          <w:lang w:val="es-ES"/>
        </w:rPr>
        <w:t>Cómo acceder al Servicio de Mapas de Bing:</w:t>
      </w:r>
    </w:p>
    <w:p w14:paraId="74CF9359" w14:textId="77777777" w:rsidR="00AD481C" w:rsidRPr="00A956E1" w:rsidRDefault="00AD481C" w:rsidP="00AD481C">
      <w:pPr>
        <w:ind w:left="720"/>
        <w:rPr>
          <w:lang w:val="es-ES"/>
        </w:rPr>
      </w:pPr>
    </w:p>
    <w:p w14:paraId="5A54C46D" w14:textId="77777777" w:rsidR="00B17BCD" w:rsidRPr="007D6FF0" w:rsidRDefault="00B17BCD" w:rsidP="007D6FF0">
      <w:pPr>
        <w:ind w:left="720"/>
        <w:rPr>
          <w:lang w:val="es-ES"/>
        </w:rPr>
      </w:pPr>
      <w:r w:rsidRPr="007D6FF0">
        <w:rPr>
          <w:rFonts w:cs="Tahoma"/>
          <w:color w:val="000000"/>
          <w:szCs w:val="18"/>
          <w:lang w:val="es-ES"/>
        </w:rPr>
        <w:t>Usted puede indicar su identificador de Cuenta de Mapas de Bing en su Contrato de Licencias por Volumen,</w:t>
      </w:r>
      <w:r w:rsidR="007D6FF0">
        <w:rPr>
          <w:rFonts w:cs="Tahoma"/>
          <w:color w:val="000000"/>
          <w:szCs w:val="18"/>
          <w:lang w:val="es-ES"/>
        </w:rPr>
        <w:t> </w:t>
      </w:r>
      <w:r w:rsidRPr="007D6FF0">
        <w:rPr>
          <w:rFonts w:cs="Tahoma"/>
          <w:color w:val="000000"/>
          <w:szCs w:val="18"/>
          <w:lang w:val="es-ES"/>
        </w:rPr>
        <w:t>utilizando el acceso de formulario de aprovisionamiento de acceso para la producción en el Centro</w:t>
      </w:r>
      <w:r w:rsidR="007D6FF0">
        <w:rPr>
          <w:rFonts w:cs="Tahoma"/>
          <w:color w:val="000000"/>
          <w:szCs w:val="18"/>
          <w:lang w:val="es-ES"/>
        </w:rPr>
        <w:t> </w:t>
      </w:r>
      <w:r w:rsidRPr="007D6FF0">
        <w:rPr>
          <w:rFonts w:cs="Tahoma"/>
          <w:color w:val="000000"/>
          <w:szCs w:val="18"/>
          <w:lang w:val="es-ES"/>
        </w:rPr>
        <w:t>de Cuenta de Mapas de Bing (</w:t>
      </w:r>
      <w:hyperlink r:id="rId46" w:history="1">
        <w:r w:rsidRPr="007D6FF0">
          <w:rPr>
            <w:rFonts w:cs="Tahoma"/>
            <w:color w:val="000000"/>
            <w:szCs w:val="18"/>
            <w:lang w:val="es-ES"/>
          </w:rPr>
          <w:t>https://www.bingmapsportal.com/</w:t>
        </w:r>
      </w:hyperlink>
      <w:r w:rsidRPr="007D6FF0">
        <w:rPr>
          <w:rFonts w:cs="Tahoma"/>
          <w:color w:val="000000"/>
          <w:szCs w:val="18"/>
          <w:lang w:val="es-ES"/>
        </w:rPr>
        <w:t>).</w:t>
      </w:r>
      <w:r w:rsidR="00731589" w:rsidRPr="007D6FF0">
        <w:rPr>
          <w:rFonts w:cs="Tahoma"/>
          <w:color w:val="000000"/>
          <w:szCs w:val="18"/>
          <w:lang w:val="es-ES"/>
        </w:rPr>
        <w:t xml:space="preserve"> </w:t>
      </w:r>
      <w:r w:rsidRPr="007D6FF0">
        <w:rPr>
          <w:rFonts w:cs="Tahoma"/>
          <w:color w:val="000000"/>
          <w:szCs w:val="18"/>
          <w:lang w:val="es-ES"/>
        </w:rPr>
        <w:t>El acceso para la producción correspondiente al identificador de Cuenta de Mapas de Bing se concederá una vez que haya proporcionado su número de Inscripción/Contrato de Licencias por Volumen y seleccionado la familia de productos asociada con su adquisición.</w:t>
      </w:r>
    </w:p>
    <w:p w14:paraId="0100769F" w14:textId="77777777" w:rsidR="00B17BCD" w:rsidRPr="00A956E1" w:rsidRDefault="00B17BCD" w:rsidP="00B17BCD">
      <w:pPr>
        <w:pStyle w:val="EndnoteText"/>
        <w:ind w:left="0"/>
        <w:rPr>
          <w:lang w:val="es-ES"/>
        </w:rPr>
      </w:pPr>
    </w:p>
    <w:p w14:paraId="09D37041" w14:textId="77777777" w:rsidR="00B17BCD" w:rsidRPr="00A956E1" w:rsidRDefault="00B17BCD" w:rsidP="00B17BCD">
      <w:pPr>
        <w:pStyle w:val="NormalWeb"/>
        <w:spacing w:before="0" w:beforeAutospacing="0" w:after="0" w:afterAutospacing="0"/>
        <w:ind w:left="720"/>
        <w:rPr>
          <w:lang w:val="es-ES"/>
        </w:rPr>
      </w:pPr>
      <w:r w:rsidRPr="00A956E1">
        <w:rPr>
          <w:rFonts w:ascii="Tahoma" w:hAnsi="Tahoma" w:cs="Tahoma"/>
          <w:sz w:val="18"/>
          <w:szCs w:val="22"/>
          <w:lang w:val="es-ES"/>
        </w:rPr>
        <w:lastRenderedPageBreak/>
        <w:t>Se requiere un mínimo de un identificador de Cuenta de Mapas de Bing para cada oferta adquirida de una familia de productos diferente. Las familias de productos diferentes son el Sitio Web Público de Mapas de Bing, Sitio Web Interno de Mapas de Bing, Usuario Conocido de Mapas de Bing, Usuario Conocido Light de Mapas de Bing y Mapas de Bing para Mobile Asset Management Platform.</w:t>
      </w:r>
    </w:p>
    <w:p w14:paraId="0F8633D3" w14:textId="77777777" w:rsidR="00B17BCD" w:rsidRPr="00A956E1" w:rsidRDefault="00B17BCD" w:rsidP="00B17BCD">
      <w:pPr>
        <w:pStyle w:val="NormalWeb"/>
        <w:spacing w:before="0" w:beforeAutospacing="0" w:after="0" w:afterAutospacing="0"/>
        <w:ind w:left="720"/>
        <w:rPr>
          <w:lang w:val="es-ES"/>
        </w:rPr>
      </w:pPr>
    </w:p>
    <w:p w14:paraId="2A7EEC33" w14:textId="77777777" w:rsidR="00B17BCD" w:rsidRPr="00A956E1" w:rsidRDefault="00B17BCD" w:rsidP="00B17BCD">
      <w:pPr>
        <w:spacing w:after="60"/>
        <w:ind w:left="720"/>
        <w:rPr>
          <w:lang w:val="es-ES"/>
        </w:rPr>
      </w:pPr>
      <w:r w:rsidRPr="00A956E1">
        <w:rPr>
          <w:rFonts w:cs="Tahoma"/>
          <w:lang w:val="es-ES"/>
        </w:rPr>
        <w:t>Se aplican condiciones especiales para la familia de productos Mobile Asset Management. Al realizar adquisiciones de esta familia de producto, se le solicitará un identificador de Cuenta de Mapas de Bing para</w:t>
      </w:r>
      <w:r w:rsidR="00441897" w:rsidRPr="00A956E1">
        <w:rPr>
          <w:rFonts w:cs="Tahoma"/>
          <w:lang w:val="es-ES"/>
        </w:rPr>
        <w:t> </w:t>
      </w:r>
      <w:r w:rsidRPr="00A956E1">
        <w:rPr>
          <w:rFonts w:cs="Tahoma"/>
          <w:lang w:val="es-ES"/>
        </w:rPr>
        <w:t>cada combinación de regiones (por ejemplo, Europa o Norteamérica) y opción de enrutamiento (con</w:t>
      </w:r>
      <w:r w:rsidR="00441897" w:rsidRPr="00A956E1">
        <w:rPr>
          <w:rFonts w:cs="Tahoma"/>
          <w:lang w:val="es-ES"/>
        </w:rPr>
        <w:t> </w:t>
      </w:r>
      <w:r w:rsidRPr="00A956E1">
        <w:rPr>
          <w:rFonts w:cs="Tahoma"/>
          <w:lang w:val="es-ES"/>
        </w:rPr>
        <w:t xml:space="preserve">enrutamiento o sin enrutamiento). Por ejemplo: un cliente que solicita </w:t>
      </w:r>
      <w:r w:rsidRPr="00A956E1">
        <w:rPr>
          <w:rFonts w:eastAsia="Calibri" w:cs="Tahoma"/>
          <w:color w:val="000000"/>
          <w:szCs w:val="18"/>
          <w:lang w:val="es-ES"/>
        </w:rPr>
        <w:t xml:space="preserve">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 y selecciones de enrutamiento. </w:t>
      </w:r>
    </w:p>
    <w:p w14:paraId="623827BF" w14:textId="77777777" w:rsidR="00AD481C" w:rsidRPr="00A956E1" w:rsidRDefault="00AD481C" w:rsidP="00EB6203">
      <w:pPr>
        <w:spacing w:after="60"/>
        <w:ind w:left="1440"/>
        <w:rPr>
          <w:lang w:val="es-ES"/>
        </w:rPr>
      </w:pPr>
    </w:p>
    <w:p w14:paraId="1F59A9F6" w14:textId="77777777" w:rsidR="00E03856" w:rsidRPr="00A956E1" w:rsidRDefault="00E03856" w:rsidP="00676723">
      <w:pPr>
        <w:pStyle w:val="EndnoteText"/>
        <w:ind w:left="0"/>
        <w:rPr>
          <w:lang w:val="es-ES"/>
        </w:rPr>
      </w:pPr>
    </w:p>
    <w:p w14:paraId="4DD9FCD0" w14:textId="77777777" w:rsidR="008233B3" w:rsidRPr="00A956E1" w:rsidRDefault="00A560B6" w:rsidP="008233B3">
      <w:pPr>
        <w:pStyle w:val="Heading3"/>
        <w:rPr>
          <w:lang w:val="es-ES"/>
        </w:rPr>
      </w:pPr>
      <w:bookmarkStart w:id="1150" w:name="_29_BizTalk®_Server"/>
      <w:bookmarkStart w:id="1151" w:name="_32_BizTalk_Server®"/>
      <w:bookmarkStart w:id="1152" w:name="_35_BizTalk_Server®"/>
      <w:bookmarkStart w:id="1153" w:name="_Toc379542946"/>
      <w:bookmarkEnd w:id="1150"/>
      <w:bookmarkEnd w:id="1151"/>
      <w:bookmarkEnd w:id="1152"/>
      <w:r w:rsidRPr="00A956E1">
        <w:rPr>
          <w:rFonts w:ascii="Tahoma" w:hAnsi="Tahoma" w:cs="Tahoma"/>
          <w:caps/>
          <w:color w:val="F66400"/>
          <w:sz w:val="22"/>
          <w:vertAlign w:val="superscript"/>
          <w:lang w:val="es-ES"/>
        </w:rPr>
        <w:t xml:space="preserve">35 </w:t>
      </w:r>
      <w:r w:rsidRPr="00A956E1">
        <w:rPr>
          <w:rFonts w:ascii="Tahoma" w:hAnsi="Tahoma" w:cs="Tahoma"/>
          <w:color w:val="F66400"/>
          <w:sz w:val="22"/>
          <w:lang w:val="es-ES"/>
        </w:rPr>
        <w:t>BizTalk Server</w:t>
      </w:r>
      <w:r w:rsidR="00731589" w:rsidRPr="00A956E1">
        <w:rPr>
          <w:rFonts w:ascii="Tahoma" w:hAnsi="Tahoma" w:cs="Tahoma"/>
          <w:color w:val="F66400"/>
          <w:sz w:val="22"/>
          <w:vertAlign w:val="superscript"/>
          <w:lang w:val="es-ES"/>
        </w:rPr>
        <w:t>®</w:t>
      </w:r>
      <w:r w:rsidRPr="00A956E1">
        <w:rPr>
          <w:rFonts w:ascii="Tahoma" w:hAnsi="Tahoma" w:cs="Tahoma"/>
          <w:color w:val="F66400"/>
          <w:sz w:val="22"/>
          <w:lang w:val="es-ES"/>
        </w:rPr>
        <w:t xml:space="preserve"> 2013 Branch</w:t>
      </w:r>
      <w:bookmarkEnd w:id="1153"/>
    </w:p>
    <w:p w14:paraId="3EC4851D" w14:textId="77777777" w:rsidR="008233B3" w:rsidRPr="00A956E1" w:rsidRDefault="008233B3" w:rsidP="008233B3">
      <w:pPr>
        <w:rPr>
          <w:lang w:val="es-ES"/>
        </w:rPr>
      </w:pPr>
    </w:p>
    <w:p w14:paraId="1433834D" w14:textId="77777777" w:rsidR="008233B3" w:rsidRPr="00921E45" w:rsidRDefault="008233B3" w:rsidP="008233B3">
      <w:pPr>
        <w:spacing w:after="60"/>
        <w:ind w:left="720"/>
        <w:rPr>
          <w:lang w:val="es-ES"/>
        </w:rPr>
      </w:pPr>
      <w:r w:rsidRPr="00921E45">
        <w:rPr>
          <w:rFonts w:eastAsia="Calibri" w:cs="Tahoma"/>
          <w:b/>
          <w:color w:val="000000"/>
          <w:szCs w:val="18"/>
          <w:lang w:val="es-ES"/>
        </w:rPr>
        <w:t>Concesiones de licencia asociadas con el cambio en el modelo de licencia</w:t>
      </w:r>
    </w:p>
    <w:p w14:paraId="1740EBAE" w14:textId="77777777" w:rsidR="008233B3" w:rsidRPr="00921E45" w:rsidRDefault="008233B3" w:rsidP="00921E45">
      <w:pPr>
        <w:ind w:left="720"/>
        <w:rPr>
          <w:lang w:val="es-ES"/>
        </w:rPr>
      </w:pPr>
      <w:r w:rsidRPr="00921E45">
        <w:rPr>
          <w:rFonts w:eastAsia="Calibri" w:cs="Tahoma"/>
          <w:color w:val="000000"/>
          <w:szCs w:val="18"/>
          <w:lang w:val="es-ES"/>
        </w:rPr>
        <w:t>BizTalk Server 2010 será la última versión de BizTalk Server que se licencia en virtud del modelo de licencias</w:t>
      </w:r>
      <w:r w:rsidR="00921E45">
        <w:rPr>
          <w:rFonts w:eastAsia="Calibri" w:cs="Tahoma"/>
          <w:color w:val="000000"/>
          <w:szCs w:val="18"/>
          <w:lang w:val="es-ES"/>
        </w:rPr>
        <w:t> </w:t>
      </w:r>
      <w:r w:rsidRPr="00921E45">
        <w:rPr>
          <w:rFonts w:eastAsia="Calibri" w:cs="Tahoma"/>
          <w:color w:val="000000"/>
          <w:szCs w:val="18"/>
          <w:lang w:val="es-ES"/>
        </w:rPr>
        <w:t>por procesador.</w:t>
      </w:r>
      <w:r w:rsidR="00731589" w:rsidRPr="00921E45">
        <w:rPr>
          <w:rFonts w:eastAsia="Calibri" w:cs="Tahoma"/>
          <w:color w:val="000000"/>
          <w:szCs w:val="18"/>
          <w:lang w:val="es-ES"/>
        </w:rPr>
        <w:t xml:space="preserve"> </w:t>
      </w:r>
      <w:r w:rsidRPr="00921E45">
        <w:rPr>
          <w:rFonts w:eastAsia="Calibri" w:cs="Tahoma"/>
          <w:color w:val="000000"/>
          <w:szCs w:val="18"/>
          <w:lang w:val="es-ES"/>
        </w:rPr>
        <w:t>Como excepción, a los clientes de licencias por volumen con cobertura de Software</w:t>
      </w:r>
      <w:r w:rsidR="00921E45">
        <w:rPr>
          <w:rFonts w:eastAsia="Calibri" w:cs="Tahoma"/>
          <w:color w:val="000000"/>
          <w:szCs w:val="18"/>
          <w:lang w:val="es-ES"/>
        </w:rPr>
        <w:t> </w:t>
      </w:r>
      <w:r w:rsidRPr="00921E45">
        <w:rPr>
          <w:rFonts w:eastAsia="Calibri" w:cs="Tahoma"/>
          <w:color w:val="000000"/>
          <w:szCs w:val="18"/>
          <w:lang w:val="es-ES"/>
        </w:rPr>
        <w:t>Assurance vigente para licencias por procesador de BizTalk Server 2010 Branch al momento de la</w:t>
      </w:r>
      <w:r w:rsidR="00921E45">
        <w:rPr>
          <w:rFonts w:eastAsia="Calibri" w:cs="Tahoma"/>
          <w:color w:val="000000"/>
          <w:szCs w:val="18"/>
          <w:lang w:val="es-ES"/>
        </w:rPr>
        <w:t> </w:t>
      </w:r>
      <w:r w:rsidRPr="00921E45">
        <w:rPr>
          <w:rFonts w:eastAsia="Calibri" w:cs="Tahoma"/>
          <w:color w:val="000000"/>
          <w:szCs w:val="18"/>
          <w:lang w:val="es-ES"/>
        </w:rPr>
        <w:t>publicación de esta Lista de Productos (</w:t>
      </w:r>
      <w:r w:rsidR="00731589" w:rsidRPr="00921E45">
        <w:rPr>
          <w:rFonts w:eastAsia="Calibri" w:cs="Tahoma"/>
          <w:color w:val="000000"/>
          <w:szCs w:val="18"/>
          <w:lang w:val="es-ES"/>
        </w:rPr>
        <w:t>“</w:t>
      </w:r>
      <w:r w:rsidRPr="00921E45">
        <w:rPr>
          <w:rFonts w:eastAsia="Calibri" w:cs="Tahoma"/>
          <w:color w:val="000000"/>
          <w:szCs w:val="18"/>
          <w:lang w:val="es-ES"/>
        </w:rPr>
        <w:t>licencias cualificadas</w:t>
      </w:r>
      <w:r w:rsidR="00731589" w:rsidRPr="00921E45">
        <w:rPr>
          <w:rFonts w:eastAsia="Calibri" w:cs="Tahoma"/>
          <w:color w:val="000000"/>
          <w:szCs w:val="18"/>
          <w:lang w:val="es-ES"/>
        </w:rPr>
        <w:t>”</w:t>
      </w:r>
      <w:r w:rsidRPr="00921E45">
        <w:rPr>
          <w:rFonts w:eastAsia="Calibri" w:cs="Tahoma"/>
          <w:color w:val="000000"/>
          <w:szCs w:val="18"/>
          <w:lang w:val="es-ES"/>
        </w:rPr>
        <w:t xml:space="preserve">) se les ofrecen las siguientes opciones. </w:t>
      </w:r>
    </w:p>
    <w:p w14:paraId="309E295C" w14:textId="77777777" w:rsidR="008233B3" w:rsidRPr="00921E45" w:rsidRDefault="008233B3" w:rsidP="008233B3">
      <w:pPr>
        <w:ind w:left="720"/>
        <w:rPr>
          <w:lang w:val="es-ES"/>
        </w:rPr>
      </w:pPr>
    </w:p>
    <w:p w14:paraId="3EA57C46" w14:textId="77777777" w:rsidR="008233B3" w:rsidRPr="00921E45" w:rsidRDefault="008233B3" w:rsidP="008233B3">
      <w:pPr>
        <w:spacing w:after="60"/>
        <w:ind w:left="720"/>
        <w:rPr>
          <w:lang w:val="es-ES"/>
        </w:rPr>
      </w:pPr>
      <w:r w:rsidRPr="00921E45">
        <w:rPr>
          <w:rFonts w:eastAsia="Calibri" w:cs="Tahoma"/>
          <w:b/>
          <w:color w:val="000000"/>
          <w:szCs w:val="18"/>
          <w:lang w:val="es-ES"/>
        </w:rPr>
        <w:t>Periodo actual</w:t>
      </w:r>
    </w:p>
    <w:p w14:paraId="6D9D58B4" w14:textId="77777777" w:rsidR="008233B3" w:rsidRPr="00921E45" w:rsidRDefault="008233B3" w:rsidP="008233B3">
      <w:pPr>
        <w:ind w:left="720"/>
        <w:rPr>
          <w:lang w:val="es-ES"/>
        </w:rPr>
      </w:pPr>
      <w:r w:rsidRPr="00921E45">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 uso de los productos de licencias por procesador de BizTalk Server 2010 Branch (como se refleja en los Derechos de Uso de los Productos de enero de 2013). </w:t>
      </w:r>
    </w:p>
    <w:p w14:paraId="4860D1F9" w14:textId="77777777" w:rsidR="00D57009" w:rsidRPr="00921E45" w:rsidRDefault="00D57009">
      <w:pPr>
        <w:rPr>
          <w:lang w:val="es-ES"/>
        </w:rPr>
      </w:pPr>
    </w:p>
    <w:p w14:paraId="45641C8B" w14:textId="77777777" w:rsidR="008233B3" w:rsidRPr="00921E45" w:rsidRDefault="008233B3" w:rsidP="008233B3">
      <w:pPr>
        <w:spacing w:after="60"/>
        <w:ind w:left="720"/>
        <w:rPr>
          <w:lang w:val="es-ES"/>
        </w:rPr>
      </w:pPr>
      <w:r w:rsidRPr="00921E45">
        <w:rPr>
          <w:rFonts w:eastAsia="Calibri" w:cs="Tahoma"/>
          <w:b/>
          <w:color w:val="000000"/>
          <w:szCs w:val="18"/>
          <w:lang w:val="es-ES"/>
        </w:rPr>
        <w:t>Primer periodo de renovación</w:t>
      </w:r>
    </w:p>
    <w:p w14:paraId="2CA7C73B" w14:textId="77777777" w:rsidR="008233B3" w:rsidRPr="00921E45" w:rsidRDefault="008233B3" w:rsidP="008233B3">
      <w:pPr>
        <w:tabs>
          <w:tab w:val="left" w:pos="1800"/>
        </w:tabs>
        <w:spacing w:after="60"/>
        <w:ind w:left="720"/>
        <w:rPr>
          <w:lang w:val="es-ES"/>
        </w:rPr>
      </w:pPr>
      <w:r w:rsidRPr="00921E45">
        <w:rPr>
          <w:rFonts w:eastAsia="Calibri" w:cs="Tahoma"/>
          <w:color w:val="000000"/>
          <w:szCs w:val="18"/>
          <w:lang w:val="es-ES"/>
        </w:rPr>
        <w:t>En el momento de la primera renovación de Software Assurance el 1 de abril 2013, o después de esa fecha,</w:t>
      </w:r>
      <w:r w:rsidR="00441897" w:rsidRPr="00921E45">
        <w:rPr>
          <w:rFonts w:eastAsia="Calibri" w:cs="Tahoma"/>
          <w:color w:val="000000"/>
          <w:szCs w:val="18"/>
          <w:lang w:val="es-ES"/>
        </w:rPr>
        <w:t> </w:t>
      </w:r>
      <w:r w:rsidRPr="00921E45">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14:paraId="3B92E7E5" w14:textId="77777777" w:rsidR="008233B3" w:rsidRPr="00921E45" w:rsidRDefault="008233B3" w:rsidP="00346F4B">
      <w:pPr>
        <w:numPr>
          <w:ilvl w:val="3"/>
          <w:numId w:val="93"/>
        </w:numPr>
        <w:tabs>
          <w:tab w:val="left" w:pos="2160"/>
        </w:tabs>
        <w:spacing w:after="60"/>
        <w:ind w:left="2160"/>
      </w:pPr>
      <w:r w:rsidRPr="00921E45">
        <w:rPr>
          <w:rFonts w:eastAsia="Calibri" w:cs="Tahoma"/>
          <w:color w:val="000000"/>
          <w:szCs w:val="18"/>
        </w:rPr>
        <w:t>Cuatro, O BIEN</w:t>
      </w:r>
    </w:p>
    <w:p w14:paraId="0DD6FE48" w14:textId="77777777" w:rsidR="008233B3" w:rsidRPr="00921E45" w:rsidRDefault="008233B3" w:rsidP="00346F4B">
      <w:pPr>
        <w:numPr>
          <w:ilvl w:val="3"/>
          <w:numId w:val="93"/>
        </w:numPr>
        <w:tabs>
          <w:tab w:val="left" w:pos="2160"/>
        </w:tabs>
        <w:spacing w:after="60"/>
        <w:ind w:left="2160"/>
        <w:rPr>
          <w:lang w:val="es-ES"/>
        </w:rPr>
      </w:pPr>
      <w:r w:rsidRPr="00921E45">
        <w:rPr>
          <w:rFonts w:eastAsia="Calibri" w:cs="Tahoma"/>
          <w:color w:val="000000"/>
          <w:szCs w:val="18"/>
          <w:lang w:val="es-ES"/>
        </w:rPr>
        <w:t>el número real de núcleos por procesador físico multiplicado por el factor de núcleos correspondiente.</w:t>
      </w:r>
      <w:r w:rsidR="00731589" w:rsidRPr="00921E45">
        <w:rPr>
          <w:rFonts w:eastAsia="Calibri" w:cs="Tahoma"/>
          <w:color w:val="000000"/>
          <w:szCs w:val="18"/>
          <w:lang w:val="es-ES"/>
        </w:rPr>
        <w:t xml:space="preserve"> </w:t>
      </w:r>
      <w:r w:rsidRPr="00921E45">
        <w:rPr>
          <w:rFonts w:eastAsia="Calibri" w:cs="Tahoma"/>
          <w:color w:val="000000"/>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0BE5CB94" w14:textId="77777777" w:rsidR="008233B3" w:rsidRPr="00921E45" w:rsidRDefault="008233B3" w:rsidP="008233B3">
      <w:pPr>
        <w:tabs>
          <w:tab w:val="left" w:pos="1800"/>
        </w:tabs>
        <w:ind w:left="1080"/>
        <w:rPr>
          <w:lang w:val="es-ES"/>
        </w:rPr>
      </w:pPr>
    </w:p>
    <w:p w14:paraId="09BFA1D2" w14:textId="77777777" w:rsidR="008233B3" w:rsidRPr="00921E45" w:rsidRDefault="008233B3" w:rsidP="008233B3">
      <w:pPr>
        <w:spacing w:after="60"/>
        <w:ind w:left="720"/>
        <w:rPr>
          <w:lang w:val="es-ES"/>
        </w:rPr>
      </w:pPr>
      <w:r w:rsidRPr="00921E45">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921E45">
        <w:rPr>
          <w:rFonts w:eastAsia="Calibri" w:cs="Tahoma"/>
          <w:szCs w:val="18"/>
          <w:lang w:val="es-ES"/>
        </w:rPr>
        <w:t>La opción de adquirir Software Assurance para las licencias por núcleo de BizTalk Server no es aplicable a la renovación de cobertura en virtud de los programas de suscripción.</w:t>
      </w:r>
      <w:r w:rsidR="00731589" w:rsidRPr="00921E45">
        <w:rPr>
          <w:rFonts w:eastAsia="Calibri" w:cs="Tahoma"/>
          <w:szCs w:val="18"/>
          <w:lang w:val="es-ES"/>
        </w:rPr>
        <w:t xml:space="preserve"> </w:t>
      </w:r>
    </w:p>
    <w:p w14:paraId="17AF997B" w14:textId="77777777" w:rsidR="008233B3" w:rsidRPr="00A956E1" w:rsidRDefault="008233B3" w:rsidP="008233B3">
      <w:pPr>
        <w:ind w:left="1440"/>
        <w:rPr>
          <w:lang w:val="es-ES"/>
        </w:rPr>
      </w:pPr>
    </w:p>
    <w:p w14:paraId="469FD342" w14:textId="77777777" w:rsidR="00441897" w:rsidRPr="00A956E1" w:rsidRDefault="00441897" w:rsidP="008233B3">
      <w:pPr>
        <w:ind w:left="1440"/>
        <w:rPr>
          <w:lang w:val="es-ES"/>
        </w:rPr>
      </w:pPr>
    </w:p>
    <w:p w14:paraId="7C786111" w14:textId="77777777" w:rsidR="00441897" w:rsidRPr="00A956E1" w:rsidRDefault="00441897" w:rsidP="008233B3">
      <w:pPr>
        <w:ind w:left="1440"/>
        <w:rPr>
          <w:lang w:val="es-ES"/>
        </w:rPr>
      </w:pPr>
    </w:p>
    <w:p w14:paraId="3130BE11" w14:textId="77777777" w:rsidR="00441897" w:rsidRPr="00A956E1" w:rsidRDefault="00441897" w:rsidP="008233B3">
      <w:pPr>
        <w:ind w:left="1440"/>
        <w:rPr>
          <w:lang w:val="es-ES"/>
        </w:rPr>
      </w:pPr>
    </w:p>
    <w:p w14:paraId="35F85370" w14:textId="77777777" w:rsidR="00441897" w:rsidRPr="00A956E1" w:rsidRDefault="00441897" w:rsidP="008233B3">
      <w:pPr>
        <w:ind w:left="1440"/>
        <w:rPr>
          <w:lang w:val="es-ES"/>
        </w:rPr>
      </w:pPr>
    </w:p>
    <w:p w14:paraId="12A5D18C" w14:textId="77777777" w:rsidR="008233B3" w:rsidRPr="00A956E1" w:rsidRDefault="008233B3" w:rsidP="008233B3">
      <w:pPr>
        <w:tabs>
          <w:tab w:val="left" w:pos="1440"/>
        </w:tabs>
        <w:spacing w:after="60"/>
        <w:ind w:left="720"/>
        <w:rPr>
          <w:lang w:val="es-ES"/>
        </w:rPr>
      </w:pPr>
      <w:r w:rsidRPr="00A956E1">
        <w:rPr>
          <w:rFonts w:eastAsia="Calibri" w:cs="Tahoma"/>
          <w:b/>
          <w:color w:val="000000"/>
          <w:szCs w:val="18"/>
          <w:lang w:val="es-ES"/>
        </w:rPr>
        <w:lastRenderedPageBreak/>
        <w:t>Para los clientes con cobertura de Software Assurance que optan por no renovar</w:t>
      </w:r>
    </w:p>
    <w:p w14:paraId="7E64A3E0" w14:textId="77777777" w:rsidR="008233B3" w:rsidRPr="00CD65C2" w:rsidRDefault="008233B3" w:rsidP="008233B3">
      <w:pPr>
        <w:tabs>
          <w:tab w:val="left" w:pos="1440"/>
        </w:tabs>
        <w:ind w:left="720"/>
        <w:rPr>
          <w:lang w:val="es-ES"/>
        </w:rPr>
      </w:pPr>
      <w:r w:rsidRPr="00CD65C2">
        <w:rPr>
          <w:lang w:val="es-ES"/>
        </w:rPr>
        <w:t xml:space="preserve">Los clientes de </w:t>
      </w:r>
      <w:r w:rsidRPr="00CD65C2">
        <w:rPr>
          <w:rFonts w:eastAsia="Calibri" w:cs="Tahoma"/>
          <w:color w:val="000000"/>
          <w:szCs w:val="18"/>
          <w:lang w:val="es-ES"/>
        </w:rPr>
        <w:t xml:space="preserve">Enterprise Subscription </w:t>
      </w:r>
      <w:r w:rsidRPr="00CD65C2">
        <w:rPr>
          <w:rFonts w:cs="Tahoma"/>
          <w:bCs/>
          <w:color w:val="000000"/>
          <w:szCs w:val="18"/>
          <w:lang w:val="es-ES"/>
        </w:rPr>
        <w:t xml:space="preserve">y Open Value Subscription </w:t>
      </w:r>
      <w:r w:rsidRPr="00CD65C2">
        <w:rPr>
          <w:rFonts w:eastAsia="Calibri" w:cs="Tahoma"/>
          <w:color w:val="000000"/>
          <w:szCs w:val="18"/>
          <w:lang w:val="es-ES"/>
        </w:rPr>
        <w:t>que opten por la compra completa de licencias por procesador y cualquier otro cliente que adquiera licencias perpetuas en virtud de su contrato y</w:t>
      </w:r>
      <w:r w:rsidR="00441897" w:rsidRPr="00CD65C2">
        <w:rPr>
          <w:rFonts w:eastAsia="Calibri" w:cs="Tahoma"/>
          <w:color w:val="000000"/>
          <w:szCs w:val="18"/>
          <w:lang w:val="es-ES"/>
        </w:rPr>
        <w:t> </w:t>
      </w:r>
      <w:r w:rsidRPr="00CD65C2">
        <w:rPr>
          <w:rFonts w:eastAsia="Calibri" w:cs="Tahoma"/>
          <w:color w:val="000000"/>
          <w:szCs w:val="18"/>
          <w:lang w:val="es-ES"/>
        </w:rPr>
        <w:t>opte por no renovar su Software Assurance en expiración, pueden ejecutar BizTalk Server 2010 o la última versión de BizTalk Server disponible en virtud de las siguientes licencias:</w:t>
      </w:r>
    </w:p>
    <w:p w14:paraId="75EFB52B" w14:textId="77777777" w:rsidR="008233B3" w:rsidRPr="00CD65C2" w:rsidRDefault="008233B3" w:rsidP="008233B3">
      <w:pPr>
        <w:tabs>
          <w:tab w:val="left" w:pos="1440"/>
        </w:tabs>
        <w:ind w:left="720"/>
        <w:rPr>
          <w:lang w:val="es-ES"/>
        </w:rPr>
      </w:pPr>
    </w:p>
    <w:p w14:paraId="080628F0" w14:textId="77777777" w:rsidR="008233B3" w:rsidRPr="00CD65C2" w:rsidRDefault="008233B3" w:rsidP="00346F4B">
      <w:pPr>
        <w:numPr>
          <w:ilvl w:val="0"/>
          <w:numId w:val="53"/>
        </w:numPr>
        <w:spacing w:after="60"/>
        <w:ind w:left="1440"/>
        <w:rPr>
          <w:lang w:val="es-ES"/>
        </w:rPr>
      </w:pPr>
      <w:r w:rsidRPr="00CD65C2">
        <w:rPr>
          <w:rFonts w:eastAsia="Calibri" w:cs="Tahoma"/>
          <w:b/>
          <w:color w:val="000000"/>
          <w:szCs w:val="18"/>
          <w:lang w:val="es-ES"/>
        </w:rPr>
        <w:t>BizTalk Server 2010 Branch:</w:t>
      </w:r>
      <w:r w:rsidRPr="00CD65C2">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14:paraId="6F5D2B78" w14:textId="77777777" w:rsidR="008233B3" w:rsidRPr="00CD65C2" w:rsidRDefault="00AF7294" w:rsidP="00346F4B">
      <w:pPr>
        <w:numPr>
          <w:ilvl w:val="0"/>
          <w:numId w:val="53"/>
        </w:numPr>
        <w:tabs>
          <w:tab w:val="left" w:pos="1800"/>
        </w:tabs>
        <w:spacing w:after="60"/>
        <w:ind w:left="1440"/>
        <w:rPr>
          <w:lang w:val="es-ES"/>
        </w:rPr>
      </w:pPr>
      <w:r w:rsidRPr="00CD65C2">
        <w:rPr>
          <w:rFonts w:eastAsia="Calibri" w:cs="Tahoma"/>
          <w:b/>
          <w:color w:val="000000"/>
          <w:szCs w:val="18"/>
          <w:lang w:val="es-ES"/>
        </w:rPr>
        <w:t xml:space="preserve">Última versión de BizTalk Server Branch: </w:t>
      </w:r>
      <w:r w:rsidRPr="00CD65C2">
        <w:rPr>
          <w:rFonts w:eastAsia="Calibri" w:cs="Tahoma"/>
          <w:color w:val="000000"/>
          <w:szCs w:val="18"/>
          <w:lang w:val="es-ES"/>
        </w:rPr>
        <w:t>el uso de esta versión del software está sujeto a</w:t>
      </w:r>
      <w:r w:rsidR="00441897" w:rsidRPr="00CD65C2">
        <w:rPr>
          <w:rFonts w:eastAsia="Calibri" w:cs="Tahoma"/>
          <w:color w:val="000000"/>
          <w:szCs w:val="18"/>
          <w:lang w:val="es-ES"/>
        </w:rPr>
        <w:t> </w:t>
      </w:r>
      <w:r w:rsidRPr="00CD65C2">
        <w:rPr>
          <w:rFonts w:eastAsia="Calibri" w:cs="Tahoma"/>
          <w:color w:val="000000"/>
          <w:szCs w:val="18"/>
          <w:lang w:val="es-ES"/>
        </w:rPr>
        <w:t>derechos de uso de los productos de licencias por procesador de BizTalk Server 2010 Branch, sin</w:t>
      </w:r>
      <w:r w:rsidR="00441897" w:rsidRPr="00CD65C2">
        <w:rPr>
          <w:rFonts w:eastAsia="Calibri" w:cs="Tahoma"/>
          <w:color w:val="000000"/>
          <w:szCs w:val="18"/>
          <w:lang w:val="es-ES"/>
        </w:rPr>
        <w:t> </w:t>
      </w:r>
      <w:r w:rsidRPr="00CD65C2">
        <w:rPr>
          <w:rFonts w:eastAsia="Calibri" w:cs="Tahoma"/>
          <w:color w:val="000000"/>
          <w:szCs w:val="18"/>
          <w:lang w:val="es-ES"/>
        </w:rPr>
        <w:t xml:space="preserve">embargo: </w:t>
      </w:r>
    </w:p>
    <w:p w14:paraId="645981D8" w14:textId="77777777" w:rsidR="008233B3" w:rsidRPr="00CD65C2" w:rsidRDefault="008233B3" w:rsidP="00346F4B">
      <w:pPr>
        <w:numPr>
          <w:ilvl w:val="1"/>
          <w:numId w:val="53"/>
        </w:numPr>
        <w:tabs>
          <w:tab w:val="left" w:pos="2160"/>
        </w:tabs>
        <w:spacing w:after="60"/>
        <w:ind w:left="2160"/>
        <w:rPr>
          <w:lang w:val="es-ES"/>
        </w:rPr>
      </w:pPr>
      <w:r w:rsidRPr="00CD65C2">
        <w:rPr>
          <w:rFonts w:eastAsia="Calibri" w:cs="Tahoma"/>
          <w:color w:val="000000"/>
          <w:szCs w:val="18"/>
          <w:lang w:val="es-ES"/>
        </w:rPr>
        <w:t>los clientes dejan de tener Movilidad de Licencias dentro de Granjas de Servidores o</w:t>
      </w:r>
      <w:r w:rsidR="00441897" w:rsidRPr="00CD65C2">
        <w:rPr>
          <w:rFonts w:eastAsia="Calibri" w:cs="Tahoma"/>
          <w:color w:val="000000"/>
          <w:szCs w:val="18"/>
          <w:lang w:val="es-ES"/>
        </w:rPr>
        <w:t> </w:t>
      </w:r>
      <w:r w:rsidRPr="00CD65C2">
        <w:rPr>
          <w:rFonts w:eastAsia="Calibri" w:cs="Tahoma"/>
          <w:color w:val="000000"/>
          <w:szCs w:val="18"/>
          <w:lang w:val="es-ES"/>
        </w:rPr>
        <w:t xml:space="preserve">Movilidad de Licencias a través de Software Assurance y </w:t>
      </w:r>
    </w:p>
    <w:p w14:paraId="58D720FF" w14:textId="77777777" w:rsidR="008233B3" w:rsidRPr="00CD65C2" w:rsidRDefault="008233B3" w:rsidP="00346F4B">
      <w:pPr>
        <w:numPr>
          <w:ilvl w:val="1"/>
          <w:numId w:val="53"/>
        </w:numPr>
        <w:tabs>
          <w:tab w:val="left" w:pos="2160"/>
          <w:tab w:val="left" w:pos="2970"/>
        </w:tabs>
        <w:spacing w:after="60"/>
        <w:ind w:left="2160"/>
        <w:rPr>
          <w:lang w:val="es-ES"/>
        </w:rPr>
      </w:pPr>
      <w:r w:rsidRPr="00CD65C2">
        <w:rPr>
          <w:rFonts w:eastAsia="Calibri" w:cs="Tahoma"/>
          <w:color w:val="000000"/>
          <w:szCs w:val="18"/>
          <w:lang w:val="es-ES"/>
        </w:rPr>
        <w:t xml:space="preserve">cualquier reasignación de licencias está sujeta a las limitaciones a continuación en relación con su </w:t>
      </w:r>
      <w:r w:rsidR="00731589" w:rsidRPr="00CD65C2">
        <w:rPr>
          <w:rFonts w:eastAsia="Calibri" w:cs="Tahoma"/>
          <w:color w:val="000000"/>
          <w:szCs w:val="18"/>
          <w:lang w:val="es-ES"/>
        </w:rPr>
        <w:t>“</w:t>
      </w:r>
      <w:r w:rsidRPr="00CD65C2">
        <w:rPr>
          <w:rFonts w:eastAsia="Calibri" w:cs="Tahoma"/>
          <w:color w:val="000000"/>
          <w:szCs w:val="18"/>
          <w:lang w:val="es-ES"/>
        </w:rPr>
        <w:t>equivalencia de licencias por núcleo</w:t>
      </w:r>
      <w:r w:rsidR="00731589" w:rsidRPr="00CD65C2">
        <w:rPr>
          <w:rFonts w:eastAsia="Calibri" w:cs="Tahoma"/>
          <w:color w:val="000000"/>
          <w:szCs w:val="18"/>
          <w:lang w:val="es-ES"/>
        </w:rPr>
        <w:t>”</w:t>
      </w:r>
      <w:r w:rsidRPr="00CD65C2">
        <w:rPr>
          <w:rFonts w:eastAsia="Calibri" w:cs="Tahoma"/>
          <w:color w:val="000000"/>
          <w:szCs w:val="18"/>
          <w:lang w:val="es-ES"/>
        </w:rPr>
        <w:t xml:space="preserve">. La equivalencia de licencias por núcleo se determina de la siguiente manera. </w:t>
      </w:r>
    </w:p>
    <w:p w14:paraId="5019B532" w14:textId="77777777" w:rsidR="008233B3" w:rsidRPr="00CD65C2" w:rsidRDefault="008233B3" w:rsidP="00346F4B">
      <w:pPr>
        <w:numPr>
          <w:ilvl w:val="2"/>
          <w:numId w:val="53"/>
        </w:numPr>
        <w:tabs>
          <w:tab w:val="left" w:pos="2520"/>
        </w:tabs>
        <w:spacing w:after="60"/>
        <w:ind w:left="2520"/>
        <w:rPr>
          <w:lang w:val="es-ES"/>
        </w:rPr>
      </w:pPr>
      <w:r w:rsidRPr="00CD65C2">
        <w:rPr>
          <w:rFonts w:eastAsia="Calibri" w:cs="Tahoma"/>
          <w:color w:val="000000"/>
          <w:szCs w:val="18"/>
          <w:lang w:val="es-ES"/>
        </w:rPr>
        <w:t xml:space="preserve">Por cada licencia cualificada asignada al servidor, la equivalencia de licencias por núcleo es la mayor de: </w:t>
      </w:r>
    </w:p>
    <w:p w14:paraId="054921D9" w14:textId="77777777" w:rsidR="008233B3" w:rsidRPr="00CD65C2" w:rsidRDefault="008233B3" w:rsidP="00346F4B">
      <w:pPr>
        <w:numPr>
          <w:ilvl w:val="4"/>
          <w:numId w:val="126"/>
        </w:numPr>
        <w:tabs>
          <w:tab w:val="left" w:pos="2880"/>
        </w:tabs>
        <w:spacing w:after="60"/>
        <w:ind w:left="2880"/>
        <w:rPr>
          <w:lang w:val="fr-FR"/>
        </w:rPr>
      </w:pPr>
      <w:r w:rsidRPr="00CD65C2">
        <w:rPr>
          <w:rFonts w:eastAsia="Calibri" w:cs="Tahoma"/>
          <w:color w:val="000000"/>
          <w:szCs w:val="18"/>
          <w:lang w:val="fr-FR"/>
        </w:rPr>
        <w:t xml:space="preserve">cuatro núcleos por licencia de procesador O BIEN </w:t>
      </w:r>
    </w:p>
    <w:p w14:paraId="61A43DC6" w14:textId="77777777" w:rsidR="008233B3" w:rsidRPr="00CD65C2" w:rsidRDefault="008233B3" w:rsidP="00A94F90">
      <w:pPr>
        <w:numPr>
          <w:ilvl w:val="4"/>
          <w:numId w:val="126"/>
        </w:numPr>
        <w:tabs>
          <w:tab w:val="left" w:pos="2880"/>
        </w:tabs>
        <w:spacing w:after="60"/>
        <w:ind w:left="2880"/>
        <w:rPr>
          <w:lang w:val="es-ES"/>
        </w:rPr>
      </w:pPr>
      <w:r w:rsidRPr="00CD65C2">
        <w:rPr>
          <w:rFonts w:eastAsia="Calibri" w:cs="Tahoma"/>
          <w:color w:val="000000"/>
          <w:szCs w:val="18"/>
          <w:lang w:val="es-ES"/>
        </w:rPr>
        <w:t>un número de núcleos por licencia por procesador basado en el número real de</w:t>
      </w:r>
      <w:r w:rsidR="00A94F90">
        <w:rPr>
          <w:rFonts w:eastAsia="Calibri" w:cs="Tahoma"/>
          <w:color w:val="000000"/>
          <w:szCs w:val="18"/>
          <w:lang w:val="es-ES"/>
        </w:rPr>
        <w:t> </w:t>
      </w:r>
      <w:r w:rsidRPr="00CD65C2">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74E2BAC1" w14:textId="77777777" w:rsidR="008233B3" w:rsidRPr="00CD65C2" w:rsidRDefault="008233B3" w:rsidP="00346F4B">
      <w:pPr>
        <w:numPr>
          <w:ilvl w:val="1"/>
          <w:numId w:val="128"/>
        </w:numPr>
        <w:tabs>
          <w:tab w:val="left" w:pos="1800"/>
        </w:tabs>
        <w:spacing w:after="60"/>
        <w:rPr>
          <w:lang w:val="es-ES"/>
        </w:rPr>
      </w:pPr>
      <w:r w:rsidRPr="00CD65C2">
        <w:rPr>
          <w:rFonts w:eastAsia="Calibri" w:cs="Tahoma"/>
          <w:color w:val="000000"/>
          <w:szCs w:val="18"/>
          <w:lang w:val="es-ES"/>
        </w:rPr>
        <w:t xml:space="preserve">Los Clientes </w:t>
      </w:r>
      <w:r w:rsidRPr="00CD65C2">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3923788C" w14:textId="77777777" w:rsidR="008233B3" w:rsidRPr="00CD65C2" w:rsidRDefault="008233B3" w:rsidP="00346F4B">
      <w:pPr>
        <w:numPr>
          <w:ilvl w:val="1"/>
          <w:numId w:val="128"/>
        </w:numPr>
        <w:tabs>
          <w:tab w:val="left" w:pos="1800"/>
          <w:tab w:val="left" w:pos="2970"/>
        </w:tabs>
        <w:spacing w:after="60"/>
        <w:rPr>
          <w:lang w:val="es-ES"/>
        </w:rPr>
      </w:pPr>
      <w:r w:rsidRPr="00CD65C2">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20D46535" w14:textId="77777777" w:rsidR="008233B3" w:rsidRPr="00A956E1" w:rsidRDefault="008233B3" w:rsidP="008233B3">
      <w:pPr>
        <w:ind w:left="1440"/>
        <w:rPr>
          <w:lang w:val="es-ES"/>
        </w:rPr>
      </w:pPr>
    </w:p>
    <w:p w14:paraId="0F3B6DA3" w14:textId="77777777" w:rsidR="008233B3" w:rsidRPr="00A956E1" w:rsidRDefault="008233B3" w:rsidP="008233B3">
      <w:pPr>
        <w:rPr>
          <w:lang w:val="es-ES"/>
        </w:rPr>
      </w:pPr>
    </w:p>
    <w:p w14:paraId="75E9AF59" w14:textId="77777777" w:rsidR="008233B3" w:rsidRPr="00A956E1" w:rsidRDefault="00A560B6" w:rsidP="008233B3">
      <w:pPr>
        <w:pStyle w:val="Heading3"/>
        <w:rPr>
          <w:lang w:val="es-ES"/>
        </w:rPr>
      </w:pPr>
      <w:bookmarkStart w:id="1154" w:name="_36_BizTalk_Server®"/>
      <w:bookmarkStart w:id="1155" w:name="_Toc379542947"/>
      <w:bookmarkStart w:id="1156" w:name="_Toc343596567"/>
      <w:bookmarkEnd w:id="1154"/>
      <w:r w:rsidRPr="00A956E1">
        <w:rPr>
          <w:rFonts w:ascii="Tahoma" w:hAnsi="Tahoma"/>
          <w:caps/>
          <w:color w:val="F66400"/>
          <w:sz w:val="22"/>
          <w:vertAlign w:val="superscript"/>
          <w:lang w:val="es-ES"/>
        </w:rPr>
        <w:t xml:space="preserve">36 </w:t>
      </w:r>
      <w:r w:rsidRPr="00A956E1">
        <w:rPr>
          <w:rFonts w:ascii="Tahoma" w:hAnsi="Tahoma"/>
          <w:color w:val="F66400"/>
          <w:sz w:val="22"/>
          <w:lang w:val="es-ES"/>
        </w:rPr>
        <w:t>BizTalk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2013 Enterprise</w:t>
      </w:r>
      <w:bookmarkEnd w:id="1155"/>
      <w:r w:rsidRPr="00A956E1">
        <w:rPr>
          <w:rFonts w:ascii="Tahoma" w:hAnsi="Tahoma"/>
          <w:color w:val="F66400"/>
          <w:sz w:val="22"/>
          <w:lang w:val="es-ES"/>
        </w:rPr>
        <w:t xml:space="preserve"> </w:t>
      </w:r>
      <w:bookmarkEnd w:id="1156"/>
    </w:p>
    <w:p w14:paraId="20F8DED2" w14:textId="77777777" w:rsidR="008233B3" w:rsidRPr="00A956E1" w:rsidRDefault="008233B3" w:rsidP="008233B3">
      <w:pPr>
        <w:ind w:left="720"/>
        <w:rPr>
          <w:lang w:val="es-ES"/>
        </w:rPr>
      </w:pPr>
    </w:p>
    <w:p w14:paraId="0688F0F0" w14:textId="77777777" w:rsidR="008233B3" w:rsidRPr="00A956E1" w:rsidRDefault="008233B3" w:rsidP="008233B3">
      <w:pPr>
        <w:spacing w:after="60"/>
        <w:ind w:left="720"/>
        <w:rPr>
          <w:lang w:val="es-ES"/>
        </w:rPr>
      </w:pPr>
      <w:r w:rsidRPr="00A956E1">
        <w:rPr>
          <w:rFonts w:eastAsia="Calibri" w:cs="Tahoma"/>
          <w:b/>
          <w:color w:val="000000"/>
          <w:szCs w:val="18"/>
          <w:lang w:val="es-ES"/>
        </w:rPr>
        <w:t>Concesiones de licencia asociadas con el cambio en el modelo de licencia</w:t>
      </w:r>
    </w:p>
    <w:p w14:paraId="4E8FE813" w14:textId="77777777" w:rsidR="008233B3" w:rsidRPr="00A956E1" w:rsidRDefault="008233B3" w:rsidP="008233B3">
      <w:pPr>
        <w:ind w:left="720"/>
        <w:rPr>
          <w:lang w:val="es-ES"/>
        </w:rPr>
      </w:pPr>
      <w:r w:rsidRPr="00A956E1">
        <w:rPr>
          <w:rFonts w:eastAsia="Calibri" w:cs="Tahoma"/>
          <w:color w:val="000000"/>
          <w:szCs w:val="18"/>
          <w:lang w:val="es-ES"/>
        </w:rPr>
        <w:t>BizTalk Server 2010 será la última versión de BizTalk Server que se licencia en virtud del modelo de licencias por procesador.</w:t>
      </w:r>
      <w:r w:rsidR="00731589" w:rsidRPr="00A956E1">
        <w:rPr>
          <w:rFonts w:eastAsia="Calibri" w:cs="Tahoma"/>
          <w:color w:val="000000"/>
          <w:szCs w:val="18"/>
          <w:lang w:val="es-ES"/>
        </w:rPr>
        <w:t xml:space="preserve"> </w:t>
      </w:r>
      <w:r w:rsidRPr="00A956E1">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731589" w:rsidRPr="00A956E1">
        <w:rPr>
          <w:rFonts w:eastAsia="Calibri" w:cs="Tahoma"/>
          <w:color w:val="000000"/>
          <w:szCs w:val="18"/>
          <w:lang w:val="es-ES"/>
        </w:rPr>
        <w:t>“</w:t>
      </w:r>
      <w:r w:rsidRPr="00A956E1">
        <w:rPr>
          <w:rFonts w:eastAsia="Calibri" w:cs="Tahoma"/>
          <w:color w:val="000000"/>
          <w:szCs w:val="18"/>
          <w:lang w:val="es-ES"/>
        </w:rPr>
        <w:t>licencias cualificadas</w:t>
      </w:r>
      <w:r w:rsidR="00731589" w:rsidRPr="00A956E1">
        <w:rPr>
          <w:rFonts w:eastAsia="Calibri" w:cs="Tahoma"/>
          <w:color w:val="000000"/>
          <w:szCs w:val="18"/>
          <w:lang w:val="es-ES"/>
        </w:rPr>
        <w:t>”</w:t>
      </w:r>
      <w:r w:rsidRPr="00A956E1">
        <w:rPr>
          <w:rFonts w:eastAsia="Calibri" w:cs="Tahoma"/>
          <w:color w:val="000000"/>
          <w:szCs w:val="18"/>
          <w:lang w:val="es-ES"/>
        </w:rPr>
        <w:t>) se les ofrecen las siguientes opciones</w:t>
      </w:r>
      <w:r w:rsidRPr="00A956E1">
        <w:rPr>
          <w:rFonts w:cs="Tahoma"/>
          <w:bCs/>
          <w:color w:val="000000"/>
          <w:szCs w:val="18"/>
          <w:lang w:val="es-ES"/>
        </w:rPr>
        <w:t>.</w:t>
      </w:r>
    </w:p>
    <w:p w14:paraId="01C70649" w14:textId="77777777" w:rsidR="008233B3" w:rsidRPr="00A956E1" w:rsidRDefault="008233B3" w:rsidP="008233B3">
      <w:pPr>
        <w:ind w:left="720"/>
        <w:rPr>
          <w:lang w:val="es-ES"/>
        </w:rPr>
      </w:pPr>
    </w:p>
    <w:p w14:paraId="4B48C8C7" w14:textId="77777777" w:rsidR="008233B3" w:rsidRPr="00A956E1" w:rsidRDefault="008233B3" w:rsidP="008233B3">
      <w:pPr>
        <w:spacing w:after="60"/>
        <w:ind w:left="720"/>
        <w:rPr>
          <w:lang w:val="es-ES"/>
        </w:rPr>
      </w:pPr>
      <w:r w:rsidRPr="00A956E1">
        <w:rPr>
          <w:rFonts w:eastAsia="Calibri" w:cs="Tahoma"/>
          <w:b/>
          <w:color w:val="000000"/>
          <w:szCs w:val="18"/>
          <w:lang w:val="es-ES"/>
        </w:rPr>
        <w:t>Periodo actual</w:t>
      </w:r>
    </w:p>
    <w:p w14:paraId="424B6538" w14:textId="77777777" w:rsidR="008233B3" w:rsidRPr="00A956E1" w:rsidRDefault="008233B3" w:rsidP="008233B3">
      <w:pPr>
        <w:ind w:left="720"/>
        <w:rPr>
          <w:lang w:val="es-ES"/>
        </w:rPr>
      </w:pPr>
      <w:r w:rsidRPr="00A956E1">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 refleja en los Derechos de Uso de los Productos de enero de 2013). </w:t>
      </w:r>
    </w:p>
    <w:p w14:paraId="6176E78A" w14:textId="77777777" w:rsidR="008233B3" w:rsidRPr="00A956E1" w:rsidRDefault="008233B3" w:rsidP="008233B3">
      <w:pPr>
        <w:ind w:left="720"/>
        <w:rPr>
          <w:lang w:val="es-ES"/>
        </w:rPr>
      </w:pPr>
    </w:p>
    <w:p w14:paraId="299D7CF0" w14:textId="77777777" w:rsidR="00441897" w:rsidRPr="00A956E1" w:rsidRDefault="00441897" w:rsidP="008233B3">
      <w:pPr>
        <w:ind w:left="720"/>
        <w:rPr>
          <w:lang w:val="es-ES"/>
        </w:rPr>
      </w:pPr>
    </w:p>
    <w:p w14:paraId="19CEDAEE" w14:textId="77777777" w:rsidR="00441897" w:rsidRPr="00A956E1" w:rsidRDefault="00441897" w:rsidP="008233B3">
      <w:pPr>
        <w:ind w:left="720"/>
        <w:rPr>
          <w:lang w:val="es-ES"/>
        </w:rPr>
      </w:pPr>
    </w:p>
    <w:p w14:paraId="2FB1AAD6" w14:textId="77777777" w:rsidR="008233B3" w:rsidRPr="00A956E1" w:rsidRDefault="008233B3" w:rsidP="008233B3">
      <w:pPr>
        <w:spacing w:after="60"/>
        <w:ind w:left="720"/>
        <w:rPr>
          <w:lang w:val="es-ES"/>
        </w:rPr>
      </w:pPr>
      <w:r w:rsidRPr="00A956E1">
        <w:rPr>
          <w:rFonts w:eastAsia="Calibri" w:cs="Tahoma"/>
          <w:b/>
          <w:color w:val="000000"/>
          <w:szCs w:val="18"/>
          <w:lang w:val="es-ES"/>
        </w:rPr>
        <w:lastRenderedPageBreak/>
        <w:t>Primer periodo de renovación</w:t>
      </w:r>
    </w:p>
    <w:p w14:paraId="4DF3AD6E" w14:textId="77777777" w:rsidR="008233B3" w:rsidRPr="00A956E1" w:rsidRDefault="008233B3" w:rsidP="008233B3">
      <w:pPr>
        <w:tabs>
          <w:tab w:val="left" w:pos="1800"/>
        </w:tabs>
        <w:spacing w:after="60"/>
        <w:ind w:left="720"/>
        <w:rPr>
          <w:lang w:val="es-ES"/>
        </w:rPr>
      </w:pPr>
      <w:r w:rsidRPr="00A956E1">
        <w:rPr>
          <w:rFonts w:eastAsia="Calibri" w:cs="Tahoma"/>
          <w:color w:val="000000"/>
          <w:szCs w:val="18"/>
          <w:lang w:val="es-ES"/>
        </w:rPr>
        <w:t>En el momento de la primera renovación de Software Assurance el 1 de abril 2013, o después de esa fecha,</w:t>
      </w:r>
      <w:r w:rsidR="00441897" w:rsidRPr="00A956E1">
        <w:rPr>
          <w:rFonts w:eastAsia="Calibri" w:cs="Tahoma"/>
          <w:color w:val="000000"/>
          <w:szCs w:val="18"/>
          <w:lang w:val="es-ES"/>
        </w:rPr>
        <w:t> </w:t>
      </w:r>
      <w:r w:rsidRPr="00A956E1">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14:paraId="18513F10" w14:textId="77777777" w:rsidR="008233B3" w:rsidRPr="0013441F" w:rsidRDefault="008233B3" w:rsidP="00346F4B">
      <w:pPr>
        <w:numPr>
          <w:ilvl w:val="3"/>
          <w:numId w:val="93"/>
        </w:numPr>
        <w:tabs>
          <w:tab w:val="left" w:pos="2160"/>
        </w:tabs>
        <w:spacing w:after="60"/>
        <w:ind w:left="2160"/>
      </w:pPr>
      <w:r w:rsidRPr="0013441F">
        <w:rPr>
          <w:rFonts w:eastAsia="Calibri" w:cs="Tahoma"/>
          <w:color w:val="000000"/>
          <w:szCs w:val="18"/>
        </w:rPr>
        <w:t>Cuatro, O BIEN</w:t>
      </w:r>
    </w:p>
    <w:p w14:paraId="7FED0414" w14:textId="77777777" w:rsidR="008233B3" w:rsidRPr="00A94F90" w:rsidRDefault="008233B3" w:rsidP="00346F4B">
      <w:pPr>
        <w:numPr>
          <w:ilvl w:val="3"/>
          <w:numId w:val="93"/>
        </w:numPr>
        <w:tabs>
          <w:tab w:val="left" w:pos="2160"/>
        </w:tabs>
        <w:spacing w:after="60"/>
        <w:ind w:left="2160"/>
        <w:rPr>
          <w:spacing w:val="-1"/>
          <w:lang w:val="es-ES"/>
        </w:rPr>
      </w:pPr>
      <w:r w:rsidRPr="00A94F90">
        <w:rPr>
          <w:rFonts w:eastAsia="Calibri" w:cs="Tahoma"/>
          <w:color w:val="000000"/>
          <w:spacing w:val="-1"/>
          <w:szCs w:val="18"/>
          <w:lang w:val="es-ES"/>
        </w:rPr>
        <w:t>el número real de núcleos por procesador físico multiplicado por el factor de núcleos correspondiente.</w:t>
      </w:r>
      <w:r w:rsidR="00731589" w:rsidRPr="00A94F90">
        <w:rPr>
          <w:rFonts w:eastAsia="Calibri" w:cs="Tahoma"/>
          <w:color w:val="000000"/>
          <w:spacing w:val="-1"/>
          <w:szCs w:val="18"/>
          <w:lang w:val="es-ES"/>
        </w:rPr>
        <w:t xml:space="preserve"> </w:t>
      </w:r>
      <w:r w:rsidRPr="00A94F90">
        <w:rPr>
          <w:rFonts w:eastAsia="Calibri" w:cs="Tahoma"/>
          <w:color w:val="000000"/>
          <w:spacing w:val="-1"/>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2C2671B" w14:textId="77777777" w:rsidR="008233B3" w:rsidRPr="00A956E1" w:rsidRDefault="008233B3" w:rsidP="008233B3">
      <w:pPr>
        <w:tabs>
          <w:tab w:val="left" w:pos="1800"/>
        </w:tabs>
        <w:ind w:left="1080"/>
        <w:rPr>
          <w:lang w:val="es-ES"/>
        </w:rPr>
      </w:pPr>
    </w:p>
    <w:p w14:paraId="36FA49C1" w14:textId="77777777" w:rsidR="008233B3" w:rsidRPr="00A956E1" w:rsidRDefault="008233B3" w:rsidP="008233B3">
      <w:pPr>
        <w:spacing w:after="60"/>
        <w:ind w:left="720"/>
        <w:rPr>
          <w:lang w:val="es-ES"/>
        </w:rPr>
      </w:pPr>
      <w:r w:rsidRPr="00A956E1">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A956E1">
        <w:rPr>
          <w:rFonts w:eastAsia="Calibri" w:cs="Tahoma"/>
          <w:szCs w:val="18"/>
          <w:lang w:val="es-ES"/>
        </w:rPr>
        <w:t>La opción de adquirir Software Assurance para las licencias por núcleo de BizTalk Server no es aplicable a la renovación de cobertura en virtud de los programas de suscripción.</w:t>
      </w:r>
      <w:r w:rsidR="00731589" w:rsidRPr="00A956E1">
        <w:rPr>
          <w:rFonts w:eastAsia="Calibri" w:cs="Tahoma"/>
          <w:szCs w:val="18"/>
          <w:lang w:val="es-ES"/>
        </w:rPr>
        <w:t xml:space="preserve"> </w:t>
      </w:r>
    </w:p>
    <w:p w14:paraId="3AEC4DE0" w14:textId="77777777" w:rsidR="008233B3" w:rsidRPr="00A956E1" w:rsidRDefault="008233B3" w:rsidP="008233B3">
      <w:pPr>
        <w:ind w:left="1440"/>
        <w:rPr>
          <w:lang w:val="es-ES"/>
        </w:rPr>
      </w:pPr>
    </w:p>
    <w:p w14:paraId="16745F46" w14:textId="77777777" w:rsidR="008233B3" w:rsidRPr="00A956E1" w:rsidRDefault="008233B3" w:rsidP="008233B3">
      <w:pPr>
        <w:tabs>
          <w:tab w:val="left" w:pos="1440"/>
        </w:tabs>
        <w:spacing w:after="60"/>
        <w:ind w:left="720"/>
        <w:rPr>
          <w:lang w:val="es-ES"/>
        </w:rPr>
      </w:pPr>
      <w:r w:rsidRPr="00A956E1">
        <w:rPr>
          <w:rFonts w:eastAsia="Calibri" w:cs="Tahoma"/>
          <w:b/>
          <w:color w:val="000000"/>
          <w:szCs w:val="18"/>
          <w:lang w:val="es-ES"/>
        </w:rPr>
        <w:t>Para los clientes con cobertura de Software Assurance que optan por no renovar</w:t>
      </w:r>
    </w:p>
    <w:p w14:paraId="0977AC31" w14:textId="77777777" w:rsidR="008233B3" w:rsidRPr="00A956E1" w:rsidRDefault="008233B3" w:rsidP="008233B3">
      <w:pPr>
        <w:tabs>
          <w:tab w:val="left" w:pos="1440"/>
        </w:tabs>
        <w:ind w:left="720"/>
        <w:rPr>
          <w:lang w:val="es-ES"/>
        </w:rPr>
      </w:pPr>
      <w:r w:rsidRPr="00A956E1">
        <w:rPr>
          <w:lang w:val="es-ES"/>
        </w:rPr>
        <w:t xml:space="preserve">Los clientes de </w:t>
      </w:r>
      <w:r w:rsidRPr="00A956E1">
        <w:rPr>
          <w:rFonts w:eastAsia="Calibri" w:cs="Tahoma"/>
          <w:color w:val="000000"/>
          <w:szCs w:val="18"/>
          <w:lang w:val="es-ES"/>
        </w:rPr>
        <w:t xml:space="preserve">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14:paraId="4F158A46" w14:textId="77777777" w:rsidR="008233B3" w:rsidRPr="00A956E1" w:rsidRDefault="008233B3" w:rsidP="008233B3">
      <w:pPr>
        <w:tabs>
          <w:tab w:val="left" w:pos="1440"/>
        </w:tabs>
        <w:ind w:left="720"/>
        <w:rPr>
          <w:lang w:val="es-ES"/>
        </w:rPr>
      </w:pPr>
    </w:p>
    <w:p w14:paraId="08667B4C" w14:textId="77777777" w:rsidR="008233B3" w:rsidRPr="00A956E1" w:rsidRDefault="008233B3" w:rsidP="00346F4B">
      <w:pPr>
        <w:numPr>
          <w:ilvl w:val="0"/>
          <w:numId w:val="53"/>
        </w:numPr>
        <w:spacing w:after="60"/>
        <w:ind w:left="1440"/>
        <w:rPr>
          <w:lang w:val="es-ES"/>
        </w:rPr>
      </w:pPr>
      <w:r w:rsidRPr="00A956E1">
        <w:rPr>
          <w:rFonts w:eastAsia="Calibri" w:cs="Tahoma"/>
          <w:b/>
          <w:color w:val="000000"/>
          <w:szCs w:val="18"/>
          <w:lang w:val="es-ES"/>
        </w:rPr>
        <w:t>BizTalk Server 2010 Enterprise:</w:t>
      </w:r>
      <w:r w:rsidRPr="00A956E1">
        <w:rPr>
          <w:rFonts w:eastAsia="Calibri" w:cs="Tahoma"/>
          <w:color w:val="000000"/>
          <w:szCs w:val="18"/>
          <w:lang w:val="es-ES"/>
        </w:rPr>
        <w:t xml:space="preserve"> El uso continuado de esta versión del software está sujeto a</w:t>
      </w:r>
      <w:r w:rsidR="00441897" w:rsidRPr="00A956E1">
        <w:rPr>
          <w:rFonts w:eastAsia="Calibri" w:cs="Tahoma"/>
          <w:color w:val="000000"/>
          <w:szCs w:val="18"/>
          <w:lang w:val="es-ES"/>
        </w:rPr>
        <w:t> </w:t>
      </w:r>
      <w:r w:rsidRPr="00A956E1">
        <w:rPr>
          <w:rFonts w:eastAsia="Calibri" w:cs="Tahoma"/>
          <w:color w:val="000000"/>
          <w:szCs w:val="18"/>
          <w:lang w:val="es-ES"/>
        </w:rPr>
        <w:t>los derechos de uso de los productos de licencias por procesador de BizTalk Server 2010 Enterprise, sin embargo, los clientes dejan de tener Movilidad de Licencias a través de Software Assurance.</w:t>
      </w:r>
    </w:p>
    <w:p w14:paraId="5E94BA3F" w14:textId="77777777" w:rsidR="008233B3" w:rsidRPr="00A956E1" w:rsidRDefault="00F3254C" w:rsidP="00346F4B">
      <w:pPr>
        <w:numPr>
          <w:ilvl w:val="0"/>
          <w:numId w:val="53"/>
        </w:numPr>
        <w:tabs>
          <w:tab w:val="left" w:pos="1800"/>
        </w:tabs>
        <w:spacing w:after="60"/>
        <w:ind w:left="1440"/>
        <w:rPr>
          <w:lang w:val="es-ES"/>
        </w:rPr>
      </w:pPr>
      <w:r w:rsidRPr="00A956E1">
        <w:rPr>
          <w:rFonts w:eastAsia="Calibri" w:cs="Tahoma"/>
          <w:b/>
          <w:color w:val="000000"/>
          <w:szCs w:val="18"/>
          <w:lang w:val="es-ES"/>
        </w:rPr>
        <w:t xml:space="preserve">Última versión de BizTalk Server Enterprise: </w:t>
      </w:r>
      <w:r w:rsidRPr="00A956E1">
        <w:rPr>
          <w:rFonts w:eastAsia="Calibri" w:cs="Tahoma"/>
          <w:color w:val="000000"/>
          <w:szCs w:val="18"/>
          <w:lang w:val="es-ES"/>
        </w:rPr>
        <w:t>el uso de esta versión del software está sujeto a</w:t>
      </w:r>
      <w:r w:rsidR="00441897" w:rsidRPr="00A956E1">
        <w:rPr>
          <w:rFonts w:eastAsia="Calibri" w:cs="Tahoma"/>
          <w:color w:val="000000"/>
          <w:szCs w:val="18"/>
          <w:lang w:val="es-ES"/>
        </w:rPr>
        <w:t> </w:t>
      </w:r>
      <w:r w:rsidRPr="00A956E1">
        <w:rPr>
          <w:rFonts w:eastAsia="Calibri" w:cs="Tahoma"/>
          <w:color w:val="000000"/>
          <w:szCs w:val="18"/>
          <w:lang w:val="es-ES"/>
        </w:rPr>
        <w:t xml:space="preserve">derechos de uso de los productos de licencias por procesador de BizTalk Server 2010 Enterprise, sin embargo: </w:t>
      </w:r>
    </w:p>
    <w:p w14:paraId="0AB9E01A" w14:textId="77777777" w:rsidR="008233B3" w:rsidRPr="00A956E1" w:rsidRDefault="008233B3" w:rsidP="00346F4B">
      <w:pPr>
        <w:numPr>
          <w:ilvl w:val="1"/>
          <w:numId w:val="53"/>
        </w:numPr>
        <w:tabs>
          <w:tab w:val="left" w:pos="2160"/>
        </w:tabs>
        <w:spacing w:after="60"/>
        <w:ind w:left="2160"/>
        <w:rPr>
          <w:lang w:val="es-ES"/>
        </w:rPr>
      </w:pPr>
      <w:r w:rsidRPr="00A956E1">
        <w:rPr>
          <w:rFonts w:eastAsia="Calibri" w:cs="Tahoma"/>
          <w:color w:val="000000"/>
          <w:szCs w:val="18"/>
          <w:lang w:val="es-ES"/>
        </w:rPr>
        <w:t>los clientes dejan de tener Movilidad de Licencias dentro de Granjas de Servidores o</w:t>
      </w:r>
      <w:r w:rsidR="00441897" w:rsidRPr="00A956E1">
        <w:rPr>
          <w:rFonts w:eastAsia="Calibri" w:cs="Tahoma"/>
          <w:color w:val="000000"/>
          <w:szCs w:val="18"/>
          <w:lang w:val="es-ES"/>
        </w:rPr>
        <w:t> </w:t>
      </w:r>
      <w:r w:rsidRPr="00A956E1">
        <w:rPr>
          <w:rFonts w:eastAsia="Calibri" w:cs="Tahoma"/>
          <w:color w:val="000000"/>
          <w:szCs w:val="18"/>
          <w:lang w:val="es-ES"/>
        </w:rPr>
        <w:t xml:space="preserve">Movilidad de Licencias a través de Software Assurance y </w:t>
      </w:r>
    </w:p>
    <w:p w14:paraId="17D6F76D" w14:textId="77777777" w:rsidR="008233B3" w:rsidRPr="00A956E1" w:rsidRDefault="008233B3" w:rsidP="00346F4B">
      <w:pPr>
        <w:numPr>
          <w:ilvl w:val="1"/>
          <w:numId w:val="53"/>
        </w:numPr>
        <w:tabs>
          <w:tab w:val="left" w:pos="2160"/>
          <w:tab w:val="left" w:pos="2970"/>
        </w:tabs>
        <w:spacing w:after="60"/>
        <w:ind w:left="2160"/>
        <w:rPr>
          <w:lang w:val="es-ES"/>
        </w:rPr>
      </w:pPr>
      <w:r w:rsidRPr="00A956E1">
        <w:rPr>
          <w:rFonts w:eastAsia="Calibri" w:cs="Tahoma"/>
          <w:color w:val="000000"/>
          <w:szCs w:val="18"/>
          <w:lang w:val="es-ES"/>
        </w:rPr>
        <w:t xml:space="preserve">cualquier reasignación de licencias está sujeta a las limitaciones a continuación en relación con su </w:t>
      </w:r>
      <w:r w:rsidR="00731589" w:rsidRPr="00A956E1">
        <w:rPr>
          <w:rFonts w:eastAsia="Calibri" w:cs="Tahoma"/>
          <w:color w:val="000000"/>
          <w:szCs w:val="18"/>
          <w:lang w:val="es-ES"/>
        </w:rPr>
        <w:t>“</w:t>
      </w:r>
      <w:r w:rsidRPr="00A956E1">
        <w:rPr>
          <w:rFonts w:eastAsia="Calibri" w:cs="Tahoma"/>
          <w:color w:val="000000"/>
          <w:szCs w:val="18"/>
          <w:lang w:val="es-ES"/>
        </w:rPr>
        <w:t>equivalencia de licencias por núcleo</w:t>
      </w:r>
      <w:r w:rsidR="00731589" w:rsidRPr="00A956E1">
        <w:rPr>
          <w:rFonts w:eastAsia="Calibri" w:cs="Tahoma"/>
          <w:color w:val="000000"/>
          <w:szCs w:val="18"/>
          <w:lang w:val="es-ES"/>
        </w:rPr>
        <w:t>”</w:t>
      </w:r>
      <w:r w:rsidRPr="00A956E1">
        <w:rPr>
          <w:rFonts w:eastAsia="Calibri" w:cs="Tahoma"/>
          <w:color w:val="000000"/>
          <w:szCs w:val="18"/>
          <w:lang w:val="es-ES"/>
        </w:rPr>
        <w:t xml:space="preserve">. La equivalencia de licencias por núcleo se determina de la siguiente manera. </w:t>
      </w:r>
    </w:p>
    <w:p w14:paraId="2CDEC9FF" w14:textId="77777777" w:rsidR="008233B3" w:rsidRPr="00A956E1" w:rsidRDefault="008233B3" w:rsidP="00346F4B">
      <w:pPr>
        <w:numPr>
          <w:ilvl w:val="2"/>
          <w:numId w:val="53"/>
        </w:numPr>
        <w:tabs>
          <w:tab w:val="left" w:pos="2520"/>
        </w:tabs>
        <w:spacing w:after="60"/>
        <w:ind w:left="2520"/>
        <w:rPr>
          <w:lang w:val="es-ES"/>
        </w:rPr>
      </w:pPr>
      <w:r w:rsidRPr="00A956E1">
        <w:rPr>
          <w:rFonts w:eastAsia="Calibri" w:cs="Tahoma"/>
          <w:color w:val="000000"/>
          <w:szCs w:val="18"/>
          <w:lang w:val="es-ES"/>
        </w:rPr>
        <w:t xml:space="preserve">Por cada licencia cualificada asignada al servidor, la equivalencia de licencias por núcleo es la mayor de: </w:t>
      </w:r>
    </w:p>
    <w:p w14:paraId="79F7F45B" w14:textId="77777777" w:rsidR="008233B3" w:rsidRPr="00994AA9" w:rsidRDefault="008233B3" w:rsidP="00346F4B">
      <w:pPr>
        <w:numPr>
          <w:ilvl w:val="4"/>
          <w:numId w:val="126"/>
        </w:numPr>
        <w:tabs>
          <w:tab w:val="left" w:pos="2880"/>
        </w:tabs>
        <w:spacing w:after="60"/>
        <w:ind w:left="2880"/>
        <w:rPr>
          <w:lang w:val="fr-FR"/>
        </w:rPr>
      </w:pPr>
      <w:r w:rsidRPr="00994AA9">
        <w:rPr>
          <w:rFonts w:eastAsia="Calibri" w:cs="Tahoma"/>
          <w:color w:val="000000"/>
          <w:szCs w:val="18"/>
          <w:lang w:val="fr-FR"/>
        </w:rPr>
        <w:t xml:space="preserve">cuatro núcleos por licencia de procesador O BIEN </w:t>
      </w:r>
    </w:p>
    <w:p w14:paraId="38663428" w14:textId="77777777" w:rsidR="008233B3" w:rsidRPr="00A956E1" w:rsidRDefault="008233B3" w:rsidP="00346F4B">
      <w:pPr>
        <w:numPr>
          <w:ilvl w:val="4"/>
          <w:numId w:val="126"/>
        </w:numPr>
        <w:tabs>
          <w:tab w:val="left" w:pos="2880"/>
        </w:tabs>
        <w:spacing w:after="60"/>
        <w:ind w:left="2880"/>
        <w:rPr>
          <w:lang w:val="es-ES"/>
        </w:rPr>
      </w:pPr>
      <w:r w:rsidRPr="00A956E1">
        <w:rPr>
          <w:rFonts w:eastAsia="Calibri" w:cs="Tahoma"/>
          <w:color w:val="000000"/>
          <w:szCs w:val="18"/>
          <w:lang w:val="es-ES"/>
        </w:rPr>
        <w:t>un número de núcleos por licencia por procesador basado en el número real</w:t>
      </w:r>
      <w:r w:rsidR="00E419B9" w:rsidRPr="00A956E1">
        <w:rPr>
          <w:rFonts w:eastAsia="Calibri" w:cs="Tahoma"/>
          <w:color w:val="000000"/>
          <w:szCs w:val="18"/>
          <w:lang w:val="es-ES"/>
        </w:rPr>
        <w:t> </w:t>
      </w:r>
      <w:r w:rsidRPr="00A956E1">
        <w:rPr>
          <w:rFonts w:eastAsia="Calibri" w:cs="Tahoma"/>
          <w:color w:val="000000"/>
          <w:szCs w:val="18"/>
          <w:lang w:val="es-ES"/>
        </w:rPr>
        <w:t>de</w:t>
      </w:r>
      <w:r w:rsidR="00E419B9" w:rsidRPr="00A956E1">
        <w:rPr>
          <w:rFonts w:eastAsia="Calibri" w:cs="Tahoma"/>
          <w:color w:val="000000"/>
          <w:szCs w:val="18"/>
          <w:lang w:val="es-ES"/>
        </w:rPr>
        <w:t> </w:t>
      </w:r>
      <w:r w:rsidRPr="00A956E1">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43EBA7FD" w14:textId="77777777" w:rsidR="008233B3" w:rsidRPr="00A956E1" w:rsidRDefault="008233B3" w:rsidP="00346F4B">
      <w:pPr>
        <w:numPr>
          <w:ilvl w:val="1"/>
          <w:numId w:val="127"/>
        </w:numPr>
        <w:tabs>
          <w:tab w:val="left" w:pos="1800"/>
        </w:tabs>
        <w:spacing w:after="60"/>
        <w:rPr>
          <w:lang w:val="es-ES"/>
        </w:rPr>
      </w:pPr>
      <w:r w:rsidRPr="00A956E1">
        <w:rPr>
          <w:rFonts w:eastAsia="Calibri" w:cs="Tahoma"/>
          <w:color w:val="000000"/>
          <w:szCs w:val="18"/>
          <w:lang w:val="es-ES"/>
        </w:rPr>
        <w:t xml:space="preserve">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w:t>
      </w:r>
      <w:r w:rsidRPr="00A956E1">
        <w:rPr>
          <w:rFonts w:eastAsia="Calibri" w:cs="Tahoma"/>
          <w:color w:val="000000"/>
          <w:szCs w:val="18"/>
          <w:lang w:val="es-ES"/>
        </w:rPr>
        <w:lastRenderedPageBreak/>
        <w:t>cliente puede combinar la equivalencia de núcleos de sus licencias existentes con licencias por núcleo adicionales de BizTalk Server.</w:t>
      </w:r>
    </w:p>
    <w:p w14:paraId="42987D5C" w14:textId="77777777" w:rsidR="008233B3" w:rsidRPr="00A956E1" w:rsidRDefault="008233B3" w:rsidP="00346F4B">
      <w:pPr>
        <w:numPr>
          <w:ilvl w:val="1"/>
          <w:numId w:val="127"/>
        </w:numPr>
        <w:tabs>
          <w:tab w:val="left" w:pos="1800"/>
          <w:tab w:val="left" w:pos="2970"/>
        </w:tabs>
        <w:spacing w:after="60"/>
        <w:rPr>
          <w:lang w:val="es-ES"/>
        </w:rPr>
      </w:pPr>
      <w:r w:rsidRPr="00A956E1">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6F0E1433" w14:textId="77777777" w:rsidR="008233B3" w:rsidRPr="00A956E1" w:rsidRDefault="008233B3" w:rsidP="008233B3">
      <w:pPr>
        <w:tabs>
          <w:tab w:val="left" w:pos="720"/>
        </w:tabs>
        <w:ind w:left="720"/>
        <w:rPr>
          <w:lang w:val="es-ES"/>
        </w:rPr>
      </w:pPr>
    </w:p>
    <w:p w14:paraId="0A29EA4F" w14:textId="77777777" w:rsidR="008233B3" w:rsidRPr="00A956E1" w:rsidRDefault="008233B3" w:rsidP="008233B3">
      <w:pPr>
        <w:ind w:left="720"/>
        <w:rPr>
          <w:lang w:val="es-ES"/>
        </w:rPr>
      </w:pPr>
    </w:p>
    <w:p w14:paraId="050E7CE5" w14:textId="77777777" w:rsidR="008233B3" w:rsidRPr="00A956E1" w:rsidRDefault="00A560B6" w:rsidP="008233B3">
      <w:pPr>
        <w:pStyle w:val="Heading3"/>
        <w:rPr>
          <w:lang w:val="es-ES"/>
        </w:rPr>
      </w:pPr>
      <w:bookmarkStart w:id="1157" w:name="_37_BizTalk_Server®"/>
      <w:bookmarkStart w:id="1158" w:name="_Toc379542948"/>
      <w:bookmarkStart w:id="1159" w:name="_Toc343596569"/>
      <w:bookmarkEnd w:id="1157"/>
      <w:r w:rsidRPr="00A956E1">
        <w:rPr>
          <w:rFonts w:ascii="Tahoma" w:hAnsi="Tahoma" w:cs="Tahoma"/>
          <w:caps/>
          <w:color w:val="F66400"/>
          <w:sz w:val="22"/>
          <w:vertAlign w:val="superscript"/>
          <w:lang w:val="es-ES"/>
        </w:rPr>
        <w:t>37</w:t>
      </w:r>
      <w:r w:rsidRPr="00A956E1">
        <w:rPr>
          <w:rFonts w:ascii="Tahoma" w:hAnsi="Tahoma" w:cs="Tahoma"/>
          <w:color w:val="F66400"/>
          <w:sz w:val="22"/>
          <w:lang w:val="es-ES"/>
        </w:rPr>
        <w:t xml:space="preserve"> BizTalk Server</w:t>
      </w:r>
      <w:r w:rsidR="00731589" w:rsidRPr="00A956E1">
        <w:rPr>
          <w:rFonts w:ascii="Tahoma" w:hAnsi="Tahoma" w:cs="Tahoma"/>
          <w:color w:val="F66400"/>
          <w:sz w:val="22"/>
          <w:vertAlign w:val="superscript"/>
          <w:lang w:val="es-ES"/>
        </w:rPr>
        <w:t>®</w:t>
      </w:r>
      <w:r w:rsidRPr="00A956E1">
        <w:rPr>
          <w:rFonts w:ascii="Tahoma" w:hAnsi="Tahoma" w:cs="Tahoma"/>
          <w:color w:val="F66400"/>
          <w:sz w:val="22"/>
          <w:lang w:val="es-ES"/>
        </w:rPr>
        <w:t xml:space="preserve"> 2013 Standard</w:t>
      </w:r>
      <w:bookmarkEnd w:id="1158"/>
      <w:r w:rsidRPr="00A956E1">
        <w:rPr>
          <w:rFonts w:ascii="Tahoma" w:eastAsia="Calibri" w:hAnsi="Tahoma" w:cs="Tahoma"/>
          <w:color w:val="F66400"/>
          <w:sz w:val="22"/>
          <w:szCs w:val="18"/>
          <w:lang w:val="es-ES"/>
        </w:rPr>
        <w:t xml:space="preserve"> </w:t>
      </w:r>
      <w:bookmarkEnd w:id="1159"/>
    </w:p>
    <w:p w14:paraId="17DA0668" w14:textId="77777777" w:rsidR="008233B3" w:rsidRPr="00A956E1" w:rsidRDefault="008233B3" w:rsidP="008233B3">
      <w:pPr>
        <w:rPr>
          <w:lang w:val="es-ES"/>
        </w:rPr>
      </w:pPr>
    </w:p>
    <w:p w14:paraId="22347383" w14:textId="77777777" w:rsidR="008233B3" w:rsidRPr="00B67F5E" w:rsidRDefault="008233B3" w:rsidP="008233B3">
      <w:pPr>
        <w:spacing w:after="60"/>
        <w:ind w:left="720"/>
        <w:rPr>
          <w:lang w:val="es-ES"/>
        </w:rPr>
      </w:pPr>
      <w:r w:rsidRPr="00B67F5E">
        <w:rPr>
          <w:rFonts w:eastAsia="Calibri" w:cs="Tahoma"/>
          <w:b/>
          <w:color w:val="000000"/>
          <w:szCs w:val="18"/>
          <w:lang w:val="es-ES"/>
        </w:rPr>
        <w:t>Concesiones de licencia asociadas con el cambio en el modelo de licencia</w:t>
      </w:r>
    </w:p>
    <w:p w14:paraId="5140371D" w14:textId="77777777" w:rsidR="008233B3" w:rsidRPr="00B67F5E" w:rsidRDefault="008233B3" w:rsidP="008233B3">
      <w:pPr>
        <w:ind w:left="720"/>
        <w:rPr>
          <w:lang w:val="es-ES"/>
        </w:rPr>
      </w:pPr>
      <w:r w:rsidRPr="00B67F5E">
        <w:rPr>
          <w:rFonts w:eastAsia="Calibri" w:cs="Tahoma"/>
          <w:color w:val="000000"/>
          <w:szCs w:val="18"/>
          <w:lang w:val="es-ES"/>
        </w:rPr>
        <w:t>BizTalk Server 2010 será la última versión de BizTalk Server que se licencia en virtud del modelo de licencias por procesador.</w:t>
      </w:r>
      <w:r w:rsidR="00731589" w:rsidRPr="00B67F5E">
        <w:rPr>
          <w:rFonts w:eastAsia="Calibri" w:cs="Tahoma"/>
          <w:color w:val="000000"/>
          <w:szCs w:val="18"/>
          <w:lang w:val="es-ES"/>
        </w:rPr>
        <w:t xml:space="preserve"> </w:t>
      </w:r>
      <w:r w:rsidRPr="00B67F5E">
        <w:rPr>
          <w:rFonts w:eastAsia="Calibri" w:cs="Tahoma"/>
          <w:color w:val="000000"/>
          <w:szCs w:val="18"/>
          <w:lang w:val="es-ES"/>
        </w:rPr>
        <w:t>Como excepción, a los clientes de licencias por volumen con cobertura de Software Assurance vigente para licencias por procesador de BizTalk Server 2010 Standard al momento de la publicación de esta Lista de Productos (</w:t>
      </w:r>
      <w:r w:rsidR="00731589" w:rsidRPr="00B67F5E">
        <w:rPr>
          <w:rFonts w:eastAsia="Calibri" w:cs="Tahoma"/>
          <w:color w:val="000000"/>
          <w:szCs w:val="18"/>
          <w:lang w:val="es-ES"/>
        </w:rPr>
        <w:t>“</w:t>
      </w:r>
      <w:r w:rsidRPr="00B67F5E">
        <w:rPr>
          <w:rFonts w:eastAsia="Calibri" w:cs="Tahoma"/>
          <w:color w:val="000000"/>
          <w:szCs w:val="18"/>
          <w:lang w:val="es-ES"/>
        </w:rPr>
        <w:t>licencias cualificadas</w:t>
      </w:r>
      <w:r w:rsidR="00731589" w:rsidRPr="00B67F5E">
        <w:rPr>
          <w:rFonts w:eastAsia="Calibri" w:cs="Tahoma"/>
          <w:color w:val="000000"/>
          <w:szCs w:val="18"/>
          <w:lang w:val="es-ES"/>
        </w:rPr>
        <w:t>”</w:t>
      </w:r>
      <w:r w:rsidRPr="00B67F5E">
        <w:rPr>
          <w:rFonts w:eastAsia="Calibri" w:cs="Tahoma"/>
          <w:color w:val="000000"/>
          <w:szCs w:val="18"/>
          <w:lang w:val="es-ES"/>
        </w:rPr>
        <w:t>) se les ofrecen las siguientes opciones.</w:t>
      </w:r>
    </w:p>
    <w:p w14:paraId="278F3B2A" w14:textId="77777777" w:rsidR="008233B3" w:rsidRPr="00B67F5E" w:rsidRDefault="008233B3" w:rsidP="008233B3">
      <w:pPr>
        <w:ind w:left="720"/>
        <w:rPr>
          <w:lang w:val="es-ES"/>
        </w:rPr>
      </w:pPr>
    </w:p>
    <w:p w14:paraId="3CDD75C0" w14:textId="77777777" w:rsidR="008233B3" w:rsidRPr="00B67F5E" w:rsidRDefault="008233B3" w:rsidP="008233B3">
      <w:pPr>
        <w:spacing w:after="60"/>
        <w:ind w:left="720"/>
        <w:rPr>
          <w:lang w:val="es-ES"/>
        </w:rPr>
      </w:pPr>
      <w:r w:rsidRPr="00B67F5E">
        <w:rPr>
          <w:rFonts w:eastAsia="Calibri" w:cs="Tahoma"/>
          <w:b/>
          <w:color w:val="000000"/>
          <w:szCs w:val="18"/>
          <w:lang w:val="es-ES"/>
        </w:rPr>
        <w:t>Periodo actual</w:t>
      </w:r>
    </w:p>
    <w:p w14:paraId="16FB2922" w14:textId="77777777" w:rsidR="008233B3" w:rsidRPr="00B67F5E" w:rsidRDefault="008233B3" w:rsidP="008233B3">
      <w:pPr>
        <w:ind w:left="720"/>
        <w:rPr>
          <w:lang w:val="es-ES"/>
        </w:rPr>
      </w:pPr>
      <w:r w:rsidRPr="00B67F5E">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w:t>
      </w:r>
      <w:r w:rsidR="00E419B9" w:rsidRPr="00B67F5E">
        <w:rPr>
          <w:rFonts w:eastAsia="Calibri" w:cs="Tahoma"/>
          <w:color w:val="000000"/>
          <w:szCs w:val="18"/>
          <w:lang w:val="es-ES"/>
        </w:rPr>
        <w:t> </w:t>
      </w:r>
      <w:r w:rsidRPr="00B67F5E">
        <w:rPr>
          <w:rFonts w:eastAsia="Calibri" w:cs="Tahoma"/>
          <w:color w:val="000000"/>
          <w:szCs w:val="18"/>
          <w:lang w:val="es-ES"/>
        </w:rPr>
        <w:t xml:space="preserve">versión del software BizTalk Server Standard en lugar de BizTalk Server 2010 Standard sujeto a los derechos de uso de los productos de licencias por procesador de BizTalk Server 2010 Standard (como se refleja en los Derechos de Uso de los Productos de enero de 2013). </w:t>
      </w:r>
    </w:p>
    <w:p w14:paraId="3C65C3C9" w14:textId="77777777" w:rsidR="008233B3" w:rsidRPr="00B67F5E" w:rsidRDefault="008233B3" w:rsidP="008233B3">
      <w:pPr>
        <w:ind w:left="720"/>
        <w:rPr>
          <w:lang w:val="es-ES"/>
        </w:rPr>
      </w:pPr>
    </w:p>
    <w:p w14:paraId="2714C5F8" w14:textId="77777777" w:rsidR="008233B3" w:rsidRPr="00B67F5E" w:rsidRDefault="008233B3" w:rsidP="008233B3">
      <w:pPr>
        <w:spacing w:after="60"/>
        <w:ind w:left="720"/>
        <w:rPr>
          <w:lang w:val="es-ES"/>
        </w:rPr>
      </w:pPr>
      <w:r w:rsidRPr="00B67F5E">
        <w:rPr>
          <w:rFonts w:eastAsia="Calibri" w:cs="Tahoma"/>
          <w:b/>
          <w:color w:val="000000"/>
          <w:szCs w:val="18"/>
          <w:lang w:val="es-ES"/>
        </w:rPr>
        <w:t>Primer periodo de renovación</w:t>
      </w:r>
    </w:p>
    <w:p w14:paraId="62FB8DAA" w14:textId="77777777" w:rsidR="008233B3" w:rsidRPr="00B67F5E" w:rsidRDefault="008233B3" w:rsidP="008233B3">
      <w:pPr>
        <w:tabs>
          <w:tab w:val="left" w:pos="1800"/>
        </w:tabs>
        <w:spacing w:after="60"/>
        <w:ind w:left="720"/>
        <w:rPr>
          <w:lang w:val="es-ES"/>
        </w:rPr>
      </w:pPr>
      <w:r w:rsidRPr="00B67F5E">
        <w:rPr>
          <w:rFonts w:eastAsia="Calibri" w:cs="Tahoma"/>
          <w:color w:val="000000"/>
          <w:szCs w:val="18"/>
          <w:lang w:val="es-ES"/>
        </w:rPr>
        <w:t>En el momento de la primera renovación de Software Assurance el 1 de abril 2013, o después de esa fecha,</w:t>
      </w:r>
      <w:r w:rsidR="00E419B9" w:rsidRPr="00B67F5E">
        <w:rPr>
          <w:rFonts w:eastAsia="Calibri" w:cs="Tahoma"/>
          <w:color w:val="000000"/>
          <w:szCs w:val="18"/>
          <w:lang w:val="es-ES"/>
        </w:rPr>
        <w:t> </w:t>
      </w:r>
      <w:r w:rsidRPr="00B67F5E">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14:paraId="6776930A" w14:textId="77777777" w:rsidR="008233B3" w:rsidRPr="00B67F5E" w:rsidRDefault="008233B3" w:rsidP="00346F4B">
      <w:pPr>
        <w:numPr>
          <w:ilvl w:val="3"/>
          <w:numId w:val="93"/>
        </w:numPr>
        <w:tabs>
          <w:tab w:val="left" w:pos="2160"/>
        </w:tabs>
        <w:spacing w:after="60"/>
        <w:ind w:left="2160"/>
      </w:pPr>
      <w:r w:rsidRPr="00B67F5E">
        <w:rPr>
          <w:rFonts w:eastAsia="Calibri" w:cs="Tahoma"/>
          <w:color w:val="000000"/>
          <w:szCs w:val="18"/>
        </w:rPr>
        <w:t>Cuatro, O BIEN</w:t>
      </w:r>
    </w:p>
    <w:p w14:paraId="4AF3D022" w14:textId="77777777" w:rsidR="008233B3" w:rsidRPr="00B67F5E" w:rsidRDefault="008233B3" w:rsidP="00346F4B">
      <w:pPr>
        <w:numPr>
          <w:ilvl w:val="3"/>
          <w:numId w:val="93"/>
        </w:numPr>
        <w:tabs>
          <w:tab w:val="left" w:pos="2160"/>
        </w:tabs>
        <w:spacing w:after="60"/>
        <w:ind w:left="2160"/>
        <w:rPr>
          <w:spacing w:val="-1"/>
          <w:lang w:val="es-ES"/>
        </w:rPr>
      </w:pPr>
      <w:r w:rsidRPr="00B67F5E">
        <w:rPr>
          <w:rFonts w:eastAsia="Calibri" w:cs="Tahoma"/>
          <w:color w:val="000000"/>
          <w:spacing w:val="-1"/>
          <w:szCs w:val="18"/>
          <w:lang w:val="es-ES"/>
        </w:rPr>
        <w:t>el número real de núcleos por procesador físico multiplicado por el factor de núcleos correspondiente.</w:t>
      </w:r>
      <w:r w:rsidR="00731589" w:rsidRPr="00B67F5E">
        <w:rPr>
          <w:rFonts w:eastAsia="Calibri" w:cs="Tahoma"/>
          <w:color w:val="000000"/>
          <w:spacing w:val="-1"/>
          <w:szCs w:val="18"/>
          <w:lang w:val="es-ES"/>
        </w:rPr>
        <w:t xml:space="preserve"> </w:t>
      </w:r>
      <w:r w:rsidRPr="00B67F5E">
        <w:rPr>
          <w:rFonts w:eastAsia="Calibri" w:cs="Tahoma"/>
          <w:color w:val="000000"/>
          <w:spacing w:val="-1"/>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0684789B" w14:textId="77777777" w:rsidR="008233B3" w:rsidRPr="00A956E1" w:rsidRDefault="008233B3" w:rsidP="008233B3">
      <w:pPr>
        <w:tabs>
          <w:tab w:val="left" w:pos="1800"/>
        </w:tabs>
        <w:ind w:left="1080"/>
        <w:rPr>
          <w:lang w:val="es-ES"/>
        </w:rPr>
      </w:pPr>
    </w:p>
    <w:p w14:paraId="23137407" w14:textId="77777777" w:rsidR="008233B3" w:rsidRPr="00A956E1" w:rsidRDefault="008233B3" w:rsidP="008233B3">
      <w:pPr>
        <w:spacing w:after="60"/>
        <w:ind w:left="720"/>
        <w:rPr>
          <w:lang w:val="es-ES"/>
        </w:rPr>
      </w:pPr>
      <w:r w:rsidRPr="00A956E1">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A956E1">
        <w:rPr>
          <w:rFonts w:eastAsia="Calibri" w:cs="Tahoma"/>
          <w:szCs w:val="18"/>
          <w:lang w:val="es-ES"/>
        </w:rPr>
        <w:t>La opción de adquirir Software Assurance para las licencias por núcleo de BizTalk Server no es aplicable a la renovación de cobertura en virtud de los programas de suscripción.</w:t>
      </w:r>
      <w:r w:rsidR="00731589" w:rsidRPr="00A956E1">
        <w:rPr>
          <w:rFonts w:eastAsia="Calibri" w:cs="Tahoma"/>
          <w:szCs w:val="18"/>
          <w:lang w:val="es-ES"/>
        </w:rPr>
        <w:t xml:space="preserve"> </w:t>
      </w:r>
    </w:p>
    <w:p w14:paraId="3C570058" w14:textId="77777777" w:rsidR="008233B3" w:rsidRPr="00A956E1" w:rsidRDefault="008233B3" w:rsidP="008233B3">
      <w:pPr>
        <w:ind w:left="1440"/>
        <w:rPr>
          <w:lang w:val="es-ES"/>
        </w:rPr>
      </w:pPr>
    </w:p>
    <w:p w14:paraId="70B4F49A" w14:textId="77777777" w:rsidR="008233B3" w:rsidRPr="00A956E1" w:rsidRDefault="008233B3" w:rsidP="008233B3">
      <w:pPr>
        <w:tabs>
          <w:tab w:val="left" w:pos="1440"/>
        </w:tabs>
        <w:spacing w:after="60"/>
        <w:ind w:left="720"/>
        <w:rPr>
          <w:lang w:val="es-ES"/>
        </w:rPr>
      </w:pPr>
      <w:r w:rsidRPr="00A956E1">
        <w:rPr>
          <w:rFonts w:eastAsia="Calibri" w:cs="Tahoma"/>
          <w:b/>
          <w:color w:val="000000"/>
          <w:szCs w:val="18"/>
          <w:lang w:val="es-ES"/>
        </w:rPr>
        <w:t>Para los clientes con cobertura de Software Assurance que optan por no renovar</w:t>
      </w:r>
    </w:p>
    <w:p w14:paraId="6918A078" w14:textId="77777777" w:rsidR="008233B3" w:rsidRPr="00A956E1" w:rsidRDefault="008233B3" w:rsidP="008233B3">
      <w:pPr>
        <w:tabs>
          <w:tab w:val="left" w:pos="1440"/>
        </w:tabs>
        <w:ind w:left="720"/>
        <w:rPr>
          <w:lang w:val="es-ES"/>
        </w:rPr>
      </w:pPr>
      <w:r w:rsidRPr="00A956E1">
        <w:rPr>
          <w:lang w:val="es-ES"/>
        </w:rPr>
        <w:t xml:space="preserve">Los clientes de </w:t>
      </w:r>
      <w:r w:rsidRPr="00A956E1">
        <w:rPr>
          <w:rFonts w:eastAsia="Calibri" w:cs="Tahoma"/>
          <w:color w:val="000000"/>
          <w:szCs w:val="18"/>
          <w:lang w:val="es-ES"/>
        </w:rPr>
        <w:t xml:space="preserve">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que opten por la compra completa de licencias por procesador y cualquier otro cliente que adquiera licencias perpetuas en virtud de su contrato y</w:t>
      </w:r>
      <w:r w:rsidR="00E419B9" w:rsidRPr="00A956E1">
        <w:rPr>
          <w:rFonts w:eastAsia="Calibri" w:cs="Tahoma"/>
          <w:color w:val="000000"/>
          <w:szCs w:val="18"/>
          <w:lang w:val="es-ES"/>
        </w:rPr>
        <w:t> </w:t>
      </w:r>
      <w:r w:rsidRPr="00A956E1">
        <w:rPr>
          <w:rFonts w:eastAsia="Calibri" w:cs="Tahoma"/>
          <w:color w:val="000000"/>
          <w:szCs w:val="18"/>
          <w:lang w:val="es-ES"/>
        </w:rPr>
        <w:t>opte por no renovar su Software Assurance en expiración, pueden ejecutar BizTalk Server 2010 o la última versión de BizTalk Server en virtud de las siguientes licencias:</w:t>
      </w:r>
    </w:p>
    <w:p w14:paraId="70D1046A" w14:textId="77777777" w:rsidR="008233B3" w:rsidRPr="00A956E1" w:rsidRDefault="008233B3" w:rsidP="008233B3">
      <w:pPr>
        <w:tabs>
          <w:tab w:val="left" w:pos="1440"/>
        </w:tabs>
        <w:ind w:left="720"/>
        <w:rPr>
          <w:lang w:val="es-ES"/>
        </w:rPr>
      </w:pPr>
    </w:p>
    <w:p w14:paraId="1DA35B22" w14:textId="77777777" w:rsidR="008233B3" w:rsidRPr="00A956E1" w:rsidRDefault="008233B3" w:rsidP="00346F4B">
      <w:pPr>
        <w:numPr>
          <w:ilvl w:val="0"/>
          <w:numId w:val="53"/>
        </w:numPr>
        <w:spacing w:after="60"/>
        <w:ind w:left="1440"/>
        <w:rPr>
          <w:lang w:val="es-ES"/>
        </w:rPr>
      </w:pPr>
      <w:r w:rsidRPr="00A956E1">
        <w:rPr>
          <w:rFonts w:eastAsia="Calibri" w:cs="Tahoma"/>
          <w:b/>
          <w:color w:val="000000"/>
          <w:szCs w:val="18"/>
          <w:lang w:val="es-ES"/>
        </w:rPr>
        <w:t>BizTalk Server 2010 Standard:</w:t>
      </w:r>
      <w:r w:rsidRPr="00A956E1">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14:paraId="1EEBEE50" w14:textId="77777777" w:rsidR="008233B3" w:rsidRPr="00A956E1" w:rsidRDefault="00F3254C" w:rsidP="00346F4B">
      <w:pPr>
        <w:numPr>
          <w:ilvl w:val="0"/>
          <w:numId w:val="53"/>
        </w:numPr>
        <w:tabs>
          <w:tab w:val="left" w:pos="1800"/>
        </w:tabs>
        <w:spacing w:after="60"/>
        <w:ind w:left="1440"/>
        <w:rPr>
          <w:lang w:val="es-ES"/>
        </w:rPr>
      </w:pPr>
      <w:r w:rsidRPr="00A956E1">
        <w:rPr>
          <w:rFonts w:eastAsia="Calibri" w:cs="Tahoma"/>
          <w:b/>
          <w:color w:val="000000"/>
          <w:szCs w:val="18"/>
          <w:lang w:val="es-ES"/>
        </w:rPr>
        <w:t xml:space="preserve">Última versión de BizTalk Server Standard: </w:t>
      </w:r>
      <w:r w:rsidRPr="00A956E1">
        <w:rPr>
          <w:rFonts w:eastAsia="Calibri" w:cs="Tahoma"/>
          <w:color w:val="000000"/>
          <w:szCs w:val="18"/>
          <w:lang w:val="es-ES"/>
        </w:rPr>
        <w:t>el uso de esta versión del software está sujeto a</w:t>
      </w:r>
      <w:r w:rsidR="00E419B9" w:rsidRPr="00A956E1">
        <w:rPr>
          <w:rFonts w:eastAsia="Calibri" w:cs="Tahoma"/>
          <w:color w:val="000000"/>
          <w:szCs w:val="18"/>
          <w:lang w:val="es-ES"/>
        </w:rPr>
        <w:t> </w:t>
      </w:r>
      <w:r w:rsidRPr="00A956E1">
        <w:rPr>
          <w:rFonts w:eastAsia="Calibri" w:cs="Tahoma"/>
          <w:color w:val="000000"/>
          <w:szCs w:val="18"/>
          <w:lang w:val="es-ES"/>
        </w:rPr>
        <w:t xml:space="preserve">derechos de uso de los productos de licencias por procesador de BizTalk Server 2010 Standard, sin embargo: </w:t>
      </w:r>
    </w:p>
    <w:p w14:paraId="5C222710" w14:textId="77777777" w:rsidR="008233B3" w:rsidRPr="00A956E1" w:rsidRDefault="008233B3" w:rsidP="00346F4B">
      <w:pPr>
        <w:numPr>
          <w:ilvl w:val="1"/>
          <w:numId w:val="53"/>
        </w:numPr>
        <w:tabs>
          <w:tab w:val="left" w:pos="2160"/>
        </w:tabs>
        <w:spacing w:after="60"/>
        <w:ind w:left="2160"/>
        <w:rPr>
          <w:lang w:val="es-ES"/>
        </w:rPr>
      </w:pPr>
      <w:r w:rsidRPr="00A956E1">
        <w:rPr>
          <w:rFonts w:eastAsia="Calibri" w:cs="Tahoma"/>
          <w:color w:val="000000"/>
          <w:szCs w:val="18"/>
          <w:lang w:val="es-ES"/>
        </w:rPr>
        <w:lastRenderedPageBreak/>
        <w:t>los clientes dejan de tener Movilidad de Licencias dentro de Granjas de Servidores o</w:t>
      </w:r>
      <w:r w:rsidR="00E419B9" w:rsidRPr="00A956E1">
        <w:rPr>
          <w:rFonts w:eastAsia="Calibri" w:cs="Tahoma"/>
          <w:color w:val="000000"/>
          <w:szCs w:val="18"/>
          <w:lang w:val="es-ES"/>
        </w:rPr>
        <w:t> </w:t>
      </w:r>
      <w:r w:rsidRPr="00A956E1">
        <w:rPr>
          <w:rFonts w:eastAsia="Calibri" w:cs="Tahoma"/>
          <w:color w:val="000000"/>
          <w:szCs w:val="18"/>
          <w:lang w:val="es-ES"/>
        </w:rPr>
        <w:t xml:space="preserve">Movilidad de Licencias a través de Software Assurance y </w:t>
      </w:r>
    </w:p>
    <w:p w14:paraId="25416CE7" w14:textId="77777777" w:rsidR="008233B3" w:rsidRPr="00A956E1" w:rsidRDefault="008233B3" w:rsidP="00346F4B">
      <w:pPr>
        <w:numPr>
          <w:ilvl w:val="1"/>
          <w:numId w:val="53"/>
        </w:numPr>
        <w:tabs>
          <w:tab w:val="left" w:pos="2160"/>
          <w:tab w:val="left" w:pos="2970"/>
        </w:tabs>
        <w:spacing w:after="60"/>
        <w:ind w:left="2160"/>
        <w:rPr>
          <w:lang w:val="es-ES"/>
        </w:rPr>
      </w:pPr>
      <w:r w:rsidRPr="00A956E1">
        <w:rPr>
          <w:rFonts w:eastAsia="Calibri" w:cs="Tahoma"/>
          <w:color w:val="000000"/>
          <w:szCs w:val="18"/>
          <w:lang w:val="es-ES"/>
        </w:rPr>
        <w:t xml:space="preserve">cualquier reasignación de licencias está sujeta a las limitaciones a continuación en relación con su </w:t>
      </w:r>
      <w:r w:rsidR="00731589" w:rsidRPr="00A956E1">
        <w:rPr>
          <w:rFonts w:eastAsia="Calibri" w:cs="Tahoma"/>
          <w:color w:val="000000"/>
          <w:szCs w:val="18"/>
          <w:lang w:val="es-ES"/>
        </w:rPr>
        <w:t>“</w:t>
      </w:r>
      <w:r w:rsidRPr="00A956E1">
        <w:rPr>
          <w:rFonts w:eastAsia="Calibri" w:cs="Tahoma"/>
          <w:color w:val="000000"/>
          <w:szCs w:val="18"/>
          <w:lang w:val="es-ES"/>
        </w:rPr>
        <w:t>equivalencia de licencias por núcleo</w:t>
      </w:r>
      <w:r w:rsidR="00731589" w:rsidRPr="00A956E1">
        <w:rPr>
          <w:rFonts w:eastAsia="Calibri" w:cs="Tahoma"/>
          <w:color w:val="000000"/>
          <w:szCs w:val="18"/>
          <w:lang w:val="es-ES"/>
        </w:rPr>
        <w:t>”</w:t>
      </w:r>
      <w:r w:rsidRPr="00A956E1">
        <w:rPr>
          <w:rFonts w:eastAsia="Calibri" w:cs="Tahoma"/>
          <w:color w:val="000000"/>
          <w:szCs w:val="18"/>
          <w:lang w:val="es-ES"/>
        </w:rPr>
        <w:t xml:space="preserve">. La equivalencia de licencias por núcleo se determina de la siguiente manera. </w:t>
      </w:r>
    </w:p>
    <w:p w14:paraId="59FB9675" w14:textId="77777777" w:rsidR="008233B3" w:rsidRPr="00A956E1" w:rsidRDefault="008233B3" w:rsidP="00346F4B">
      <w:pPr>
        <w:numPr>
          <w:ilvl w:val="2"/>
          <w:numId w:val="53"/>
        </w:numPr>
        <w:tabs>
          <w:tab w:val="left" w:pos="2520"/>
        </w:tabs>
        <w:spacing w:after="60"/>
        <w:ind w:left="2520"/>
        <w:rPr>
          <w:lang w:val="es-ES"/>
        </w:rPr>
      </w:pPr>
      <w:r w:rsidRPr="00A956E1">
        <w:rPr>
          <w:rFonts w:eastAsia="Calibri" w:cs="Tahoma"/>
          <w:color w:val="000000"/>
          <w:szCs w:val="18"/>
          <w:lang w:val="es-ES"/>
        </w:rPr>
        <w:t xml:space="preserve">Por cada licencia cualificada asignada al servidor, la equivalencia de licencias por núcleo es la mayor de: </w:t>
      </w:r>
    </w:p>
    <w:p w14:paraId="23C7FDB8" w14:textId="77777777" w:rsidR="008233B3" w:rsidRPr="00994AA9" w:rsidRDefault="008233B3" w:rsidP="00346F4B">
      <w:pPr>
        <w:numPr>
          <w:ilvl w:val="4"/>
          <w:numId w:val="126"/>
        </w:numPr>
        <w:tabs>
          <w:tab w:val="left" w:pos="2880"/>
        </w:tabs>
        <w:spacing w:after="60"/>
        <w:ind w:left="2880"/>
        <w:rPr>
          <w:lang w:val="fr-FR"/>
        </w:rPr>
      </w:pPr>
      <w:r w:rsidRPr="00994AA9">
        <w:rPr>
          <w:rFonts w:eastAsia="Calibri" w:cs="Tahoma"/>
          <w:color w:val="000000"/>
          <w:szCs w:val="18"/>
          <w:lang w:val="fr-FR"/>
        </w:rPr>
        <w:t xml:space="preserve">cuatro núcleos por licencia de procesador O BIEN </w:t>
      </w:r>
    </w:p>
    <w:p w14:paraId="4A5D2EF2" w14:textId="77777777" w:rsidR="008233B3" w:rsidRPr="00A956E1" w:rsidRDefault="008233B3" w:rsidP="00346F4B">
      <w:pPr>
        <w:numPr>
          <w:ilvl w:val="4"/>
          <w:numId w:val="126"/>
        </w:numPr>
        <w:tabs>
          <w:tab w:val="left" w:pos="2880"/>
        </w:tabs>
        <w:spacing w:after="60"/>
        <w:ind w:left="2880"/>
        <w:rPr>
          <w:lang w:val="es-ES"/>
        </w:rPr>
      </w:pPr>
      <w:r w:rsidRPr="00A956E1">
        <w:rPr>
          <w:rFonts w:eastAsia="Calibri" w:cs="Tahoma"/>
          <w:color w:val="000000"/>
          <w:szCs w:val="18"/>
          <w:lang w:val="es-ES"/>
        </w:rPr>
        <w:t xml:space="preserve">un número de núcleos por licencia por procesador basado en el número </w:t>
      </w:r>
      <w:r w:rsidR="00E419B9" w:rsidRPr="00A956E1">
        <w:rPr>
          <w:rFonts w:eastAsia="Calibri" w:cs="Tahoma"/>
          <w:color w:val="000000"/>
          <w:szCs w:val="18"/>
          <w:lang w:val="es-ES"/>
        </w:rPr>
        <w:br/>
      </w:r>
      <w:r w:rsidRPr="00A956E1">
        <w:rPr>
          <w:rFonts w:eastAsia="Calibri" w:cs="Tahoma"/>
          <w:color w:val="000000"/>
          <w:szCs w:val="18"/>
          <w:lang w:val="es-ES"/>
        </w:rPr>
        <w:t xml:space="preserve">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73DECF1B" w14:textId="77777777" w:rsidR="008233B3" w:rsidRPr="00A956E1" w:rsidRDefault="008233B3" w:rsidP="00346F4B">
      <w:pPr>
        <w:numPr>
          <w:ilvl w:val="1"/>
          <w:numId w:val="128"/>
        </w:numPr>
        <w:tabs>
          <w:tab w:val="left" w:pos="1800"/>
        </w:tabs>
        <w:spacing w:after="60"/>
        <w:rPr>
          <w:lang w:val="es-ES"/>
        </w:rPr>
      </w:pPr>
      <w:r w:rsidRPr="00A956E1">
        <w:rPr>
          <w:rFonts w:eastAsia="Calibri" w:cs="Tahoma"/>
          <w:color w:val="000000"/>
          <w:szCs w:val="18"/>
          <w:lang w:val="es-ES"/>
        </w:rPr>
        <w:t xml:space="preserve">Los Clientes </w:t>
      </w:r>
      <w:r w:rsidRPr="00A956E1">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45BC2CCE" w14:textId="77777777" w:rsidR="008233B3" w:rsidRPr="00A956E1" w:rsidRDefault="008233B3" w:rsidP="00346F4B">
      <w:pPr>
        <w:numPr>
          <w:ilvl w:val="1"/>
          <w:numId w:val="128"/>
        </w:numPr>
        <w:tabs>
          <w:tab w:val="left" w:pos="1800"/>
          <w:tab w:val="left" w:pos="2970"/>
        </w:tabs>
        <w:spacing w:after="60"/>
        <w:rPr>
          <w:lang w:val="es-ES"/>
        </w:rPr>
      </w:pPr>
      <w:r w:rsidRPr="00A956E1">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5F0FA730" w14:textId="77777777" w:rsidR="003540FA" w:rsidRPr="00A956E1" w:rsidRDefault="003540FA" w:rsidP="00A66BD2">
      <w:pPr>
        <w:ind w:left="540"/>
        <w:rPr>
          <w:lang w:val="es-ES"/>
        </w:rPr>
      </w:pPr>
    </w:p>
    <w:p w14:paraId="768DB9CC" w14:textId="77777777" w:rsidR="00676723" w:rsidRPr="00A956E1" w:rsidRDefault="00676723" w:rsidP="00A66BD2">
      <w:pPr>
        <w:ind w:left="540"/>
        <w:rPr>
          <w:lang w:val="es-ES"/>
        </w:rPr>
      </w:pPr>
    </w:p>
    <w:p w14:paraId="361DAD63" w14:textId="77777777" w:rsidR="007B48BC" w:rsidRPr="00A956E1" w:rsidRDefault="00A560B6" w:rsidP="000773D2">
      <w:pPr>
        <w:pStyle w:val="Heading3"/>
        <w:ind w:left="270" w:hanging="270"/>
        <w:rPr>
          <w:lang w:val="es-ES"/>
        </w:rPr>
      </w:pPr>
      <w:bookmarkStart w:id="1160" w:name="_38_Business_Intelligence"/>
      <w:bookmarkStart w:id="1161" w:name="_Toc336338293"/>
      <w:bookmarkStart w:id="1162" w:name="_Toc379542949"/>
      <w:bookmarkStart w:id="1163" w:name="Srv_35BusinessIntellApp2012"/>
      <w:bookmarkStart w:id="1164" w:name="Srv_35CoreCALBridgeWinIntune"/>
      <w:bookmarkEnd w:id="1160"/>
      <w:r w:rsidRPr="00A956E1">
        <w:rPr>
          <w:rFonts w:ascii="Tahoma" w:hAnsi="Tahoma"/>
          <w:caps/>
          <w:color w:val="F66400"/>
          <w:sz w:val="22"/>
          <w:vertAlign w:val="superscript"/>
          <w:lang w:val="es-ES"/>
        </w:rPr>
        <w:t xml:space="preserve">38 </w:t>
      </w:r>
      <w:r w:rsidRPr="00A956E1">
        <w:rPr>
          <w:rFonts w:ascii="Tahoma" w:hAnsi="Tahoma"/>
          <w:color w:val="F66400"/>
          <w:sz w:val="22"/>
          <w:lang w:val="es-ES"/>
        </w:rPr>
        <w:t>Business Intelligence Appliance 2012</w:t>
      </w:r>
      <w:bookmarkEnd w:id="1161"/>
      <w:bookmarkEnd w:id="1162"/>
      <w:r w:rsidRPr="00A956E1">
        <w:rPr>
          <w:rFonts w:ascii="Tahoma" w:hAnsi="Tahoma"/>
          <w:caps/>
          <w:color w:val="F66400"/>
          <w:sz w:val="22"/>
          <w:vertAlign w:val="superscript"/>
          <w:lang w:val="es-ES"/>
        </w:rPr>
        <w:t xml:space="preserve"> </w:t>
      </w:r>
    </w:p>
    <w:bookmarkEnd w:id="1163"/>
    <w:p w14:paraId="2B91868F" w14:textId="77777777" w:rsidR="007B48BC" w:rsidRPr="00A956E1" w:rsidRDefault="007B48BC" w:rsidP="007B48BC">
      <w:pPr>
        <w:rPr>
          <w:lang w:val="es-ES"/>
        </w:rPr>
      </w:pPr>
    </w:p>
    <w:p w14:paraId="08E3DC64" w14:textId="77777777" w:rsidR="00E03856" w:rsidRPr="00A956E1" w:rsidRDefault="00E50460" w:rsidP="00A66BD2">
      <w:pPr>
        <w:ind w:left="720"/>
        <w:rPr>
          <w:lang w:val="es-ES"/>
        </w:rPr>
      </w:pPr>
      <w:r w:rsidRPr="00A956E1">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731589" w:rsidRPr="00A956E1">
        <w:rPr>
          <w:rFonts w:cs="Tahoma"/>
          <w:szCs w:val="18"/>
          <w:lang w:val="es-ES"/>
        </w:rPr>
        <w:t xml:space="preserve"> </w:t>
      </w:r>
      <w:r w:rsidRPr="00A956E1">
        <w:rPr>
          <w:rFonts w:cs="Tahoma"/>
          <w:szCs w:val="18"/>
          <w:lang w:val="es-ES"/>
        </w:rPr>
        <w:t>No se admite el uso del software en otras configuraciones y puede afectar su desempeño.</w:t>
      </w:r>
      <w:r w:rsidR="00731589" w:rsidRPr="00A956E1">
        <w:rPr>
          <w:rFonts w:cs="Tahoma"/>
          <w:szCs w:val="18"/>
          <w:lang w:val="es-ES"/>
        </w:rPr>
        <w:t xml:space="preserve"> </w:t>
      </w:r>
      <w:r w:rsidRPr="00A956E1">
        <w:rPr>
          <w:rFonts w:cs="Tahoma"/>
          <w:szCs w:val="18"/>
          <w:lang w:val="es-ES"/>
        </w:rPr>
        <w:t>Para obtener más información, visite</w:t>
      </w:r>
      <w:r w:rsidRPr="00A956E1">
        <w:rPr>
          <w:rFonts w:cs="Tahoma"/>
          <w:color w:val="1F497D"/>
          <w:szCs w:val="18"/>
          <w:lang w:val="es-ES"/>
        </w:rPr>
        <w:t xml:space="preserve"> </w:t>
      </w:r>
      <w:hyperlink r:id="rId47" w:tooltip="http://www.microsoft.com/sqlserver/en/us/get-sql-server/how-to-buy.aspx" w:history="1">
        <w:r w:rsidRPr="00A956E1">
          <w:rPr>
            <w:rStyle w:val="Hyperlink"/>
            <w:rFonts w:cs="Tahoma"/>
            <w:szCs w:val="18"/>
            <w:lang w:val="es-ES"/>
          </w:rPr>
          <w:t>http://www.microsoft.com/sqlserver/en/us/get-sql-server/how-to-buy.aspx</w:t>
        </w:r>
      </w:hyperlink>
      <w:r w:rsidRPr="00A956E1">
        <w:rPr>
          <w:rFonts w:cs="Tahoma"/>
          <w:szCs w:val="18"/>
          <w:lang w:val="es-ES"/>
        </w:rPr>
        <w:t>.</w:t>
      </w:r>
      <w:r w:rsidR="00731589" w:rsidRPr="00A956E1">
        <w:rPr>
          <w:rFonts w:cs="Tahoma"/>
          <w:szCs w:val="18"/>
          <w:lang w:val="es-ES"/>
        </w:rPr>
        <w:t xml:space="preserve"> </w:t>
      </w:r>
    </w:p>
    <w:p w14:paraId="288AA3E6" w14:textId="77777777" w:rsidR="00A66BD2" w:rsidRPr="00A956E1" w:rsidRDefault="00A66BD2" w:rsidP="00A66BD2">
      <w:pPr>
        <w:rPr>
          <w:lang w:val="es-ES"/>
        </w:rPr>
      </w:pPr>
    </w:p>
    <w:p w14:paraId="69BE718A" w14:textId="77777777" w:rsidR="00A66BD2" w:rsidRPr="00A956E1" w:rsidRDefault="00A66BD2" w:rsidP="00A66BD2">
      <w:pPr>
        <w:rPr>
          <w:lang w:val="es-ES"/>
        </w:rPr>
      </w:pPr>
    </w:p>
    <w:p w14:paraId="4A16A3CF" w14:textId="77777777" w:rsidR="003540FA" w:rsidRPr="00A956E1" w:rsidRDefault="001C55B1" w:rsidP="000773D2">
      <w:pPr>
        <w:pStyle w:val="Heading3"/>
        <w:ind w:left="270" w:hanging="270"/>
        <w:rPr>
          <w:lang w:val="es-ES"/>
        </w:rPr>
      </w:pPr>
      <w:bookmarkStart w:id="1165" w:name="_39_Core_CAL"/>
      <w:bookmarkStart w:id="1166" w:name="_Toc336338294"/>
      <w:bookmarkStart w:id="1167" w:name="_Toc379542950"/>
      <w:bookmarkEnd w:id="1165"/>
      <w:r w:rsidRPr="00A956E1">
        <w:rPr>
          <w:rFonts w:ascii="Tahoma" w:hAnsi="Tahoma"/>
          <w:caps/>
          <w:color w:val="F66400"/>
          <w:sz w:val="22"/>
          <w:vertAlign w:val="superscript"/>
          <w:lang w:val="es-ES"/>
        </w:rPr>
        <w:t>39</w:t>
      </w:r>
      <w:r w:rsidRPr="00A956E1">
        <w:rPr>
          <w:rFonts w:ascii="Tahoma" w:hAnsi="Tahoma"/>
          <w:color w:val="F66400"/>
          <w:sz w:val="22"/>
          <w:lang w:val="es-ES"/>
        </w:rPr>
        <w:t xml:space="preserve"> Core </w:t>
      </w:r>
      <w:r w:rsidRPr="00A956E1">
        <w:rPr>
          <w:rFonts w:ascii="Tahoma" w:hAnsi="Tahoma"/>
          <w:color w:val="FF6600"/>
          <w:sz w:val="22"/>
          <w:lang w:val="es-ES"/>
        </w:rPr>
        <w:t>CAL Suite Bridge para Office 365, Core CAL Suite Bridge para Office 365 y</w:t>
      </w:r>
      <w:r w:rsidR="00E419B9" w:rsidRPr="00A956E1">
        <w:rPr>
          <w:rFonts w:ascii="Tahoma" w:hAnsi="Tahoma"/>
          <w:color w:val="FF6600"/>
          <w:sz w:val="22"/>
          <w:lang w:val="es-ES"/>
        </w:rPr>
        <w:t> </w:t>
      </w:r>
      <w:r w:rsidRPr="00A956E1">
        <w:rPr>
          <w:rFonts w:ascii="Tahoma" w:hAnsi="Tahoma"/>
          <w:color w:val="FF6600"/>
          <w:sz w:val="22"/>
          <w:lang w:val="es-ES"/>
        </w:rPr>
        <w:t>Windows Intune y Core CAL Suite Bridge para Windows Intune</w:t>
      </w:r>
      <w:bookmarkEnd w:id="1166"/>
      <w:bookmarkEnd w:id="1167"/>
    </w:p>
    <w:bookmarkEnd w:id="1164"/>
    <w:p w14:paraId="61970C85" w14:textId="77777777" w:rsidR="003540FA" w:rsidRPr="00A956E1" w:rsidRDefault="003540FA" w:rsidP="00A66BD2">
      <w:pPr>
        <w:ind w:left="540"/>
        <w:rPr>
          <w:lang w:val="es-ES"/>
        </w:rPr>
      </w:pPr>
    </w:p>
    <w:p w14:paraId="7AC83FBA" w14:textId="77777777" w:rsidR="00A66BD2" w:rsidRPr="00A956E1" w:rsidRDefault="000773D2" w:rsidP="00A66BD2">
      <w:pPr>
        <w:spacing w:after="60"/>
        <w:ind w:left="720"/>
        <w:rPr>
          <w:lang w:val="es-ES"/>
        </w:rPr>
      </w:pPr>
      <w:r w:rsidRPr="00A956E1">
        <w:rPr>
          <w:b/>
          <w:szCs w:val="18"/>
          <w:lang w:val="es-ES"/>
        </w:rPr>
        <w:t>Definición</w:t>
      </w:r>
    </w:p>
    <w:p w14:paraId="6F41B49C" w14:textId="77777777" w:rsidR="000773D2" w:rsidRPr="00A956E1" w:rsidRDefault="00731589" w:rsidP="00A66BD2">
      <w:pPr>
        <w:ind w:left="720"/>
        <w:rPr>
          <w:lang w:val="es-ES"/>
        </w:rPr>
      </w:pPr>
      <w:r w:rsidRPr="004F3FC3">
        <w:rPr>
          <w:bCs/>
          <w:szCs w:val="18"/>
          <w:lang w:val="es-ES"/>
        </w:rPr>
        <w:t>“</w:t>
      </w:r>
      <w:r w:rsidR="00A66BD2" w:rsidRPr="00A956E1">
        <w:rPr>
          <w:szCs w:val="18"/>
          <w:lang w:val="es-ES"/>
        </w:rPr>
        <w:t>Transición</w:t>
      </w:r>
      <w:r w:rsidRPr="00A956E1">
        <w:rPr>
          <w:szCs w:val="18"/>
          <w:lang w:val="es-ES"/>
        </w:rPr>
        <w:t>”</w:t>
      </w:r>
      <w:r w:rsidR="00A66BD2" w:rsidRPr="00A956E1">
        <w:rPr>
          <w:szCs w:val="18"/>
          <w:lang w:val="es-ES"/>
        </w:rPr>
        <w:t xml:space="preserve"> es la conversión de una Licencia </w:t>
      </w:r>
      <w:r w:rsidR="00A66BD2" w:rsidRPr="00A956E1">
        <w:rPr>
          <w:rFonts w:cs="Tahoma"/>
          <w:szCs w:val="18"/>
          <w:lang w:val="es-ES"/>
        </w:rPr>
        <w:t>con Software Assurance actual hacia o desde una licencia de suscripción.</w:t>
      </w:r>
      <w:r w:rsidRPr="00A956E1">
        <w:rPr>
          <w:rFonts w:cs="Tahoma"/>
          <w:szCs w:val="18"/>
          <w:lang w:val="es-ES"/>
        </w:rPr>
        <w:t xml:space="preserve"> </w:t>
      </w:r>
    </w:p>
    <w:p w14:paraId="46BAB032" w14:textId="77777777" w:rsidR="00A66BD2" w:rsidRPr="00A956E1" w:rsidRDefault="00A66BD2" w:rsidP="00A66BD2">
      <w:pPr>
        <w:ind w:left="720"/>
        <w:rPr>
          <w:lang w:val="es-ES"/>
        </w:rPr>
      </w:pPr>
    </w:p>
    <w:p w14:paraId="03063AD2" w14:textId="77777777" w:rsidR="00A66BD2" w:rsidRPr="00A956E1" w:rsidRDefault="000773D2" w:rsidP="00A66BD2">
      <w:pPr>
        <w:spacing w:after="60"/>
        <w:ind w:left="720"/>
        <w:rPr>
          <w:lang w:val="es-ES"/>
        </w:rPr>
      </w:pPr>
      <w:r w:rsidRPr="00A956E1">
        <w:rPr>
          <w:b/>
          <w:szCs w:val="18"/>
          <w:lang w:val="es-ES"/>
        </w:rPr>
        <w:t xml:space="preserve">Derechos de uso aplicables </w:t>
      </w:r>
    </w:p>
    <w:p w14:paraId="210B36CC" w14:textId="77777777" w:rsidR="000773D2" w:rsidRPr="00A956E1" w:rsidRDefault="000773D2" w:rsidP="00A66BD2">
      <w:pPr>
        <w:spacing w:line="276" w:lineRule="auto"/>
        <w:ind w:left="720"/>
        <w:rPr>
          <w:lang w:val="es-ES"/>
        </w:rPr>
      </w:pPr>
      <w:r w:rsidRPr="00A956E1">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464205E8" w14:textId="77777777" w:rsidR="00A66BD2" w:rsidRPr="00A956E1" w:rsidRDefault="00A66BD2" w:rsidP="00A66BD2">
      <w:pPr>
        <w:spacing w:line="276" w:lineRule="auto"/>
        <w:ind w:left="720"/>
        <w:rPr>
          <w:lang w:val="es-ES"/>
        </w:rPr>
      </w:pPr>
    </w:p>
    <w:p w14:paraId="6DE95EEF" w14:textId="77777777" w:rsidR="00A66BD2" w:rsidRPr="00A956E1" w:rsidRDefault="000773D2" w:rsidP="00A66BD2">
      <w:pPr>
        <w:spacing w:after="60"/>
        <w:ind w:left="720"/>
        <w:rPr>
          <w:lang w:val="es-ES"/>
        </w:rPr>
      </w:pPr>
      <w:r w:rsidRPr="00A956E1">
        <w:rPr>
          <w:b/>
          <w:szCs w:val="18"/>
          <w:lang w:val="es-ES"/>
        </w:rPr>
        <w:t>Requisitos.</w:t>
      </w:r>
    </w:p>
    <w:p w14:paraId="2CEBE5DF" w14:textId="77777777" w:rsidR="000773D2" w:rsidRPr="00A956E1" w:rsidRDefault="000773D2" w:rsidP="00A66BD2">
      <w:pPr>
        <w:spacing w:line="276" w:lineRule="auto"/>
        <w:ind w:left="720"/>
        <w:rPr>
          <w:lang w:val="es-ES"/>
        </w:rPr>
      </w:pPr>
      <w:r w:rsidRPr="00A956E1">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E419B9" w:rsidRPr="00A956E1">
        <w:rPr>
          <w:rFonts w:eastAsia="Calibri" w:cs="Tahoma"/>
          <w:szCs w:val="18"/>
          <w:lang w:val="es-ES"/>
        </w:rPr>
        <w:t> </w:t>
      </w:r>
      <w:r w:rsidRPr="00A956E1">
        <w:rPr>
          <w:rFonts w:eastAsia="Calibri" w:cs="Tahoma"/>
          <w:szCs w:val="18"/>
          <w:lang w:val="es-ES"/>
        </w:rPr>
        <w:t xml:space="preserve">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w:t>
      </w:r>
      <w:r w:rsidRPr="00A956E1">
        <w:rPr>
          <w:rFonts w:eastAsia="Calibri" w:cs="Tahoma"/>
          <w:szCs w:val="18"/>
          <w:lang w:val="es-ES"/>
        </w:rPr>
        <w:lastRenderedPageBreak/>
        <w:t>puede ser una cobertura de Software Assurance de CAL Suite Bridge para una cobertura de Software Assurance de CAL Suite y para la misma Licencia de usuario o dispositivo que la CAL Suite cualificada.</w:t>
      </w:r>
    </w:p>
    <w:p w14:paraId="70DE56FA" w14:textId="77777777" w:rsidR="00A66BD2" w:rsidRPr="00A956E1" w:rsidRDefault="00A66BD2" w:rsidP="00A66BD2">
      <w:pPr>
        <w:spacing w:line="276" w:lineRule="auto"/>
        <w:ind w:left="720"/>
        <w:rPr>
          <w:lang w:val="es-ES"/>
        </w:rPr>
      </w:pPr>
    </w:p>
    <w:p w14:paraId="1CBBB327" w14:textId="77777777" w:rsidR="000773D2" w:rsidRPr="00A956E1" w:rsidRDefault="000773D2" w:rsidP="00A66BD2">
      <w:pPr>
        <w:spacing w:line="276" w:lineRule="auto"/>
        <w:ind w:left="720"/>
        <w:rPr>
          <w:lang w:val="es-ES"/>
        </w:rPr>
      </w:pPr>
      <w:r w:rsidRPr="00A956E1">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14:paraId="67D49C3C" w14:textId="77777777" w:rsidR="002A6416" w:rsidRPr="00A956E1" w:rsidRDefault="002A6416" w:rsidP="002A6416">
      <w:pPr>
        <w:spacing w:line="276" w:lineRule="auto"/>
        <w:ind w:left="720"/>
        <w:rPr>
          <w:lang w:val="es-ES"/>
        </w:rPr>
      </w:pPr>
    </w:p>
    <w:tbl>
      <w:tblPr>
        <w:tblW w:w="4462" w:type="pct"/>
        <w:tblInd w:w="730" w:type="dxa"/>
        <w:tblCellMar>
          <w:left w:w="0" w:type="dxa"/>
          <w:right w:w="0" w:type="dxa"/>
        </w:tblCellMar>
        <w:tblLook w:val="04A0" w:firstRow="1" w:lastRow="0" w:firstColumn="1" w:lastColumn="0" w:noHBand="0" w:noVBand="1"/>
      </w:tblPr>
      <w:tblGrid>
        <w:gridCol w:w="2780"/>
        <w:gridCol w:w="2419"/>
        <w:gridCol w:w="3136"/>
      </w:tblGrid>
      <w:tr w:rsidR="005A36EF" w:rsidRPr="0013441F" w14:paraId="5B6C19A3" w14:textId="77777777" w:rsidTr="00E419B9">
        <w:trPr>
          <w:tblHeader/>
        </w:trPr>
        <w:tc>
          <w:tcPr>
            <w:tcW w:w="166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27A850F" w14:textId="77777777" w:rsidR="000773D2" w:rsidRPr="0013441F" w:rsidRDefault="000773D2" w:rsidP="000773D2">
            <w:pPr>
              <w:spacing w:before="80" w:after="200" w:line="276" w:lineRule="auto"/>
              <w:jc w:val="center"/>
              <w:rPr>
                <w:rFonts w:eastAsia="Calibri" w:cs="Tahoma"/>
                <w:b/>
                <w:bCs/>
                <w:color w:val="000000"/>
                <w:szCs w:val="18"/>
                <w:lang w:eastAsia="ja-JP"/>
              </w:rPr>
            </w:pPr>
            <w:r w:rsidRPr="0013441F">
              <w:rPr>
                <w:rFonts w:eastAsia="Calibri" w:cs="Tahoma"/>
                <w:b/>
                <w:bCs/>
                <w:szCs w:val="18"/>
              </w:rPr>
              <w:t>CAL Suite Bridge</w:t>
            </w:r>
          </w:p>
        </w:tc>
        <w:tc>
          <w:tcPr>
            <w:tcW w:w="1451" w:type="pct"/>
            <w:tcBorders>
              <w:top w:val="single" w:sz="8" w:space="0" w:color="auto"/>
              <w:left w:val="nil"/>
              <w:bottom w:val="single" w:sz="8" w:space="0" w:color="auto"/>
              <w:right w:val="single" w:sz="8" w:space="0" w:color="auto"/>
            </w:tcBorders>
            <w:shd w:val="clear" w:color="auto" w:fill="FABF8F"/>
            <w:vAlign w:val="center"/>
            <w:hideMark/>
          </w:tcPr>
          <w:p w14:paraId="114F736F" w14:textId="77777777" w:rsidR="000773D2" w:rsidRPr="0013441F" w:rsidRDefault="000773D2" w:rsidP="000773D2">
            <w:pPr>
              <w:spacing w:before="80" w:after="200" w:line="276" w:lineRule="auto"/>
              <w:jc w:val="center"/>
              <w:rPr>
                <w:rFonts w:eastAsia="Calibri" w:cs="Tahoma"/>
                <w:b/>
                <w:bCs/>
                <w:color w:val="000000"/>
                <w:szCs w:val="18"/>
                <w:lang w:eastAsia="ja-JP"/>
              </w:rPr>
            </w:pPr>
            <w:r w:rsidRPr="0013441F">
              <w:rPr>
                <w:rFonts w:eastAsia="Calibri" w:cs="Tahoma"/>
                <w:b/>
                <w:bCs/>
                <w:szCs w:val="18"/>
              </w:rPr>
              <w:t>CAL Suite Principal</w:t>
            </w:r>
          </w:p>
        </w:tc>
        <w:tc>
          <w:tcPr>
            <w:tcW w:w="1881" w:type="pct"/>
            <w:tcBorders>
              <w:top w:val="single" w:sz="8" w:space="0" w:color="auto"/>
              <w:left w:val="nil"/>
              <w:bottom w:val="single" w:sz="8" w:space="0" w:color="auto"/>
              <w:right w:val="single" w:sz="8" w:space="0" w:color="auto"/>
            </w:tcBorders>
            <w:shd w:val="clear" w:color="auto" w:fill="FABF8F"/>
            <w:hideMark/>
          </w:tcPr>
          <w:p w14:paraId="300C1AC7" w14:textId="77777777" w:rsidR="000773D2" w:rsidRPr="0013441F" w:rsidRDefault="000773D2" w:rsidP="005A36EF">
            <w:pPr>
              <w:spacing w:before="80" w:after="200" w:line="276" w:lineRule="auto"/>
              <w:ind w:left="180" w:right="180"/>
              <w:jc w:val="center"/>
              <w:rPr>
                <w:rFonts w:eastAsia="Calibri" w:cs="Tahoma"/>
                <w:b/>
                <w:bCs/>
                <w:color w:val="000000"/>
                <w:szCs w:val="18"/>
                <w:lang w:eastAsia="ja-JP"/>
              </w:rPr>
            </w:pPr>
            <w:r w:rsidRPr="0013441F">
              <w:rPr>
                <w:rFonts w:eastAsia="Calibri" w:cs="Tahoma"/>
                <w:b/>
                <w:bCs/>
                <w:szCs w:val="18"/>
              </w:rPr>
              <w:t>Servicios Online Cualificados</w:t>
            </w:r>
          </w:p>
        </w:tc>
      </w:tr>
      <w:tr w:rsidR="005A36EF" w:rsidRPr="0013441F" w14:paraId="58AA904C" w14:textId="77777777" w:rsidTr="00E419B9">
        <w:trPr>
          <w:trHeight w:val="576"/>
        </w:trPr>
        <w:tc>
          <w:tcPr>
            <w:tcW w:w="1668" w:type="pct"/>
            <w:tcBorders>
              <w:top w:val="nil"/>
              <w:left w:val="single" w:sz="8" w:space="0" w:color="auto"/>
              <w:bottom w:val="single" w:sz="8" w:space="0" w:color="auto"/>
              <w:right w:val="single" w:sz="8" w:space="0" w:color="auto"/>
            </w:tcBorders>
          </w:tcPr>
          <w:p w14:paraId="5D2057C8" w14:textId="77777777" w:rsidR="000773D2" w:rsidRPr="0013441F" w:rsidRDefault="000773D2" w:rsidP="00346F4B">
            <w:pPr>
              <w:numPr>
                <w:ilvl w:val="0"/>
                <w:numId w:val="40"/>
              </w:numPr>
              <w:spacing w:before="120" w:after="200" w:line="276" w:lineRule="auto"/>
              <w:ind w:left="679" w:right="181" w:hanging="450"/>
              <w:rPr>
                <w:rFonts w:eastAsia="Calibri" w:cs="Tahoma"/>
                <w:color w:val="000000"/>
                <w:szCs w:val="18"/>
              </w:rPr>
            </w:pPr>
            <w:r w:rsidRPr="0013441F">
              <w:rPr>
                <w:rFonts w:eastAsia="Calibri" w:cs="Tahoma"/>
                <w:color w:val="000000"/>
                <w:szCs w:val="18"/>
              </w:rPr>
              <w:t>Core CAL Suite Bridge para Office 365</w:t>
            </w:r>
          </w:p>
        </w:tc>
        <w:tc>
          <w:tcPr>
            <w:tcW w:w="1451" w:type="pct"/>
            <w:tcBorders>
              <w:top w:val="nil"/>
              <w:left w:val="nil"/>
              <w:bottom w:val="single" w:sz="8" w:space="0" w:color="auto"/>
              <w:right w:val="single" w:sz="8" w:space="0" w:color="auto"/>
            </w:tcBorders>
          </w:tcPr>
          <w:p w14:paraId="3CD47E21" w14:textId="77777777" w:rsidR="000773D2" w:rsidRPr="0013441F" w:rsidRDefault="000773D2" w:rsidP="00346F4B">
            <w:pPr>
              <w:numPr>
                <w:ilvl w:val="0"/>
                <w:numId w:val="41"/>
              </w:numPr>
              <w:spacing w:before="120" w:after="200" w:line="276" w:lineRule="auto"/>
              <w:ind w:left="682" w:hanging="450"/>
              <w:rPr>
                <w:rFonts w:eastAsia="Calibri" w:cs="Tahoma"/>
                <w:color w:val="000000"/>
                <w:szCs w:val="18"/>
              </w:rPr>
            </w:pPr>
            <w:r w:rsidRPr="0013441F">
              <w:rPr>
                <w:rFonts w:eastAsia="Calibri" w:cs="Tahoma"/>
                <w:color w:val="000000"/>
                <w:szCs w:val="18"/>
              </w:rPr>
              <w:t>Core CAL Suite</w:t>
            </w:r>
          </w:p>
        </w:tc>
        <w:tc>
          <w:tcPr>
            <w:tcW w:w="1881" w:type="pct"/>
            <w:tcBorders>
              <w:top w:val="nil"/>
              <w:left w:val="nil"/>
              <w:bottom w:val="single" w:sz="8" w:space="0" w:color="auto"/>
              <w:right w:val="single" w:sz="8" w:space="0" w:color="auto"/>
            </w:tcBorders>
          </w:tcPr>
          <w:p w14:paraId="3EF79619" w14:textId="77777777" w:rsidR="000773D2" w:rsidRPr="0013441F" w:rsidRDefault="000773D2" w:rsidP="00346F4B">
            <w:pPr>
              <w:numPr>
                <w:ilvl w:val="0"/>
                <w:numId w:val="42"/>
              </w:numPr>
              <w:spacing w:before="120" w:after="200" w:line="276" w:lineRule="auto"/>
              <w:ind w:left="684" w:right="181" w:hanging="450"/>
            </w:pPr>
            <w:r w:rsidRPr="0013441F">
              <w:rPr>
                <w:rFonts w:eastAsia="Calibri" w:cs="Tahoma"/>
                <w:color w:val="000000"/>
                <w:szCs w:val="18"/>
              </w:rPr>
              <w:t>Office 365 Enterprise E1, o</w:t>
            </w:r>
          </w:p>
          <w:p w14:paraId="3B461C51" w14:textId="77777777" w:rsidR="000773D2" w:rsidRPr="0013441F" w:rsidRDefault="000773D2" w:rsidP="00346F4B">
            <w:pPr>
              <w:numPr>
                <w:ilvl w:val="0"/>
                <w:numId w:val="42"/>
              </w:numPr>
              <w:spacing w:before="120" w:after="200" w:line="276" w:lineRule="auto"/>
              <w:ind w:left="684" w:right="181" w:hanging="450"/>
            </w:pPr>
            <w:r w:rsidRPr="0013441F">
              <w:rPr>
                <w:rFonts w:eastAsia="Calibri" w:cs="Tahoma"/>
                <w:color w:val="000000"/>
                <w:szCs w:val="18"/>
              </w:rPr>
              <w:t>Office 365 Enterprise E3, o</w:t>
            </w:r>
          </w:p>
          <w:p w14:paraId="0BB92419" w14:textId="77777777" w:rsidR="000773D2" w:rsidRPr="0013441F" w:rsidRDefault="000773D2" w:rsidP="00346F4B">
            <w:pPr>
              <w:numPr>
                <w:ilvl w:val="0"/>
                <w:numId w:val="42"/>
              </w:numPr>
              <w:spacing w:before="120" w:after="200" w:line="276" w:lineRule="auto"/>
              <w:ind w:left="684" w:right="181" w:hanging="450"/>
              <w:rPr>
                <w:rFonts w:eastAsia="Calibri" w:cs="Tahoma"/>
                <w:color w:val="000000"/>
                <w:szCs w:val="18"/>
              </w:rPr>
            </w:pPr>
            <w:r w:rsidRPr="0013441F">
              <w:rPr>
                <w:rFonts w:eastAsia="Calibri" w:cs="Tahoma"/>
                <w:color w:val="000000"/>
                <w:szCs w:val="18"/>
              </w:rPr>
              <w:t>Office 365 Enterprise E4</w:t>
            </w:r>
          </w:p>
        </w:tc>
      </w:tr>
      <w:tr w:rsidR="005A36EF" w:rsidRPr="0013441F" w14:paraId="3EA2F04A" w14:textId="77777777" w:rsidTr="00E419B9">
        <w:trPr>
          <w:trHeight w:val="576"/>
        </w:trPr>
        <w:tc>
          <w:tcPr>
            <w:tcW w:w="1668" w:type="pct"/>
            <w:tcBorders>
              <w:top w:val="nil"/>
              <w:left w:val="single" w:sz="8" w:space="0" w:color="auto"/>
              <w:bottom w:val="single" w:sz="8" w:space="0" w:color="auto"/>
              <w:right w:val="single" w:sz="8" w:space="0" w:color="auto"/>
            </w:tcBorders>
          </w:tcPr>
          <w:p w14:paraId="226E9CD0" w14:textId="77777777" w:rsidR="000773D2" w:rsidRPr="0013441F" w:rsidRDefault="000773D2" w:rsidP="00346F4B">
            <w:pPr>
              <w:numPr>
                <w:ilvl w:val="0"/>
                <w:numId w:val="40"/>
              </w:numPr>
              <w:spacing w:before="120" w:after="200" w:line="276" w:lineRule="auto"/>
              <w:ind w:left="679" w:right="181" w:hanging="450"/>
              <w:rPr>
                <w:rFonts w:eastAsia="Calibri" w:cs="Tahoma"/>
                <w:color w:val="000000"/>
                <w:szCs w:val="18"/>
              </w:rPr>
            </w:pPr>
            <w:r w:rsidRPr="0013441F">
              <w:rPr>
                <w:rFonts w:eastAsia="Calibri" w:cs="Tahoma"/>
                <w:color w:val="000000"/>
                <w:szCs w:val="18"/>
              </w:rPr>
              <w:t>Core CAL Suite Bridge para Office 365 y Windows Intune</w:t>
            </w:r>
          </w:p>
        </w:tc>
        <w:tc>
          <w:tcPr>
            <w:tcW w:w="1451" w:type="pct"/>
            <w:tcBorders>
              <w:top w:val="nil"/>
              <w:left w:val="nil"/>
              <w:bottom w:val="single" w:sz="8" w:space="0" w:color="auto"/>
              <w:right w:val="single" w:sz="8" w:space="0" w:color="auto"/>
            </w:tcBorders>
          </w:tcPr>
          <w:p w14:paraId="08828BF1" w14:textId="77777777" w:rsidR="000773D2" w:rsidRPr="0013441F" w:rsidRDefault="000773D2" w:rsidP="00346F4B">
            <w:pPr>
              <w:numPr>
                <w:ilvl w:val="0"/>
                <w:numId w:val="41"/>
              </w:numPr>
              <w:spacing w:before="120" w:after="200" w:line="276" w:lineRule="auto"/>
              <w:ind w:left="682" w:hanging="450"/>
              <w:rPr>
                <w:rFonts w:eastAsia="Calibri" w:cs="Tahoma"/>
                <w:color w:val="000000"/>
                <w:szCs w:val="18"/>
              </w:rPr>
            </w:pPr>
            <w:r w:rsidRPr="0013441F">
              <w:rPr>
                <w:rFonts w:eastAsia="Calibri" w:cs="Tahoma"/>
                <w:color w:val="000000"/>
                <w:szCs w:val="18"/>
              </w:rPr>
              <w:t>Core CAL Suite</w:t>
            </w:r>
          </w:p>
        </w:tc>
        <w:tc>
          <w:tcPr>
            <w:tcW w:w="1881" w:type="pct"/>
            <w:tcBorders>
              <w:top w:val="nil"/>
              <w:left w:val="nil"/>
              <w:bottom w:val="single" w:sz="8" w:space="0" w:color="auto"/>
              <w:right w:val="single" w:sz="8" w:space="0" w:color="auto"/>
            </w:tcBorders>
          </w:tcPr>
          <w:p w14:paraId="133F4EC1" w14:textId="77777777" w:rsidR="000773D2" w:rsidRPr="0013441F" w:rsidRDefault="000773D2" w:rsidP="00346F4B">
            <w:pPr>
              <w:numPr>
                <w:ilvl w:val="0"/>
                <w:numId w:val="42"/>
              </w:numPr>
              <w:spacing w:before="120" w:after="200" w:line="276" w:lineRule="auto"/>
              <w:ind w:left="684" w:right="181" w:hanging="450"/>
            </w:pPr>
            <w:r w:rsidRPr="0013441F">
              <w:rPr>
                <w:rFonts w:eastAsia="Calibri" w:cs="Tahoma"/>
                <w:color w:val="000000"/>
                <w:szCs w:val="18"/>
              </w:rPr>
              <w:t>Office 365 Enterprise E1 y</w:t>
            </w:r>
            <w:r w:rsidR="00E419B9">
              <w:rPr>
                <w:rFonts w:eastAsia="Calibri" w:cs="Tahoma"/>
                <w:color w:val="000000"/>
                <w:szCs w:val="18"/>
              </w:rPr>
              <w:t> </w:t>
            </w:r>
            <w:r w:rsidRPr="0013441F">
              <w:rPr>
                <w:rFonts w:eastAsia="Calibri" w:cs="Tahoma"/>
                <w:color w:val="000000"/>
                <w:szCs w:val="18"/>
              </w:rPr>
              <w:t>Windows Intune o</w:t>
            </w:r>
          </w:p>
          <w:p w14:paraId="7EBD1069" w14:textId="77777777" w:rsidR="000773D2" w:rsidRPr="0013441F" w:rsidRDefault="000773D2" w:rsidP="00346F4B">
            <w:pPr>
              <w:numPr>
                <w:ilvl w:val="0"/>
                <w:numId w:val="42"/>
              </w:numPr>
              <w:spacing w:before="120" w:after="200" w:line="276" w:lineRule="auto"/>
              <w:ind w:left="684" w:right="181" w:hanging="450"/>
            </w:pPr>
            <w:r w:rsidRPr="0013441F">
              <w:rPr>
                <w:rFonts w:eastAsia="Calibri" w:cs="Tahoma"/>
                <w:color w:val="000000"/>
                <w:szCs w:val="18"/>
              </w:rPr>
              <w:t>Office 365 Enterprise E3 y</w:t>
            </w:r>
            <w:r w:rsidR="00E419B9">
              <w:rPr>
                <w:rFonts w:eastAsia="Calibri" w:cs="Tahoma"/>
                <w:color w:val="000000"/>
                <w:szCs w:val="18"/>
              </w:rPr>
              <w:t> </w:t>
            </w:r>
            <w:r w:rsidRPr="0013441F">
              <w:rPr>
                <w:rFonts w:eastAsia="Calibri" w:cs="Tahoma"/>
                <w:color w:val="000000"/>
                <w:szCs w:val="18"/>
              </w:rPr>
              <w:t>Windows Intune o</w:t>
            </w:r>
          </w:p>
          <w:p w14:paraId="362B853B" w14:textId="77777777" w:rsidR="000773D2" w:rsidRPr="0013441F" w:rsidRDefault="000773D2" w:rsidP="00346F4B">
            <w:pPr>
              <w:numPr>
                <w:ilvl w:val="0"/>
                <w:numId w:val="42"/>
              </w:numPr>
              <w:spacing w:before="120" w:after="200" w:line="276" w:lineRule="auto"/>
              <w:ind w:left="684" w:right="181" w:hanging="450"/>
              <w:rPr>
                <w:rFonts w:eastAsia="Calibri" w:cs="Tahoma"/>
                <w:color w:val="000000"/>
                <w:szCs w:val="18"/>
              </w:rPr>
            </w:pPr>
            <w:r w:rsidRPr="0013441F">
              <w:rPr>
                <w:rFonts w:eastAsia="Calibri" w:cs="Tahoma"/>
                <w:color w:val="000000"/>
                <w:szCs w:val="18"/>
              </w:rPr>
              <w:t>Office 365 Enterprise E4 y</w:t>
            </w:r>
            <w:r w:rsidR="00E419B9">
              <w:rPr>
                <w:rFonts w:eastAsia="Calibri" w:cs="Tahoma"/>
                <w:color w:val="000000"/>
                <w:szCs w:val="18"/>
              </w:rPr>
              <w:t> </w:t>
            </w:r>
            <w:r w:rsidRPr="0013441F">
              <w:rPr>
                <w:rFonts w:eastAsia="Calibri" w:cs="Tahoma"/>
                <w:color w:val="000000"/>
                <w:szCs w:val="18"/>
              </w:rPr>
              <w:t>Windows Intune</w:t>
            </w:r>
          </w:p>
        </w:tc>
      </w:tr>
      <w:tr w:rsidR="00A2083B" w:rsidRPr="0013441F" w14:paraId="1E496B4A" w14:textId="77777777" w:rsidTr="00E419B9">
        <w:trPr>
          <w:trHeight w:val="576"/>
        </w:trPr>
        <w:tc>
          <w:tcPr>
            <w:tcW w:w="1668" w:type="pct"/>
            <w:tcBorders>
              <w:top w:val="single" w:sz="8" w:space="0" w:color="auto"/>
              <w:left w:val="single" w:sz="8" w:space="0" w:color="auto"/>
              <w:bottom w:val="single" w:sz="8" w:space="0" w:color="auto"/>
              <w:right w:val="single" w:sz="8" w:space="0" w:color="auto"/>
            </w:tcBorders>
          </w:tcPr>
          <w:p w14:paraId="0BE92825" w14:textId="77777777" w:rsidR="00A2083B" w:rsidRPr="0013441F" w:rsidRDefault="00A2083B" w:rsidP="00346F4B">
            <w:pPr>
              <w:numPr>
                <w:ilvl w:val="0"/>
                <w:numId w:val="40"/>
              </w:numPr>
              <w:spacing w:before="120" w:after="200" w:line="276" w:lineRule="auto"/>
              <w:ind w:left="679" w:right="181" w:hanging="450"/>
              <w:rPr>
                <w:rFonts w:eastAsia="Calibri" w:cs="Tahoma"/>
                <w:color w:val="000000"/>
                <w:szCs w:val="18"/>
              </w:rPr>
            </w:pPr>
            <w:r w:rsidRPr="0013441F">
              <w:rPr>
                <w:rFonts w:cs="Tahoma"/>
                <w:color w:val="000000"/>
                <w:szCs w:val="18"/>
              </w:rPr>
              <w:t>Core CAL Suite Bridge para Windows Intune</w:t>
            </w:r>
          </w:p>
        </w:tc>
        <w:tc>
          <w:tcPr>
            <w:tcW w:w="1451" w:type="pct"/>
            <w:tcBorders>
              <w:top w:val="single" w:sz="8" w:space="0" w:color="auto"/>
              <w:left w:val="nil"/>
              <w:bottom w:val="single" w:sz="8" w:space="0" w:color="auto"/>
              <w:right w:val="single" w:sz="8" w:space="0" w:color="auto"/>
            </w:tcBorders>
          </w:tcPr>
          <w:p w14:paraId="0AB5BE14" w14:textId="77777777" w:rsidR="00A2083B" w:rsidRPr="0013441F" w:rsidRDefault="00A2083B" w:rsidP="00346F4B">
            <w:pPr>
              <w:numPr>
                <w:ilvl w:val="0"/>
                <w:numId w:val="41"/>
              </w:numPr>
              <w:spacing w:before="120" w:after="200" w:line="276" w:lineRule="auto"/>
              <w:ind w:left="682" w:hanging="450"/>
              <w:rPr>
                <w:rFonts w:eastAsia="Calibri" w:cs="Tahoma"/>
                <w:color w:val="000000"/>
                <w:szCs w:val="18"/>
              </w:rPr>
            </w:pPr>
            <w:r w:rsidRPr="0013441F">
              <w:rPr>
                <w:rFonts w:cs="Tahoma"/>
                <w:color w:val="000000"/>
                <w:szCs w:val="18"/>
              </w:rPr>
              <w:t>Core CAL Suite</w:t>
            </w:r>
          </w:p>
        </w:tc>
        <w:tc>
          <w:tcPr>
            <w:tcW w:w="1881" w:type="pct"/>
            <w:tcBorders>
              <w:top w:val="single" w:sz="8" w:space="0" w:color="auto"/>
              <w:left w:val="nil"/>
              <w:bottom w:val="single" w:sz="8" w:space="0" w:color="auto"/>
              <w:right w:val="single" w:sz="8" w:space="0" w:color="auto"/>
            </w:tcBorders>
          </w:tcPr>
          <w:p w14:paraId="7949C64D" w14:textId="77777777" w:rsidR="00A2083B" w:rsidRPr="0013441F" w:rsidRDefault="00A2083B" w:rsidP="00346F4B">
            <w:pPr>
              <w:numPr>
                <w:ilvl w:val="0"/>
                <w:numId w:val="42"/>
              </w:numPr>
              <w:spacing w:before="120" w:after="200" w:line="276" w:lineRule="auto"/>
              <w:ind w:left="684" w:right="181" w:hanging="450"/>
              <w:rPr>
                <w:rFonts w:eastAsia="Calibri" w:cs="Tahoma"/>
                <w:color w:val="000000"/>
                <w:szCs w:val="18"/>
              </w:rPr>
            </w:pPr>
            <w:r w:rsidRPr="0013441F">
              <w:rPr>
                <w:rFonts w:cs="Tahoma"/>
                <w:color w:val="000000"/>
                <w:szCs w:val="18"/>
              </w:rPr>
              <w:t>Windows</w:t>
            </w:r>
            <w:r w:rsidRPr="0013441F">
              <w:rPr>
                <w:rFonts w:cs="Tahoma"/>
                <w:color w:val="000000"/>
                <w:szCs w:val="18"/>
                <w:vertAlign w:val="superscript"/>
              </w:rPr>
              <w:t xml:space="preserve"> </w:t>
            </w:r>
            <w:r w:rsidRPr="0013441F">
              <w:rPr>
                <w:rFonts w:cs="Tahoma"/>
                <w:color w:val="000000"/>
                <w:szCs w:val="18"/>
              </w:rPr>
              <w:t>Intune</w:t>
            </w:r>
          </w:p>
        </w:tc>
      </w:tr>
    </w:tbl>
    <w:p w14:paraId="01A5BE58" w14:textId="77777777" w:rsidR="00A66BD2" w:rsidRPr="0013441F" w:rsidRDefault="00A66BD2" w:rsidP="00AF3B19">
      <w:pPr>
        <w:pStyle w:val="Heading3"/>
      </w:pPr>
      <w:bookmarkStart w:id="1168" w:name="_Toc336338295"/>
      <w:bookmarkStart w:id="1169" w:name="Srv_34CoreCALSuite"/>
      <w:bookmarkStart w:id="1170" w:name="Srv_31CoreCALSuite"/>
    </w:p>
    <w:p w14:paraId="4E83DBE2" w14:textId="77777777" w:rsidR="00023FE7" w:rsidRPr="0013441F" w:rsidRDefault="00A560B6" w:rsidP="001760D6">
      <w:pPr>
        <w:pStyle w:val="Heading3"/>
        <w:keepNext/>
      </w:pPr>
      <w:bookmarkStart w:id="1171" w:name="_40_Core_CAL"/>
      <w:bookmarkStart w:id="1172" w:name="_Toc379542951"/>
      <w:bookmarkEnd w:id="1171"/>
      <w:r w:rsidRPr="0013441F">
        <w:rPr>
          <w:rFonts w:ascii="Tahoma" w:hAnsi="Tahoma"/>
          <w:caps/>
          <w:color w:val="F66400"/>
          <w:sz w:val="22"/>
          <w:vertAlign w:val="superscript"/>
        </w:rPr>
        <w:t>40</w:t>
      </w:r>
      <w:r w:rsidRPr="0013441F">
        <w:rPr>
          <w:rFonts w:ascii="Tahoma" w:hAnsi="Tahoma"/>
          <w:color w:val="F66400"/>
          <w:sz w:val="22"/>
        </w:rPr>
        <w:t xml:space="preserve"> Core CAL Suite</w:t>
      </w:r>
      <w:bookmarkEnd w:id="1168"/>
      <w:bookmarkEnd w:id="1172"/>
    </w:p>
    <w:bookmarkEnd w:id="1169"/>
    <w:bookmarkEnd w:id="1170"/>
    <w:p w14:paraId="3397437F" w14:textId="77777777" w:rsidR="00023FE7" w:rsidRPr="0013441F" w:rsidRDefault="00023FE7" w:rsidP="001760D6">
      <w:pPr>
        <w:keepNext/>
        <w:ind w:firstLine="547"/>
      </w:pPr>
    </w:p>
    <w:p w14:paraId="4D052EA3" w14:textId="77777777" w:rsidR="000D76F0" w:rsidRPr="00F318B4" w:rsidRDefault="000D76F0" w:rsidP="001154B5">
      <w:pPr>
        <w:ind w:left="720"/>
        <w:rPr>
          <w:lang w:val="es-ES"/>
        </w:rPr>
      </w:pPr>
      <w:r w:rsidRPr="00F318B4">
        <w:rPr>
          <w:rFonts w:cs="Tahoma"/>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F318B4">
        <w:rPr>
          <w:rFonts w:cs="Tahoma"/>
          <w:color w:val="000000"/>
          <w:szCs w:val="20"/>
          <w:lang w:val="es-ES"/>
        </w:rPr>
        <w:t xml:space="preserve">CAL Suite con cobertura de Software Assurance activa concede derechos que equivalen a: CAL de Windows Server 20012, CAL Exchange Server 2013 Standard, CAL de </w:t>
      </w:r>
      <w:r w:rsidRPr="00F318B4">
        <w:rPr>
          <w:color w:val="000000"/>
          <w:lang w:val="es-ES"/>
        </w:rPr>
        <w:t>Lync Server 2013 Standard, licencia CAL de</w:t>
      </w:r>
      <w:r w:rsidR="00E419B9" w:rsidRPr="00F318B4">
        <w:rPr>
          <w:color w:val="000000"/>
          <w:lang w:val="es-ES"/>
        </w:rPr>
        <w:t> </w:t>
      </w:r>
      <w:r w:rsidRPr="00F318B4">
        <w:rPr>
          <w:rFonts w:cs="Tahoma"/>
          <w:color w:val="000000"/>
          <w:szCs w:val="20"/>
          <w:lang w:val="es-ES"/>
        </w:rPr>
        <w:t>SharePoint</w:t>
      </w:r>
      <w:r w:rsidRPr="00F318B4">
        <w:rPr>
          <w:rFonts w:cs="Tahoma"/>
          <w:szCs w:val="20"/>
          <w:lang w:val="es-ES"/>
        </w:rPr>
        <w:t xml:space="preserve"> Server 2013 Standard, Licencia de Administración de Cliente de System Center 2012 Configuration Manager y System Center 2012 Endpoint Protection</w:t>
      </w:r>
      <w:r w:rsidRPr="00F318B4">
        <w:rPr>
          <w:rFonts w:cs="Tahoma"/>
          <w:color w:val="000000"/>
          <w:szCs w:val="20"/>
          <w:lang w:val="es-ES"/>
        </w:rPr>
        <w:t>.</w:t>
      </w:r>
      <w:r w:rsidR="00731589" w:rsidRPr="00F318B4">
        <w:rPr>
          <w:rFonts w:cs="Tahoma"/>
          <w:color w:val="000000"/>
          <w:szCs w:val="20"/>
          <w:lang w:val="es-ES"/>
        </w:rPr>
        <w:t xml:space="preserve"> </w:t>
      </w:r>
      <w:r w:rsidRPr="00F318B4">
        <w:rPr>
          <w:rFonts w:cs="Tahoma"/>
          <w:color w:val="000000"/>
          <w:szCs w:val="18"/>
          <w:lang w:val="es-ES"/>
        </w:rPr>
        <w:t>Una licencia para Core CAL Suite es una</w:t>
      </w:r>
      <w:r w:rsidR="00E419B9" w:rsidRPr="00F318B4">
        <w:rPr>
          <w:rFonts w:cs="Tahoma"/>
          <w:color w:val="000000"/>
          <w:szCs w:val="18"/>
          <w:lang w:val="es-ES"/>
        </w:rPr>
        <w:t> </w:t>
      </w:r>
      <w:r w:rsidRPr="00F318B4">
        <w:rPr>
          <w:rFonts w:cs="Tahoma"/>
          <w:color w:val="000000"/>
          <w:szCs w:val="18"/>
          <w:lang w:val="es-ES"/>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14:paraId="5ADAF256" w14:textId="77777777" w:rsidR="00023FE7" w:rsidRPr="00A956E1" w:rsidRDefault="00023FE7" w:rsidP="001154B5">
      <w:pPr>
        <w:ind w:left="720"/>
        <w:rPr>
          <w:lang w:val="es-ES"/>
        </w:rPr>
      </w:pPr>
    </w:p>
    <w:p w14:paraId="1C8FC641" w14:textId="77777777" w:rsidR="00023FE7" w:rsidRPr="00A956E1" w:rsidRDefault="00023FE7" w:rsidP="00A66BD2">
      <w:pPr>
        <w:spacing w:after="60"/>
        <w:ind w:left="720"/>
        <w:rPr>
          <w:lang w:val="es-ES"/>
        </w:rPr>
      </w:pPr>
      <w:r w:rsidRPr="00A956E1">
        <w:rPr>
          <w:rFonts w:cs="Tahoma"/>
          <w:b/>
          <w:bCs/>
          <w:color w:val="000000"/>
          <w:szCs w:val="20"/>
          <w:lang w:val="es-ES"/>
        </w:rPr>
        <w:t>CALs solo para Estudiantes (Licencia Academic Open y Academic Select)</w:t>
      </w:r>
    </w:p>
    <w:p w14:paraId="52B56C80" w14:textId="77777777" w:rsidR="00023FE7" w:rsidRPr="00A956E1" w:rsidRDefault="00023FE7" w:rsidP="001154B5">
      <w:pPr>
        <w:ind w:left="720"/>
        <w:rPr>
          <w:lang w:val="es-ES"/>
        </w:rPr>
      </w:pPr>
      <w:r w:rsidRPr="00A956E1">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E419B9" w:rsidRPr="00A956E1">
        <w:rPr>
          <w:rFonts w:cs="Tahoma"/>
          <w:szCs w:val="20"/>
          <w:lang w:val="es-ES"/>
        </w:rPr>
        <w:t> </w:t>
      </w:r>
      <w:r w:rsidRPr="00A956E1">
        <w:rPr>
          <w:rFonts w:cs="Tahoma"/>
          <w:szCs w:val="20"/>
          <w:lang w:val="es-ES"/>
        </w:rPr>
        <w:t>aulas.</w:t>
      </w:r>
    </w:p>
    <w:p w14:paraId="15104FE2" w14:textId="77777777" w:rsidR="00B947E4" w:rsidRPr="00A956E1" w:rsidRDefault="00A560B6" w:rsidP="00416294">
      <w:pPr>
        <w:pStyle w:val="Heading3"/>
        <w:rPr>
          <w:lang w:val="es-ES"/>
        </w:rPr>
      </w:pPr>
      <w:bookmarkStart w:id="1173" w:name="_41_Core_Infrastructure"/>
      <w:bookmarkStart w:id="1174" w:name="_Toc336338296"/>
      <w:bookmarkStart w:id="1175" w:name="_Toc379542952"/>
      <w:bookmarkStart w:id="1176" w:name="Srv_35CoreInfraServerSuiteStd"/>
      <w:bookmarkStart w:id="1177" w:name="Srv_32CoreInfraServerSuiteStd"/>
      <w:bookmarkStart w:id="1178" w:name="Srv_35DynCRMWorkProEnt"/>
      <w:bookmarkEnd w:id="1173"/>
      <w:r w:rsidRPr="00A956E1">
        <w:rPr>
          <w:rFonts w:ascii="Tahoma" w:hAnsi="Tahoma"/>
          <w:caps/>
          <w:color w:val="F66400"/>
          <w:sz w:val="22"/>
          <w:vertAlign w:val="superscript"/>
          <w:lang w:val="es-ES"/>
        </w:rPr>
        <w:t>41</w:t>
      </w:r>
      <w:r w:rsidRPr="00A956E1">
        <w:rPr>
          <w:rFonts w:ascii="Tahoma" w:hAnsi="Tahoma"/>
          <w:color w:val="F66400"/>
          <w:sz w:val="22"/>
          <w:lang w:val="es-ES"/>
        </w:rPr>
        <w:t xml:space="preserve"> Core Infrastructure Server Suite Standard</w:t>
      </w:r>
      <w:bookmarkEnd w:id="1174"/>
      <w:bookmarkEnd w:id="1175"/>
    </w:p>
    <w:bookmarkEnd w:id="1176"/>
    <w:bookmarkEnd w:id="1177"/>
    <w:p w14:paraId="2DD53B5D" w14:textId="77777777" w:rsidR="004D776B" w:rsidRPr="00A956E1" w:rsidRDefault="004D776B" w:rsidP="00416294">
      <w:pPr>
        <w:rPr>
          <w:lang w:val="es-ES"/>
        </w:rPr>
      </w:pPr>
    </w:p>
    <w:p w14:paraId="68532358" w14:textId="77777777" w:rsidR="004D776B" w:rsidRPr="00A956E1" w:rsidRDefault="00A66BD2" w:rsidP="00A66BD2">
      <w:pPr>
        <w:spacing w:after="60"/>
        <w:ind w:left="720"/>
        <w:rPr>
          <w:lang w:val="es-ES"/>
        </w:rPr>
      </w:pPr>
      <w:r w:rsidRPr="00A956E1">
        <w:rPr>
          <w:rFonts w:eastAsia="Calibri" w:cs="Tahoma"/>
          <w:b/>
          <w:szCs w:val="18"/>
          <w:lang w:val="es-ES"/>
        </w:rPr>
        <w:t>Migración a un nuevo modelo de licencias</w:t>
      </w:r>
    </w:p>
    <w:p w14:paraId="587FC886" w14:textId="77777777" w:rsidR="004D776B" w:rsidRPr="00F318B4" w:rsidRDefault="004D776B" w:rsidP="00F318B4">
      <w:pPr>
        <w:ind w:left="720"/>
        <w:rPr>
          <w:lang w:val="es-ES"/>
        </w:rPr>
      </w:pPr>
      <w:r w:rsidRPr="00F318B4">
        <w:rPr>
          <w:rFonts w:eastAsia="Calibri" w:cs="Tahoma"/>
          <w:szCs w:val="18"/>
          <w:lang w:val="es-ES"/>
        </w:rPr>
        <w:t>A partir del 1 de abril</w:t>
      </w:r>
      <w:r w:rsidRPr="00F318B4">
        <w:rPr>
          <w:rFonts w:eastAsia="Calibri" w:cs="Tahoma"/>
          <w:szCs w:val="18"/>
          <w:vertAlign w:val="superscript"/>
          <w:lang w:val="es-ES"/>
        </w:rPr>
        <w:t xml:space="preserve"> de</w:t>
      </w:r>
      <w:r w:rsidRPr="00F318B4">
        <w:rPr>
          <w:rFonts w:eastAsia="Calibri" w:cs="Tahoma"/>
          <w:szCs w:val="18"/>
          <w:lang w:val="es-ES"/>
        </w:rPr>
        <w:t xml:space="preserve"> 2012, se modificó el modelo de licencias para CIS. Las licencias adquiridas conforme</w:t>
      </w:r>
      <w:r w:rsidR="00F318B4">
        <w:rPr>
          <w:rFonts w:eastAsia="Calibri" w:cs="Tahoma"/>
          <w:szCs w:val="18"/>
          <w:lang w:val="es-ES"/>
        </w:rPr>
        <w:t> </w:t>
      </w:r>
      <w:r w:rsidRPr="00F318B4">
        <w:rPr>
          <w:rFonts w:eastAsia="Calibri" w:cs="Tahoma"/>
          <w:szCs w:val="18"/>
          <w:lang w:val="es-ES"/>
        </w:rPr>
        <w:t>a nuevas inscripciones en vigor después del 1 de abril</w:t>
      </w:r>
      <w:r w:rsidRPr="00F318B4">
        <w:rPr>
          <w:rFonts w:eastAsia="Calibri" w:cs="Tahoma"/>
          <w:szCs w:val="18"/>
          <w:vertAlign w:val="superscript"/>
          <w:lang w:val="es-ES"/>
        </w:rPr>
        <w:t xml:space="preserve"> de</w:t>
      </w:r>
      <w:r w:rsidRPr="00F318B4">
        <w:rPr>
          <w:rFonts w:eastAsia="Calibri" w:cs="Tahoma"/>
          <w:szCs w:val="18"/>
          <w:lang w:val="es-ES"/>
        </w:rPr>
        <w:t xml:space="preserve"> 2012 pueden licenciar hasta dos procesadores físicos.</w:t>
      </w:r>
    </w:p>
    <w:p w14:paraId="393CA98D" w14:textId="77777777" w:rsidR="004D776B" w:rsidRPr="00A956E1" w:rsidRDefault="004D776B" w:rsidP="00A66BD2">
      <w:pPr>
        <w:ind w:left="720"/>
        <w:rPr>
          <w:lang w:val="es-ES"/>
        </w:rPr>
      </w:pPr>
      <w:r w:rsidRPr="00A956E1">
        <w:rPr>
          <w:rFonts w:eastAsia="Calibri" w:cs="Tahoma"/>
          <w:szCs w:val="18"/>
          <w:lang w:val="es-ES"/>
        </w:rPr>
        <w:lastRenderedPageBreak/>
        <w:t>Los Clientes con inscripciones existentes el 1 de abril de 2012 (en vigor 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2012 o en una fecha anterior) pueden seguir con el </w:t>
      </w:r>
      <w:r w:rsidR="00731589" w:rsidRPr="00A956E1">
        <w:rPr>
          <w:rFonts w:eastAsia="Calibri" w:cs="Tahoma"/>
          <w:szCs w:val="18"/>
          <w:lang w:val="es-ES"/>
        </w:rPr>
        <w:t>“</w:t>
      </w:r>
      <w:r w:rsidRPr="00A956E1">
        <w:rPr>
          <w:rFonts w:eastAsia="Calibri" w:cs="Tahoma"/>
          <w:szCs w:val="18"/>
          <w:lang w:val="es-ES"/>
        </w:rPr>
        <w:t>true up</w:t>
      </w:r>
      <w:r w:rsidR="00731589" w:rsidRPr="00A956E1">
        <w:rPr>
          <w:rFonts w:eastAsia="Calibri" w:cs="Tahoma"/>
          <w:szCs w:val="18"/>
          <w:lang w:val="es-ES"/>
        </w:rPr>
        <w:t>”</w:t>
      </w:r>
      <w:r w:rsidRPr="00A956E1">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14:paraId="67415D23" w14:textId="77777777" w:rsidR="004D776B" w:rsidRPr="00EB09CA" w:rsidRDefault="004D776B" w:rsidP="00A66BD2">
      <w:pPr>
        <w:pStyle w:val="ListParagraph"/>
        <w:contextualSpacing w:val="0"/>
        <w:rPr>
          <w:lang w:val="es-ES"/>
        </w:rPr>
      </w:pPr>
      <w:r w:rsidRPr="00EB09CA">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14:paraId="519EFC87" w14:textId="77777777" w:rsidR="00973A93" w:rsidRPr="00A956E1" w:rsidRDefault="00973A93">
      <w:pPr>
        <w:rPr>
          <w:lang w:val="es-ES"/>
        </w:rPr>
      </w:pPr>
    </w:p>
    <w:p w14:paraId="5B4AA7B3" w14:textId="77777777" w:rsidR="004D776B" w:rsidRPr="00A956E1" w:rsidRDefault="004D776B" w:rsidP="00A66BD2">
      <w:pPr>
        <w:spacing w:after="60"/>
        <w:ind w:left="720"/>
        <w:rPr>
          <w:lang w:val="es-ES"/>
        </w:rPr>
      </w:pPr>
      <w:r w:rsidRPr="00A956E1">
        <w:rPr>
          <w:rFonts w:eastAsia="Calibri" w:cs="Tahoma"/>
          <w:b/>
          <w:szCs w:val="18"/>
          <w:lang w:val="es-ES"/>
        </w:rPr>
        <w:t>Lanzamiento de la nueva versión de Windows Server</w:t>
      </w:r>
    </w:p>
    <w:p w14:paraId="5A106401" w14:textId="77777777" w:rsidR="004D776B" w:rsidRPr="00A956E1" w:rsidRDefault="004D776B" w:rsidP="00A66BD2">
      <w:pPr>
        <w:ind w:left="720"/>
        <w:rPr>
          <w:lang w:val="es-ES"/>
        </w:rPr>
      </w:pPr>
      <w:r w:rsidRPr="00A956E1">
        <w:rPr>
          <w:rFonts w:eastAsia="Calibri" w:cs="Tahoma"/>
          <w:szCs w:val="18"/>
          <w:lang w:val="es-ES"/>
        </w:rPr>
        <w:t>Los clientes con licencia para Core Infrastructure Server Suite Standard con cobertura de Software Assurance vigente a partir del 1 de septiembre</w:t>
      </w:r>
      <w:r w:rsidRPr="00A956E1">
        <w:rPr>
          <w:rFonts w:eastAsia="Calibri" w:cs="Tahoma"/>
          <w:szCs w:val="18"/>
          <w:vertAlign w:val="superscript"/>
          <w:lang w:val="es-ES"/>
        </w:rPr>
        <w:t xml:space="preserve"> de</w:t>
      </w:r>
      <w:r w:rsidRPr="00A956E1">
        <w:rPr>
          <w:rFonts w:eastAsia="Calibri" w:cs="Tahoma"/>
          <w:szCs w:val="18"/>
          <w:lang w:val="es-ES"/>
        </w:rPr>
        <w:t xml:space="preserve"> 2012 tienen derechos para utilizar los siguientes productos sujetos a los derechos de uso de los productos para Core Infrastructure Server Suite Standard:</w:t>
      </w:r>
    </w:p>
    <w:p w14:paraId="41D95C5F" w14:textId="77777777" w:rsidR="00A66BD2" w:rsidRPr="00A956E1" w:rsidRDefault="00A66BD2" w:rsidP="00A66BD2">
      <w:pPr>
        <w:ind w:left="720"/>
        <w:rPr>
          <w:lang w:val="es-ES"/>
        </w:rPr>
      </w:pPr>
    </w:p>
    <w:p w14:paraId="4AB97277" w14:textId="77777777" w:rsidR="004D776B" w:rsidRPr="0013441F" w:rsidRDefault="004D776B" w:rsidP="00346F4B">
      <w:pPr>
        <w:numPr>
          <w:ilvl w:val="0"/>
          <w:numId w:val="23"/>
        </w:numPr>
        <w:tabs>
          <w:tab w:val="left" w:pos="1440"/>
          <w:tab w:val="left" w:pos="3510"/>
        </w:tabs>
        <w:spacing w:after="60"/>
      </w:pPr>
      <w:r w:rsidRPr="0013441F">
        <w:rPr>
          <w:rFonts w:eastAsia="Calibri" w:cs="Tahoma"/>
          <w:szCs w:val="18"/>
        </w:rPr>
        <w:t>Windows Server 2012 Standard</w:t>
      </w:r>
    </w:p>
    <w:p w14:paraId="476923C9" w14:textId="77777777" w:rsidR="004D776B" w:rsidRPr="0013441F" w:rsidRDefault="004D776B" w:rsidP="00346F4B">
      <w:pPr>
        <w:numPr>
          <w:ilvl w:val="0"/>
          <w:numId w:val="23"/>
        </w:numPr>
        <w:tabs>
          <w:tab w:val="left" w:pos="1440"/>
          <w:tab w:val="left" w:pos="3510"/>
        </w:tabs>
        <w:spacing w:after="60"/>
      </w:pPr>
      <w:r w:rsidRPr="0013441F">
        <w:rPr>
          <w:rFonts w:eastAsia="Calibri" w:cs="Tahoma"/>
          <w:szCs w:val="18"/>
        </w:rPr>
        <w:t>System Center 2012 Standard</w:t>
      </w:r>
    </w:p>
    <w:p w14:paraId="278EA6B8" w14:textId="77777777" w:rsidR="00A66BD2" w:rsidRPr="0013441F" w:rsidRDefault="00A66BD2" w:rsidP="00A66BD2">
      <w:pPr>
        <w:tabs>
          <w:tab w:val="left" w:pos="1440"/>
          <w:tab w:val="left" w:pos="3510"/>
        </w:tabs>
      </w:pPr>
    </w:p>
    <w:p w14:paraId="269EAC60" w14:textId="77777777" w:rsidR="004D776B" w:rsidRPr="00A956E1" w:rsidRDefault="004D776B" w:rsidP="00A66BD2">
      <w:pPr>
        <w:ind w:left="720"/>
      </w:pPr>
      <w:r w:rsidRPr="00A956E1">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14:paraId="304795F3" w14:textId="77777777" w:rsidR="00A66BD2" w:rsidRPr="00A956E1" w:rsidRDefault="00A66BD2" w:rsidP="00A66BD2">
      <w:pPr>
        <w:ind w:left="720"/>
      </w:pPr>
    </w:p>
    <w:p w14:paraId="45505229" w14:textId="77777777" w:rsidR="004D776B" w:rsidRPr="00A956E1" w:rsidRDefault="004D776B" w:rsidP="00A66BD2">
      <w:pPr>
        <w:spacing w:after="60"/>
        <w:ind w:left="720"/>
      </w:pPr>
      <w:r w:rsidRPr="00A956E1">
        <w:rPr>
          <w:rFonts w:eastAsia="Calibri" w:cs="Tahoma"/>
          <w:b/>
          <w:szCs w:val="18"/>
        </w:rPr>
        <w:t>Oferta de Renovación de Software Assurance para Clientes de Windows Server Standard y</w:t>
      </w:r>
      <w:r w:rsidR="00E419B9" w:rsidRPr="00A956E1">
        <w:rPr>
          <w:rFonts w:eastAsia="Calibri" w:cs="Tahoma"/>
          <w:b/>
          <w:szCs w:val="18"/>
        </w:rPr>
        <w:t> </w:t>
      </w:r>
      <w:r w:rsidRPr="00A956E1">
        <w:rPr>
          <w:rFonts w:eastAsia="Calibri" w:cs="Tahoma"/>
          <w:b/>
          <w:szCs w:val="18"/>
        </w:rPr>
        <w:t>System Center Standard y Clientes de Windows Server Enterprise y System Center Standard</w:t>
      </w:r>
    </w:p>
    <w:p w14:paraId="356CC24A" w14:textId="77777777" w:rsidR="004D776B" w:rsidRPr="00EB09CA" w:rsidRDefault="004D776B" w:rsidP="00EB09CA">
      <w:pPr>
        <w:ind w:left="720"/>
        <w:rPr>
          <w:lang w:val="es-ES"/>
        </w:rPr>
      </w:pPr>
      <w:r w:rsidRPr="00EB09CA">
        <w:rPr>
          <w:rFonts w:eastAsia="Calibri" w:cs="Tahoma"/>
          <w:szCs w:val="18"/>
          <w:lang w:val="es-ES"/>
        </w:rPr>
        <w:t>Los Clientes que tienen licencias con cobertura de Software Assurance activa para todos los productos de la</w:t>
      </w:r>
      <w:r w:rsidR="00EB09CA">
        <w:rPr>
          <w:rFonts w:eastAsia="Calibri" w:cs="Tahoma"/>
          <w:szCs w:val="18"/>
          <w:lang w:val="es-ES"/>
        </w:rPr>
        <w:t> </w:t>
      </w:r>
      <w:r w:rsidRPr="00EB09CA">
        <w:rPr>
          <w:rFonts w:eastAsia="Calibri" w:cs="Tahoma"/>
          <w:szCs w:val="18"/>
          <w:lang w:val="es-ES"/>
        </w:rPr>
        <w:t>Tabla A siguiente podrán, tras la expiración de esa cobertura, adquirir Software Assurance para Core Infrastructure Server Suite Standard sin adquirir la licencia subyacente de Core Infrastructure Server Suite Standard.</w:t>
      </w:r>
    </w:p>
    <w:p w14:paraId="28667118" w14:textId="77777777" w:rsidR="00A66BD2" w:rsidRPr="00A956E1" w:rsidRDefault="00A66BD2" w:rsidP="00A66BD2">
      <w:pPr>
        <w:ind w:left="720"/>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3441F" w14:paraId="057115D7"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D0D61E2" w14:textId="77777777" w:rsidR="004D776B" w:rsidRPr="0013441F" w:rsidRDefault="004D776B" w:rsidP="007E466C">
            <w:pPr>
              <w:spacing w:before="120" w:after="120" w:line="276" w:lineRule="auto"/>
              <w:ind w:left="-404"/>
              <w:jc w:val="center"/>
              <w:rPr>
                <w:rFonts w:eastAsia="Calibri" w:cs="Tahoma"/>
                <w:b/>
                <w:szCs w:val="18"/>
              </w:rPr>
            </w:pPr>
            <w:r w:rsidRPr="0013441F">
              <w:rPr>
                <w:rFonts w:eastAsia="Calibri" w:cs="Tahoma"/>
                <w:b/>
                <w:szCs w:val="18"/>
              </w:rPr>
              <w:t>Tabla A</w:t>
            </w:r>
          </w:p>
        </w:tc>
      </w:tr>
      <w:tr w:rsidR="004D776B" w:rsidRPr="0013441F" w14:paraId="0FEF20D8"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E5F7A99" w14:textId="77777777" w:rsidR="004D776B" w:rsidRPr="0013441F" w:rsidRDefault="004D776B" w:rsidP="007E466C">
            <w:pPr>
              <w:spacing w:before="120" w:after="120" w:line="276" w:lineRule="auto"/>
              <w:ind w:left="-404"/>
              <w:jc w:val="center"/>
              <w:rPr>
                <w:rFonts w:eastAsia="Calibri" w:cs="Tahoma"/>
                <w:szCs w:val="18"/>
              </w:rPr>
            </w:pPr>
            <w:r w:rsidRPr="0013441F">
              <w:rPr>
                <w:rFonts w:eastAsia="Calibri" w:cs="Tahoma"/>
                <w:szCs w:val="18"/>
              </w:rPr>
              <w:t>Windows Server Standard</w:t>
            </w:r>
          </w:p>
        </w:tc>
      </w:tr>
      <w:tr w:rsidR="004D776B" w:rsidRPr="0013441F" w14:paraId="172331D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3CBA91A" w14:textId="77777777" w:rsidR="004D776B" w:rsidRPr="0013441F" w:rsidRDefault="004D776B" w:rsidP="007E466C">
            <w:pPr>
              <w:spacing w:before="120" w:after="120" w:line="276" w:lineRule="auto"/>
              <w:ind w:left="-404"/>
              <w:jc w:val="center"/>
              <w:rPr>
                <w:rFonts w:eastAsia="Calibri" w:cs="Tahoma"/>
                <w:szCs w:val="18"/>
              </w:rPr>
            </w:pPr>
            <w:r w:rsidRPr="0013441F">
              <w:rPr>
                <w:rFonts w:eastAsia="Calibri" w:cs="Tahoma"/>
                <w:szCs w:val="18"/>
              </w:rPr>
              <w:t>System Center Standard</w:t>
            </w:r>
          </w:p>
        </w:tc>
      </w:tr>
    </w:tbl>
    <w:p w14:paraId="3C3C1EC9" w14:textId="77777777" w:rsidR="00416294" w:rsidRPr="0013441F" w:rsidRDefault="00416294" w:rsidP="00416294">
      <w:pPr>
        <w:ind w:left="547"/>
      </w:pPr>
    </w:p>
    <w:p w14:paraId="6975CD66" w14:textId="77777777" w:rsidR="004D776B" w:rsidRPr="00A956E1" w:rsidRDefault="004D776B" w:rsidP="00A66BD2">
      <w:pPr>
        <w:ind w:left="720"/>
        <w:rPr>
          <w:lang w:val="es-ES"/>
        </w:rPr>
      </w:pPr>
      <w:r w:rsidRPr="00A956E1">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14:paraId="6755ADB9" w14:textId="77777777" w:rsidR="00A66BD2" w:rsidRPr="00A956E1" w:rsidRDefault="00A66BD2" w:rsidP="00A66BD2">
      <w:pPr>
        <w:ind w:left="720"/>
        <w:rPr>
          <w:lang w:val="es-ES"/>
        </w:rPr>
      </w:pPr>
    </w:p>
    <w:p w14:paraId="5CF69315" w14:textId="77777777" w:rsidR="004D776B" w:rsidRPr="00A956E1" w:rsidRDefault="004D776B" w:rsidP="00A66BD2">
      <w:pPr>
        <w:ind w:left="720"/>
        <w:rPr>
          <w:lang w:val="es-ES"/>
        </w:rPr>
      </w:pPr>
      <w:r w:rsidRPr="00A956E1">
        <w:rPr>
          <w:rFonts w:eastAsia="Calibri" w:cs="Tahoma"/>
          <w:szCs w:val="18"/>
          <w:lang w:val="es-ES"/>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14:paraId="7A7576A6" w14:textId="77777777" w:rsidR="00A66BD2" w:rsidRPr="00A956E1" w:rsidRDefault="00A66BD2" w:rsidP="00A66BD2">
      <w:pPr>
        <w:ind w:left="720"/>
        <w:rPr>
          <w:lang w:val="es-ES"/>
        </w:rPr>
      </w:pPr>
    </w:p>
    <w:p w14:paraId="0755BF56" w14:textId="77777777" w:rsidR="00A66BD2" w:rsidRPr="00A956E1" w:rsidRDefault="004D776B" w:rsidP="00A66BD2">
      <w:pPr>
        <w:spacing w:after="60"/>
        <w:ind w:left="720"/>
        <w:rPr>
          <w:lang w:val="es-ES"/>
        </w:rPr>
      </w:pPr>
      <w:r w:rsidRPr="00A956E1">
        <w:rPr>
          <w:rFonts w:eastAsia="Calibri" w:cs="Tahoma"/>
          <w:b/>
          <w:szCs w:val="18"/>
          <w:lang w:val="es-ES"/>
        </w:rPr>
        <w:t>Migración a una edición superior desde Windows Server Standard o System Center Standard a</w:t>
      </w:r>
      <w:r w:rsidR="00E419B9" w:rsidRPr="00A956E1">
        <w:rPr>
          <w:rFonts w:eastAsia="Calibri" w:cs="Tahoma"/>
          <w:b/>
          <w:szCs w:val="18"/>
          <w:lang w:val="es-ES"/>
        </w:rPr>
        <w:t> </w:t>
      </w:r>
      <w:r w:rsidRPr="00A956E1">
        <w:rPr>
          <w:rFonts w:eastAsia="Calibri" w:cs="Tahoma"/>
          <w:b/>
          <w:szCs w:val="18"/>
          <w:lang w:val="es-ES"/>
        </w:rPr>
        <w:t>Core Infrastructure Server Suite Standard</w:t>
      </w:r>
    </w:p>
    <w:p w14:paraId="7F99F19F" w14:textId="77777777" w:rsidR="004D776B" w:rsidRPr="00A956E1" w:rsidRDefault="004D776B" w:rsidP="00A66BD2">
      <w:pPr>
        <w:ind w:left="720"/>
        <w:rPr>
          <w:lang w:val="es-ES"/>
        </w:rPr>
      </w:pPr>
      <w:r w:rsidRPr="00A956E1">
        <w:rPr>
          <w:rFonts w:eastAsia="Calibri" w:cs="Tahoma"/>
          <w:szCs w:val="18"/>
          <w:lang w:val="es-ES"/>
        </w:rPr>
        <w:t>Los Clientes pueden migrar a una edición superior de Windows Server Standard o System Center Standard a</w:t>
      </w:r>
      <w:r w:rsidR="00E419B9" w:rsidRPr="00A956E1">
        <w:rPr>
          <w:rFonts w:eastAsia="Calibri" w:cs="Tahoma"/>
          <w:szCs w:val="18"/>
          <w:lang w:val="es-ES"/>
        </w:rPr>
        <w:t> </w:t>
      </w:r>
      <w:r w:rsidRPr="00A956E1">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731589" w:rsidRPr="00A956E1">
        <w:rPr>
          <w:rFonts w:eastAsia="Calibri" w:cs="Tahoma"/>
          <w:szCs w:val="18"/>
          <w:lang w:val="es-ES"/>
        </w:rPr>
        <w:t xml:space="preserve"> </w:t>
      </w:r>
    </w:p>
    <w:p w14:paraId="4FD7677B" w14:textId="77777777" w:rsidR="00A66BD2" w:rsidRPr="00A956E1" w:rsidRDefault="00A66BD2" w:rsidP="00A66BD2">
      <w:pPr>
        <w:ind w:left="720"/>
        <w:rPr>
          <w:lang w:val="es-ES"/>
        </w:rPr>
      </w:pPr>
    </w:p>
    <w:p w14:paraId="15A9CA4E" w14:textId="77777777" w:rsidR="004D776B" w:rsidRPr="00A956E1" w:rsidRDefault="004D776B" w:rsidP="00A66BD2">
      <w:pPr>
        <w:ind w:left="720"/>
        <w:rPr>
          <w:lang w:val="es-ES"/>
        </w:rPr>
      </w:pPr>
      <w:r w:rsidRPr="00A956E1">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14:paraId="2DC2C60A" w14:textId="77777777" w:rsidR="00A66BD2" w:rsidRPr="00A956E1" w:rsidRDefault="00A66BD2" w:rsidP="00A66BD2">
      <w:pPr>
        <w:ind w:left="720"/>
        <w:rPr>
          <w:lang w:val="es-ES"/>
        </w:rPr>
      </w:pPr>
    </w:p>
    <w:p w14:paraId="24342DD9" w14:textId="77777777" w:rsidR="004D776B" w:rsidRPr="00A956E1" w:rsidRDefault="004D776B" w:rsidP="00A66BD2">
      <w:pPr>
        <w:ind w:left="720"/>
        <w:rPr>
          <w:lang w:val="es-ES"/>
        </w:rPr>
      </w:pPr>
      <w:r w:rsidRPr="00A956E1">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14:paraId="00CFAADD" w14:textId="77777777" w:rsidR="00A66BD2" w:rsidRPr="00A956E1" w:rsidRDefault="00A66BD2" w:rsidP="00A66BD2">
      <w:pPr>
        <w:ind w:left="720"/>
        <w:rPr>
          <w:lang w:val="es-ES"/>
        </w:rPr>
      </w:pPr>
    </w:p>
    <w:p w14:paraId="39DA8946" w14:textId="77777777" w:rsidR="004D776B" w:rsidRPr="00A956E1" w:rsidRDefault="004D776B" w:rsidP="00A66BD2">
      <w:pPr>
        <w:ind w:left="720"/>
        <w:rPr>
          <w:lang w:val="es-ES"/>
        </w:rPr>
      </w:pPr>
      <w:r w:rsidRPr="00A956E1">
        <w:rPr>
          <w:rFonts w:eastAsia="Calibri" w:cs="Tahoma"/>
          <w:szCs w:val="18"/>
          <w:lang w:val="es-ES"/>
        </w:rPr>
        <w:lastRenderedPageBreak/>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14:paraId="0FD1039F" w14:textId="77777777" w:rsidR="00A66BD2" w:rsidRPr="00A956E1" w:rsidRDefault="00A66BD2" w:rsidP="007E466C">
      <w:pPr>
        <w:rPr>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956E1" w14:paraId="3739E783" w14:textId="77777777" w:rsidTr="001051D1">
        <w:trPr>
          <w:tblHeader/>
        </w:trPr>
        <w:tc>
          <w:tcPr>
            <w:tcW w:w="4140" w:type="dxa"/>
            <w:shd w:val="clear" w:color="auto" w:fill="FABF8F"/>
            <w:tcMar>
              <w:top w:w="0" w:type="dxa"/>
              <w:left w:w="108" w:type="dxa"/>
              <w:bottom w:w="0" w:type="dxa"/>
              <w:right w:w="108" w:type="dxa"/>
            </w:tcMar>
            <w:hideMark/>
          </w:tcPr>
          <w:p w14:paraId="6084AAC0" w14:textId="77777777" w:rsidR="004D776B" w:rsidRPr="0013441F" w:rsidRDefault="004D776B" w:rsidP="007E466C">
            <w:pPr>
              <w:spacing w:before="120" w:after="120" w:line="276" w:lineRule="auto"/>
              <w:jc w:val="center"/>
              <w:rPr>
                <w:rFonts w:eastAsia="Calibri" w:cs="Tahoma"/>
                <w:b/>
                <w:szCs w:val="18"/>
              </w:rPr>
            </w:pPr>
            <w:r w:rsidRPr="0013441F">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14:paraId="5C97663C" w14:textId="77777777" w:rsidR="004D776B" w:rsidRPr="00A956E1" w:rsidRDefault="004D776B" w:rsidP="007E466C">
            <w:pPr>
              <w:spacing w:before="120" w:after="120" w:line="276" w:lineRule="auto"/>
              <w:jc w:val="center"/>
              <w:rPr>
                <w:rFonts w:eastAsia="Calibri" w:cs="Tahoma"/>
                <w:b/>
                <w:szCs w:val="18"/>
                <w:lang w:val="es-ES"/>
              </w:rPr>
            </w:pPr>
            <w:r w:rsidRPr="00A956E1">
              <w:rPr>
                <w:rFonts w:eastAsia="Calibri" w:cs="Tahoma"/>
                <w:b/>
                <w:szCs w:val="18"/>
                <w:lang w:val="es-ES"/>
              </w:rPr>
              <w:t>Migración a edición superior a</w:t>
            </w:r>
          </w:p>
        </w:tc>
      </w:tr>
      <w:tr w:rsidR="004D776B" w:rsidRPr="00A956E1" w14:paraId="6182E4DA" w14:textId="77777777" w:rsidTr="001051D1">
        <w:tc>
          <w:tcPr>
            <w:tcW w:w="4140" w:type="dxa"/>
            <w:tcMar>
              <w:top w:w="0" w:type="dxa"/>
              <w:left w:w="108" w:type="dxa"/>
              <w:bottom w:w="0" w:type="dxa"/>
              <w:right w:w="108" w:type="dxa"/>
            </w:tcMar>
            <w:hideMark/>
          </w:tcPr>
          <w:p w14:paraId="43734CA7" w14:textId="77777777" w:rsidR="004D776B" w:rsidRPr="0013441F" w:rsidRDefault="004D776B" w:rsidP="007E466C">
            <w:pPr>
              <w:spacing w:before="120" w:after="120" w:line="276" w:lineRule="auto"/>
              <w:rPr>
                <w:rFonts w:eastAsia="Calibri" w:cs="Tahoma"/>
                <w:szCs w:val="18"/>
              </w:rPr>
            </w:pPr>
            <w:r w:rsidRPr="0013441F">
              <w:rPr>
                <w:rFonts w:eastAsia="Calibri" w:cs="Tahoma"/>
                <w:szCs w:val="18"/>
              </w:rPr>
              <w:t>Windows Server Standard</w:t>
            </w:r>
          </w:p>
        </w:tc>
        <w:tc>
          <w:tcPr>
            <w:tcW w:w="4050" w:type="dxa"/>
            <w:tcMar>
              <w:top w:w="0" w:type="dxa"/>
              <w:left w:w="108" w:type="dxa"/>
              <w:bottom w:w="0" w:type="dxa"/>
              <w:right w:w="108" w:type="dxa"/>
            </w:tcMar>
            <w:hideMark/>
          </w:tcPr>
          <w:p w14:paraId="3950881F" w14:textId="77777777" w:rsidR="004D776B" w:rsidRPr="0013441F" w:rsidRDefault="004D776B" w:rsidP="007E466C">
            <w:pPr>
              <w:spacing w:before="120" w:after="120" w:line="276" w:lineRule="auto"/>
              <w:rPr>
                <w:rFonts w:eastAsia="Calibri" w:cs="Tahoma"/>
                <w:szCs w:val="18"/>
                <w:lang w:val="fr-FR"/>
              </w:rPr>
            </w:pPr>
            <w:r w:rsidRPr="00994AA9">
              <w:rPr>
                <w:rFonts w:eastAsia="Calibri" w:cs="Tahoma"/>
                <w:szCs w:val="18"/>
                <w:lang w:val="fr-FR"/>
              </w:rPr>
              <w:t>Core Infrastructure Server Suite Standard</w:t>
            </w:r>
          </w:p>
        </w:tc>
      </w:tr>
      <w:tr w:rsidR="004D776B" w:rsidRPr="00A956E1" w14:paraId="51C4A919" w14:textId="77777777" w:rsidTr="001051D1">
        <w:tc>
          <w:tcPr>
            <w:tcW w:w="4140" w:type="dxa"/>
            <w:tcMar>
              <w:top w:w="0" w:type="dxa"/>
              <w:left w:w="108" w:type="dxa"/>
              <w:bottom w:w="0" w:type="dxa"/>
              <w:right w:w="108" w:type="dxa"/>
            </w:tcMar>
          </w:tcPr>
          <w:p w14:paraId="759265FE" w14:textId="77777777" w:rsidR="004D776B" w:rsidRPr="0013441F" w:rsidRDefault="004D776B" w:rsidP="00026546">
            <w:pPr>
              <w:spacing w:before="120" w:after="120" w:line="276" w:lineRule="auto"/>
              <w:rPr>
                <w:rFonts w:eastAsia="Calibri" w:cs="Tahoma"/>
                <w:szCs w:val="18"/>
              </w:rPr>
            </w:pPr>
            <w:r w:rsidRPr="0013441F">
              <w:rPr>
                <w:rFonts w:eastAsia="Calibri" w:cs="Tahoma"/>
                <w:szCs w:val="18"/>
              </w:rPr>
              <w:t>System Center Standard</w:t>
            </w:r>
          </w:p>
        </w:tc>
        <w:tc>
          <w:tcPr>
            <w:tcW w:w="4050" w:type="dxa"/>
            <w:tcMar>
              <w:top w:w="0" w:type="dxa"/>
              <w:left w:w="108" w:type="dxa"/>
              <w:bottom w:w="0" w:type="dxa"/>
              <w:right w:w="108" w:type="dxa"/>
            </w:tcMar>
          </w:tcPr>
          <w:p w14:paraId="0C5FC992" w14:textId="77777777" w:rsidR="004D776B" w:rsidRPr="0013441F" w:rsidRDefault="004D776B" w:rsidP="00026546">
            <w:pPr>
              <w:spacing w:before="120" w:after="120" w:line="276" w:lineRule="auto"/>
              <w:rPr>
                <w:rFonts w:eastAsia="Calibri" w:cs="Tahoma"/>
                <w:szCs w:val="18"/>
                <w:lang w:val="fr-FR"/>
              </w:rPr>
            </w:pPr>
            <w:r w:rsidRPr="00994AA9">
              <w:rPr>
                <w:rFonts w:eastAsia="Calibri" w:cs="Tahoma"/>
                <w:szCs w:val="18"/>
                <w:lang w:val="fr-FR"/>
              </w:rPr>
              <w:t>Core Infrastructure Server Suite Standard</w:t>
            </w:r>
          </w:p>
        </w:tc>
      </w:tr>
    </w:tbl>
    <w:p w14:paraId="009813BB" w14:textId="77777777" w:rsidR="004D776B" w:rsidRPr="00994AA9" w:rsidRDefault="004D776B" w:rsidP="00A66BD2">
      <w:pPr>
        <w:rPr>
          <w:lang w:val="fr-FR"/>
        </w:rPr>
      </w:pPr>
    </w:p>
    <w:p w14:paraId="653992C5" w14:textId="77777777" w:rsidR="00BF1889" w:rsidRPr="00994AA9" w:rsidRDefault="00BF1889" w:rsidP="00A66BD2">
      <w:pPr>
        <w:rPr>
          <w:lang w:val="fr-FR"/>
        </w:rPr>
      </w:pPr>
    </w:p>
    <w:p w14:paraId="6CC0855A" w14:textId="77777777" w:rsidR="00B947E4" w:rsidRPr="00994AA9" w:rsidRDefault="00A560B6" w:rsidP="00B947E4">
      <w:pPr>
        <w:pStyle w:val="Heading3"/>
        <w:rPr>
          <w:lang w:val="fr-FR"/>
        </w:rPr>
      </w:pPr>
      <w:bookmarkStart w:id="1179" w:name="_38_Core_Infrastructure"/>
      <w:bookmarkStart w:id="1180" w:name="_42_Core_Infrastructure"/>
      <w:bookmarkStart w:id="1181" w:name="_Toc336338297"/>
      <w:bookmarkStart w:id="1182" w:name="_Toc379542953"/>
      <w:bookmarkStart w:id="1183" w:name="Srv_36CoreInfraServerSuiteEnt"/>
      <w:bookmarkStart w:id="1184" w:name="Srv_33CoreInfrastructureSvrSuiteEnt"/>
      <w:bookmarkEnd w:id="1179"/>
      <w:bookmarkEnd w:id="1180"/>
      <w:r w:rsidRPr="00994AA9">
        <w:rPr>
          <w:rFonts w:ascii="Tahoma" w:hAnsi="Tahoma"/>
          <w:caps/>
          <w:color w:val="F66400"/>
          <w:sz w:val="22"/>
          <w:vertAlign w:val="superscript"/>
          <w:lang w:val="fr-FR"/>
        </w:rPr>
        <w:t>42</w:t>
      </w:r>
      <w:r w:rsidRPr="00994AA9">
        <w:rPr>
          <w:rFonts w:ascii="Tahoma" w:hAnsi="Tahoma"/>
          <w:color w:val="F66400"/>
          <w:sz w:val="22"/>
          <w:lang w:val="fr-FR"/>
        </w:rPr>
        <w:t xml:space="preserve"> Core Infrastructure Server Suite Enterprise</w:t>
      </w:r>
      <w:bookmarkEnd w:id="1181"/>
      <w:bookmarkEnd w:id="1182"/>
    </w:p>
    <w:p w14:paraId="30C8C7AE" w14:textId="77777777" w:rsidR="000A297A" w:rsidRPr="00994AA9" w:rsidRDefault="000A297A" w:rsidP="00A66BD2">
      <w:pPr>
        <w:rPr>
          <w:lang w:val="fr-FR"/>
        </w:rPr>
      </w:pPr>
    </w:p>
    <w:bookmarkEnd w:id="1183"/>
    <w:bookmarkEnd w:id="1184"/>
    <w:p w14:paraId="21A12CF6" w14:textId="77777777" w:rsidR="00B947E4" w:rsidRPr="00A956E1" w:rsidRDefault="001E68E2" w:rsidP="00A66BD2">
      <w:pPr>
        <w:ind w:left="720"/>
        <w:rPr>
          <w:lang w:val="es-ES"/>
        </w:rPr>
      </w:pPr>
      <w:r w:rsidRPr="00994AA9">
        <w:rPr>
          <w:rFonts w:eastAsia="Calibri" w:cs="Tahoma"/>
          <w:szCs w:val="18"/>
          <w:lang w:val="fr-FR"/>
        </w:rPr>
        <w:t xml:space="preserve">En vigor desde el 1 de abril de 2012, Microsoft interrumpirá Core Infrastructure Server Suite Enterprise. </w:t>
      </w:r>
      <w:r w:rsidRPr="00A956E1">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731589" w:rsidRPr="00A956E1">
        <w:rPr>
          <w:rFonts w:eastAsia="Calibri" w:cs="Tahoma"/>
          <w:szCs w:val="18"/>
          <w:lang w:val="es-ES"/>
        </w:rPr>
        <w:t xml:space="preserve"> </w:t>
      </w:r>
      <w:r w:rsidRPr="00A956E1">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731589" w:rsidRPr="00A956E1">
        <w:rPr>
          <w:rFonts w:eastAsia="Calibri" w:cs="Tahoma"/>
          <w:szCs w:val="18"/>
          <w:lang w:val="es-ES"/>
        </w:rPr>
        <w:t xml:space="preserve"> </w:t>
      </w:r>
      <w:r w:rsidRPr="00A956E1">
        <w:rPr>
          <w:rFonts w:eastAsia="Calibri" w:cs="Tahoma"/>
          <w:szCs w:val="18"/>
          <w:lang w:val="es-ES"/>
        </w:rPr>
        <w:t>Esta nota sobre productos y la documentación de las licencias cualificadas del cliente constituyen la prueba de su derecho a utilizar Core Infrastructure Server Suite Standard en virtud de esta oferta.</w:t>
      </w:r>
      <w:r w:rsidR="00731589" w:rsidRPr="00A956E1">
        <w:rPr>
          <w:rFonts w:eastAsia="Calibri" w:cs="Tahoma"/>
          <w:szCs w:val="18"/>
          <w:lang w:val="es-ES"/>
        </w:rPr>
        <w:t xml:space="preserve"> </w:t>
      </w:r>
      <w:r w:rsidRPr="00A956E1">
        <w:rPr>
          <w:rFonts w:eastAsia="Calibri" w:cs="Tahoma"/>
          <w:szCs w:val="18"/>
          <w:lang w:val="es-ES"/>
        </w:rPr>
        <w:t xml:space="preserve">Ese derecho caduca </w:t>
      </w:r>
      <w:bookmarkStart w:id="1185" w:name="Srv_34CoreInfraSvrSuiteDatacenter"/>
      <w:r w:rsidRPr="00A956E1">
        <w:rPr>
          <w:rFonts w:eastAsia="Calibri" w:cs="Tahoma"/>
          <w:szCs w:val="18"/>
          <w:lang w:val="es-ES"/>
        </w:rPr>
        <w:t>en el momento del vencimiento de las licencias cualificadas.</w:t>
      </w:r>
    </w:p>
    <w:p w14:paraId="3F46AF89" w14:textId="77777777" w:rsidR="00285E3D" w:rsidRPr="00A956E1" w:rsidRDefault="00285E3D" w:rsidP="00A66BD2">
      <w:pPr>
        <w:rPr>
          <w:lang w:val="es-ES"/>
        </w:rPr>
      </w:pPr>
    </w:p>
    <w:p w14:paraId="15C8F044" w14:textId="77777777" w:rsidR="00A66BD2" w:rsidRPr="00A956E1" w:rsidRDefault="00A66BD2" w:rsidP="00A66BD2">
      <w:pPr>
        <w:rPr>
          <w:lang w:val="es-ES"/>
        </w:rPr>
      </w:pPr>
    </w:p>
    <w:p w14:paraId="58B61DD8" w14:textId="77777777" w:rsidR="00B947E4" w:rsidRPr="00A956E1" w:rsidRDefault="00A560B6" w:rsidP="00B947E4">
      <w:pPr>
        <w:pStyle w:val="Heading3"/>
        <w:rPr>
          <w:lang w:val="es-ES"/>
        </w:rPr>
      </w:pPr>
      <w:bookmarkStart w:id="1186" w:name="_39_Core_Infrastructure"/>
      <w:bookmarkStart w:id="1187" w:name="_43_Core_Infrastructure"/>
      <w:bookmarkStart w:id="1188" w:name="_Toc336338298"/>
      <w:bookmarkStart w:id="1189" w:name="_Toc379542954"/>
      <w:bookmarkStart w:id="1190" w:name="Srv_37CoreInfraServerSuiteData"/>
      <w:bookmarkEnd w:id="1186"/>
      <w:bookmarkEnd w:id="1187"/>
      <w:r w:rsidRPr="00A956E1">
        <w:rPr>
          <w:rFonts w:ascii="Tahoma" w:hAnsi="Tahoma"/>
          <w:caps/>
          <w:color w:val="F66400"/>
          <w:sz w:val="22"/>
          <w:vertAlign w:val="superscript"/>
          <w:lang w:val="es-ES"/>
        </w:rPr>
        <w:t>43</w:t>
      </w:r>
      <w:r w:rsidRPr="00A956E1">
        <w:rPr>
          <w:rFonts w:ascii="Tahoma" w:hAnsi="Tahoma"/>
          <w:color w:val="F66400"/>
          <w:sz w:val="22"/>
          <w:lang w:val="es-ES"/>
        </w:rPr>
        <w:t xml:space="preserve"> Core Infrastructure Server Suite Datacenter</w:t>
      </w:r>
      <w:bookmarkEnd w:id="1185"/>
      <w:bookmarkEnd w:id="1188"/>
      <w:bookmarkEnd w:id="1189"/>
    </w:p>
    <w:bookmarkEnd w:id="1190"/>
    <w:p w14:paraId="5DA3C9B3" w14:textId="77777777" w:rsidR="00B947E4" w:rsidRPr="00A956E1" w:rsidRDefault="00B947E4" w:rsidP="00B947E4">
      <w:pPr>
        <w:rPr>
          <w:lang w:val="es-ES"/>
        </w:rPr>
      </w:pPr>
    </w:p>
    <w:p w14:paraId="6F7DB6E2" w14:textId="77777777" w:rsidR="004D776B" w:rsidRPr="00A956E1" w:rsidRDefault="004D776B" w:rsidP="00A66BD2">
      <w:pPr>
        <w:spacing w:after="60"/>
        <w:ind w:left="720"/>
        <w:rPr>
          <w:lang w:val="es-ES"/>
        </w:rPr>
      </w:pPr>
      <w:r w:rsidRPr="00A956E1">
        <w:rPr>
          <w:rFonts w:eastAsia="Calibri" w:cs="Tahoma"/>
          <w:b/>
          <w:szCs w:val="18"/>
          <w:lang w:val="es-ES"/>
        </w:rPr>
        <w:t>Migración a una nueva metodología de licencias</w:t>
      </w:r>
    </w:p>
    <w:p w14:paraId="44DDFAA8" w14:textId="77777777" w:rsidR="004D776B" w:rsidRPr="00B84838" w:rsidRDefault="004D776B" w:rsidP="00B84838">
      <w:pPr>
        <w:ind w:left="720"/>
        <w:rPr>
          <w:lang w:val="es-ES"/>
        </w:rPr>
      </w:pPr>
      <w:r w:rsidRPr="00B84838">
        <w:rPr>
          <w:rFonts w:eastAsia="Calibri" w:cs="Tahoma"/>
          <w:szCs w:val="18"/>
          <w:lang w:val="es-ES"/>
        </w:rPr>
        <w:t>A partir del 1 de abril</w:t>
      </w:r>
      <w:r w:rsidRPr="00B84838">
        <w:rPr>
          <w:rFonts w:eastAsia="Calibri" w:cs="Tahoma"/>
          <w:szCs w:val="18"/>
          <w:vertAlign w:val="superscript"/>
          <w:lang w:val="es-ES"/>
        </w:rPr>
        <w:t xml:space="preserve"> de</w:t>
      </w:r>
      <w:r w:rsidRPr="00B84838">
        <w:rPr>
          <w:rFonts w:eastAsia="Calibri" w:cs="Tahoma"/>
          <w:szCs w:val="18"/>
          <w:lang w:val="es-ES"/>
        </w:rPr>
        <w:t xml:space="preserve"> 2012, se modificó el modelo de licencias para CIS. Las licencias adquiridas conforme</w:t>
      </w:r>
      <w:r w:rsidR="00B84838">
        <w:rPr>
          <w:rFonts w:eastAsia="Calibri" w:cs="Tahoma"/>
          <w:szCs w:val="18"/>
          <w:lang w:val="es-ES"/>
        </w:rPr>
        <w:t> </w:t>
      </w:r>
      <w:r w:rsidRPr="00B84838">
        <w:rPr>
          <w:rFonts w:eastAsia="Calibri" w:cs="Tahoma"/>
          <w:szCs w:val="18"/>
          <w:lang w:val="es-ES"/>
        </w:rPr>
        <w:t>a nuevas inscripciones en vigor después del 1 de abril</w:t>
      </w:r>
      <w:r w:rsidRPr="00B84838">
        <w:rPr>
          <w:rFonts w:eastAsia="Calibri" w:cs="Tahoma"/>
          <w:szCs w:val="18"/>
          <w:vertAlign w:val="superscript"/>
          <w:lang w:val="es-ES"/>
        </w:rPr>
        <w:t xml:space="preserve"> de</w:t>
      </w:r>
      <w:r w:rsidRPr="00B84838">
        <w:rPr>
          <w:rFonts w:eastAsia="Calibri" w:cs="Tahoma"/>
          <w:szCs w:val="18"/>
          <w:lang w:val="es-ES"/>
        </w:rPr>
        <w:t xml:space="preserve"> 2012 pueden licenciar hasta dos procesadores físicos.</w:t>
      </w:r>
    </w:p>
    <w:p w14:paraId="12E5D0EE" w14:textId="77777777" w:rsidR="00A66BD2" w:rsidRPr="00A956E1" w:rsidRDefault="00A66BD2" w:rsidP="00A66BD2">
      <w:pPr>
        <w:ind w:left="720"/>
        <w:rPr>
          <w:lang w:val="es-ES"/>
        </w:rPr>
      </w:pPr>
    </w:p>
    <w:p w14:paraId="158D0265" w14:textId="77777777" w:rsidR="004D776B" w:rsidRPr="00A956E1" w:rsidRDefault="004D776B" w:rsidP="00A66BD2">
      <w:pPr>
        <w:ind w:left="720"/>
        <w:rPr>
          <w:lang w:val="es-ES"/>
        </w:rPr>
      </w:pPr>
      <w:r w:rsidRPr="00A956E1">
        <w:rPr>
          <w:rFonts w:eastAsia="Calibri" w:cs="Tahoma"/>
          <w:szCs w:val="18"/>
          <w:lang w:val="es-ES"/>
        </w:rPr>
        <w:t>Los Clientes con inscripciones existentes el 1 de abril de 2012 (en vigor 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2012 o en una fecha anterior) pueden seguir con el </w:t>
      </w:r>
      <w:r w:rsidR="00731589" w:rsidRPr="00A956E1">
        <w:rPr>
          <w:rFonts w:eastAsia="Calibri" w:cs="Tahoma"/>
          <w:szCs w:val="18"/>
          <w:lang w:val="es-ES"/>
        </w:rPr>
        <w:t>“</w:t>
      </w:r>
      <w:r w:rsidRPr="00A956E1">
        <w:rPr>
          <w:rFonts w:eastAsia="Calibri" w:cs="Tahoma"/>
          <w:szCs w:val="18"/>
          <w:lang w:val="es-ES"/>
        </w:rPr>
        <w:t>true up</w:t>
      </w:r>
      <w:r w:rsidR="00731589" w:rsidRPr="00A956E1">
        <w:rPr>
          <w:rFonts w:eastAsia="Calibri" w:cs="Tahoma"/>
          <w:szCs w:val="18"/>
          <w:lang w:val="es-ES"/>
        </w:rPr>
        <w:t>”</w:t>
      </w:r>
      <w:r w:rsidRPr="00A956E1">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14:paraId="5DA19E8D" w14:textId="77777777" w:rsidR="00A66BD2" w:rsidRPr="00A956E1" w:rsidRDefault="00A66BD2" w:rsidP="00A66BD2">
      <w:pPr>
        <w:ind w:left="720"/>
        <w:rPr>
          <w:lang w:val="es-ES"/>
        </w:rPr>
      </w:pPr>
    </w:p>
    <w:p w14:paraId="1C4C7A77" w14:textId="77777777" w:rsidR="004D776B" w:rsidRPr="00B84838" w:rsidRDefault="004D776B" w:rsidP="00B84838">
      <w:pPr>
        <w:pStyle w:val="ListParagraph"/>
        <w:contextualSpacing w:val="0"/>
        <w:rPr>
          <w:lang w:val="es-ES"/>
        </w:rPr>
      </w:pPr>
      <w:r w:rsidRPr="00B84838">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2:1, es decir,</w:t>
      </w:r>
      <w:r w:rsidR="00B84838">
        <w:rPr>
          <w:rFonts w:ascii="Tahoma" w:eastAsia="Calibri" w:hAnsi="Tahoma" w:cs="Tahoma"/>
          <w:sz w:val="18"/>
          <w:szCs w:val="18"/>
          <w:lang w:val="es-ES"/>
        </w:rPr>
        <w:t> </w:t>
      </w:r>
      <w:r w:rsidRPr="00B84838">
        <w:rPr>
          <w:rFonts w:ascii="Tahoma" w:eastAsia="Calibri" w:hAnsi="Tahoma" w:cs="Tahoma"/>
          <w:sz w:val="18"/>
          <w:szCs w:val="18"/>
          <w:lang w:val="es-ES"/>
        </w:rPr>
        <w:t>cada dos licencias conforme al modelo antiguo serán equivalentes a una licencia según el modelo nuevo. En el momento de la renovación, los clientes pueden renovar Software Assurance en licencias según</w:t>
      </w:r>
      <w:r w:rsidR="00B84838">
        <w:rPr>
          <w:rFonts w:ascii="Tahoma" w:eastAsia="Calibri" w:hAnsi="Tahoma" w:cs="Tahoma"/>
          <w:sz w:val="18"/>
          <w:szCs w:val="18"/>
          <w:lang w:val="es-ES"/>
        </w:rPr>
        <w:t> </w:t>
      </w:r>
      <w:r w:rsidRPr="00B84838">
        <w:rPr>
          <w:rFonts w:ascii="Tahoma" w:eastAsia="Calibri" w:hAnsi="Tahoma" w:cs="Tahoma"/>
          <w:sz w:val="18"/>
          <w:szCs w:val="18"/>
          <w:lang w:val="es-ES"/>
        </w:rPr>
        <w:t>el nuevo modelo.</w:t>
      </w:r>
    </w:p>
    <w:p w14:paraId="3D02E8A5" w14:textId="77777777" w:rsidR="00857EF7" w:rsidRPr="00A956E1" w:rsidRDefault="00857EF7" w:rsidP="00A66BD2">
      <w:pPr>
        <w:ind w:left="720"/>
        <w:rPr>
          <w:lang w:val="es-ES"/>
        </w:rPr>
      </w:pPr>
    </w:p>
    <w:p w14:paraId="33A3CB5F" w14:textId="77777777" w:rsidR="004D776B" w:rsidRPr="00A956E1" w:rsidRDefault="004D776B" w:rsidP="007B35CE">
      <w:pPr>
        <w:keepNext/>
        <w:spacing w:after="60"/>
        <w:ind w:left="720"/>
        <w:rPr>
          <w:lang w:val="es-ES"/>
        </w:rPr>
      </w:pPr>
      <w:r w:rsidRPr="00A956E1">
        <w:rPr>
          <w:rFonts w:eastAsia="Calibri" w:cs="Tahoma"/>
          <w:b/>
          <w:szCs w:val="18"/>
          <w:lang w:val="es-ES"/>
        </w:rPr>
        <w:t>Lanzamiento de la nueva versión de Windows Server</w:t>
      </w:r>
    </w:p>
    <w:p w14:paraId="2DBDD5A7" w14:textId="77777777" w:rsidR="004D776B" w:rsidRPr="00A956E1" w:rsidRDefault="004D776B" w:rsidP="00A66BD2">
      <w:pPr>
        <w:ind w:left="720"/>
        <w:rPr>
          <w:lang w:val="es-ES"/>
        </w:rPr>
      </w:pPr>
      <w:r w:rsidRPr="00A956E1">
        <w:rPr>
          <w:rFonts w:eastAsia="Calibri" w:cs="Tahoma"/>
          <w:szCs w:val="18"/>
          <w:lang w:val="es-ES"/>
        </w:rPr>
        <w:t>Los clientes con licencia para Core Infrastructure Server Suite Datacenter con cobertura de Software Assurance vigente a partir del 1 de septiembre</w:t>
      </w:r>
      <w:r w:rsidRPr="00A956E1">
        <w:rPr>
          <w:rFonts w:eastAsia="Calibri" w:cs="Tahoma"/>
          <w:szCs w:val="18"/>
          <w:vertAlign w:val="superscript"/>
          <w:lang w:val="es-ES"/>
        </w:rPr>
        <w:t xml:space="preserve"> de</w:t>
      </w:r>
      <w:r w:rsidRPr="00A956E1">
        <w:rPr>
          <w:rFonts w:eastAsia="Calibri" w:cs="Tahoma"/>
          <w:szCs w:val="18"/>
          <w:lang w:val="es-ES"/>
        </w:rPr>
        <w:t xml:space="preserve"> 2012 tienen derechos para utilizar los siguientes productos sujetos a los derechos de uso de los productos para Core Infrastructure Server Suite Datacenter:</w:t>
      </w:r>
    </w:p>
    <w:p w14:paraId="66BA2ED9" w14:textId="77777777" w:rsidR="00857EF7" w:rsidRPr="00A956E1" w:rsidRDefault="00857EF7" w:rsidP="00A66BD2">
      <w:pPr>
        <w:ind w:left="720"/>
        <w:rPr>
          <w:lang w:val="es-ES"/>
        </w:rPr>
      </w:pPr>
    </w:p>
    <w:p w14:paraId="0FA42A1B" w14:textId="77777777" w:rsidR="004D776B" w:rsidRPr="0013441F" w:rsidRDefault="004D776B" w:rsidP="00346F4B">
      <w:pPr>
        <w:numPr>
          <w:ilvl w:val="0"/>
          <w:numId w:val="115"/>
        </w:numPr>
        <w:spacing w:after="60"/>
        <w:ind w:left="1440"/>
      </w:pPr>
      <w:r w:rsidRPr="0013441F">
        <w:rPr>
          <w:rFonts w:eastAsia="Calibri" w:cs="Tahoma"/>
          <w:szCs w:val="18"/>
        </w:rPr>
        <w:t>Windows Server 2012 Datacenter</w:t>
      </w:r>
    </w:p>
    <w:p w14:paraId="27EFF72C" w14:textId="77777777" w:rsidR="004D776B" w:rsidRPr="00C132B9" w:rsidRDefault="004D776B" w:rsidP="00346F4B">
      <w:pPr>
        <w:numPr>
          <w:ilvl w:val="0"/>
          <w:numId w:val="115"/>
        </w:numPr>
        <w:spacing w:after="60"/>
        <w:ind w:left="1440"/>
      </w:pPr>
      <w:r w:rsidRPr="0013441F">
        <w:rPr>
          <w:rFonts w:eastAsia="Calibri" w:cs="Tahoma"/>
          <w:szCs w:val="18"/>
        </w:rPr>
        <w:t>System Center 2012 Datacenter</w:t>
      </w:r>
    </w:p>
    <w:p w14:paraId="3BEA10A7" w14:textId="77777777" w:rsidR="00C132B9" w:rsidRDefault="00C132B9" w:rsidP="00C132B9">
      <w:pPr>
        <w:spacing w:after="60"/>
        <w:ind w:left="1440"/>
      </w:pPr>
    </w:p>
    <w:p w14:paraId="1D8D9CF4" w14:textId="77777777" w:rsidR="00C132B9" w:rsidRPr="0013441F" w:rsidRDefault="00C132B9" w:rsidP="00C132B9">
      <w:pPr>
        <w:spacing w:after="60"/>
        <w:ind w:left="1440"/>
      </w:pPr>
    </w:p>
    <w:p w14:paraId="5CCAFEA7" w14:textId="77777777" w:rsidR="004D776B" w:rsidRPr="00C132B9" w:rsidRDefault="004D776B" w:rsidP="00857EF7">
      <w:pPr>
        <w:spacing w:after="60"/>
        <w:ind w:left="720"/>
        <w:rPr>
          <w:lang w:val="es-ES"/>
        </w:rPr>
      </w:pPr>
      <w:r w:rsidRPr="00C132B9">
        <w:rPr>
          <w:rFonts w:eastAsia="Calibri" w:cs="Tahoma"/>
          <w:b/>
          <w:szCs w:val="18"/>
          <w:lang w:val="es-ES"/>
        </w:rPr>
        <w:lastRenderedPageBreak/>
        <w:t>Oferta de renovación de Software Assurance para Clientes de Windows Server Datacenter y</w:t>
      </w:r>
      <w:r w:rsidR="00E419B9" w:rsidRPr="00C132B9">
        <w:rPr>
          <w:rFonts w:eastAsia="Calibri" w:cs="Tahoma"/>
          <w:b/>
          <w:szCs w:val="18"/>
          <w:lang w:val="es-ES"/>
        </w:rPr>
        <w:t> </w:t>
      </w:r>
      <w:r w:rsidRPr="00C132B9">
        <w:rPr>
          <w:rFonts w:eastAsia="Calibri" w:cs="Tahoma"/>
          <w:b/>
          <w:szCs w:val="18"/>
          <w:lang w:val="es-ES"/>
        </w:rPr>
        <w:t>System Center Datacenter</w:t>
      </w:r>
    </w:p>
    <w:p w14:paraId="7298277A" w14:textId="77777777" w:rsidR="004D776B" w:rsidRPr="00C132B9" w:rsidRDefault="004D776B" w:rsidP="00C132B9">
      <w:pPr>
        <w:ind w:left="720"/>
        <w:rPr>
          <w:lang w:val="es-ES"/>
        </w:rPr>
      </w:pPr>
      <w:r w:rsidRPr="00C132B9">
        <w:rPr>
          <w:rFonts w:eastAsia="Calibri" w:cs="Tahoma"/>
          <w:szCs w:val="18"/>
          <w:lang w:val="es-ES"/>
        </w:rPr>
        <w:t>Los Clientes que tienen licencias con cobertura de Software Assurance activa para todos los productos de la</w:t>
      </w:r>
      <w:r w:rsidR="00C132B9">
        <w:rPr>
          <w:rFonts w:eastAsia="Calibri" w:cs="Tahoma"/>
          <w:szCs w:val="18"/>
          <w:lang w:val="es-ES"/>
        </w:rPr>
        <w:t> </w:t>
      </w:r>
      <w:r w:rsidRPr="00C132B9">
        <w:rPr>
          <w:rFonts w:eastAsia="Calibri" w:cs="Tahoma"/>
          <w:szCs w:val="18"/>
          <w:lang w:val="es-ES"/>
        </w:rPr>
        <w:t>Tabla C podrán, tras la expiración de esa cobertura, adquirir Software Assurance para Core Infrastructure Server Suite Datacenter sin adquirir las licencias subyacentes de Core Infrastructure Server Suite Datacenter.</w:t>
      </w:r>
    </w:p>
    <w:p w14:paraId="522F7937" w14:textId="77777777" w:rsidR="00857EF7" w:rsidRPr="00A956E1" w:rsidRDefault="00857EF7" w:rsidP="00E419B9">
      <w:pPr>
        <w:ind w:left="720"/>
        <w:jc w:val="center"/>
        <w:rPr>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3441F" w14:paraId="71447EA5"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024A239A" w14:textId="77777777" w:rsidR="004D776B" w:rsidRPr="0013441F" w:rsidRDefault="004D776B" w:rsidP="00026546">
            <w:pPr>
              <w:keepNext/>
              <w:tabs>
                <w:tab w:val="left" w:pos="3120"/>
                <w:tab w:val="center" w:pos="3591"/>
              </w:tabs>
              <w:spacing w:before="120" w:after="120" w:line="276" w:lineRule="auto"/>
              <w:jc w:val="center"/>
              <w:rPr>
                <w:rFonts w:eastAsia="Calibri" w:cs="Tahoma"/>
                <w:b/>
                <w:szCs w:val="18"/>
              </w:rPr>
            </w:pPr>
            <w:r w:rsidRPr="0013441F">
              <w:rPr>
                <w:rFonts w:eastAsia="Calibri" w:cs="Tahoma"/>
                <w:b/>
                <w:szCs w:val="18"/>
              </w:rPr>
              <w:t>Tabla C</w:t>
            </w:r>
          </w:p>
        </w:tc>
      </w:tr>
      <w:tr w:rsidR="004D776B" w:rsidRPr="0013441F" w14:paraId="0F58E05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BBB6685" w14:textId="77777777" w:rsidR="004D776B" w:rsidRPr="0013441F" w:rsidRDefault="004D776B" w:rsidP="00026546">
            <w:pPr>
              <w:keepNext/>
              <w:tabs>
                <w:tab w:val="left" w:pos="3120"/>
                <w:tab w:val="center" w:pos="3591"/>
              </w:tabs>
              <w:spacing w:before="120" w:after="120" w:line="276" w:lineRule="auto"/>
              <w:jc w:val="center"/>
              <w:rPr>
                <w:rFonts w:eastAsia="Calibri" w:cs="Tahoma"/>
                <w:b/>
                <w:szCs w:val="18"/>
              </w:rPr>
            </w:pPr>
            <w:r w:rsidRPr="0013441F">
              <w:rPr>
                <w:rFonts w:eastAsia="Calibri" w:cs="Tahoma"/>
                <w:b/>
                <w:szCs w:val="18"/>
              </w:rPr>
              <w:t>Windows Server Datacenter</w:t>
            </w:r>
          </w:p>
        </w:tc>
      </w:tr>
      <w:tr w:rsidR="004D776B" w:rsidRPr="0013441F" w14:paraId="1DF35B4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FA37CB0" w14:textId="77777777" w:rsidR="004D776B" w:rsidRPr="0013441F" w:rsidRDefault="004D776B" w:rsidP="00026546">
            <w:pPr>
              <w:keepNext/>
              <w:tabs>
                <w:tab w:val="left" w:pos="3120"/>
                <w:tab w:val="center" w:pos="3591"/>
              </w:tabs>
              <w:spacing w:before="120" w:after="120" w:line="276" w:lineRule="auto"/>
              <w:jc w:val="center"/>
              <w:rPr>
                <w:rFonts w:eastAsia="Calibri" w:cs="Tahoma"/>
                <w:b/>
                <w:szCs w:val="18"/>
              </w:rPr>
            </w:pPr>
            <w:r w:rsidRPr="0013441F">
              <w:rPr>
                <w:rFonts w:eastAsia="Calibri" w:cs="Tahoma"/>
                <w:b/>
                <w:szCs w:val="18"/>
              </w:rPr>
              <w:t>System Center Datacenter</w:t>
            </w:r>
          </w:p>
        </w:tc>
      </w:tr>
    </w:tbl>
    <w:p w14:paraId="1C01AFDA" w14:textId="77777777" w:rsidR="00416294" w:rsidRPr="0013441F" w:rsidRDefault="00416294" w:rsidP="00416294">
      <w:pPr>
        <w:ind w:left="547"/>
      </w:pPr>
    </w:p>
    <w:p w14:paraId="07C3F7BE" w14:textId="77777777" w:rsidR="004D776B" w:rsidRPr="00C132B9" w:rsidRDefault="004D776B" w:rsidP="00C132B9">
      <w:pPr>
        <w:ind w:left="720"/>
        <w:rPr>
          <w:lang w:val="es-ES"/>
        </w:rPr>
      </w:pPr>
      <w:r w:rsidRPr="00C132B9">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C132B9">
        <w:rPr>
          <w:rFonts w:eastAsia="Calibri" w:cs="Tahoma"/>
          <w:color w:val="000000"/>
          <w:szCs w:val="18"/>
        </w:rPr>
        <w:t> </w:t>
      </w:r>
      <w:r w:rsidRPr="00C132B9">
        <w:rPr>
          <w:rFonts w:eastAsia="Calibri" w:cs="Tahoma"/>
          <w:color w:val="000000"/>
          <w:szCs w:val="18"/>
        </w:rPr>
        <w:t xml:space="preserve">licencia de Core Infrastructure Server Suite Datacenter. </w:t>
      </w:r>
      <w:r w:rsidRPr="00C132B9">
        <w:rPr>
          <w:rFonts w:eastAsia="Calibri" w:cs="Tahoma"/>
          <w:color w:val="000000"/>
          <w:szCs w:val="18"/>
          <w:lang w:val="es-ES"/>
        </w:rPr>
        <w:t>Los clientes que licencian y utilizan Core Infrastructure Server Suite Datacenter en virtud de esta oferta ya no pueden utilizar el software en virtud de</w:t>
      </w:r>
      <w:r w:rsidR="00C132B9">
        <w:rPr>
          <w:rFonts w:eastAsia="Calibri" w:cs="Tahoma"/>
          <w:color w:val="000000"/>
          <w:szCs w:val="18"/>
          <w:lang w:val="es-ES"/>
        </w:rPr>
        <w:t> </w:t>
      </w:r>
      <w:r w:rsidRPr="00C132B9">
        <w:rPr>
          <w:rFonts w:eastAsia="Calibri" w:cs="Tahoma"/>
          <w:color w:val="000000"/>
          <w:szCs w:val="18"/>
          <w:lang w:val="es-ES"/>
        </w:rPr>
        <w:t>sus licencias cualificadas. Las Licencias y Software Assurance adquiridos en virtud de un contrato de suscripción no son</w:t>
      </w:r>
      <w:r w:rsidR="00E419B9" w:rsidRPr="00C132B9">
        <w:rPr>
          <w:rFonts w:eastAsia="Calibri" w:cs="Tahoma"/>
          <w:color w:val="000000"/>
          <w:szCs w:val="18"/>
          <w:lang w:val="es-ES"/>
        </w:rPr>
        <w:t> </w:t>
      </w:r>
      <w:r w:rsidRPr="00C132B9">
        <w:rPr>
          <w:rFonts w:eastAsia="Calibri" w:cs="Tahoma"/>
          <w:color w:val="000000"/>
          <w:szCs w:val="18"/>
          <w:lang w:val="es-ES"/>
        </w:rPr>
        <w:t>susceptibles de optar a esta oferta.</w:t>
      </w:r>
    </w:p>
    <w:p w14:paraId="0403FAAF" w14:textId="77777777" w:rsidR="00973A93" w:rsidRPr="00A956E1" w:rsidRDefault="00973A93" w:rsidP="0050116B">
      <w:pPr>
        <w:ind w:left="540"/>
        <w:rPr>
          <w:lang w:val="es-ES"/>
        </w:rPr>
      </w:pPr>
    </w:p>
    <w:p w14:paraId="27B4CA11" w14:textId="77777777" w:rsidR="004D776B" w:rsidRPr="00A956E1" w:rsidRDefault="004D776B" w:rsidP="00857EF7">
      <w:pPr>
        <w:spacing w:after="60"/>
        <w:ind w:left="720"/>
        <w:rPr>
          <w:lang w:val="es-ES"/>
        </w:rPr>
      </w:pPr>
      <w:r w:rsidRPr="00A956E1">
        <w:rPr>
          <w:rFonts w:eastAsia="Calibri" w:cs="Tahoma"/>
          <w:b/>
          <w:szCs w:val="18"/>
          <w:lang w:val="es-ES"/>
        </w:rPr>
        <w:t>Migración a una edición superior de Windows Server Datacenter p System Center Datacenter a</w:t>
      </w:r>
      <w:r w:rsidR="00E419B9" w:rsidRPr="00A956E1">
        <w:rPr>
          <w:rFonts w:eastAsia="Calibri" w:cs="Tahoma"/>
          <w:b/>
          <w:szCs w:val="18"/>
          <w:lang w:val="es-ES"/>
        </w:rPr>
        <w:t> </w:t>
      </w:r>
      <w:r w:rsidRPr="00A956E1">
        <w:rPr>
          <w:rFonts w:eastAsia="Calibri" w:cs="Tahoma"/>
          <w:b/>
          <w:szCs w:val="18"/>
          <w:lang w:val="es-ES"/>
        </w:rPr>
        <w:t>Core Infrastructure Server Suite Datacenter</w:t>
      </w:r>
    </w:p>
    <w:p w14:paraId="5DB8B462" w14:textId="77777777" w:rsidR="004D776B" w:rsidRPr="00A956E1" w:rsidRDefault="004D776B" w:rsidP="00857EF7">
      <w:pPr>
        <w:ind w:left="720"/>
        <w:rPr>
          <w:lang w:val="es-ES"/>
        </w:rPr>
      </w:pPr>
      <w:r w:rsidRPr="00A956E1">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14:paraId="11ECF503" w14:textId="77777777" w:rsidR="00857EF7" w:rsidRPr="00A956E1" w:rsidRDefault="00857EF7" w:rsidP="00857EF7">
      <w:pPr>
        <w:ind w:left="720"/>
        <w:rPr>
          <w:lang w:val="es-ES"/>
        </w:rPr>
      </w:pPr>
    </w:p>
    <w:p w14:paraId="4A802CA9" w14:textId="77777777" w:rsidR="004D776B" w:rsidRPr="00A956E1" w:rsidRDefault="004D776B" w:rsidP="00857EF7">
      <w:pPr>
        <w:ind w:left="720"/>
        <w:rPr>
          <w:lang w:val="es-ES"/>
        </w:rPr>
      </w:pPr>
      <w:r w:rsidRPr="00A956E1">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731589" w:rsidRPr="00A956E1">
        <w:rPr>
          <w:rFonts w:eastAsia="Calibri" w:cs="Tahoma"/>
          <w:szCs w:val="18"/>
          <w:lang w:val="es-ES"/>
        </w:rPr>
        <w:t xml:space="preserve"> </w:t>
      </w:r>
    </w:p>
    <w:p w14:paraId="323E2E8E" w14:textId="77777777" w:rsidR="00857EF7" w:rsidRPr="00A956E1" w:rsidRDefault="00857EF7" w:rsidP="00857EF7">
      <w:pPr>
        <w:ind w:left="720"/>
        <w:rPr>
          <w:lang w:val="es-ES"/>
        </w:rPr>
      </w:pPr>
    </w:p>
    <w:p w14:paraId="168CCB4A" w14:textId="77777777" w:rsidR="004D776B" w:rsidRPr="00A956E1" w:rsidRDefault="004D776B" w:rsidP="00857EF7">
      <w:pPr>
        <w:ind w:left="720"/>
        <w:rPr>
          <w:lang w:val="es-ES"/>
        </w:rPr>
      </w:pPr>
      <w:r w:rsidRPr="00A956E1">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731589" w:rsidRPr="00A956E1">
        <w:rPr>
          <w:rFonts w:eastAsia="Calibri" w:cs="Tahoma"/>
          <w:szCs w:val="18"/>
          <w:lang w:val="es-ES"/>
        </w:rPr>
        <w:t xml:space="preserve"> </w:t>
      </w:r>
    </w:p>
    <w:p w14:paraId="325F9739" w14:textId="77777777" w:rsidR="00857EF7" w:rsidRPr="00A956E1" w:rsidRDefault="00857EF7" w:rsidP="00857EF7">
      <w:pPr>
        <w:ind w:left="720"/>
        <w:rPr>
          <w:lang w:val="es-ES"/>
        </w:rPr>
      </w:pPr>
    </w:p>
    <w:p w14:paraId="1839282C" w14:textId="77777777" w:rsidR="004D776B" w:rsidRPr="00A956E1" w:rsidRDefault="004D776B" w:rsidP="00857EF7">
      <w:pPr>
        <w:ind w:left="720"/>
        <w:rPr>
          <w:lang w:val="es-ES"/>
        </w:rPr>
      </w:pPr>
      <w:r w:rsidRPr="00A956E1">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14:paraId="63C6D7E1" w14:textId="77777777" w:rsidR="00857EF7" w:rsidRPr="00A956E1" w:rsidRDefault="00857EF7" w:rsidP="00857EF7">
      <w:pPr>
        <w:ind w:left="720"/>
        <w:rPr>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956E1" w14:paraId="331C08DF" w14:textId="77777777" w:rsidTr="00C066F9">
        <w:trPr>
          <w:tblHeader/>
        </w:trPr>
        <w:tc>
          <w:tcPr>
            <w:tcW w:w="3870" w:type="dxa"/>
            <w:shd w:val="clear" w:color="auto" w:fill="FABF8F"/>
            <w:tcMar>
              <w:top w:w="0" w:type="dxa"/>
              <w:left w:w="108" w:type="dxa"/>
              <w:bottom w:w="0" w:type="dxa"/>
              <w:right w:w="108" w:type="dxa"/>
            </w:tcMar>
            <w:vAlign w:val="center"/>
            <w:hideMark/>
          </w:tcPr>
          <w:p w14:paraId="5E54BFE8" w14:textId="77777777" w:rsidR="004D776B" w:rsidRPr="0013441F" w:rsidRDefault="004D776B" w:rsidP="007E466C">
            <w:pPr>
              <w:spacing w:before="120" w:after="120" w:line="276" w:lineRule="auto"/>
              <w:jc w:val="center"/>
              <w:rPr>
                <w:rFonts w:eastAsia="Calibri" w:cs="Tahoma"/>
                <w:b/>
                <w:szCs w:val="18"/>
              </w:rPr>
            </w:pPr>
            <w:r w:rsidRPr="0013441F">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14:paraId="74531A12" w14:textId="77777777" w:rsidR="004D776B" w:rsidRPr="00A956E1" w:rsidRDefault="004D776B" w:rsidP="007E466C">
            <w:pPr>
              <w:spacing w:before="120" w:after="120" w:line="276" w:lineRule="auto"/>
              <w:jc w:val="center"/>
              <w:rPr>
                <w:rFonts w:eastAsia="Calibri" w:cs="Tahoma"/>
                <w:b/>
                <w:szCs w:val="18"/>
                <w:lang w:val="es-ES"/>
              </w:rPr>
            </w:pPr>
            <w:r w:rsidRPr="00A956E1">
              <w:rPr>
                <w:rFonts w:eastAsia="Calibri" w:cs="Tahoma"/>
                <w:b/>
                <w:szCs w:val="18"/>
                <w:lang w:val="es-ES"/>
              </w:rPr>
              <w:t>Migración a edición superior a</w:t>
            </w:r>
          </w:p>
        </w:tc>
      </w:tr>
      <w:tr w:rsidR="004D776B" w:rsidRPr="00A956E1" w14:paraId="266A41C6" w14:textId="77777777" w:rsidTr="001051D1">
        <w:tc>
          <w:tcPr>
            <w:tcW w:w="3870" w:type="dxa"/>
            <w:tcMar>
              <w:top w:w="0" w:type="dxa"/>
              <w:left w:w="108" w:type="dxa"/>
              <w:bottom w:w="0" w:type="dxa"/>
              <w:right w:w="108" w:type="dxa"/>
            </w:tcMar>
            <w:hideMark/>
          </w:tcPr>
          <w:p w14:paraId="558D0EE1" w14:textId="77777777" w:rsidR="004D776B" w:rsidRPr="0013441F" w:rsidRDefault="004D776B" w:rsidP="007E466C">
            <w:pPr>
              <w:spacing w:before="120" w:after="120" w:line="276" w:lineRule="auto"/>
              <w:rPr>
                <w:rFonts w:eastAsia="Calibri" w:cs="Tahoma"/>
                <w:szCs w:val="18"/>
              </w:rPr>
            </w:pPr>
            <w:r w:rsidRPr="0013441F">
              <w:rPr>
                <w:rFonts w:eastAsia="Calibri" w:cs="Tahoma"/>
                <w:szCs w:val="18"/>
              </w:rPr>
              <w:t>Windows Server Datacenter</w:t>
            </w:r>
          </w:p>
        </w:tc>
        <w:tc>
          <w:tcPr>
            <w:tcW w:w="3870" w:type="dxa"/>
            <w:tcMar>
              <w:top w:w="0" w:type="dxa"/>
              <w:left w:w="108" w:type="dxa"/>
              <w:bottom w:w="0" w:type="dxa"/>
              <w:right w:w="108" w:type="dxa"/>
            </w:tcMar>
            <w:hideMark/>
          </w:tcPr>
          <w:p w14:paraId="1F80AC9A" w14:textId="77777777" w:rsidR="004D776B" w:rsidRPr="0013441F" w:rsidRDefault="004D776B" w:rsidP="007E466C">
            <w:pPr>
              <w:spacing w:before="120" w:after="120" w:line="276" w:lineRule="auto"/>
              <w:rPr>
                <w:rFonts w:eastAsia="Calibri" w:cs="Tahoma"/>
                <w:szCs w:val="18"/>
                <w:lang w:val="fr-FR"/>
              </w:rPr>
            </w:pPr>
            <w:r w:rsidRPr="00994AA9">
              <w:rPr>
                <w:rFonts w:eastAsia="Calibri" w:cs="Tahoma"/>
                <w:szCs w:val="18"/>
                <w:lang w:val="fr-FR"/>
              </w:rPr>
              <w:t>Core Infrastructure Server Suite Datacenter</w:t>
            </w:r>
          </w:p>
        </w:tc>
      </w:tr>
      <w:tr w:rsidR="004D776B" w:rsidRPr="00A956E1" w14:paraId="7462083F" w14:textId="77777777" w:rsidTr="001051D1">
        <w:tc>
          <w:tcPr>
            <w:tcW w:w="3870" w:type="dxa"/>
            <w:tcMar>
              <w:top w:w="0" w:type="dxa"/>
              <w:left w:w="108" w:type="dxa"/>
              <w:bottom w:w="0" w:type="dxa"/>
              <w:right w:w="108" w:type="dxa"/>
            </w:tcMar>
          </w:tcPr>
          <w:p w14:paraId="556A1AC0" w14:textId="77777777" w:rsidR="004D776B" w:rsidRPr="0013441F" w:rsidRDefault="004D776B" w:rsidP="007E466C">
            <w:pPr>
              <w:spacing w:before="120" w:after="120" w:line="276" w:lineRule="auto"/>
              <w:rPr>
                <w:rFonts w:eastAsia="Calibri" w:cs="Tahoma"/>
                <w:szCs w:val="18"/>
              </w:rPr>
            </w:pPr>
            <w:r w:rsidRPr="0013441F">
              <w:rPr>
                <w:rFonts w:eastAsia="Calibri" w:cs="Tahoma"/>
                <w:szCs w:val="18"/>
              </w:rPr>
              <w:t>System Center Datacenter</w:t>
            </w:r>
          </w:p>
        </w:tc>
        <w:tc>
          <w:tcPr>
            <w:tcW w:w="3870" w:type="dxa"/>
            <w:tcMar>
              <w:top w:w="0" w:type="dxa"/>
              <w:left w:w="108" w:type="dxa"/>
              <w:bottom w:w="0" w:type="dxa"/>
              <w:right w:w="108" w:type="dxa"/>
            </w:tcMar>
          </w:tcPr>
          <w:p w14:paraId="62911F13" w14:textId="77777777" w:rsidR="004D776B" w:rsidRPr="0013441F" w:rsidRDefault="004D776B" w:rsidP="007E466C">
            <w:pPr>
              <w:spacing w:before="120" w:after="120" w:line="276" w:lineRule="auto"/>
              <w:rPr>
                <w:rFonts w:eastAsia="Calibri" w:cs="Tahoma"/>
                <w:szCs w:val="18"/>
                <w:lang w:val="fr-FR"/>
              </w:rPr>
            </w:pPr>
            <w:r w:rsidRPr="00994AA9">
              <w:rPr>
                <w:rFonts w:eastAsia="Calibri" w:cs="Tahoma"/>
                <w:szCs w:val="18"/>
                <w:lang w:val="fr-FR"/>
              </w:rPr>
              <w:t>Core Infrastructure Server Suite Datacenter</w:t>
            </w:r>
          </w:p>
        </w:tc>
      </w:tr>
    </w:tbl>
    <w:p w14:paraId="6FE34BC0" w14:textId="77777777" w:rsidR="00BC62D4" w:rsidRDefault="00BC62D4" w:rsidP="00857EF7">
      <w:pPr>
        <w:ind w:left="907"/>
        <w:rPr>
          <w:lang w:val="fr-FR"/>
        </w:rPr>
      </w:pPr>
      <w:bookmarkStart w:id="1191" w:name="Srv_38DynCRMWorkProEnt"/>
    </w:p>
    <w:p w14:paraId="7DDDF01E" w14:textId="77777777" w:rsidR="00C132B9" w:rsidRPr="00994AA9" w:rsidRDefault="00C132B9" w:rsidP="00857EF7">
      <w:pPr>
        <w:ind w:left="907"/>
        <w:rPr>
          <w:lang w:val="fr-FR"/>
        </w:rPr>
      </w:pPr>
    </w:p>
    <w:p w14:paraId="4651BA57" w14:textId="77777777" w:rsidR="00F66FB0" w:rsidRPr="00994AA9" w:rsidRDefault="00A560B6" w:rsidP="007B35CE">
      <w:pPr>
        <w:pStyle w:val="Heading2"/>
        <w:keepNext/>
        <w:ind w:left="0"/>
        <w:rPr>
          <w:lang w:val="fr-FR"/>
        </w:rPr>
      </w:pPr>
      <w:bookmarkStart w:id="1192" w:name="_44_Duet_Enterprise"/>
      <w:bookmarkStart w:id="1193" w:name="_Toc379542955"/>
      <w:bookmarkStart w:id="1194" w:name="Srv_38DynamicsCRMOnline"/>
      <w:bookmarkStart w:id="1195" w:name="Srv_37DynamicsCRMOnline"/>
      <w:bookmarkStart w:id="1196" w:name="Srv_37EntCALSuite"/>
      <w:bookmarkEnd w:id="1178"/>
      <w:bookmarkEnd w:id="1191"/>
      <w:bookmarkEnd w:id="1192"/>
      <w:r w:rsidRPr="00994AA9">
        <w:rPr>
          <w:rFonts w:ascii="Tahoma" w:eastAsia="Times New Roman" w:hAnsi="Tahoma" w:cs="Tahoma"/>
          <w:caps/>
          <w:color w:val="FA6500"/>
          <w:sz w:val="22"/>
          <w:szCs w:val="22"/>
          <w:vertAlign w:val="superscript"/>
          <w:lang w:val="fr-FR"/>
        </w:rPr>
        <w:t xml:space="preserve">44 </w:t>
      </w:r>
      <w:r w:rsidRPr="00994AA9">
        <w:rPr>
          <w:rFonts w:ascii="Tahoma" w:eastAsia="Times New Roman" w:hAnsi="Tahoma" w:cs="Tahoma"/>
          <w:color w:val="FA6500"/>
          <w:sz w:val="22"/>
          <w:szCs w:val="22"/>
          <w:lang w:val="fr-FR"/>
        </w:rPr>
        <w:t>Duet Enterprise 2.0</w:t>
      </w:r>
      <w:bookmarkEnd w:id="1193"/>
    </w:p>
    <w:p w14:paraId="486676CB" w14:textId="77777777" w:rsidR="00F66FB0" w:rsidRPr="00994AA9" w:rsidRDefault="00F66FB0" w:rsidP="007B35CE">
      <w:pPr>
        <w:keepNext/>
        <w:ind w:left="720"/>
        <w:rPr>
          <w:lang w:val="fr-FR"/>
        </w:rPr>
      </w:pPr>
      <w:r w:rsidRPr="00994AA9">
        <w:rPr>
          <w:rFonts w:cs="Tahoma"/>
          <w:lang w:val="fr-FR"/>
        </w:rPr>
        <w:t> </w:t>
      </w:r>
    </w:p>
    <w:p w14:paraId="1DE825C3" w14:textId="77777777" w:rsidR="00F66FB0" w:rsidRPr="00994AA9" w:rsidRDefault="00F66FB0" w:rsidP="00F66FB0">
      <w:pPr>
        <w:ind w:left="720"/>
        <w:rPr>
          <w:lang w:val="fr-FR"/>
        </w:rPr>
      </w:pPr>
      <w:r w:rsidRPr="00994AA9">
        <w:rPr>
          <w:color w:val="000000"/>
          <w:lang w:val="fr-FR"/>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14:paraId="6DFD5F69" w14:textId="77777777" w:rsidR="00F66FB0" w:rsidRPr="00994AA9" w:rsidRDefault="00F66FB0" w:rsidP="00F66FB0">
      <w:pPr>
        <w:rPr>
          <w:sz w:val="14"/>
          <w:szCs w:val="14"/>
          <w:lang w:val="fr-FR"/>
        </w:rPr>
      </w:pPr>
      <w:r w:rsidRPr="00994AA9">
        <w:rPr>
          <w:color w:val="000000"/>
          <w:sz w:val="14"/>
          <w:szCs w:val="14"/>
          <w:lang w:val="fr-FR"/>
        </w:rPr>
        <w:t> </w:t>
      </w:r>
    </w:p>
    <w:p w14:paraId="2C423A7A" w14:textId="77777777" w:rsidR="00F66FB0" w:rsidRPr="00A956E1" w:rsidRDefault="00F66FB0" w:rsidP="00F66FB0">
      <w:pPr>
        <w:ind w:left="720"/>
        <w:rPr>
          <w:lang w:val="es-ES"/>
        </w:rPr>
      </w:pPr>
      <w:r w:rsidRPr="00A956E1">
        <w:rPr>
          <w:color w:val="000000"/>
          <w:u w:val="single"/>
          <w:lang w:val="es-ES"/>
        </w:rPr>
        <w:t>Cómo obtener Duet Enterprise 2.0</w:t>
      </w:r>
    </w:p>
    <w:p w14:paraId="03CA3390" w14:textId="77777777" w:rsidR="00F66FB0" w:rsidRDefault="00F66FB0" w:rsidP="00F66FB0">
      <w:pPr>
        <w:ind w:left="720"/>
        <w:rPr>
          <w:color w:val="000000"/>
          <w:lang w:val="es-ES"/>
        </w:rPr>
      </w:pPr>
      <w:r w:rsidRPr="00A956E1">
        <w:rPr>
          <w:color w:val="000000"/>
          <w:lang w:val="es-ES"/>
        </w:rPr>
        <w:lastRenderedPageBreak/>
        <w:t>Duet Enterprise 2.0 no estará disponible dentro del Centro de Servicios de Licencias por Volumen. Los clientes existentes que tengan derecho a Duet Enterprise 2.0 recibirán notificaciones por separado, que describen cómo obtener el software desde Microsoft Connect.</w:t>
      </w:r>
    </w:p>
    <w:p w14:paraId="7F28DB99" w14:textId="77777777" w:rsidR="00C132B9" w:rsidRDefault="00C132B9" w:rsidP="00F66FB0">
      <w:pPr>
        <w:ind w:left="720"/>
        <w:rPr>
          <w:color w:val="000000"/>
          <w:lang w:val="es-ES"/>
        </w:rPr>
      </w:pPr>
    </w:p>
    <w:p w14:paraId="5D7D76F0" w14:textId="77777777" w:rsidR="00C132B9" w:rsidRPr="00A956E1" w:rsidRDefault="00C132B9" w:rsidP="00F66FB0">
      <w:pPr>
        <w:ind w:left="720"/>
        <w:rPr>
          <w:lang w:val="es-ES"/>
        </w:rPr>
      </w:pPr>
    </w:p>
    <w:p w14:paraId="3148C6DB" w14:textId="77777777" w:rsidR="00162A93" w:rsidRPr="00A956E1" w:rsidRDefault="00A560B6" w:rsidP="00D7572B">
      <w:pPr>
        <w:pStyle w:val="Heading3"/>
        <w:ind w:left="252" w:hanging="252"/>
        <w:rPr>
          <w:lang w:val="es-ES"/>
        </w:rPr>
      </w:pPr>
      <w:bookmarkStart w:id="1197" w:name="_41_Enterprise_CAL"/>
      <w:bookmarkStart w:id="1198" w:name="_46_Enterprise_CAL"/>
      <w:bookmarkStart w:id="1199" w:name="_45_Enterprise_CAL"/>
      <w:bookmarkStart w:id="1200" w:name="_Toc336338303"/>
      <w:bookmarkStart w:id="1201" w:name="_Toc379542956"/>
      <w:bookmarkStart w:id="1202" w:name="Srv_45EntCALBridgeWinIntune"/>
      <w:bookmarkStart w:id="1203" w:name="Srv_38EntCALSuite"/>
      <w:bookmarkEnd w:id="1194"/>
      <w:bookmarkEnd w:id="1195"/>
      <w:bookmarkEnd w:id="1197"/>
      <w:bookmarkEnd w:id="1198"/>
      <w:bookmarkEnd w:id="1199"/>
      <w:r w:rsidRPr="00A956E1">
        <w:rPr>
          <w:rFonts w:ascii="Tahoma" w:hAnsi="Tahoma" w:cs="Tahoma"/>
          <w:caps/>
          <w:color w:val="F66400"/>
          <w:sz w:val="22"/>
          <w:vertAlign w:val="superscript"/>
          <w:lang w:val="es-ES"/>
        </w:rPr>
        <w:t>45</w:t>
      </w:r>
      <w:r w:rsidRPr="00A956E1">
        <w:rPr>
          <w:rFonts w:ascii="Tahoma" w:hAnsi="Tahoma" w:cs="Tahoma"/>
          <w:caps/>
          <w:color w:val="F66400"/>
          <w:sz w:val="22"/>
          <w:lang w:val="es-ES"/>
        </w:rPr>
        <w:t xml:space="preserve"> </w:t>
      </w:r>
      <w:r w:rsidRPr="00A956E1">
        <w:rPr>
          <w:rFonts w:ascii="Tahoma" w:hAnsi="Tahoma"/>
          <w:color w:val="F66400"/>
          <w:sz w:val="22"/>
          <w:lang w:val="es-ES"/>
        </w:rPr>
        <w:t>Enterprise CAL Suite Bridge para Office 365, Enterprise CAL Suite Bridge para Office 365 y Windows Intune, y Enterprise CAL Suite Bridge para Windows Intune</w:t>
      </w:r>
      <w:bookmarkEnd w:id="1200"/>
      <w:bookmarkEnd w:id="1201"/>
      <w:r w:rsidRPr="00A956E1">
        <w:rPr>
          <w:rFonts w:ascii="Tahoma" w:hAnsi="Tahoma"/>
          <w:color w:val="F66400"/>
          <w:sz w:val="22"/>
          <w:lang w:val="es-ES"/>
        </w:rPr>
        <w:t xml:space="preserve"> </w:t>
      </w:r>
    </w:p>
    <w:p w14:paraId="50018817" w14:textId="77777777" w:rsidR="00BD2BE7" w:rsidRPr="00A956E1" w:rsidRDefault="00BD2BE7" w:rsidP="0084072C">
      <w:pPr>
        <w:rPr>
          <w:lang w:val="es-ES"/>
        </w:rPr>
      </w:pPr>
    </w:p>
    <w:bookmarkEnd w:id="1202"/>
    <w:p w14:paraId="65CEAD99" w14:textId="77777777" w:rsidR="0084072C" w:rsidRPr="00A956E1" w:rsidRDefault="00162A93" w:rsidP="0084072C">
      <w:pPr>
        <w:spacing w:after="60"/>
        <w:ind w:left="720"/>
        <w:rPr>
          <w:lang w:val="es-ES"/>
        </w:rPr>
      </w:pPr>
      <w:r w:rsidRPr="00A956E1">
        <w:rPr>
          <w:rFonts w:cs="Tahoma"/>
          <w:b/>
          <w:szCs w:val="18"/>
          <w:lang w:val="es-ES"/>
        </w:rPr>
        <w:t>Definición</w:t>
      </w:r>
    </w:p>
    <w:p w14:paraId="44E6BF37" w14:textId="77777777" w:rsidR="00162A93" w:rsidRPr="00A956E1" w:rsidRDefault="00731589" w:rsidP="0084072C">
      <w:pPr>
        <w:ind w:left="720"/>
        <w:rPr>
          <w:lang w:val="es-ES"/>
        </w:rPr>
      </w:pPr>
      <w:r w:rsidRPr="00A956E1">
        <w:rPr>
          <w:rFonts w:cs="Tahoma"/>
          <w:szCs w:val="18"/>
          <w:lang w:val="es-ES"/>
        </w:rPr>
        <w:t>“</w:t>
      </w:r>
      <w:r w:rsidR="00162A93" w:rsidRPr="00A956E1">
        <w:rPr>
          <w:rFonts w:cs="Tahoma"/>
          <w:szCs w:val="18"/>
          <w:lang w:val="es-ES"/>
        </w:rPr>
        <w:t>Transición</w:t>
      </w:r>
      <w:r w:rsidRPr="00A956E1">
        <w:rPr>
          <w:rFonts w:cs="Tahoma"/>
          <w:szCs w:val="18"/>
          <w:lang w:val="es-ES"/>
        </w:rPr>
        <w:t>”</w:t>
      </w:r>
      <w:r w:rsidR="00162A93" w:rsidRPr="00A956E1">
        <w:rPr>
          <w:rFonts w:cs="Tahoma"/>
          <w:szCs w:val="18"/>
          <w:lang w:val="es-ES"/>
        </w:rPr>
        <w:t xml:space="preserve"> es la conversión de una Licencia con Software Assurance actual hacia o desde una licencia de suscripción.</w:t>
      </w:r>
      <w:r w:rsidRPr="00A956E1">
        <w:rPr>
          <w:rFonts w:cs="Tahoma"/>
          <w:szCs w:val="18"/>
          <w:lang w:val="es-ES"/>
        </w:rPr>
        <w:t xml:space="preserve"> </w:t>
      </w:r>
    </w:p>
    <w:p w14:paraId="63428BC0" w14:textId="77777777" w:rsidR="00D57009" w:rsidRPr="00A956E1" w:rsidRDefault="00D57009">
      <w:pPr>
        <w:rPr>
          <w:lang w:val="es-ES"/>
        </w:rPr>
      </w:pPr>
    </w:p>
    <w:p w14:paraId="0AF83EBD" w14:textId="77777777" w:rsidR="0084072C" w:rsidRPr="00A956E1" w:rsidRDefault="0084072C" w:rsidP="0084072C">
      <w:pPr>
        <w:spacing w:after="60"/>
        <w:ind w:left="720"/>
        <w:rPr>
          <w:lang w:val="es-ES"/>
        </w:rPr>
      </w:pPr>
      <w:r w:rsidRPr="00A956E1">
        <w:rPr>
          <w:rFonts w:cs="Tahoma"/>
          <w:b/>
          <w:szCs w:val="18"/>
          <w:lang w:val="es-ES"/>
        </w:rPr>
        <w:t>Derechos de uso aplicables</w:t>
      </w:r>
    </w:p>
    <w:p w14:paraId="708B810B" w14:textId="77777777" w:rsidR="00162A93" w:rsidRPr="00A956E1" w:rsidRDefault="00162A93" w:rsidP="0084072C">
      <w:pPr>
        <w:ind w:left="720"/>
        <w:rPr>
          <w:lang w:val="es-ES"/>
        </w:rPr>
      </w:pPr>
      <w:r w:rsidRPr="00A956E1">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32E27F87" w14:textId="77777777" w:rsidR="0084072C" w:rsidRPr="00A956E1" w:rsidRDefault="0084072C" w:rsidP="0084072C">
      <w:pPr>
        <w:ind w:left="720"/>
        <w:rPr>
          <w:lang w:val="es-ES"/>
        </w:rPr>
      </w:pPr>
    </w:p>
    <w:p w14:paraId="364333B0" w14:textId="77777777" w:rsidR="0084072C" w:rsidRPr="00A956E1" w:rsidRDefault="00C132B9" w:rsidP="0084072C">
      <w:pPr>
        <w:spacing w:after="60"/>
        <w:ind w:left="720"/>
        <w:rPr>
          <w:lang w:val="es-ES"/>
        </w:rPr>
      </w:pPr>
      <w:r>
        <w:rPr>
          <w:rFonts w:cs="Tahoma"/>
          <w:b/>
          <w:szCs w:val="18"/>
          <w:lang w:val="es-ES"/>
        </w:rPr>
        <w:t>Requisitos</w:t>
      </w:r>
    </w:p>
    <w:p w14:paraId="4B22B204" w14:textId="77777777" w:rsidR="00162A93" w:rsidRPr="00A956E1" w:rsidRDefault="00162A93" w:rsidP="0084072C">
      <w:pPr>
        <w:ind w:left="720"/>
        <w:rPr>
          <w:lang w:val="es-ES"/>
        </w:rPr>
      </w:pPr>
      <w:r w:rsidRPr="00A956E1">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E419B9" w:rsidRPr="00A956E1">
        <w:rPr>
          <w:lang w:val="es-ES"/>
        </w:rPr>
        <w:t> </w:t>
      </w:r>
      <w:r w:rsidRPr="00A956E1">
        <w:rPr>
          <w:rFonts w:eastAsia="Calibri" w:cs="Tahoma"/>
          <w:szCs w:val="18"/>
          <w:lang w:val="es-ES"/>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0D141D72" w14:textId="77777777" w:rsidR="0084072C" w:rsidRPr="00A956E1" w:rsidRDefault="0084072C" w:rsidP="0084072C">
      <w:pPr>
        <w:ind w:left="720"/>
        <w:rPr>
          <w:lang w:val="es-ES"/>
        </w:rPr>
      </w:pPr>
    </w:p>
    <w:p w14:paraId="57BA57A8" w14:textId="77777777" w:rsidR="00162A93" w:rsidRPr="00A956E1" w:rsidRDefault="00162A93" w:rsidP="0084072C">
      <w:pPr>
        <w:ind w:left="720"/>
        <w:rPr>
          <w:lang w:val="es-ES"/>
        </w:rPr>
      </w:pPr>
      <w:r w:rsidRPr="00A956E1">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14:paraId="22C1BF8B" w14:textId="77777777" w:rsidR="0084072C" w:rsidRPr="00A956E1" w:rsidRDefault="0084072C" w:rsidP="0084072C">
      <w:pPr>
        <w:ind w:left="720"/>
        <w:rPr>
          <w:lang w:val="es-ES"/>
        </w:rPr>
      </w:pPr>
    </w:p>
    <w:p w14:paraId="7DDE0678" w14:textId="77777777" w:rsidR="00162A93" w:rsidRPr="00A956E1" w:rsidRDefault="00162A93" w:rsidP="0084072C">
      <w:pPr>
        <w:ind w:left="720"/>
        <w:rPr>
          <w:lang w:val="es-ES"/>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13441F" w14:paraId="4E867D4B"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9AB14AB" w14:textId="77777777" w:rsidR="00162A93" w:rsidRPr="0013441F" w:rsidRDefault="00162A93" w:rsidP="007E466C">
            <w:pPr>
              <w:spacing w:before="120" w:after="120" w:line="276" w:lineRule="auto"/>
              <w:ind w:left="175"/>
              <w:jc w:val="center"/>
              <w:rPr>
                <w:rFonts w:eastAsia="Calibri" w:cs="Tahoma"/>
                <w:b/>
                <w:bCs/>
                <w:color w:val="000000"/>
                <w:szCs w:val="18"/>
                <w:lang w:eastAsia="ja-JP"/>
              </w:rPr>
            </w:pPr>
            <w:r w:rsidRPr="0013441F">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344AD53" w14:textId="77777777" w:rsidR="00162A93" w:rsidRPr="0013441F" w:rsidRDefault="00162A93" w:rsidP="007E466C">
            <w:pPr>
              <w:spacing w:before="120" w:after="120" w:line="276" w:lineRule="auto"/>
              <w:ind w:left="180"/>
              <w:jc w:val="center"/>
              <w:rPr>
                <w:rFonts w:eastAsia="Calibri" w:cs="Tahoma"/>
                <w:b/>
                <w:bCs/>
                <w:color w:val="000000"/>
                <w:szCs w:val="18"/>
                <w:lang w:eastAsia="ja-JP"/>
              </w:rPr>
            </w:pPr>
            <w:r w:rsidRPr="0013441F">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CBA34C0" w14:textId="77777777" w:rsidR="00162A93" w:rsidRPr="0013441F" w:rsidRDefault="00162A93" w:rsidP="007E466C">
            <w:pPr>
              <w:spacing w:before="120" w:after="120" w:line="276" w:lineRule="auto"/>
              <w:ind w:left="180" w:right="247"/>
              <w:jc w:val="center"/>
              <w:rPr>
                <w:rFonts w:eastAsia="Calibri" w:cs="Tahoma"/>
                <w:b/>
                <w:bCs/>
                <w:color w:val="000000"/>
                <w:szCs w:val="18"/>
                <w:lang w:eastAsia="ja-JP"/>
              </w:rPr>
            </w:pPr>
            <w:r w:rsidRPr="0013441F">
              <w:rPr>
                <w:rFonts w:eastAsia="Calibri" w:cs="Tahoma"/>
                <w:b/>
                <w:bCs/>
                <w:szCs w:val="18"/>
              </w:rPr>
              <w:t>Servicios Online Cualificados</w:t>
            </w:r>
          </w:p>
        </w:tc>
      </w:tr>
      <w:tr w:rsidR="00162A93" w:rsidRPr="0013441F" w14:paraId="5E9AB7A8"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8819465" w14:textId="77777777" w:rsidR="00162A93" w:rsidRPr="0013441F" w:rsidRDefault="00162A93" w:rsidP="00346F4B">
            <w:pPr>
              <w:numPr>
                <w:ilvl w:val="0"/>
                <w:numId w:val="43"/>
              </w:numPr>
              <w:spacing w:before="60" w:after="60" w:line="276" w:lineRule="auto"/>
              <w:ind w:left="535" w:right="180"/>
              <w:rPr>
                <w:rFonts w:eastAsia="Calibri" w:cs="Tahoma"/>
                <w:szCs w:val="18"/>
              </w:rPr>
            </w:pPr>
            <w:r w:rsidRPr="0013441F">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14:paraId="3E269A9E" w14:textId="77777777" w:rsidR="00162A93" w:rsidRPr="0013441F" w:rsidRDefault="00162A93" w:rsidP="00346F4B">
            <w:pPr>
              <w:numPr>
                <w:ilvl w:val="0"/>
                <w:numId w:val="44"/>
              </w:numPr>
              <w:spacing w:before="80" w:after="200" w:line="276" w:lineRule="auto"/>
              <w:ind w:left="449" w:hanging="270"/>
              <w:jc w:val="both"/>
              <w:rPr>
                <w:rFonts w:eastAsia="Calibri" w:cs="Tahoma"/>
                <w:szCs w:val="18"/>
              </w:rPr>
            </w:pPr>
            <w:r w:rsidRPr="0013441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A067484" w14:textId="77777777" w:rsidR="00162A93" w:rsidRPr="0013441F" w:rsidRDefault="00162A93" w:rsidP="00346F4B">
            <w:pPr>
              <w:numPr>
                <w:ilvl w:val="0"/>
                <w:numId w:val="45"/>
              </w:numPr>
              <w:spacing w:before="80" w:after="200" w:line="276" w:lineRule="auto"/>
              <w:ind w:left="630"/>
            </w:pPr>
            <w:r w:rsidRPr="0013441F">
              <w:rPr>
                <w:rFonts w:eastAsia="Calibri" w:cs="Tahoma"/>
                <w:color w:val="000000"/>
                <w:szCs w:val="18"/>
              </w:rPr>
              <w:t>Office 365 Enterprise E3 o</w:t>
            </w:r>
          </w:p>
          <w:p w14:paraId="14B0D2FC" w14:textId="77777777" w:rsidR="00162A93" w:rsidRPr="0013441F" w:rsidRDefault="00162A93" w:rsidP="00346F4B">
            <w:pPr>
              <w:numPr>
                <w:ilvl w:val="0"/>
                <w:numId w:val="45"/>
              </w:numPr>
              <w:spacing w:before="80" w:after="200" w:line="276" w:lineRule="auto"/>
              <w:ind w:left="630"/>
              <w:rPr>
                <w:rFonts w:eastAsia="Calibri" w:cs="Tahoma"/>
                <w:color w:val="000000"/>
                <w:szCs w:val="18"/>
              </w:rPr>
            </w:pPr>
            <w:r w:rsidRPr="0013441F">
              <w:rPr>
                <w:rFonts w:eastAsia="Calibri" w:cs="Tahoma"/>
                <w:color w:val="000000"/>
                <w:szCs w:val="18"/>
              </w:rPr>
              <w:t>Office 365 Enterprise E4</w:t>
            </w:r>
          </w:p>
        </w:tc>
      </w:tr>
      <w:tr w:rsidR="00162A93" w:rsidRPr="0013441F" w14:paraId="76866440"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70848504" w14:textId="77777777" w:rsidR="00162A93" w:rsidRPr="0013441F" w:rsidRDefault="00162A93" w:rsidP="00E419B9">
            <w:pPr>
              <w:numPr>
                <w:ilvl w:val="0"/>
                <w:numId w:val="43"/>
              </w:numPr>
              <w:spacing w:before="60" w:after="60" w:line="276" w:lineRule="auto"/>
              <w:ind w:left="535" w:right="180"/>
              <w:rPr>
                <w:rFonts w:eastAsia="Calibri" w:cs="Tahoma"/>
                <w:szCs w:val="18"/>
              </w:rPr>
            </w:pPr>
            <w:r w:rsidRPr="0013441F">
              <w:rPr>
                <w:rFonts w:eastAsia="Calibri" w:cs="Tahoma"/>
                <w:color w:val="000000"/>
                <w:szCs w:val="18"/>
              </w:rPr>
              <w:t>Enterprise CAL Suite Bridge para Office 365 y</w:t>
            </w:r>
            <w:r w:rsidR="00E419B9">
              <w:rPr>
                <w:rFonts w:eastAsia="Calibri" w:cs="Tahoma"/>
                <w:color w:val="000000"/>
                <w:szCs w:val="18"/>
              </w:rPr>
              <w:t> </w:t>
            </w:r>
            <w:r w:rsidRPr="0013441F">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14:paraId="26EFD441" w14:textId="77777777" w:rsidR="00162A93" w:rsidRPr="0013441F" w:rsidRDefault="00162A93" w:rsidP="00346F4B">
            <w:pPr>
              <w:numPr>
                <w:ilvl w:val="0"/>
                <w:numId w:val="44"/>
              </w:numPr>
              <w:spacing w:before="80" w:after="200" w:line="276" w:lineRule="auto"/>
              <w:ind w:left="449" w:hanging="270"/>
              <w:jc w:val="both"/>
              <w:rPr>
                <w:rFonts w:eastAsia="Calibri" w:cs="Tahoma"/>
                <w:szCs w:val="18"/>
              </w:rPr>
            </w:pPr>
            <w:r w:rsidRPr="0013441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59AE875F" w14:textId="77777777" w:rsidR="00162A93" w:rsidRPr="0013441F" w:rsidRDefault="00162A93" w:rsidP="00346F4B">
            <w:pPr>
              <w:numPr>
                <w:ilvl w:val="0"/>
                <w:numId w:val="45"/>
              </w:numPr>
              <w:spacing w:before="80" w:after="200" w:line="276" w:lineRule="auto"/>
              <w:ind w:left="630"/>
            </w:pPr>
            <w:r w:rsidRPr="0013441F">
              <w:rPr>
                <w:rFonts w:eastAsia="Calibri" w:cs="Tahoma"/>
                <w:color w:val="000000"/>
                <w:szCs w:val="18"/>
              </w:rPr>
              <w:t xml:space="preserve">Office 365 Enterprise E3 </w:t>
            </w:r>
            <w:r w:rsidR="00E419B9">
              <w:rPr>
                <w:rFonts w:eastAsia="Calibri" w:cs="Tahoma"/>
                <w:color w:val="000000"/>
                <w:szCs w:val="18"/>
              </w:rPr>
              <w:br/>
            </w:r>
            <w:r w:rsidRPr="0013441F">
              <w:rPr>
                <w:rFonts w:eastAsia="Calibri" w:cs="Tahoma"/>
                <w:color w:val="000000"/>
                <w:szCs w:val="18"/>
              </w:rPr>
              <w:t>y Windows Intune o</w:t>
            </w:r>
          </w:p>
          <w:p w14:paraId="178C2579" w14:textId="77777777" w:rsidR="00162A93" w:rsidRPr="0013441F" w:rsidRDefault="00162A93" w:rsidP="00346F4B">
            <w:pPr>
              <w:numPr>
                <w:ilvl w:val="0"/>
                <w:numId w:val="45"/>
              </w:numPr>
              <w:spacing w:before="80" w:after="200" w:line="276" w:lineRule="auto"/>
              <w:ind w:left="630"/>
              <w:rPr>
                <w:rFonts w:eastAsia="Calibri" w:cs="Tahoma"/>
                <w:color w:val="000000"/>
                <w:szCs w:val="18"/>
              </w:rPr>
            </w:pPr>
            <w:r w:rsidRPr="0013441F">
              <w:rPr>
                <w:rFonts w:eastAsia="Calibri" w:cs="Tahoma"/>
                <w:color w:val="000000"/>
                <w:szCs w:val="18"/>
              </w:rPr>
              <w:t xml:space="preserve">Office 365 Enterprise E4 </w:t>
            </w:r>
            <w:r w:rsidR="00E419B9">
              <w:rPr>
                <w:rFonts w:eastAsia="Calibri" w:cs="Tahoma"/>
                <w:color w:val="000000"/>
                <w:szCs w:val="18"/>
              </w:rPr>
              <w:br/>
            </w:r>
            <w:r w:rsidRPr="0013441F">
              <w:rPr>
                <w:rFonts w:eastAsia="Calibri" w:cs="Tahoma"/>
                <w:color w:val="000000"/>
                <w:szCs w:val="18"/>
              </w:rPr>
              <w:t>y Windows Intune</w:t>
            </w:r>
          </w:p>
        </w:tc>
      </w:tr>
      <w:tr w:rsidR="00162A93" w:rsidRPr="0013441F" w14:paraId="25B94D2E"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1CC0EE87" w14:textId="77777777" w:rsidR="00162A93" w:rsidRPr="0013441F" w:rsidRDefault="00162A93" w:rsidP="00346F4B">
            <w:pPr>
              <w:numPr>
                <w:ilvl w:val="0"/>
                <w:numId w:val="43"/>
              </w:numPr>
              <w:spacing w:before="60" w:after="60" w:line="276" w:lineRule="auto"/>
              <w:ind w:left="535" w:right="180"/>
              <w:rPr>
                <w:rFonts w:eastAsia="Calibri" w:cs="Tahoma"/>
                <w:color w:val="000000"/>
                <w:szCs w:val="18"/>
                <w:lang w:eastAsia="ja-JP"/>
              </w:rPr>
            </w:pPr>
            <w:r w:rsidRPr="0013441F">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14:paraId="308B6D83" w14:textId="77777777" w:rsidR="00162A93" w:rsidRPr="0013441F"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13441F">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6FF50477" w14:textId="77777777" w:rsidR="00162A93" w:rsidRPr="0013441F" w:rsidRDefault="00162A93" w:rsidP="00346F4B">
            <w:pPr>
              <w:numPr>
                <w:ilvl w:val="0"/>
                <w:numId w:val="45"/>
              </w:numPr>
              <w:spacing w:before="80" w:after="200" w:line="276" w:lineRule="auto"/>
              <w:ind w:left="630"/>
              <w:rPr>
                <w:rFonts w:cs="Tahoma"/>
                <w:color w:val="000000"/>
                <w:szCs w:val="18"/>
              </w:rPr>
            </w:pPr>
            <w:r w:rsidRPr="0013441F">
              <w:rPr>
                <w:rFonts w:eastAsia="Calibri" w:cs="Tahoma"/>
                <w:color w:val="000000"/>
                <w:szCs w:val="18"/>
              </w:rPr>
              <w:t>Windows Intune</w:t>
            </w:r>
          </w:p>
        </w:tc>
      </w:tr>
    </w:tbl>
    <w:p w14:paraId="50D2B29B" w14:textId="77777777" w:rsidR="00E419B9" w:rsidRDefault="00E419B9" w:rsidP="00676723">
      <w:bookmarkStart w:id="1204" w:name="_Toc336338304"/>
      <w:bookmarkStart w:id="1205" w:name="Srv_43EnterpriseCALSuite"/>
      <w:bookmarkEnd w:id="1196"/>
      <w:bookmarkEnd w:id="1203"/>
    </w:p>
    <w:p w14:paraId="3E1AB66E" w14:textId="77777777" w:rsidR="00E419B9" w:rsidRDefault="00E419B9" w:rsidP="00676723"/>
    <w:p w14:paraId="21D576CD" w14:textId="77777777" w:rsidR="00E419B9" w:rsidRDefault="00E419B9" w:rsidP="00676723"/>
    <w:p w14:paraId="153B4BF9" w14:textId="77777777" w:rsidR="00E419B9" w:rsidRPr="0013441F" w:rsidRDefault="00E419B9" w:rsidP="00676723"/>
    <w:p w14:paraId="1EDE5D76" w14:textId="77777777" w:rsidR="00652053" w:rsidRPr="0013441F" w:rsidRDefault="00A560B6" w:rsidP="001760D6">
      <w:pPr>
        <w:pStyle w:val="Heading3"/>
        <w:keepNext/>
      </w:pPr>
      <w:bookmarkStart w:id="1206" w:name="_42_Enterprise_CAL"/>
      <w:bookmarkStart w:id="1207" w:name="_47_Enterprise_CAL"/>
      <w:bookmarkStart w:id="1208" w:name="_Toc379542957"/>
      <w:bookmarkEnd w:id="1206"/>
      <w:bookmarkEnd w:id="1207"/>
      <w:r w:rsidRPr="0013441F">
        <w:rPr>
          <w:rFonts w:ascii="Tahoma" w:hAnsi="Tahoma"/>
          <w:caps/>
          <w:color w:val="F66400"/>
          <w:sz w:val="22"/>
          <w:vertAlign w:val="superscript"/>
        </w:rPr>
        <w:lastRenderedPageBreak/>
        <w:t>46</w:t>
      </w:r>
      <w:r w:rsidRPr="0013441F">
        <w:rPr>
          <w:rFonts w:ascii="Tahoma" w:hAnsi="Tahoma"/>
          <w:color w:val="F66400"/>
          <w:sz w:val="22"/>
        </w:rPr>
        <w:t xml:space="preserve"> Enterprise CAL Suite</w:t>
      </w:r>
      <w:bookmarkEnd w:id="1204"/>
      <w:bookmarkEnd w:id="1208"/>
      <w:r w:rsidRPr="0013441F">
        <w:rPr>
          <w:rFonts w:ascii="Tahoma" w:hAnsi="Tahoma"/>
          <w:color w:val="F66400"/>
          <w:sz w:val="22"/>
        </w:rPr>
        <w:t xml:space="preserve"> </w:t>
      </w:r>
    </w:p>
    <w:bookmarkEnd w:id="1205"/>
    <w:p w14:paraId="53B42EB7" w14:textId="77777777" w:rsidR="00023FE7" w:rsidRPr="0013441F" w:rsidRDefault="00023FE7" w:rsidP="0084072C"/>
    <w:p w14:paraId="4270FAD2" w14:textId="77777777" w:rsidR="009A727E" w:rsidRPr="00A956E1" w:rsidRDefault="008446D1" w:rsidP="0084072C">
      <w:pPr>
        <w:ind w:left="720"/>
        <w:rPr>
          <w:lang w:val="es-ES"/>
        </w:rPr>
      </w:pPr>
      <w:r w:rsidRPr="00A956E1">
        <w:rPr>
          <w:rFonts w:cs="Tahoma"/>
          <w:szCs w:val="20"/>
          <w:lang w:val="es-ES"/>
        </w:rPr>
        <w:t>Enterprise CAL Suite no dispone de versiones y los Derechos de Uso de los Productos se determinan por el</w:t>
      </w:r>
      <w:r w:rsidR="00E419B9" w:rsidRPr="00A956E1">
        <w:rPr>
          <w:rFonts w:cs="Tahoma"/>
          <w:szCs w:val="20"/>
          <w:lang w:val="es-ES"/>
        </w:rPr>
        <w:t> </w:t>
      </w:r>
      <w:r w:rsidRPr="00A956E1">
        <w:rPr>
          <w:rFonts w:cs="Tahoma"/>
          <w:szCs w:val="20"/>
          <w:lang w:val="es-ES"/>
        </w:rPr>
        <w:t>estado de la cobertura de Software Assurance de Enterprise CAL Suite.</w:t>
      </w:r>
      <w:r w:rsidR="00731589" w:rsidRPr="00A956E1">
        <w:rPr>
          <w:rFonts w:cs="Tahoma"/>
          <w:szCs w:val="20"/>
          <w:lang w:val="es-ES"/>
        </w:rPr>
        <w:t xml:space="preserve"> </w:t>
      </w:r>
      <w:r w:rsidRPr="00A956E1">
        <w:rPr>
          <w:rFonts w:cs="Tahoma"/>
          <w:szCs w:val="20"/>
          <w:lang w:val="es-ES"/>
        </w:rPr>
        <w:t>Si expirara la cobertura, los derechos de acceso en virtud de licencias perpetuas se determinan conforme a los Derechos de Uso de los Productos en vigor con anterioridad a la expiración de dicha cobertura.</w:t>
      </w:r>
      <w:r w:rsidR="00731589" w:rsidRPr="00A956E1">
        <w:rPr>
          <w:rFonts w:cs="Tahoma"/>
          <w:szCs w:val="20"/>
          <w:lang w:val="es-ES"/>
        </w:rPr>
        <w:t xml:space="preserve"> </w:t>
      </w:r>
      <w:r w:rsidRPr="00A956E1">
        <w:rPr>
          <w:rFonts w:cs="Tahoma"/>
          <w:szCs w:val="20"/>
          <w:lang w:val="es-ES"/>
        </w:rPr>
        <w:t>Los derechos asociados a ofertas de Servicios Online expiran en la fecha de expiración de la cobertura de Software Assurance, sin importar si Enterprise CAL Suite es o no perpetua.</w:t>
      </w:r>
      <w:r w:rsidR="00731589" w:rsidRPr="00A956E1">
        <w:rPr>
          <w:rFonts w:cs="Tahoma"/>
          <w:szCs w:val="20"/>
          <w:lang w:val="es-ES"/>
        </w:rPr>
        <w:t xml:space="preserve"> </w:t>
      </w:r>
      <w:r w:rsidRPr="00A956E1">
        <w:rPr>
          <w:rFonts w:cs="Tahoma"/>
          <w:szCs w:val="20"/>
          <w:lang w:val="es-ES"/>
        </w:rPr>
        <w:t>A partir del 1 de abril de 2013, una licencia de Enterprise CAL Suite</w:t>
      </w:r>
      <w:r w:rsidR="00E419B9" w:rsidRPr="00A956E1">
        <w:rPr>
          <w:rFonts w:cs="Tahoma"/>
          <w:szCs w:val="20"/>
          <w:lang w:val="es-ES"/>
        </w:rPr>
        <w:t> </w:t>
      </w:r>
      <w:r w:rsidRPr="00A956E1">
        <w:rPr>
          <w:rFonts w:cs="Tahoma"/>
          <w:szCs w:val="20"/>
          <w:lang w:val="es-ES"/>
        </w:rPr>
        <w:t>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731589" w:rsidRPr="00A956E1">
        <w:rPr>
          <w:rFonts w:cs="Tahoma"/>
          <w:szCs w:val="20"/>
          <w:lang w:val="es-ES"/>
        </w:rPr>
        <w:t xml:space="preserve"> </w:t>
      </w:r>
      <w:r w:rsidRPr="00A956E1">
        <w:rPr>
          <w:rFonts w:cs="Tahoma"/>
          <w:szCs w:val="20"/>
          <w:lang w:val="es-ES"/>
        </w:rPr>
        <w:t>Una licencia para Enterprise CAL Suite es una licencia individual que se debe asignar a un usuario o dispositivo individual.</w:t>
      </w:r>
      <w:r w:rsidR="00731589" w:rsidRPr="00A956E1">
        <w:rPr>
          <w:rFonts w:cs="Tahoma"/>
          <w:szCs w:val="20"/>
          <w:lang w:val="es-ES"/>
        </w:rPr>
        <w:t xml:space="preserve"> </w:t>
      </w:r>
      <w:r w:rsidRPr="00A956E1">
        <w:rPr>
          <w:rFonts w:cs="Tahoma"/>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731589" w:rsidRPr="00A956E1">
        <w:rPr>
          <w:rFonts w:cs="Tahoma"/>
          <w:szCs w:val="20"/>
          <w:lang w:val="es-ES"/>
        </w:rPr>
        <w:t xml:space="preserve"> </w:t>
      </w:r>
    </w:p>
    <w:p w14:paraId="03532A0D" w14:textId="77777777" w:rsidR="00D57009" w:rsidRPr="00A956E1" w:rsidRDefault="00D57009">
      <w:pPr>
        <w:rPr>
          <w:lang w:val="es-ES"/>
        </w:rPr>
      </w:pPr>
    </w:p>
    <w:p w14:paraId="2880ED72" w14:textId="77777777" w:rsidR="00163658" w:rsidRPr="00A956E1" w:rsidRDefault="00163658" w:rsidP="0084072C">
      <w:pPr>
        <w:ind w:left="720"/>
        <w:rPr>
          <w:lang w:val="es-ES"/>
        </w:rPr>
      </w:pPr>
      <w:r w:rsidRPr="00A956E1">
        <w:rPr>
          <w:rFonts w:cs="Tahoma"/>
          <w:b/>
          <w:szCs w:val="20"/>
          <w:lang w:val="es-ES"/>
        </w:rPr>
        <w:t>Servicios Online incluidos con Enterprise CAL Suite</w:t>
      </w:r>
    </w:p>
    <w:p w14:paraId="7521F525" w14:textId="77777777" w:rsidR="00391D38" w:rsidRPr="00A956E1" w:rsidRDefault="00391D38" w:rsidP="0084072C">
      <w:pPr>
        <w:ind w:left="720"/>
        <w:rPr>
          <w:lang w:val="es-ES"/>
        </w:rPr>
      </w:pPr>
    </w:p>
    <w:p w14:paraId="32C68F44" w14:textId="77777777" w:rsidR="00163658" w:rsidRPr="00A956E1" w:rsidRDefault="00163658" w:rsidP="009A5D6F">
      <w:pPr>
        <w:ind w:left="720"/>
        <w:rPr>
          <w:lang w:val="es-ES"/>
        </w:rPr>
      </w:pPr>
      <w:r w:rsidRPr="00A956E1">
        <w:rPr>
          <w:rFonts w:cs="Tahoma"/>
          <w:szCs w:val="20"/>
          <w:lang w:val="es-ES"/>
        </w:rPr>
        <w:t>A partir del 1 de abril de 2013, una licencia para Enterprise CAL Suite con cobertura de Software Assurance vigente incluye los derechos a Exchange Online Archiving para Exchange Server, Prevención de pérdida de datos y Protección en línea de Exchange.</w:t>
      </w:r>
    </w:p>
    <w:p w14:paraId="0673033E" w14:textId="77777777" w:rsidR="00855B26" w:rsidRPr="00A956E1" w:rsidRDefault="00855B26" w:rsidP="00855B26">
      <w:pPr>
        <w:ind w:left="720"/>
        <w:rPr>
          <w:lang w:val="es-ES"/>
        </w:rPr>
      </w:pPr>
    </w:p>
    <w:p w14:paraId="05500558" w14:textId="77777777" w:rsidR="00855B26" w:rsidRPr="00A956E1" w:rsidRDefault="00855B26" w:rsidP="00855B26">
      <w:pPr>
        <w:ind w:left="720"/>
        <w:rPr>
          <w:lang w:val="es-ES"/>
        </w:rPr>
      </w:pPr>
      <w:r w:rsidRPr="00A956E1">
        <w:rPr>
          <w:rFonts w:cs="Tahoma"/>
          <w:szCs w:val="20"/>
          <w:u w:val="single"/>
          <w:lang w:val="es-ES"/>
        </w:rPr>
        <w:t>Disponibilidad internacional</w:t>
      </w:r>
      <w:r w:rsidRPr="00A956E1">
        <w:rPr>
          <w:rFonts w:cs="Tahoma"/>
          <w:szCs w:val="20"/>
          <w:lang w:val="es-ES"/>
        </w:rPr>
        <w:t>. Estos Servicios Online solo se encuentran disponibles en los países donde se encuentra disponible Office 365:</w:t>
      </w:r>
      <w:r w:rsidRPr="00A956E1">
        <w:rPr>
          <w:rFonts w:cs="Tahoma"/>
          <w:color w:val="5B9BD5"/>
          <w:szCs w:val="20"/>
          <w:lang w:val="es-ES"/>
        </w:rPr>
        <w:t xml:space="preserve"> </w:t>
      </w:r>
      <w:hyperlink r:id="rId48" w:anchor="international" w:history="1">
        <w:r w:rsidRPr="00A956E1">
          <w:rPr>
            <w:rStyle w:val="Hyperlink"/>
            <w:color w:val="5B9BD5"/>
            <w:lang w:val="es-ES"/>
          </w:rPr>
          <w:t>http://www.microsoft.com/online/faq.aspx#international</w:t>
        </w:r>
      </w:hyperlink>
      <w:r w:rsidRPr="00A956E1">
        <w:rPr>
          <w:color w:val="5B9BD5"/>
          <w:lang w:val="es-ES"/>
        </w:rPr>
        <w:br/>
      </w:r>
    </w:p>
    <w:p w14:paraId="69E9ADB3" w14:textId="77777777" w:rsidR="00163658" w:rsidRPr="00A956E1" w:rsidRDefault="000150D5" w:rsidP="000150D5">
      <w:pPr>
        <w:ind w:left="720"/>
        <w:rPr>
          <w:lang w:val="es-ES"/>
        </w:rPr>
      </w:pPr>
      <w:r w:rsidRPr="00A956E1">
        <w:rPr>
          <w:rFonts w:cs="Tahoma"/>
          <w:szCs w:val="20"/>
          <w:u w:val="single"/>
          <w:lang w:val="es-ES"/>
        </w:rPr>
        <w:t>Aprovisionamiento</w:t>
      </w:r>
      <w:r w:rsidRPr="00A956E1">
        <w:rPr>
          <w:rFonts w:cs="Tahoma"/>
          <w:szCs w:val="20"/>
          <w:lang w:val="es-ES"/>
        </w:rPr>
        <w:t>. Para comenzar a utilizar estos servicios, el cliente debe ponerse en contacto con su Partner de Microsoft, que puede comenzar el proceso de aprovisionamiento necesario para activar cada servicio.</w:t>
      </w:r>
    </w:p>
    <w:p w14:paraId="44B996BA" w14:textId="77777777" w:rsidR="00855B26" w:rsidRPr="00A956E1" w:rsidRDefault="00855B26" w:rsidP="000150D5">
      <w:pPr>
        <w:ind w:left="720"/>
        <w:rPr>
          <w:lang w:val="es-ES"/>
        </w:rPr>
      </w:pPr>
    </w:p>
    <w:p w14:paraId="1ED82A39" w14:textId="77777777" w:rsidR="00391D38" w:rsidRPr="00A956E1" w:rsidRDefault="000150D5" w:rsidP="000150D5">
      <w:pPr>
        <w:ind w:left="720"/>
        <w:rPr>
          <w:lang w:val="es-ES"/>
        </w:rPr>
      </w:pPr>
      <w:r w:rsidRPr="00A956E1">
        <w:rPr>
          <w:snapToGrid w:val="0"/>
          <w:u w:val="single"/>
          <w:lang w:val="es-ES"/>
        </w:rPr>
        <w:t>Términos y Condiciones Complementarios</w:t>
      </w:r>
      <w:r w:rsidR="000D6D45" w:rsidRPr="00A956E1">
        <w:rPr>
          <w:snapToGrid w:val="0"/>
          <w:lang w:val="es-ES"/>
        </w:rPr>
        <w:t xml:space="preserve">. </w:t>
      </w:r>
      <w:r w:rsidRPr="00A956E1">
        <w:rPr>
          <w:rFonts w:cs="Tahoma"/>
          <w:szCs w:val="20"/>
          <w:lang w:val="es-ES"/>
        </w:rPr>
        <w:t>Los Términos y Condiciones Complementarios (</w:t>
      </w:r>
      <w:r w:rsidR="00731589" w:rsidRPr="00A956E1">
        <w:rPr>
          <w:rFonts w:cs="Tahoma"/>
          <w:szCs w:val="20"/>
          <w:lang w:val="es-ES"/>
        </w:rPr>
        <w:t>“</w:t>
      </w:r>
      <w:r w:rsidRPr="00A956E1">
        <w:rPr>
          <w:rFonts w:cs="Tahoma"/>
          <w:szCs w:val="20"/>
          <w:lang w:val="es-ES"/>
        </w:rPr>
        <w:t>Términos Complementarios</w:t>
      </w:r>
      <w:r w:rsidR="00731589" w:rsidRPr="00A956E1">
        <w:rPr>
          <w:rFonts w:cs="Tahoma"/>
          <w:szCs w:val="20"/>
          <w:lang w:val="es-ES"/>
        </w:rPr>
        <w:t>”</w:t>
      </w:r>
      <w:r w:rsidRPr="00A956E1">
        <w:rPr>
          <w:rFonts w:cs="Tahoma"/>
          <w:szCs w:val="20"/>
          <w:lang w:val="es-ES"/>
        </w:rPr>
        <w:t xml:space="preserve">) en la </w:t>
      </w:r>
      <w:hyperlink w:anchor="_Sección_10:_Términos" w:history="1">
        <w:r w:rsidRPr="00A956E1">
          <w:rPr>
            <w:rStyle w:val="Hyperlink"/>
            <w:rFonts w:cs="Tahoma"/>
            <w:szCs w:val="20"/>
            <w:lang w:val="es-ES"/>
          </w:rPr>
          <w:t>Sección 10</w:t>
        </w:r>
      </w:hyperlink>
      <w:r w:rsidRPr="00A956E1">
        <w:rPr>
          <w:rFonts w:cs="Tahoma"/>
          <w:szCs w:val="20"/>
          <w:lang w:val="es-ES"/>
        </w:rPr>
        <w:t xml:space="preserve"> se aplicarán a las </w:t>
      </w:r>
      <w:r w:rsidRPr="00A956E1">
        <w:rPr>
          <w:snapToGrid w:val="0"/>
          <w:lang w:val="es-ES"/>
        </w:rPr>
        <w:t>adquisiciones de clientes y utilizarán los Servicios Online incluidos con Enterprise CAL Suite.</w:t>
      </w:r>
      <w:r w:rsidR="00731589" w:rsidRPr="00A956E1">
        <w:rPr>
          <w:rFonts w:cs="Tahoma"/>
          <w:szCs w:val="20"/>
          <w:lang w:val="es-ES"/>
        </w:rPr>
        <w:t xml:space="preserve"> </w:t>
      </w:r>
    </w:p>
    <w:p w14:paraId="65D89F93" w14:textId="77777777" w:rsidR="00391D38" w:rsidRPr="00A956E1" w:rsidRDefault="00391D38" w:rsidP="0084072C">
      <w:pPr>
        <w:ind w:left="720"/>
        <w:rPr>
          <w:lang w:val="es-ES"/>
        </w:rPr>
      </w:pPr>
    </w:p>
    <w:p w14:paraId="426EC68F" w14:textId="77777777" w:rsidR="00112BE6" w:rsidRPr="0013441F" w:rsidRDefault="00112BE6" w:rsidP="005D1A15">
      <w:pPr>
        <w:spacing w:after="60"/>
        <w:ind w:left="720"/>
      </w:pPr>
      <w:r w:rsidRPr="0013441F">
        <w:rPr>
          <w:rFonts w:cs="Tahoma"/>
          <w:b/>
          <w:color w:val="000000"/>
          <w:szCs w:val="20"/>
        </w:rPr>
        <w:t>Forefront Unified Access Gateway 2010</w:t>
      </w:r>
    </w:p>
    <w:p w14:paraId="2EC434F7" w14:textId="77777777" w:rsidR="005D1A15" w:rsidRPr="00A956E1" w:rsidRDefault="005D1A15" w:rsidP="00112BE6">
      <w:pPr>
        <w:spacing w:after="60"/>
        <w:ind w:left="720"/>
        <w:rPr>
          <w:lang w:val="es-ES"/>
        </w:rPr>
      </w:pPr>
      <w:r w:rsidRPr="0013441F">
        <w:rPr>
          <w:rFonts w:cs="Tahoma"/>
          <w:color w:val="000000"/>
          <w:szCs w:val="20"/>
          <w:u w:val="single"/>
        </w:rPr>
        <w:t xml:space="preserve">Derechos de </w:t>
      </w:r>
      <w:r w:rsidR="00731589" w:rsidRPr="0013441F">
        <w:rPr>
          <w:rFonts w:cs="Tahoma"/>
          <w:color w:val="000000"/>
          <w:szCs w:val="20"/>
          <w:u w:val="single"/>
        </w:rPr>
        <w:t>“</w:t>
      </w:r>
      <w:r w:rsidRPr="0013441F">
        <w:rPr>
          <w:rFonts w:cs="Tahoma"/>
          <w:color w:val="000000"/>
          <w:szCs w:val="20"/>
          <w:u w:val="single"/>
        </w:rPr>
        <w:t>True-Up</w:t>
      </w:r>
      <w:r w:rsidR="00731589" w:rsidRPr="00C132B9">
        <w:rPr>
          <w:rFonts w:cs="Tahoma"/>
          <w:color w:val="000000"/>
          <w:szCs w:val="20"/>
        </w:rPr>
        <w:t>”</w:t>
      </w:r>
      <w:r w:rsidRPr="00C132B9">
        <w:rPr>
          <w:rFonts w:cs="Tahoma"/>
          <w:color w:val="000000"/>
          <w:szCs w:val="20"/>
        </w:rPr>
        <w:t>.</w:t>
      </w:r>
      <w:r w:rsidR="000D6D45">
        <w:rPr>
          <w:rFonts w:cs="Tahoma"/>
          <w:color w:val="000000"/>
          <w:szCs w:val="20"/>
        </w:rPr>
        <w:t xml:space="preserve"> </w:t>
      </w:r>
      <w:r w:rsidRPr="00A956E1">
        <w:rPr>
          <w:rFonts w:cs="Tahoma"/>
          <w:color w:val="000000"/>
          <w:szCs w:val="20"/>
          <w:lang w:val="es-ES"/>
        </w:rPr>
        <w:t>A pesar de que se disponga lo contrario en los Derechos de Uso del Producto para</w:t>
      </w:r>
      <w:r w:rsidR="00E419B9" w:rsidRPr="00A956E1">
        <w:rPr>
          <w:rFonts w:cs="Tahoma"/>
          <w:color w:val="000000"/>
          <w:szCs w:val="20"/>
          <w:lang w:val="es-ES"/>
        </w:rPr>
        <w:t> </w:t>
      </w:r>
      <w:r w:rsidRPr="00A956E1">
        <w:rPr>
          <w:rFonts w:cs="Tahoma"/>
          <w:color w:val="000000"/>
          <w:szCs w:val="20"/>
          <w:lang w:val="es-ES"/>
        </w:rPr>
        <w:t>Forefront Unified Access Gateway 2010 al 1 de diciembre de 2012, para los clientes Cualificados, las</w:t>
      </w:r>
      <w:r w:rsidR="00E419B9" w:rsidRPr="00A956E1">
        <w:rPr>
          <w:rFonts w:cs="Tahoma"/>
          <w:color w:val="000000"/>
          <w:szCs w:val="20"/>
          <w:lang w:val="es-ES"/>
        </w:rPr>
        <w:t> </w:t>
      </w:r>
      <w:r w:rsidRPr="00A956E1">
        <w:rPr>
          <w:rFonts w:cs="Tahoma"/>
          <w:color w:val="000000"/>
          <w:szCs w:val="20"/>
          <w:lang w:val="es-ES"/>
        </w:rPr>
        <w:t xml:space="preserve">licencias de Enterprise CAL Suite adquiridas en virtud de derechos de true up después del 1 de diciembre de 2012 permiten el acceso a Forefront Unified Access Gateway 2010. Los </w:t>
      </w:r>
      <w:r w:rsidR="00731589" w:rsidRPr="00A956E1">
        <w:rPr>
          <w:rFonts w:cs="Tahoma"/>
          <w:color w:val="000000"/>
          <w:szCs w:val="20"/>
          <w:lang w:val="es-ES"/>
        </w:rPr>
        <w:t>“</w:t>
      </w:r>
      <w:r w:rsidRPr="00A956E1">
        <w:rPr>
          <w:rFonts w:cs="Tahoma"/>
          <w:color w:val="000000"/>
          <w:szCs w:val="20"/>
          <w:lang w:val="es-ES"/>
        </w:rPr>
        <w:t>clientes Cualificados</w:t>
      </w:r>
      <w:r w:rsidR="00731589" w:rsidRPr="00A956E1">
        <w:rPr>
          <w:rFonts w:cs="Tahoma"/>
          <w:color w:val="000000"/>
          <w:szCs w:val="20"/>
          <w:lang w:val="es-ES"/>
        </w:rPr>
        <w:t>”</w:t>
      </w:r>
      <w:r w:rsidRPr="00A956E1">
        <w:rPr>
          <w:rFonts w:cs="Tahoma"/>
          <w:color w:val="000000"/>
          <w:szCs w:val="20"/>
          <w:lang w:val="es-ES"/>
        </w:rPr>
        <w:t xml:space="preserve"> son los clientes de Inscripción Enterprise o Enterprise Subscription, los clientes de Open Value Subscription (OVS) o</w:t>
      </w:r>
      <w:r w:rsidR="00E419B9" w:rsidRPr="00A956E1">
        <w:rPr>
          <w:rFonts w:cs="Tahoma"/>
          <w:color w:val="000000"/>
          <w:szCs w:val="20"/>
          <w:lang w:val="es-ES"/>
        </w:rPr>
        <w:t> </w:t>
      </w:r>
      <w:r w:rsidRPr="00A956E1">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731589" w:rsidRPr="00A956E1">
        <w:rPr>
          <w:rFonts w:cs="Tahoma"/>
          <w:color w:val="000000"/>
          <w:szCs w:val="20"/>
          <w:lang w:val="es-ES"/>
        </w:rPr>
        <w:t xml:space="preserve"> </w:t>
      </w:r>
      <w:r w:rsidRPr="00A956E1">
        <w:rPr>
          <w:rFonts w:cs="Tahoma"/>
          <w:color w:val="000000"/>
          <w:szCs w:val="20"/>
          <w:lang w:val="es-ES"/>
        </w:rPr>
        <w:t xml:space="preserve">Esta excepción se aplica solo a las licencias adquiridas en virtud de derechos de true up, antes de la primera renovación de un Cliente Cualificado después del 1 de diciembre de 2012. Consulte en la sección </w:t>
      </w:r>
      <w:r w:rsidR="00731589" w:rsidRPr="00A956E1">
        <w:rPr>
          <w:rFonts w:cs="Tahoma"/>
          <w:color w:val="000000"/>
          <w:szCs w:val="20"/>
          <w:lang w:val="es-ES"/>
        </w:rPr>
        <w:t>“</w:t>
      </w:r>
      <w:r w:rsidRPr="00A956E1">
        <w:rPr>
          <w:rFonts w:cs="Tahoma"/>
          <w:color w:val="000000"/>
          <w:szCs w:val="20"/>
          <w:lang w:val="es-ES"/>
        </w:rPr>
        <w:t>Derechos de Uso ampliados de los Productos Forefront</w:t>
      </w:r>
      <w:r w:rsidR="00731589" w:rsidRPr="00A956E1">
        <w:rPr>
          <w:rFonts w:cs="Tahoma"/>
          <w:color w:val="000000"/>
          <w:szCs w:val="20"/>
          <w:lang w:val="es-ES"/>
        </w:rPr>
        <w:t>”</w:t>
      </w:r>
      <w:r w:rsidRPr="00A956E1">
        <w:rPr>
          <w:rFonts w:cs="Tahoma"/>
          <w:color w:val="000000"/>
          <w:szCs w:val="20"/>
          <w:lang w:val="es-ES"/>
        </w:rPr>
        <w:t xml:space="preserve"> a continuación los derechos de uso ampliados en virtud de Enterprise CAL Suite para los componentes con Forefront Protection Suite (parte de Enterprise CAL Suite al 30 de noviembre de 2012).</w:t>
      </w:r>
    </w:p>
    <w:p w14:paraId="3830B97A" w14:textId="77777777" w:rsidR="005D1A15" w:rsidRDefault="00112BE6" w:rsidP="005D1A15">
      <w:pPr>
        <w:spacing w:before="120" w:after="60"/>
        <w:ind w:left="720"/>
        <w:rPr>
          <w:rFonts w:cs="Tahoma"/>
          <w:color w:val="000000"/>
          <w:szCs w:val="20"/>
          <w:lang w:val="es-ES"/>
        </w:rPr>
      </w:pPr>
      <w:r w:rsidRPr="00C132B9">
        <w:rPr>
          <w:rFonts w:cs="Tahoma"/>
          <w:color w:val="000000"/>
          <w:szCs w:val="20"/>
          <w:lang w:val="es-ES"/>
        </w:rPr>
        <w:t xml:space="preserve">Software Assurance. 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w:t>
      </w:r>
      <w:r w:rsidRPr="00C132B9">
        <w:rPr>
          <w:rFonts w:cs="Tahoma"/>
          <w:color w:val="000000"/>
          <w:szCs w:val="20"/>
          <w:lang w:val="es-ES"/>
        </w:rPr>
        <w:lastRenderedPageBreak/>
        <w:t>cantidad total de licencias de Enterprise CAL Suite licenses con Software Assurance del Cliente inmediatamente antes de la renovación.</w:t>
      </w:r>
    </w:p>
    <w:p w14:paraId="40485DAE" w14:textId="77777777" w:rsidR="00C132B9" w:rsidRPr="007B081A" w:rsidRDefault="00C132B9" w:rsidP="00C132B9">
      <w:pPr>
        <w:ind w:left="720"/>
        <w:rPr>
          <w:rFonts w:cs="Tahoma"/>
          <w:color w:val="000000"/>
          <w:szCs w:val="20"/>
          <w:lang w:val="es-ES"/>
        </w:rPr>
      </w:pPr>
    </w:p>
    <w:p w14:paraId="333EA651" w14:textId="77777777" w:rsidR="004E3869" w:rsidRPr="00A956E1" w:rsidRDefault="00A2724A" w:rsidP="0084072C">
      <w:pPr>
        <w:spacing w:after="60"/>
        <w:ind w:left="720"/>
        <w:rPr>
          <w:lang w:val="es-ES"/>
        </w:rPr>
      </w:pPr>
      <w:r w:rsidRPr="00A956E1">
        <w:rPr>
          <w:rFonts w:cs="Tahoma"/>
          <w:b/>
          <w:color w:val="000000"/>
          <w:szCs w:val="20"/>
          <w:lang w:val="es-ES"/>
        </w:rPr>
        <w:t>Derechos de Uso ampliados de los Productos Forefront</w:t>
      </w:r>
    </w:p>
    <w:p w14:paraId="057F3D8F" w14:textId="77777777" w:rsidR="00C349AE" w:rsidRPr="00A956E1" w:rsidRDefault="00793CBD" w:rsidP="0084072C">
      <w:pPr>
        <w:ind w:left="720"/>
        <w:rPr>
          <w:lang w:val="es-ES"/>
        </w:rPr>
      </w:pPr>
      <w:r w:rsidRPr="00A956E1">
        <w:rPr>
          <w:rFonts w:cs="Tahoma"/>
          <w:bCs/>
          <w:color w:val="000000"/>
          <w:szCs w:val="18"/>
          <w:lang w:val="es-ES"/>
        </w:rPr>
        <w:t>Los Clientes con cobertura activa de Software Assurance para Enterprise CAL Suite a partir del 30 de noviembre de 2012, podrán continuar utilizando los servicios de componente de Forefront Protection Suite</w:t>
      </w:r>
      <w:r w:rsidR="00E419B9" w:rsidRPr="00A956E1">
        <w:rPr>
          <w:rFonts w:cs="Tahoma"/>
          <w:bCs/>
          <w:color w:val="000000"/>
          <w:szCs w:val="18"/>
          <w:lang w:val="es-ES"/>
        </w:rPr>
        <w:t> </w:t>
      </w:r>
      <w:r w:rsidRPr="00A956E1">
        <w:rPr>
          <w:rFonts w:cs="Tahoma"/>
          <w:bCs/>
          <w:color w:val="000000"/>
          <w:szCs w:val="18"/>
          <w:lang w:val="es-ES"/>
        </w:rPr>
        <w:t>(anteriormente parte de Enterprise CAL Suite) hasta la expiración y/o renovación de dicha cobertura.</w:t>
      </w:r>
      <w:r w:rsidR="00731589" w:rsidRPr="00A956E1">
        <w:rPr>
          <w:rFonts w:cs="Tahoma"/>
          <w:bCs/>
          <w:color w:val="000000"/>
          <w:szCs w:val="18"/>
          <w:lang w:val="es-ES"/>
        </w:rPr>
        <w:t xml:space="preserve"> </w:t>
      </w:r>
      <w:r w:rsidRPr="00A956E1">
        <w:rPr>
          <w:rFonts w:cs="Tahoma"/>
          <w:bCs/>
          <w:color w:val="000000"/>
          <w:szCs w:val="18"/>
          <w:lang w:val="es-ES"/>
        </w:rPr>
        <w:t xml:space="preserve">Los clientes también podrán continuar utilizando los componentes del conjunto de </w:t>
      </w:r>
      <w:r w:rsidRPr="00A956E1">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A956E1">
        <w:rPr>
          <w:rFonts w:cs="Tahoma"/>
          <w:bCs/>
          <w:color w:val="000000"/>
          <w:szCs w:val="18"/>
          <w:lang w:val="es-ES"/>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14:paraId="7D69390A" w14:textId="77777777" w:rsidR="00C349AE" w:rsidRPr="00A956E1" w:rsidRDefault="00C349AE" w:rsidP="0084072C">
      <w:pPr>
        <w:ind w:left="720"/>
        <w:rPr>
          <w:lang w:val="es-ES"/>
        </w:rPr>
      </w:pPr>
    </w:p>
    <w:p w14:paraId="48BE2746" w14:textId="77777777" w:rsidR="004E3869" w:rsidRPr="00A956E1" w:rsidRDefault="004E3869" w:rsidP="0084072C">
      <w:pPr>
        <w:spacing w:after="60"/>
        <w:ind w:left="720"/>
        <w:rPr>
          <w:lang w:val="es-ES"/>
        </w:rPr>
      </w:pPr>
      <w:r w:rsidRPr="00A956E1">
        <w:rPr>
          <w:rFonts w:cs="Tahoma"/>
          <w:b/>
          <w:color w:val="000000"/>
          <w:szCs w:val="20"/>
          <w:lang w:val="es-ES"/>
        </w:rPr>
        <w:t xml:space="preserve">Forefront Protection Suite </w:t>
      </w:r>
    </w:p>
    <w:p w14:paraId="41F57EF9" w14:textId="77777777" w:rsidR="004E3869" w:rsidRPr="00A956E1" w:rsidRDefault="004E3869" w:rsidP="0084072C">
      <w:pPr>
        <w:ind w:left="720"/>
        <w:rPr>
          <w:lang w:val="es-ES"/>
        </w:rPr>
      </w:pPr>
      <w:r w:rsidRPr="00A956E1">
        <w:rPr>
          <w:rFonts w:cs="Tahoma"/>
          <w:color w:val="000000"/>
          <w:szCs w:val="20"/>
          <w:lang w:val="es-ES"/>
        </w:rPr>
        <w:t>Una suscripción a Forefront Protection Suite consta de los siguientes Servicios Online:</w:t>
      </w:r>
      <w:r w:rsidR="00731589" w:rsidRPr="00A956E1">
        <w:rPr>
          <w:rFonts w:cs="Tahoma"/>
          <w:color w:val="000000"/>
          <w:szCs w:val="20"/>
          <w:lang w:val="es-ES"/>
        </w:rPr>
        <w:t xml:space="preserve"> </w:t>
      </w:r>
      <w:r w:rsidRPr="00A956E1">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0214E86F" w14:textId="77777777" w:rsidR="00B2460D" w:rsidRPr="00A956E1" w:rsidRDefault="00B2460D" w:rsidP="0084072C">
      <w:pPr>
        <w:ind w:left="720"/>
        <w:rPr>
          <w:lang w:val="es-ES"/>
        </w:rPr>
      </w:pPr>
    </w:p>
    <w:p w14:paraId="772592DB" w14:textId="77777777" w:rsidR="00023FE7" w:rsidRPr="00A956E1" w:rsidRDefault="00023FE7" w:rsidP="0084072C">
      <w:pPr>
        <w:spacing w:after="60"/>
        <w:ind w:left="720"/>
        <w:rPr>
          <w:lang w:val="es-ES"/>
        </w:rPr>
      </w:pPr>
      <w:r w:rsidRPr="00A956E1">
        <w:rPr>
          <w:rFonts w:cs="Tahoma"/>
          <w:b/>
          <w:color w:val="000000"/>
          <w:szCs w:val="20"/>
          <w:lang w:val="es-ES"/>
        </w:rPr>
        <w:t>CALs solo para Estudiantes (Licencia Academic Open y Academic Select)</w:t>
      </w:r>
    </w:p>
    <w:p w14:paraId="777FE606" w14:textId="77777777" w:rsidR="00023FE7" w:rsidRPr="00A956E1" w:rsidRDefault="00023FE7" w:rsidP="0084072C">
      <w:pPr>
        <w:ind w:left="720"/>
        <w:rPr>
          <w:lang w:val="es-ES"/>
        </w:rPr>
      </w:pPr>
      <w:r w:rsidRPr="00A956E1">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E419B9" w:rsidRPr="00A956E1">
        <w:rPr>
          <w:rFonts w:cs="Tahoma"/>
          <w:szCs w:val="20"/>
          <w:lang w:val="es-ES"/>
        </w:rPr>
        <w:t> </w:t>
      </w:r>
      <w:r w:rsidRPr="00A956E1">
        <w:rPr>
          <w:rFonts w:cs="Tahoma"/>
          <w:szCs w:val="20"/>
          <w:lang w:val="es-ES"/>
        </w:rPr>
        <w:t>aulas.</w:t>
      </w:r>
    </w:p>
    <w:p w14:paraId="00A87EE0" w14:textId="77777777" w:rsidR="00026546" w:rsidRPr="00A956E1" w:rsidRDefault="00026546" w:rsidP="0084072C">
      <w:pPr>
        <w:ind w:left="720"/>
        <w:rPr>
          <w:lang w:val="es-ES"/>
        </w:rPr>
      </w:pPr>
    </w:p>
    <w:p w14:paraId="5B18133E" w14:textId="77777777" w:rsidR="007B35CE" w:rsidRPr="00A956E1" w:rsidRDefault="007B35CE" w:rsidP="0084072C">
      <w:pPr>
        <w:ind w:left="720"/>
        <w:rPr>
          <w:lang w:val="es-ES"/>
        </w:rPr>
      </w:pPr>
    </w:p>
    <w:p w14:paraId="45A71062" w14:textId="77777777" w:rsidR="00112BE6" w:rsidRPr="00A956E1" w:rsidRDefault="00A560B6" w:rsidP="00112BE6">
      <w:pPr>
        <w:pStyle w:val="Heading3"/>
        <w:rPr>
          <w:lang w:val="es-ES"/>
        </w:rPr>
      </w:pPr>
      <w:bookmarkStart w:id="1209" w:name="_45_Exchange_Enterprise"/>
      <w:bookmarkStart w:id="1210" w:name="_48_Exchange_Enterprise"/>
      <w:bookmarkStart w:id="1211" w:name="_47_Licencia_CAL"/>
      <w:bookmarkStart w:id="1212" w:name="_Toc379542958"/>
      <w:bookmarkEnd w:id="1209"/>
      <w:bookmarkEnd w:id="1210"/>
      <w:bookmarkEnd w:id="1211"/>
      <w:r w:rsidRPr="00A956E1">
        <w:rPr>
          <w:rFonts w:ascii="Tahoma" w:hAnsi="Tahoma"/>
          <w:caps/>
          <w:color w:val="F66400"/>
          <w:sz w:val="22"/>
          <w:vertAlign w:val="superscript"/>
          <w:lang w:val="es-ES"/>
        </w:rPr>
        <w:t>47</w:t>
      </w:r>
      <w:r w:rsidRPr="00A956E1">
        <w:rPr>
          <w:rFonts w:ascii="Tahoma" w:hAnsi="Tahoma"/>
          <w:color w:val="F66400"/>
          <w:sz w:val="22"/>
          <w:lang w:val="es-ES"/>
        </w:rPr>
        <w:t xml:space="preserve"> Licencia CAL de Exchange Enterprise con Services 2013</w:t>
      </w:r>
      <w:bookmarkEnd w:id="1212"/>
      <w:r w:rsidRPr="00A956E1">
        <w:rPr>
          <w:rFonts w:ascii="Tahoma" w:hAnsi="Tahoma"/>
          <w:color w:val="F66400"/>
          <w:sz w:val="22"/>
          <w:lang w:val="es-ES"/>
        </w:rPr>
        <w:t xml:space="preserve"> </w:t>
      </w:r>
    </w:p>
    <w:p w14:paraId="352C6342" w14:textId="77777777" w:rsidR="00112BE6" w:rsidRPr="00A956E1" w:rsidRDefault="00112BE6" w:rsidP="00112BE6">
      <w:pPr>
        <w:rPr>
          <w:lang w:val="es-ES"/>
        </w:rPr>
      </w:pPr>
    </w:p>
    <w:p w14:paraId="02E8A4C9" w14:textId="77777777" w:rsidR="00112BE6" w:rsidRPr="00A956E1" w:rsidRDefault="00112BE6" w:rsidP="00112BE6">
      <w:pPr>
        <w:ind w:left="720"/>
        <w:rPr>
          <w:lang w:val="es-ES"/>
        </w:rPr>
      </w:pPr>
      <w:r w:rsidRPr="00A956E1">
        <w:rPr>
          <w:rFonts w:cs="Tahoma"/>
          <w:b/>
          <w:szCs w:val="20"/>
          <w:lang w:val="es-ES"/>
        </w:rPr>
        <w:t>Los Servicios Online se incluyen con la Licencia CAL de Exchange Enterprise con Services 2013</w:t>
      </w:r>
    </w:p>
    <w:p w14:paraId="32066346" w14:textId="77777777" w:rsidR="00112BE6" w:rsidRPr="00A956E1" w:rsidRDefault="00112BE6" w:rsidP="00112BE6">
      <w:pPr>
        <w:ind w:left="720"/>
        <w:rPr>
          <w:lang w:val="es-ES"/>
        </w:rPr>
      </w:pPr>
      <w:r w:rsidRPr="00A956E1">
        <w:rPr>
          <w:rFonts w:cs="Tahoma"/>
          <w:szCs w:val="20"/>
          <w:lang w:val="es-ES"/>
        </w:rPr>
        <w:t>A partir del 1 de abril de 2013, una licencia CAL de Exchange Enterprise con servicios 2013 con cobertura de Software Assurance vigente incluye los derechos a Prevención de pérdida de datos y Protección en línea de Exchange.</w:t>
      </w:r>
    </w:p>
    <w:p w14:paraId="3A1B4D5F" w14:textId="77777777" w:rsidR="00112BE6" w:rsidRPr="00A956E1" w:rsidRDefault="00112BE6" w:rsidP="00112BE6">
      <w:pPr>
        <w:ind w:left="720"/>
        <w:rPr>
          <w:lang w:val="es-ES"/>
        </w:rPr>
      </w:pPr>
    </w:p>
    <w:p w14:paraId="4474174B" w14:textId="77777777" w:rsidR="00855B26" w:rsidRPr="00A956E1" w:rsidRDefault="00855B26" w:rsidP="00855B26">
      <w:pPr>
        <w:ind w:left="720"/>
        <w:rPr>
          <w:lang w:val="es-ES"/>
        </w:rPr>
      </w:pPr>
      <w:r w:rsidRPr="00A956E1">
        <w:rPr>
          <w:rFonts w:cs="Tahoma"/>
          <w:szCs w:val="20"/>
          <w:u w:val="single"/>
          <w:lang w:val="es-ES"/>
        </w:rPr>
        <w:t>Disponibilidad internacional</w:t>
      </w:r>
      <w:r w:rsidRPr="00A956E1">
        <w:rPr>
          <w:rFonts w:cs="Tahoma"/>
          <w:szCs w:val="20"/>
          <w:lang w:val="es-ES"/>
        </w:rPr>
        <w:t>. Estos Servicios Online solo se encuentran disponibles en los países donde se encuentra disponible Office 365:</w:t>
      </w:r>
      <w:r w:rsidRPr="00A956E1">
        <w:rPr>
          <w:rFonts w:cs="Tahoma"/>
          <w:color w:val="5B9BD5"/>
          <w:szCs w:val="20"/>
          <w:lang w:val="es-ES"/>
        </w:rPr>
        <w:t xml:space="preserve"> </w:t>
      </w:r>
      <w:hyperlink r:id="rId49" w:anchor="international" w:history="1">
        <w:r w:rsidRPr="00A956E1">
          <w:rPr>
            <w:rStyle w:val="Hyperlink"/>
            <w:color w:val="5B9BD5"/>
            <w:lang w:val="es-ES"/>
          </w:rPr>
          <w:t>http://www.microsoft.com/online/faq.aspx#international</w:t>
        </w:r>
      </w:hyperlink>
      <w:r w:rsidRPr="00A956E1">
        <w:rPr>
          <w:color w:val="5B9BD5"/>
          <w:lang w:val="es-ES"/>
        </w:rPr>
        <w:br/>
      </w:r>
    </w:p>
    <w:p w14:paraId="34AE73A9" w14:textId="77777777" w:rsidR="00112BE6" w:rsidRPr="00A956E1" w:rsidRDefault="00112BE6" w:rsidP="00112BE6">
      <w:pPr>
        <w:ind w:left="720"/>
        <w:rPr>
          <w:lang w:val="es-ES"/>
        </w:rPr>
      </w:pPr>
      <w:r w:rsidRPr="00A956E1">
        <w:rPr>
          <w:rFonts w:cs="Tahoma"/>
          <w:szCs w:val="20"/>
          <w:u w:val="single"/>
          <w:lang w:val="es-ES"/>
        </w:rPr>
        <w:t>Aprovisionamiento</w:t>
      </w:r>
      <w:r w:rsidR="000D6D45" w:rsidRPr="00A956E1">
        <w:rPr>
          <w:rFonts w:cs="Tahoma"/>
          <w:szCs w:val="20"/>
          <w:lang w:val="es-ES"/>
        </w:rPr>
        <w:t>.</w:t>
      </w:r>
      <w:r w:rsidRPr="00A956E1">
        <w:rPr>
          <w:rFonts w:cs="Tahoma"/>
          <w:szCs w:val="20"/>
          <w:lang w:val="es-ES"/>
        </w:rPr>
        <w:t xml:space="preserve"> Para comenzar a utilizar estos servicios, el cliente debe ponerse en contacto con su Partner de Microsoft, que puede comenzar el proceso de aprovisionamiento necesario para activar cada servicio.</w:t>
      </w:r>
    </w:p>
    <w:p w14:paraId="2397E4F3" w14:textId="77777777" w:rsidR="00112BE6" w:rsidRPr="00A956E1" w:rsidRDefault="00112BE6" w:rsidP="00112BE6">
      <w:pPr>
        <w:ind w:left="720"/>
        <w:rPr>
          <w:lang w:val="es-ES"/>
        </w:rPr>
      </w:pPr>
    </w:p>
    <w:p w14:paraId="15370DDB" w14:textId="77777777" w:rsidR="00112BE6" w:rsidRPr="00A956E1" w:rsidRDefault="00112BE6" w:rsidP="00112BE6">
      <w:pPr>
        <w:ind w:left="720"/>
        <w:rPr>
          <w:lang w:val="es-ES"/>
        </w:rPr>
      </w:pPr>
      <w:r w:rsidRPr="00A956E1">
        <w:rPr>
          <w:rFonts w:cs="Tahoma"/>
          <w:szCs w:val="20"/>
          <w:u w:val="single"/>
          <w:lang w:val="es-ES"/>
        </w:rPr>
        <w:t>Términos y Condiciones Complementarios</w:t>
      </w:r>
      <w:r w:rsidRPr="00A956E1">
        <w:rPr>
          <w:rFonts w:cs="Tahoma"/>
          <w:szCs w:val="20"/>
          <w:lang w:val="es-ES"/>
        </w:rPr>
        <w:t xml:space="preserve"> Los Términos y Condiciones Complementarios (</w:t>
      </w:r>
      <w:r w:rsidR="00731589" w:rsidRPr="00A956E1">
        <w:rPr>
          <w:rFonts w:cs="Tahoma"/>
          <w:szCs w:val="20"/>
          <w:lang w:val="es-ES"/>
        </w:rPr>
        <w:t>“</w:t>
      </w:r>
      <w:r w:rsidRPr="00A956E1">
        <w:rPr>
          <w:rFonts w:cs="Tahoma"/>
          <w:szCs w:val="20"/>
          <w:lang w:val="es-ES"/>
        </w:rPr>
        <w:t>Términos Complementarios</w:t>
      </w:r>
      <w:r w:rsidR="00731589" w:rsidRPr="00A956E1">
        <w:rPr>
          <w:rFonts w:cs="Tahoma"/>
          <w:szCs w:val="20"/>
          <w:lang w:val="es-ES"/>
        </w:rPr>
        <w:t>”</w:t>
      </w:r>
      <w:r w:rsidRPr="00A956E1">
        <w:rPr>
          <w:rFonts w:cs="Tahoma"/>
          <w:szCs w:val="20"/>
          <w:lang w:val="es-ES"/>
        </w:rPr>
        <w:t xml:space="preserve">) en la </w:t>
      </w:r>
      <w:hyperlink w:anchor="_Section_10_–" w:history="1">
        <w:r w:rsidRPr="00A956E1">
          <w:rPr>
            <w:rStyle w:val="Hyperlink"/>
            <w:rFonts w:cs="Tahoma"/>
            <w:szCs w:val="20"/>
            <w:lang w:val="es-ES"/>
          </w:rPr>
          <w:t>Sección 10</w:t>
        </w:r>
      </w:hyperlink>
      <w:r w:rsidRPr="00A956E1">
        <w:rPr>
          <w:rFonts w:cs="Tahoma"/>
          <w:szCs w:val="20"/>
          <w:lang w:val="es-ES"/>
        </w:rPr>
        <w:t xml:space="preserve"> se aplicarán a </w:t>
      </w:r>
      <w:r w:rsidRPr="00A956E1">
        <w:rPr>
          <w:snapToGrid w:val="0"/>
          <w:lang w:val="es-ES"/>
        </w:rPr>
        <w:t>las adquisiciones de clientes y utilizarán los Servicios Online incluidos con Exchange Enterprise CAL con Services 2013.</w:t>
      </w:r>
    </w:p>
    <w:p w14:paraId="7C1B3A49" w14:textId="77777777" w:rsidR="00D70D2C" w:rsidRPr="00A956E1" w:rsidRDefault="00D70D2C" w:rsidP="0084072C">
      <w:pPr>
        <w:ind w:left="540"/>
        <w:rPr>
          <w:lang w:val="es-ES"/>
        </w:rPr>
      </w:pPr>
    </w:p>
    <w:p w14:paraId="3B97F769" w14:textId="77777777" w:rsidR="007B35CE" w:rsidRPr="00A956E1" w:rsidRDefault="007B35CE" w:rsidP="0084072C">
      <w:pPr>
        <w:ind w:left="540"/>
        <w:rPr>
          <w:lang w:val="es-ES"/>
        </w:rPr>
      </w:pPr>
    </w:p>
    <w:p w14:paraId="4FFB3868" w14:textId="77777777" w:rsidR="00D70D2C" w:rsidRPr="00A956E1" w:rsidRDefault="0085774C" w:rsidP="00D70D2C">
      <w:pPr>
        <w:pStyle w:val="Heading2"/>
        <w:ind w:left="270" w:hanging="270"/>
        <w:rPr>
          <w:lang w:val="es-ES"/>
        </w:rPr>
      </w:pPr>
      <w:bookmarkStart w:id="1213" w:name="_43_Exchange_Enterprise"/>
      <w:bookmarkStart w:id="1214" w:name="_44_Exchange_Online"/>
      <w:bookmarkStart w:id="1215" w:name="_Toc336338305"/>
      <w:bookmarkStart w:id="1216" w:name="_Toc379542959"/>
      <w:bookmarkStart w:id="1217" w:name="Srv_45ExchOnlineArchivingUserSL"/>
      <w:bookmarkEnd w:id="1213"/>
      <w:bookmarkEnd w:id="1214"/>
      <w:r w:rsidRPr="00A956E1">
        <w:rPr>
          <w:rFonts w:ascii="Tahoma" w:hAnsi="Tahoma" w:cs="Tahoma"/>
          <w:color w:val="F26200"/>
          <w:sz w:val="20"/>
          <w:vertAlign w:val="superscript"/>
          <w:lang w:val="es-ES"/>
        </w:rPr>
        <w:t>48</w:t>
      </w:r>
      <w:r w:rsidRPr="00A956E1">
        <w:rPr>
          <w:rFonts w:ascii="Tahoma" w:hAnsi="Tahoma" w:cs="Tahoma"/>
          <w:color w:val="F26200"/>
          <w:lang w:val="es-ES"/>
        </w:rPr>
        <w:t xml:space="preserve"> </w:t>
      </w:r>
      <w:r w:rsidRPr="00A956E1">
        <w:rPr>
          <w:rFonts w:ascii="Tahoma" w:hAnsi="Tahoma" w:cs="Tahoma"/>
          <w:color w:val="F26200"/>
          <w:sz w:val="22"/>
          <w:lang w:val="es-ES"/>
        </w:rPr>
        <w:t>Exchange Online Archiving para Exchange Server (SL de Usuario)</w:t>
      </w:r>
      <w:bookmarkEnd w:id="1215"/>
      <w:bookmarkEnd w:id="1216"/>
    </w:p>
    <w:bookmarkEnd w:id="1217"/>
    <w:p w14:paraId="73AFCFA3" w14:textId="77777777" w:rsidR="00D70D2C" w:rsidRPr="00A956E1" w:rsidRDefault="00D70D2C" w:rsidP="00D70D2C">
      <w:pPr>
        <w:ind w:left="900"/>
        <w:rPr>
          <w:lang w:val="es-ES"/>
        </w:rPr>
      </w:pPr>
    </w:p>
    <w:p w14:paraId="3ABD8299" w14:textId="77777777" w:rsidR="00D70D2C" w:rsidRPr="00A956E1" w:rsidRDefault="00D70D2C" w:rsidP="00E62BC4">
      <w:pPr>
        <w:pStyle w:val="ListParagraph"/>
        <w:rPr>
          <w:lang w:val="es-ES"/>
        </w:rPr>
      </w:pPr>
      <w:r w:rsidRPr="00A956E1">
        <w:rPr>
          <w:rFonts w:ascii="Tahoma" w:hAnsi="Tahoma" w:cs="Tahoma"/>
          <w:color w:val="000000"/>
          <w:sz w:val="18"/>
          <w:szCs w:val="18"/>
          <w:lang w:val="es-ES"/>
        </w:rPr>
        <w:t>Exchange Online Archiving para Exchange Server es un Servicio online que sustituye a Exchange Hosted Archive.</w:t>
      </w:r>
    </w:p>
    <w:p w14:paraId="1347EE18" w14:textId="77777777" w:rsidR="00D70D2C" w:rsidRPr="00A956E1" w:rsidRDefault="00D70D2C" w:rsidP="00E62BC4">
      <w:pPr>
        <w:pStyle w:val="ListParagraph"/>
        <w:rPr>
          <w:lang w:val="es-ES"/>
        </w:rPr>
      </w:pPr>
    </w:p>
    <w:p w14:paraId="4985BF46" w14:textId="77777777" w:rsidR="00D70D2C" w:rsidRPr="00A956E1" w:rsidRDefault="00D70D2C" w:rsidP="00E62BC4">
      <w:pPr>
        <w:ind w:left="720"/>
        <w:rPr>
          <w:spacing w:val="-2"/>
          <w:lang w:val="es-ES"/>
        </w:rPr>
      </w:pPr>
      <w:r w:rsidRPr="00A956E1">
        <w:rPr>
          <w:rFonts w:cs="Tahoma"/>
          <w:color w:val="000000"/>
          <w:spacing w:val="-2"/>
          <w:szCs w:val="18"/>
          <w:lang w:val="es-ES"/>
        </w:rPr>
        <w:t>Si renovó de Exchange Hosted Archive a Exchange Online Archiving para Exchange Server y todavía no ha migrado a Exchange Online</w:t>
      </w:r>
      <w:r w:rsidRPr="00A956E1">
        <w:rPr>
          <w:color w:val="000000"/>
          <w:spacing w:val="-2"/>
          <w:lang w:val="es-ES"/>
        </w:rPr>
        <w:t xml:space="preserve"> Archiving para Exchange Server, sus usuarios con licencia podrán continuar utilizando el servicio Exchange Hosted Archive sujeto a los términos de los Derechos de Uso de los Productos </w:t>
      </w:r>
      <w:r w:rsidRPr="00A956E1">
        <w:rPr>
          <w:color w:val="000000"/>
          <w:spacing w:val="-2"/>
          <w:lang w:val="es-ES"/>
        </w:rPr>
        <w:lastRenderedPageBreak/>
        <w:t>(PUR) de marzo de 2011 hasta su migración a Exchange Online Archiving para Exchange Server o hasta la expiración de la suscripción a Exchange Online Archiving para Exchange Server, lo que ocurra primero.</w:t>
      </w:r>
    </w:p>
    <w:p w14:paraId="2B07AEE2" w14:textId="77777777" w:rsidR="00B23BE6" w:rsidRPr="00A956E1" w:rsidRDefault="00B23BE6" w:rsidP="00E62BC4">
      <w:pPr>
        <w:ind w:left="720"/>
        <w:rPr>
          <w:lang w:val="es-ES"/>
        </w:rPr>
      </w:pPr>
    </w:p>
    <w:p w14:paraId="60CCCE65" w14:textId="77777777" w:rsidR="00B23BE6" w:rsidRPr="00A956E1" w:rsidRDefault="00B23BE6" w:rsidP="0084072C">
      <w:pPr>
        <w:spacing w:after="60"/>
        <w:ind w:left="720"/>
        <w:rPr>
          <w:lang w:val="es-ES"/>
        </w:rPr>
      </w:pPr>
      <w:r w:rsidRPr="00A956E1">
        <w:rPr>
          <w:rFonts w:eastAsia="Calibri" w:cs="Tahoma"/>
          <w:b/>
          <w:color w:val="000000"/>
          <w:szCs w:val="18"/>
          <w:lang w:val="es-ES"/>
        </w:rPr>
        <w:t>Nube Comunitaria Gubernamental (solo en EE. UU.)</w:t>
      </w:r>
    </w:p>
    <w:p w14:paraId="2C16DEAC" w14:textId="77777777" w:rsidR="00B23BE6" w:rsidRPr="00A956E1" w:rsidRDefault="00B23BE6" w:rsidP="00E62BC4">
      <w:pPr>
        <w:ind w:left="720"/>
        <w:rPr>
          <w:lang w:val="es-ES"/>
        </w:rPr>
      </w:pPr>
      <w:r w:rsidRPr="00A956E1">
        <w:rPr>
          <w:rFonts w:eastAsia="Calibri" w:cs="Tahoma"/>
          <w:color w:val="000000"/>
          <w:szCs w:val="18"/>
          <w:lang w:val="es-ES"/>
        </w:rPr>
        <w:t>Algunos Servicios Online en la familia de productos Office 365 (incluido Exchange Online Archiving para</w:t>
      </w:r>
      <w:r w:rsidR="00E419B9" w:rsidRPr="00A956E1">
        <w:rPr>
          <w:rFonts w:eastAsia="Calibri" w:cs="Tahoma"/>
          <w:color w:val="000000"/>
          <w:szCs w:val="18"/>
          <w:lang w:val="es-ES"/>
        </w:rPr>
        <w:t> </w:t>
      </w:r>
      <w:r w:rsidRPr="00A956E1">
        <w:rPr>
          <w:rFonts w:eastAsia="Calibri" w:cs="Tahoma"/>
          <w:color w:val="000000"/>
          <w:szCs w:val="18"/>
          <w:lang w:val="es-ES"/>
        </w:rPr>
        <w:t>Exchange Server)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 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04692822" w14:textId="77777777" w:rsidR="00B23BE6" w:rsidRPr="00A956E1" w:rsidRDefault="00B23BE6" w:rsidP="00E62BC4">
      <w:pPr>
        <w:ind w:left="720"/>
        <w:rPr>
          <w:lang w:val="es-ES"/>
        </w:rPr>
      </w:pPr>
    </w:p>
    <w:p w14:paraId="513543F1" w14:textId="77777777" w:rsidR="00B23BE6" w:rsidRPr="00A956E1" w:rsidRDefault="00B23BE6" w:rsidP="00E62BC4">
      <w:pPr>
        <w:ind w:left="720"/>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E419B9"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de nube comunitaria gubernamental no son elegibles para Reserva de Licencias y Transiciones en este momento.</w:t>
      </w:r>
    </w:p>
    <w:p w14:paraId="037C591C" w14:textId="77777777" w:rsidR="005D484B" w:rsidRPr="00A956E1" w:rsidRDefault="005D484B" w:rsidP="003C3A72">
      <w:pPr>
        <w:rPr>
          <w:lang w:val="es-ES"/>
        </w:rPr>
      </w:pPr>
    </w:p>
    <w:p w14:paraId="54733181" w14:textId="77777777" w:rsidR="007B35CE" w:rsidRPr="00A956E1" w:rsidRDefault="007B35CE" w:rsidP="003C3A72">
      <w:pPr>
        <w:rPr>
          <w:lang w:val="es-ES"/>
        </w:rPr>
      </w:pPr>
    </w:p>
    <w:p w14:paraId="623F13C1" w14:textId="77777777" w:rsidR="005D484B" w:rsidRPr="00A956E1" w:rsidRDefault="00D629A3" w:rsidP="001760D6">
      <w:pPr>
        <w:pStyle w:val="Heading2"/>
        <w:keepNext/>
        <w:ind w:left="270" w:hanging="270"/>
        <w:rPr>
          <w:lang w:val="es-ES"/>
        </w:rPr>
      </w:pPr>
      <w:bookmarkStart w:id="1218" w:name="_47__Exchange"/>
      <w:bookmarkStart w:id="1219" w:name="_50__Exchange"/>
      <w:bookmarkStart w:id="1220" w:name="_Toc379542960"/>
      <w:bookmarkEnd w:id="1218"/>
      <w:bookmarkEnd w:id="1219"/>
      <w:r w:rsidRPr="00A956E1">
        <w:rPr>
          <w:rFonts w:ascii="Tahoma" w:hAnsi="Tahoma" w:cs="Tahoma"/>
          <w:color w:val="F26200"/>
          <w:sz w:val="20"/>
          <w:vertAlign w:val="superscript"/>
          <w:lang w:val="es-ES"/>
        </w:rPr>
        <w:t>49</w:t>
      </w:r>
      <w:r w:rsidRPr="00A956E1">
        <w:rPr>
          <w:rFonts w:ascii="Tahoma" w:hAnsi="Tahoma" w:cs="Tahoma"/>
          <w:color w:val="F26200"/>
          <w:lang w:val="es-ES"/>
        </w:rPr>
        <w:t xml:space="preserve"> </w:t>
      </w:r>
      <w:r w:rsidRPr="00A956E1">
        <w:rPr>
          <w:rFonts w:ascii="Tahoma" w:hAnsi="Tahoma" w:cs="Tahoma"/>
          <w:color w:val="F26200"/>
          <w:sz w:val="22"/>
          <w:lang w:val="es-ES"/>
        </w:rPr>
        <w:t>Exchange Online Archiving para Exchange Server A (SL de Usuario)</w:t>
      </w:r>
      <w:bookmarkEnd w:id="1220"/>
    </w:p>
    <w:p w14:paraId="28E5B08D" w14:textId="77777777" w:rsidR="005D484B" w:rsidRPr="00A956E1" w:rsidRDefault="005D484B" w:rsidP="001760D6">
      <w:pPr>
        <w:keepNext/>
        <w:ind w:left="900"/>
        <w:rPr>
          <w:lang w:val="es-ES"/>
        </w:rPr>
      </w:pPr>
    </w:p>
    <w:p w14:paraId="0EB2D81C" w14:textId="77777777" w:rsidR="005D484B" w:rsidRPr="00A956E1" w:rsidRDefault="005D484B" w:rsidP="005D484B">
      <w:pPr>
        <w:ind w:left="720"/>
        <w:rPr>
          <w:lang w:val="es-ES"/>
        </w:rPr>
      </w:pPr>
      <w:r w:rsidRPr="00A956E1">
        <w:rPr>
          <w:rFonts w:cs="Tahoma"/>
          <w:szCs w:val="18"/>
          <w:lang w:val="es-ES"/>
        </w:rPr>
        <w:t>Las Instituciones Académicas en virtud de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14:paraId="7E195733" w14:textId="77777777" w:rsidR="00B23BE6" w:rsidRPr="00A956E1" w:rsidRDefault="00B23BE6" w:rsidP="00D70D2C">
      <w:pPr>
        <w:ind w:left="540"/>
        <w:rPr>
          <w:lang w:val="es-ES"/>
        </w:rPr>
      </w:pPr>
    </w:p>
    <w:p w14:paraId="2D33461A" w14:textId="77777777" w:rsidR="00EC1F23" w:rsidRPr="00A956E1" w:rsidRDefault="00EC1F23" w:rsidP="0084072C">
      <w:pPr>
        <w:pStyle w:val="Heading2"/>
        <w:ind w:left="0"/>
        <w:rPr>
          <w:lang w:val="es-ES"/>
        </w:rPr>
      </w:pPr>
    </w:p>
    <w:p w14:paraId="23150F9D" w14:textId="77777777" w:rsidR="00EC1F23" w:rsidRPr="00A956E1" w:rsidRDefault="00A560B6" w:rsidP="00465757">
      <w:pPr>
        <w:pStyle w:val="Heading2"/>
        <w:ind w:left="270" w:hanging="270"/>
        <w:rPr>
          <w:lang w:val="es-ES"/>
        </w:rPr>
      </w:pPr>
      <w:bookmarkStart w:id="1221" w:name="_45_Exchange_Hosted"/>
      <w:bookmarkStart w:id="1222" w:name="_51_Exchange_Hosted"/>
      <w:bookmarkStart w:id="1223" w:name="_50_Exchange_Hosted"/>
      <w:bookmarkStart w:id="1224" w:name="_Toc336338306"/>
      <w:bookmarkStart w:id="1225" w:name="_Toc379542961"/>
      <w:bookmarkStart w:id="1226" w:name="Srv_44ExchHostArchiveandStorage"/>
      <w:bookmarkEnd w:id="1221"/>
      <w:bookmarkEnd w:id="1222"/>
      <w:bookmarkEnd w:id="1223"/>
      <w:r w:rsidRPr="00A956E1">
        <w:rPr>
          <w:rFonts w:ascii="Tahoma" w:hAnsi="Tahoma" w:cs="Tahoma"/>
          <w:color w:val="F26200"/>
          <w:sz w:val="20"/>
          <w:vertAlign w:val="superscript"/>
          <w:lang w:val="es-ES"/>
        </w:rPr>
        <w:t>50</w:t>
      </w:r>
      <w:r w:rsidRPr="00A956E1">
        <w:rPr>
          <w:rFonts w:ascii="Tahoma" w:hAnsi="Tahoma" w:cs="Tahoma"/>
          <w:color w:val="F26200"/>
          <w:lang w:val="es-ES"/>
        </w:rPr>
        <w:t xml:space="preserve"> </w:t>
      </w:r>
      <w:r w:rsidRPr="00A956E1">
        <w:rPr>
          <w:rFonts w:ascii="Tahoma" w:hAnsi="Tahoma" w:cs="Tahoma"/>
          <w:color w:val="F26200"/>
          <w:sz w:val="22"/>
          <w:lang w:val="es-ES"/>
        </w:rPr>
        <w:t>Exchange Hosted Archive (SL de Usuario), Exchange Hosted Archive Extra Storage (SL de Complemento)</w:t>
      </w:r>
      <w:bookmarkEnd w:id="1224"/>
      <w:bookmarkEnd w:id="1225"/>
      <w:r w:rsidRPr="00A956E1">
        <w:rPr>
          <w:rFonts w:ascii="Tahoma" w:hAnsi="Tahoma" w:cs="Tahoma"/>
          <w:color w:val="F26200"/>
          <w:sz w:val="22"/>
          <w:lang w:val="es-ES"/>
        </w:rPr>
        <w:t xml:space="preserve"> </w:t>
      </w:r>
      <w:bookmarkEnd w:id="1226"/>
    </w:p>
    <w:p w14:paraId="7A04CE67" w14:textId="77777777" w:rsidR="00EC1F23" w:rsidRPr="00A956E1" w:rsidRDefault="00EC1F23" w:rsidP="00EC1F23">
      <w:pPr>
        <w:ind w:left="900"/>
        <w:rPr>
          <w:lang w:val="es-ES"/>
        </w:rPr>
      </w:pPr>
    </w:p>
    <w:p w14:paraId="256F337D" w14:textId="77777777" w:rsidR="00EC1F23" w:rsidRPr="00A956E1" w:rsidRDefault="00EC1F23" w:rsidP="0084072C">
      <w:pPr>
        <w:spacing w:after="60"/>
        <w:ind w:left="720"/>
        <w:rPr>
          <w:lang w:val="es-ES"/>
        </w:rPr>
      </w:pPr>
      <w:r w:rsidRPr="00A956E1">
        <w:rPr>
          <w:rFonts w:eastAsia="Calibri" w:cs="Tahoma"/>
          <w:b/>
          <w:bCs/>
          <w:iCs/>
          <w:color w:val="000000"/>
          <w:lang w:val="es-ES"/>
        </w:rPr>
        <w:t>Concesión de Licencias del 1 de mayo de 2011 para Clientes con Exchange Hosted Archive</w:t>
      </w:r>
      <w:r w:rsidRPr="00A956E1">
        <w:rPr>
          <w:rFonts w:eastAsia="Calibri" w:cs="Tahoma"/>
          <w:b/>
          <w:iCs/>
          <w:color w:val="000000"/>
          <w:lang w:val="es-ES"/>
        </w:rPr>
        <w:t xml:space="preserve"> </w:t>
      </w:r>
    </w:p>
    <w:p w14:paraId="361715CE" w14:textId="77777777" w:rsidR="00EC1F23" w:rsidRPr="00A956E1" w:rsidRDefault="00EC1F23" w:rsidP="00E62BC4">
      <w:pPr>
        <w:ind w:left="720"/>
        <w:rPr>
          <w:lang w:val="es-ES"/>
        </w:rPr>
      </w:pPr>
      <w:r w:rsidRPr="00A956E1">
        <w:rPr>
          <w:rFonts w:eastAsia="Calibri" w:cs="Tahoma"/>
          <w:iCs/>
          <w:color w:val="000000"/>
          <w:lang w:val="es-ES"/>
        </w:rPr>
        <w:t>A los Clientes se concede una cantidad de licencias adicionales (</w:t>
      </w:r>
      <w:r w:rsidR="00731589" w:rsidRPr="00A956E1">
        <w:rPr>
          <w:rFonts w:eastAsia="Calibri" w:cs="Tahoma"/>
          <w:iCs/>
          <w:color w:val="000000"/>
          <w:lang w:val="es-ES"/>
        </w:rPr>
        <w:t>“</w:t>
      </w:r>
      <w:r w:rsidRPr="00A956E1">
        <w:rPr>
          <w:rFonts w:eastAsia="Calibri" w:cs="Tahoma"/>
          <w:iCs/>
          <w:color w:val="000000"/>
          <w:lang w:val="es-ES"/>
        </w:rPr>
        <w:t>licencias gratuitas</w:t>
      </w:r>
      <w:r w:rsidR="00731589" w:rsidRPr="00A956E1">
        <w:rPr>
          <w:rFonts w:eastAsia="Calibri" w:cs="Tahoma"/>
          <w:iCs/>
          <w:color w:val="000000"/>
          <w:lang w:val="es-ES"/>
        </w:rPr>
        <w:t>”</w:t>
      </w:r>
      <w:r w:rsidRPr="00A956E1">
        <w:rPr>
          <w:rFonts w:eastAsia="Calibri" w:cs="Tahoma"/>
          <w:iCs/>
          <w:color w:val="000000"/>
          <w:lang w:val="es-ES"/>
        </w:rPr>
        <w:t>) igual al 15% del número de licencias de Exchange Hosted Archive (EHA) que han adquirido y que están activas el 1 de mayo de 2011 (</w:t>
      </w:r>
      <w:r w:rsidR="00731589" w:rsidRPr="00A956E1">
        <w:rPr>
          <w:rFonts w:eastAsia="Calibri" w:cs="Tahoma"/>
          <w:iCs/>
          <w:color w:val="000000"/>
          <w:lang w:val="es-ES"/>
        </w:rPr>
        <w:t>“</w:t>
      </w:r>
      <w:r w:rsidRPr="00A956E1">
        <w:rPr>
          <w:rFonts w:eastAsia="Calibri" w:cs="Tahoma"/>
          <w:iCs/>
          <w:color w:val="000000"/>
          <w:lang w:val="es-ES"/>
        </w:rPr>
        <w:t>licencias cualificadas</w:t>
      </w:r>
      <w:r w:rsidR="00731589" w:rsidRPr="00A956E1">
        <w:rPr>
          <w:rFonts w:eastAsia="Calibri" w:cs="Tahoma"/>
          <w:iCs/>
          <w:color w:val="000000"/>
          <w:lang w:val="es-ES"/>
        </w:rPr>
        <w:t>”</w:t>
      </w:r>
      <w:r w:rsidRPr="00A956E1">
        <w:rPr>
          <w:rFonts w:eastAsia="Calibri" w:cs="Tahoma"/>
          <w:iCs/>
          <w:color w:val="000000"/>
          <w:lang w:val="es-ES"/>
        </w:rPr>
        <w:t>). Siempre que las licencias cualificadas de un Cliente permanezcan activas, sus licencias gratuitas seguirán siendo válidas hasta el fin del periodo de la suscripción que coincida con la</w:t>
      </w:r>
      <w:r w:rsidR="00E753E2" w:rsidRPr="00A956E1">
        <w:rPr>
          <w:rFonts w:eastAsia="Calibri" w:cs="Tahoma"/>
          <w:iCs/>
          <w:color w:val="000000"/>
          <w:lang w:val="es-ES"/>
        </w:rPr>
        <w:t> </w:t>
      </w:r>
      <w:r w:rsidRPr="00A956E1">
        <w:rPr>
          <w:rFonts w:eastAsia="Calibri" w:cs="Tahoma"/>
          <w:iCs/>
          <w:color w:val="000000"/>
          <w:lang w:val="es-ES"/>
        </w:rPr>
        <w:t xml:space="preserve">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14:paraId="2EAC600C" w14:textId="77777777" w:rsidR="00BA1490" w:rsidRPr="00A956E1" w:rsidRDefault="00BA1490" w:rsidP="0084072C">
      <w:pPr>
        <w:rPr>
          <w:lang w:val="es-ES"/>
        </w:rPr>
      </w:pPr>
    </w:p>
    <w:p w14:paraId="25ED6887" w14:textId="77777777" w:rsidR="00EA6918" w:rsidRPr="00A956E1" w:rsidRDefault="00EC1F23" w:rsidP="0084072C">
      <w:pPr>
        <w:spacing w:after="60"/>
        <w:ind w:left="720"/>
        <w:rPr>
          <w:lang w:val="es-ES"/>
        </w:rPr>
      </w:pPr>
      <w:r w:rsidRPr="00A956E1">
        <w:rPr>
          <w:rFonts w:eastAsia="Calibri" w:cs="Tahoma"/>
          <w:b/>
          <w:bCs/>
          <w:iCs/>
          <w:color w:val="000000"/>
          <w:lang w:val="es-ES"/>
        </w:rPr>
        <w:t>Concesión de Licencias de Migración para Clientes con Exchange Hosted Archive</w:t>
      </w:r>
    </w:p>
    <w:p w14:paraId="1FCFD76A" w14:textId="77777777" w:rsidR="00EC1F23" w:rsidRPr="00A956E1" w:rsidRDefault="00EC1F23" w:rsidP="00E62BC4">
      <w:pPr>
        <w:ind w:left="720"/>
        <w:rPr>
          <w:lang w:val="es-ES"/>
        </w:rPr>
      </w:pPr>
      <w:r w:rsidRPr="00A956E1">
        <w:rPr>
          <w:rFonts w:eastAsia="Calibri"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14:paraId="0387C538" w14:textId="77777777" w:rsidR="00EC1F23" w:rsidRPr="00A956E1" w:rsidRDefault="00EC1F23" w:rsidP="00E62BC4">
      <w:pPr>
        <w:ind w:left="720"/>
        <w:rPr>
          <w:lang w:val="es-ES"/>
        </w:rPr>
      </w:pPr>
    </w:p>
    <w:p w14:paraId="0AA5A24E" w14:textId="77777777" w:rsidR="002512D3" w:rsidRPr="00A956E1" w:rsidRDefault="00EC1F23" w:rsidP="003165D6">
      <w:pPr>
        <w:ind w:left="720"/>
        <w:rPr>
          <w:lang w:val="es-ES"/>
        </w:rPr>
      </w:pPr>
      <w:r w:rsidRPr="00A956E1">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14:paraId="0F503D37" w14:textId="77777777" w:rsidR="00EC1F23" w:rsidRPr="00A956E1" w:rsidRDefault="00EC1F23" w:rsidP="00EC1F23">
      <w:pPr>
        <w:rPr>
          <w:lang w:val="es-ES"/>
        </w:rPr>
      </w:pPr>
    </w:p>
    <w:p w14:paraId="14492746" w14:textId="77777777" w:rsidR="00E753E2" w:rsidRPr="00A956E1" w:rsidRDefault="00E753E2" w:rsidP="00EC1F23">
      <w:pPr>
        <w:rPr>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956E1" w14:paraId="6B166F0A" w14:textId="77777777" w:rsidTr="00C066F9">
        <w:trPr>
          <w:jc w:val="center"/>
        </w:trPr>
        <w:tc>
          <w:tcPr>
            <w:tcW w:w="7740" w:type="dxa"/>
            <w:gridSpan w:val="2"/>
            <w:shd w:val="clear" w:color="auto" w:fill="FABF8F"/>
          </w:tcPr>
          <w:p w14:paraId="5574560F" w14:textId="77777777" w:rsidR="00EC1F23" w:rsidRPr="00A956E1" w:rsidRDefault="00EC1F23" w:rsidP="00022FBE">
            <w:pPr>
              <w:jc w:val="center"/>
              <w:rPr>
                <w:rFonts w:eastAsia="Calibri" w:cs="Tahoma"/>
                <w:b/>
                <w:iCs/>
                <w:color w:val="000000"/>
                <w:lang w:val="es-ES"/>
              </w:rPr>
            </w:pPr>
            <w:r w:rsidRPr="00A956E1">
              <w:rPr>
                <w:rFonts w:eastAsia="Calibri" w:cs="Tahoma"/>
                <w:b/>
                <w:iCs/>
                <w:color w:val="000000"/>
                <w:lang w:val="es-ES"/>
              </w:rPr>
              <w:lastRenderedPageBreak/>
              <w:t>Concesión de Licencia de Migración</w:t>
            </w:r>
          </w:p>
        </w:tc>
      </w:tr>
      <w:tr w:rsidR="00EC1F23" w:rsidRPr="0013441F" w14:paraId="614EF031" w14:textId="77777777" w:rsidTr="00C066F9">
        <w:trPr>
          <w:jc w:val="center"/>
        </w:trPr>
        <w:tc>
          <w:tcPr>
            <w:tcW w:w="3960" w:type="dxa"/>
            <w:shd w:val="clear" w:color="auto" w:fill="auto"/>
          </w:tcPr>
          <w:p w14:paraId="56AEBA8F" w14:textId="77777777" w:rsidR="00EC1F23" w:rsidRPr="00A956E1" w:rsidRDefault="00EC1F23" w:rsidP="00022FBE">
            <w:pPr>
              <w:jc w:val="center"/>
              <w:rPr>
                <w:rFonts w:eastAsia="Calibri" w:cs="Tahoma"/>
                <w:iCs/>
                <w:color w:val="000000"/>
                <w:lang w:val="es-ES"/>
              </w:rPr>
            </w:pPr>
            <w:r w:rsidRPr="00A956E1">
              <w:rPr>
                <w:rFonts w:eastAsia="Calibri" w:cs="Tahoma"/>
                <w:iCs/>
                <w:color w:val="000000"/>
                <w:lang w:val="es-ES"/>
              </w:rPr>
              <w:t>Posición de la licencia cualificada</w:t>
            </w:r>
          </w:p>
        </w:tc>
        <w:tc>
          <w:tcPr>
            <w:tcW w:w="3780" w:type="dxa"/>
            <w:shd w:val="clear" w:color="auto" w:fill="auto"/>
          </w:tcPr>
          <w:p w14:paraId="0837D765" w14:textId="77777777" w:rsidR="00EC1F23" w:rsidRPr="0013441F" w:rsidRDefault="00EC1F23" w:rsidP="00022FBE">
            <w:pPr>
              <w:jc w:val="center"/>
              <w:rPr>
                <w:rFonts w:eastAsia="Calibri" w:cs="Tahoma"/>
                <w:iCs/>
                <w:color w:val="000000"/>
              </w:rPr>
            </w:pPr>
            <w:r w:rsidRPr="0013441F">
              <w:rPr>
                <w:rFonts w:eastAsia="Calibri" w:cs="Tahoma"/>
                <w:iCs/>
                <w:color w:val="000000"/>
              </w:rPr>
              <w:t>Concesión de Licencias</w:t>
            </w:r>
          </w:p>
        </w:tc>
      </w:tr>
      <w:tr w:rsidR="00EC1F23" w:rsidRPr="0013441F" w14:paraId="15956808" w14:textId="77777777" w:rsidTr="00C066F9">
        <w:trPr>
          <w:jc w:val="center"/>
        </w:trPr>
        <w:tc>
          <w:tcPr>
            <w:tcW w:w="3960" w:type="dxa"/>
            <w:shd w:val="clear" w:color="auto" w:fill="auto"/>
          </w:tcPr>
          <w:p w14:paraId="2C6171FA" w14:textId="77777777" w:rsidR="00EE53FF" w:rsidRPr="00A956E1" w:rsidRDefault="00EE53FF" w:rsidP="00E753E2">
            <w:pPr>
              <w:tabs>
                <w:tab w:val="left" w:pos="3744"/>
              </w:tabs>
              <w:spacing w:before="60" w:after="60"/>
              <w:ind w:left="158" w:right="72"/>
              <w:rPr>
                <w:lang w:val="es-ES"/>
              </w:rPr>
            </w:pPr>
            <w:r w:rsidRPr="00A956E1">
              <w:rPr>
                <w:rFonts w:eastAsia="Calibri" w:cs="Tahoma"/>
                <w:iCs/>
                <w:color w:val="000000"/>
                <w:lang w:val="es-ES"/>
              </w:rPr>
              <w:t>SL de usuario de EHA (utilizada en conjunto con una CAL de Exchange local)</w:t>
            </w:r>
          </w:p>
          <w:p w14:paraId="315E460F" w14:textId="77777777" w:rsidR="00EC1F23" w:rsidRPr="00A956E1" w:rsidRDefault="00EC1F23" w:rsidP="00E753E2">
            <w:pPr>
              <w:spacing w:before="60" w:after="60"/>
              <w:ind w:left="158" w:right="162"/>
              <w:rPr>
                <w:spacing w:val="-2"/>
                <w:lang w:val="es-ES"/>
              </w:rPr>
            </w:pPr>
            <w:r w:rsidRPr="00A956E1">
              <w:rPr>
                <w:rFonts w:eastAsia="Calibri" w:cs="Tahoma"/>
                <w:iCs/>
                <w:color w:val="000000"/>
                <w:spacing w:val="-2"/>
                <w:lang w:val="es-ES"/>
              </w:rPr>
              <w:t>SL de usuario de EHA (utilizada en conjunto con SL de usuario para Exchange Online Standard, Exchange Online Plan</w:t>
            </w:r>
          </w:p>
          <w:p w14:paraId="08B276CF" w14:textId="77777777" w:rsidR="00EC1F23" w:rsidRPr="00A956E1" w:rsidRDefault="00EC1F23" w:rsidP="001051D1">
            <w:pPr>
              <w:spacing w:before="60" w:after="60"/>
              <w:ind w:left="158" w:right="346"/>
              <w:rPr>
                <w:rFonts w:eastAsia="Calibri" w:cs="Tahoma"/>
                <w:iCs/>
                <w:color w:val="000000"/>
                <w:lang w:val="es-ES"/>
              </w:rPr>
            </w:pPr>
            <w:r w:rsidRPr="00A956E1">
              <w:rPr>
                <w:rFonts w:eastAsia="Calibri" w:cs="Tahoma"/>
                <w:iCs/>
                <w:color w:val="000000"/>
                <w:lang w:val="es-ES"/>
              </w:rPr>
              <w:t>2, BPOS Standard, Office 365 E1, BPOS Deskless, Exchange Online Deskless o Exchange Online Kiosk)</w:t>
            </w:r>
          </w:p>
        </w:tc>
        <w:tc>
          <w:tcPr>
            <w:tcW w:w="3780" w:type="dxa"/>
            <w:shd w:val="clear" w:color="auto" w:fill="auto"/>
          </w:tcPr>
          <w:p w14:paraId="41849002" w14:textId="77777777" w:rsidR="00EC1F23" w:rsidRPr="0013441F" w:rsidRDefault="00EC1F23" w:rsidP="00346F4B">
            <w:pPr>
              <w:numPr>
                <w:ilvl w:val="0"/>
                <w:numId w:val="46"/>
              </w:numPr>
              <w:spacing w:before="60" w:after="60"/>
              <w:ind w:right="342"/>
              <w:rPr>
                <w:rFonts w:eastAsia="Calibri" w:cs="Tahoma"/>
                <w:iCs/>
                <w:color w:val="000000"/>
              </w:rPr>
            </w:pPr>
            <w:r w:rsidRPr="0013441F">
              <w:rPr>
                <w:rFonts w:eastAsia="Calibri" w:cs="Tahoma"/>
                <w:iCs/>
                <w:color w:val="000000"/>
              </w:rPr>
              <w:t>SL de usuario de Exchange Online Plan 2</w:t>
            </w:r>
          </w:p>
        </w:tc>
      </w:tr>
    </w:tbl>
    <w:p w14:paraId="1FC4C370" w14:textId="77777777" w:rsidR="00D57009" w:rsidRPr="0013441F" w:rsidRDefault="00D57009"/>
    <w:p w14:paraId="5A8A72EE" w14:textId="77777777" w:rsidR="00DD39C7" w:rsidRPr="0013441F" w:rsidRDefault="00DD39C7" w:rsidP="0084072C">
      <w:pPr>
        <w:spacing w:after="60"/>
        <w:ind w:left="720"/>
      </w:pPr>
      <w:r w:rsidRPr="0013441F">
        <w:rPr>
          <w:b/>
          <w:color w:val="000000"/>
        </w:rPr>
        <w:t>Uso continuo de Exchange Hosted Archive (EHA) con Suscripción Activa para Business Productivity Online Subscription (BPOS) y Exchange Online Standard</w:t>
      </w:r>
    </w:p>
    <w:p w14:paraId="0C680D19" w14:textId="77777777" w:rsidR="00DD39C7" w:rsidRPr="00A956E1" w:rsidRDefault="00DD39C7" w:rsidP="00DD39C7">
      <w:pPr>
        <w:ind w:left="720"/>
        <w:rPr>
          <w:lang w:val="es-ES"/>
        </w:rPr>
      </w:pPr>
      <w:r w:rsidRPr="00A956E1">
        <w:rPr>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731589" w:rsidRPr="00A956E1">
        <w:rPr>
          <w:iCs/>
          <w:color w:val="000000"/>
          <w:lang w:val="es-ES"/>
        </w:rPr>
        <w:t xml:space="preserve"> </w:t>
      </w:r>
      <w:r w:rsidRPr="00A956E1">
        <w:rPr>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731589" w:rsidRPr="00A956E1">
        <w:rPr>
          <w:iCs/>
          <w:color w:val="000000"/>
          <w:lang w:val="es-ES"/>
        </w:rPr>
        <w:t xml:space="preserve"> </w:t>
      </w:r>
      <w:r w:rsidRPr="00A956E1">
        <w:rPr>
          <w:iCs/>
          <w:color w:val="000000"/>
          <w:lang w:val="es-ES"/>
        </w:rPr>
        <w:t xml:space="preserve">EHA se licencia </w:t>
      </w:r>
      <w:r w:rsidR="00731589" w:rsidRPr="00A956E1">
        <w:rPr>
          <w:iCs/>
          <w:color w:val="000000"/>
          <w:lang w:val="es-ES"/>
        </w:rPr>
        <w:t>“</w:t>
      </w:r>
      <w:r w:rsidRPr="00A956E1">
        <w:rPr>
          <w:iCs/>
          <w:color w:val="000000"/>
          <w:lang w:val="es-ES"/>
        </w:rPr>
        <w:t>tal cual</w:t>
      </w:r>
      <w:r w:rsidR="00731589" w:rsidRPr="00A956E1">
        <w:rPr>
          <w:iCs/>
          <w:color w:val="000000"/>
          <w:lang w:val="es-ES"/>
        </w:rPr>
        <w:t>”</w:t>
      </w:r>
      <w:r w:rsidRPr="00A956E1">
        <w:rPr>
          <w:iCs/>
          <w:color w:val="000000"/>
          <w:lang w:val="es-ES"/>
        </w:rPr>
        <w:t xml:space="preserve"> sin garantía de ningún tipo.</w:t>
      </w:r>
    </w:p>
    <w:p w14:paraId="0ECB3C7F" w14:textId="77777777" w:rsidR="00DD39C7" w:rsidRPr="00A956E1" w:rsidRDefault="00DD39C7" w:rsidP="00DD39C7">
      <w:pPr>
        <w:ind w:left="720"/>
        <w:rPr>
          <w:lang w:val="es-ES"/>
        </w:rPr>
      </w:pPr>
    </w:p>
    <w:p w14:paraId="25DC8165" w14:textId="77777777" w:rsidR="00023FE7" w:rsidRPr="00A956E1" w:rsidRDefault="00023FE7" w:rsidP="00B52F10">
      <w:pPr>
        <w:pStyle w:val="Heading2"/>
        <w:rPr>
          <w:lang w:val="es-ES"/>
        </w:rPr>
      </w:pPr>
    </w:p>
    <w:p w14:paraId="175CCE72" w14:textId="77777777" w:rsidR="00827D38" w:rsidRPr="00A956E1" w:rsidRDefault="00A560B6" w:rsidP="00B52F10">
      <w:pPr>
        <w:pStyle w:val="Heading2"/>
        <w:ind w:left="0"/>
        <w:rPr>
          <w:lang w:val="es-ES"/>
        </w:rPr>
      </w:pPr>
      <w:bookmarkStart w:id="1227" w:name="_46_Exchange_Hosted"/>
      <w:bookmarkStart w:id="1228" w:name="_52_Exchange_Hosted"/>
      <w:bookmarkStart w:id="1229" w:name="_Toc336338307"/>
      <w:bookmarkStart w:id="1230" w:name="_Toc379542962"/>
      <w:bookmarkStart w:id="1231" w:name="Srv_39ExchangeOnDeskWork"/>
      <w:bookmarkEnd w:id="1227"/>
      <w:bookmarkEnd w:id="1228"/>
      <w:r w:rsidRPr="00A956E1">
        <w:rPr>
          <w:rFonts w:ascii="Tahoma" w:hAnsi="Tahoma" w:cs="Tahoma"/>
          <w:color w:val="E25B00"/>
          <w:sz w:val="22"/>
          <w:szCs w:val="22"/>
          <w:vertAlign w:val="superscript"/>
          <w:lang w:val="es-ES"/>
        </w:rPr>
        <w:t>51</w:t>
      </w:r>
      <w:r w:rsidRPr="00A956E1">
        <w:rPr>
          <w:rFonts w:ascii="Tahoma" w:hAnsi="Tahoma" w:cs="Tahoma"/>
          <w:sz w:val="22"/>
          <w:szCs w:val="22"/>
          <w:lang w:val="es-ES"/>
        </w:rPr>
        <w:t xml:space="preserve"> </w:t>
      </w:r>
      <w:r w:rsidRPr="00A956E1">
        <w:rPr>
          <w:rFonts w:ascii="Tahoma" w:hAnsi="Tahoma" w:cs="Tahoma"/>
          <w:color w:val="F66400"/>
          <w:sz w:val="22"/>
          <w:szCs w:val="22"/>
          <w:lang w:val="es-ES"/>
        </w:rPr>
        <w:t>Exchange Hosted Encryption (SL de Usuario)</w:t>
      </w:r>
      <w:bookmarkEnd w:id="1229"/>
      <w:bookmarkEnd w:id="1230"/>
    </w:p>
    <w:p w14:paraId="5E689B37" w14:textId="77777777" w:rsidR="00827D38" w:rsidRPr="00A956E1" w:rsidRDefault="00827D38" w:rsidP="00827D38">
      <w:pPr>
        <w:ind w:left="900"/>
        <w:rPr>
          <w:lang w:val="es-ES"/>
        </w:rPr>
      </w:pPr>
    </w:p>
    <w:p w14:paraId="6E1788D6" w14:textId="77777777" w:rsidR="00827D38" w:rsidRPr="00A956E1" w:rsidRDefault="00827D38" w:rsidP="00E62BC4">
      <w:pPr>
        <w:ind w:left="720"/>
        <w:rPr>
          <w:lang w:val="es-ES"/>
        </w:rPr>
      </w:pPr>
      <w:r w:rsidRPr="00A956E1">
        <w:rPr>
          <w:lang w:val="es-ES"/>
        </w:rPr>
        <w:t>Los Clientes deben utilizar la misma inscripción activa del contrato Select, la misma inscripción activa del contrato Enterprise o el mismo contrato Open Value activo para realizar los pedidos posteriores al pedido inicial.</w:t>
      </w:r>
    </w:p>
    <w:p w14:paraId="17E95D40" w14:textId="77777777" w:rsidR="00827D38" w:rsidRPr="00A956E1" w:rsidRDefault="00827D38" w:rsidP="00E62BC4">
      <w:pPr>
        <w:ind w:left="720"/>
        <w:rPr>
          <w:lang w:val="es-ES"/>
        </w:rPr>
      </w:pPr>
    </w:p>
    <w:p w14:paraId="6EAB1C1D" w14:textId="77777777" w:rsidR="00023FE7" w:rsidRPr="00A956E1" w:rsidRDefault="00827D38" w:rsidP="00E62BC4">
      <w:pPr>
        <w:ind w:left="720"/>
        <w:rPr>
          <w:lang w:val="es-ES"/>
        </w:rPr>
      </w:pPr>
      <w:r w:rsidRPr="00A956E1">
        <w:rPr>
          <w:lang w:val="es-ES"/>
        </w:rPr>
        <w:t xml:space="preserve">Consulte la </w:t>
      </w:r>
      <w:hyperlink w:anchor="_Section_10_–" w:history="1">
        <w:r w:rsidRPr="00A956E1">
          <w:rPr>
            <w:rStyle w:val="Hyperlink"/>
            <w:lang w:val="es-ES"/>
          </w:rPr>
          <w:t>Sección 10</w:t>
        </w:r>
      </w:hyperlink>
      <w:r w:rsidRPr="00A956E1">
        <w:rPr>
          <w:lang w:val="es-ES"/>
        </w:rPr>
        <w:t xml:space="preserve"> para ver los precios y las condiciones de pago de los Servicios Online.</w:t>
      </w:r>
    </w:p>
    <w:p w14:paraId="356289C2" w14:textId="77777777" w:rsidR="00827D38" w:rsidRPr="00A956E1" w:rsidRDefault="00827D38" w:rsidP="00827D38">
      <w:pPr>
        <w:ind w:left="900"/>
        <w:rPr>
          <w:lang w:val="es-ES"/>
        </w:rPr>
      </w:pPr>
    </w:p>
    <w:p w14:paraId="204BAFD2" w14:textId="77777777" w:rsidR="00827D38" w:rsidRPr="00A956E1" w:rsidRDefault="00827D38" w:rsidP="00827D38">
      <w:pPr>
        <w:ind w:left="900"/>
        <w:rPr>
          <w:lang w:val="es-ES"/>
        </w:rPr>
      </w:pPr>
    </w:p>
    <w:p w14:paraId="12A4C4B0" w14:textId="77777777" w:rsidR="00023FE7" w:rsidRPr="00A956E1" w:rsidRDefault="00A560B6">
      <w:pPr>
        <w:pStyle w:val="Heading3"/>
        <w:rPr>
          <w:lang w:val="nl-NL"/>
        </w:rPr>
      </w:pPr>
      <w:bookmarkStart w:id="1232" w:name="_50_Exchange_Online"/>
      <w:bookmarkStart w:id="1233" w:name="_53_Exchange_Online"/>
      <w:bookmarkStart w:id="1234" w:name="_52_Exchange_Online"/>
      <w:bookmarkStart w:id="1235" w:name="_Toc336338308"/>
      <w:bookmarkStart w:id="1236" w:name="_Toc379542963"/>
      <w:bookmarkStart w:id="1237" w:name="Srv_40ExchangeOnDeskWork"/>
      <w:bookmarkStart w:id="1238" w:name="Srv_45ExchangeOnDeskWork"/>
      <w:bookmarkEnd w:id="1232"/>
      <w:bookmarkEnd w:id="1233"/>
      <w:bookmarkEnd w:id="1234"/>
      <w:r w:rsidRPr="00A956E1">
        <w:rPr>
          <w:rFonts w:ascii="Tahoma" w:hAnsi="Tahoma"/>
          <w:caps/>
          <w:color w:val="F66400"/>
          <w:sz w:val="22"/>
          <w:vertAlign w:val="superscript"/>
          <w:lang w:val="nl-NL"/>
        </w:rPr>
        <w:t>52</w:t>
      </w:r>
      <w:r w:rsidRPr="00A956E1">
        <w:rPr>
          <w:rFonts w:ascii="Tahoma" w:hAnsi="Tahoma"/>
          <w:color w:val="F66400"/>
          <w:sz w:val="22"/>
          <w:lang w:val="nl-NL"/>
        </w:rPr>
        <w:t xml:space="preserve"> Exchange Online Kiosk (SL de Usuario)</w:t>
      </w:r>
      <w:bookmarkEnd w:id="1235"/>
      <w:bookmarkEnd w:id="1236"/>
    </w:p>
    <w:bookmarkEnd w:id="1231"/>
    <w:bookmarkEnd w:id="1237"/>
    <w:bookmarkEnd w:id="1238"/>
    <w:p w14:paraId="561A4CA8" w14:textId="77777777" w:rsidR="00023FE7" w:rsidRPr="00A956E1" w:rsidRDefault="00023FE7">
      <w:pPr>
        <w:pStyle w:val="EndnoteText"/>
        <w:rPr>
          <w:lang w:val="nl-NL"/>
        </w:rPr>
      </w:pPr>
    </w:p>
    <w:p w14:paraId="49FBB620" w14:textId="77777777" w:rsidR="00040ADC" w:rsidRPr="00A956E1" w:rsidRDefault="00040ADC" w:rsidP="00E62BC4">
      <w:pPr>
        <w:ind w:left="720"/>
        <w:rPr>
          <w:lang w:val="es-ES"/>
        </w:rPr>
      </w:pPr>
      <w:r w:rsidRPr="00A956E1">
        <w:rPr>
          <w:rFonts w:cs="Tahoma"/>
          <w:color w:val="000000"/>
          <w:szCs w:val="18"/>
          <w:lang w:val="es-ES"/>
        </w:rPr>
        <w:t>A pesar de que en los contratos de licencia de los Clientes pueda indicarse lo contrario, los usuarios cualificados no incluyen usuarios licenciados para Exchange Online Kiosk.</w:t>
      </w:r>
    </w:p>
    <w:p w14:paraId="5886D572" w14:textId="77777777" w:rsidR="00040ADC" w:rsidRPr="00A956E1" w:rsidRDefault="00040ADC" w:rsidP="00E62BC4">
      <w:pPr>
        <w:ind w:left="720"/>
        <w:rPr>
          <w:lang w:val="es-ES"/>
        </w:rPr>
      </w:pPr>
    </w:p>
    <w:p w14:paraId="47B75EDD" w14:textId="77777777" w:rsidR="00040ADC" w:rsidRPr="00A956E1" w:rsidRDefault="00040ADC" w:rsidP="00E62BC4">
      <w:pPr>
        <w:ind w:left="720"/>
        <w:rPr>
          <w:lang w:val="es-ES"/>
        </w:rPr>
      </w:pPr>
      <w:r w:rsidRPr="00A956E1">
        <w:rPr>
          <w:rFonts w:cs="Tahoma"/>
          <w:color w:val="000000"/>
          <w:szCs w:val="18"/>
          <w:lang w:val="es-ES"/>
        </w:rPr>
        <w:t>Exchange Online Kiosk fue anteriormente conocido como Exchange Online Deskless Worker.</w:t>
      </w:r>
    </w:p>
    <w:p w14:paraId="60BF2611" w14:textId="77777777" w:rsidR="00352135" w:rsidRPr="00A956E1" w:rsidRDefault="00352135" w:rsidP="00E62BC4">
      <w:pPr>
        <w:ind w:left="720"/>
        <w:rPr>
          <w:lang w:val="es-ES"/>
        </w:rPr>
      </w:pPr>
    </w:p>
    <w:p w14:paraId="20243597" w14:textId="77777777" w:rsidR="00702931" w:rsidRPr="00A956E1" w:rsidRDefault="00702931" w:rsidP="00AF3B19">
      <w:pPr>
        <w:spacing w:after="60"/>
        <w:ind w:left="720"/>
        <w:rPr>
          <w:lang w:val="es-ES"/>
        </w:rPr>
      </w:pPr>
      <w:r w:rsidRPr="00A956E1">
        <w:rPr>
          <w:rFonts w:eastAsia="Calibri" w:cs="Tahoma"/>
          <w:b/>
          <w:color w:val="000000"/>
          <w:szCs w:val="18"/>
          <w:lang w:val="es-ES"/>
        </w:rPr>
        <w:t>Nube Comunitaria Gubernamental (solo en EE. UU.)</w:t>
      </w:r>
    </w:p>
    <w:p w14:paraId="2828AC69" w14:textId="77777777" w:rsidR="00702931" w:rsidRPr="00A956E1" w:rsidRDefault="00702931" w:rsidP="00E62BC4">
      <w:pPr>
        <w:ind w:left="720"/>
        <w:rPr>
          <w:lang w:val="es-ES"/>
        </w:rPr>
      </w:pPr>
      <w:r w:rsidRPr="00A956E1">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w:t>
      </w:r>
      <w:r w:rsidR="00E753E2" w:rsidRPr="00A956E1">
        <w:rPr>
          <w:rFonts w:eastAsia="Calibri" w:cs="Tahoma"/>
          <w:color w:val="000000"/>
          <w:szCs w:val="18"/>
          <w:lang w:val="es-ES"/>
        </w:rPr>
        <w:t> </w:t>
      </w:r>
      <w:r w:rsidRPr="00A956E1">
        <w:rPr>
          <w:rFonts w:eastAsia="Calibri" w:cs="Tahoma"/>
          <w:color w:val="000000"/>
          <w:szCs w:val="18"/>
          <w:lang w:val="es-ES"/>
        </w:rPr>
        <w:t>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3B6B07B8" w14:textId="77777777" w:rsidR="00702931" w:rsidRPr="00A956E1" w:rsidRDefault="00702931" w:rsidP="00E62BC4">
      <w:pPr>
        <w:ind w:left="720"/>
        <w:rPr>
          <w:lang w:val="es-ES"/>
        </w:rPr>
      </w:pPr>
    </w:p>
    <w:p w14:paraId="1413F3F0" w14:textId="77777777" w:rsidR="00702931" w:rsidRPr="00A956E1" w:rsidRDefault="00702931" w:rsidP="00E62BC4">
      <w:pPr>
        <w:ind w:left="720"/>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E753E2"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r w:rsidR="00731589" w:rsidRPr="00A956E1">
        <w:rPr>
          <w:rFonts w:eastAsia="Calibri" w:cs="Tahoma"/>
          <w:color w:val="000000"/>
          <w:szCs w:val="18"/>
          <w:lang w:val="es-ES"/>
        </w:rPr>
        <w:t xml:space="preserve"> </w:t>
      </w:r>
    </w:p>
    <w:p w14:paraId="5C820CB6" w14:textId="77777777" w:rsidR="00371299" w:rsidRPr="00A956E1" w:rsidRDefault="00A560B6" w:rsidP="00B17EFB">
      <w:pPr>
        <w:pStyle w:val="Heading3"/>
        <w:rPr>
          <w:lang w:val="es-ES"/>
        </w:rPr>
      </w:pPr>
      <w:bookmarkStart w:id="1239" w:name="_48_Exchange_Online"/>
      <w:bookmarkStart w:id="1240" w:name="_54_Exchange_Online"/>
      <w:bookmarkStart w:id="1241" w:name="_55Exchange_Online_Plan"/>
      <w:bookmarkStart w:id="1242" w:name="_Toc336338309"/>
      <w:bookmarkStart w:id="1243" w:name="_Toc379542964"/>
      <w:bookmarkStart w:id="1244" w:name="Srv_46ExhangeOnlinePlan1"/>
      <w:bookmarkStart w:id="1245" w:name="Srv_41ExchangeSvr07EntCAL"/>
      <w:bookmarkStart w:id="1246" w:name="Srv_42ExchangeSvr2010EntCAL"/>
      <w:bookmarkStart w:id="1247" w:name="Srv_47ExchangeSvr2010EntCAL"/>
      <w:bookmarkEnd w:id="1239"/>
      <w:bookmarkEnd w:id="1240"/>
      <w:bookmarkEnd w:id="1241"/>
      <w:r w:rsidRPr="00A956E1">
        <w:rPr>
          <w:rFonts w:ascii="Tahoma" w:hAnsi="Tahoma" w:cs="Tahoma"/>
          <w:caps/>
          <w:color w:val="F66400"/>
          <w:sz w:val="22"/>
          <w:szCs w:val="22"/>
          <w:vertAlign w:val="superscript"/>
          <w:lang w:val="es-ES"/>
        </w:rPr>
        <w:lastRenderedPageBreak/>
        <w:t xml:space="preserve">53 </w:t>
      </w:r>
      <w:r w:rsidRPr="00A956E1">
        <w:rPr>
          <w:rFonts w:ascii="Tahoma" w:hAnsi="Tahoma" w:cs="Tahoma"/>
          <w:color w:val="F66400"/>
          <w:sz w:val="22"/>
          <w:szCs w:val="22"/>
          <w:lang w:val="es-ES"/>
        </w:rPr>
        <w:t>Exchange Online Plan 1</w:t>
      </w:r>
      <w:bookmarkEnd w:id="1242"/>
      <w:bookmarkEnd w:id="1243"/>
    </w:p>
    <w:bookmarkEnd w:id="1244"/>
    <w:p w14:paraId="042E89BF" w14:textId="77777777" w:rsidR="00371299" w:rsidRPr="00A956E1" w:rsidRDefault="00371299" w:rsidP="00371299">
      <w:pPr>
        <w:outlineLvl w:val="2"/>
        <w:rPr>
          <w:sz w:val="14"/>
          <w:szCs w:val="14"/>
          <w:lang w:val="es-ES"/>
        </w:rPr>
      </w:pPr>
    </w:p>
    <w:p w14:paraId="08671FE2" w14:textId="77777777" w:rsidR="00371299" w:rsidRPr="00D8345B" w:rsidRDefault="00371299" w:rsidP="00371299">
      <w:pPr>
        <w:ind w:left="720"/>
        <w:contextualSpacing/>
        <w:rPr>
          <w:rFonts w:cs="Tahoma"/>
          <w:lang w:val="es-ES"/>
        </w:rPr>
      </w:pPr>
      <w:r w:rsidRPr="00D8345B">
        <w:rPr>
          <w:rFonts w:cs="Tahoma"/>
          <w:szCs w:val="20"/>
          <w:lang w:val="es-ES"/>
        </w:rPr>
        <w:t>Exchange Online Plan 1 fue anteriormente conocido como Exchange Online Standard.</w:t>
      </w:r>
    </w:p>
    <w:p w14:paraId="773EDD1E" w14:textId="77777777" w:rsidR="00A61080" w:rsidRPr="00D8345B" w:rsidRDefault="00A61080" w:rsidP="00C066F9">
      <w:pPr>
        <w:ind w:left="720"/>
        <w:contextualSpacing/>
        <w:rPr>
          <w:rFonts w:cs="Tahoma"/>
          <w:sz w:val="14"/>
          <w:szCs w:val="14"/>
          <w:lang w:val="es-ES"/>
        </w:rPr>
      </w:pPr>
    </w:p>
    <w:p w14:paraId="41B5B4B2" w14:textId="77777777" w:rsidR="00A61080" w:rsidRPr="00D8345B" w:rsidRDefault="00A61080" w:rsidP="00A61080">
      <w:pPr>
        <w:ind w:left="720"/>
        <w:rPr>
          <w:rFonts w:cs="Tahoma"/>
          <w:lang w:val="es-ES"/>
        </w:rPr>
      </w:pPr>
      <w:r w:rsidRPr="00D8345B">
        <w:rPr>
          <w:rFonts w:eastAsia="Calibri" w:cs="Tahoma"/>
          <w:color w:val="000000"/>
          <w:szCs w:val="18"/>
          <w:lang w:val="es-ES"/>
        </w:rPr>
        <w:t>A pesar de que se especifique lo contrario en los Derechos de Uso de los Productos, una SL de Usuario de</w:t>
      </w:r>
      <w:r w:rsidR="00E753E2" w:rsidRPr="00D8345B">
        <w:rPr>
          <w:rFonts w:eastAsia="Calibri" w:cs="Tahoma"/>
          <w:color w:val="000000"/>
          <w:szCs w:val="18"/>
          <w:lang w:val="es-ES"/>
        </w:rPr>
        <w:t> </w:t>
      </w:r>
      <w:r w:rsidRPr="00D8345B">
        <w:rPr>
          <w:rFonts w:eastAsia="Calibri" w:cs="Tahoma"/>
          <w:color w:val="000000"/>
          <w:szCs w:val="18"/>
          <w:lang w:val="es-ES"/>
        </w:rPr>
        <w:t>Exchange Online Plan 1 adquirida en virtud de un Contrato Campus y School no permite el acceso a</w:t>
      </w:r>
      <w:r w:rsidR="00E753E2" w:rsidRPr="00D8345B">
        <w:rPr>
          <w:rFonts w:eastAsia="Calibri" w:cs="Tahoma"/>
          <w:color w:val="000000"/>
          <w:szCs w:val="18"/>
          <w:lang w:val="es-ES"/>
        </w:rPr>
        <w:t> </w:t>
      </w:r>
      <w:r w:rsidRPr="00D8345B">
        <w:rPr>
          <w:rFonts w:eastAsia="Calibri" w:cs="Tahoma"/>
          <w:color w:val="000000"/>
          <w:szCs w:val="18"/>
          <w:lang w:val="es-ES"/>
        </w:rPr>
        <w:t>Exchange Server.</w:t>
      </w:r>
    </w:p>
    <w:p w14:paraId="72E1E09C" w14:textId="77777777" w:rsidR="00B23BE6" w:rsidRPr="00D8345B" w:rsidRDefault="00B23BE6" w:rsidP="00A61080">
      <w:pPr>
        <w:ind w:left="720"/>
        <w:rPr>
          <w:rFonts w:cs="Tahoma"/>
          <w:sz w:val="14"/>
          <w:szCs w:val="14"/>
          <w:lang w:val="es-ES"/>
        </w:rPr>
      </w:pPr>
    </w:p>
    <w:p w14:paraId="5E72B99B" w14:textId="77777777" w:rsidR="00702931" w:rsidRPr="00D8345B" w:rsidRDefault="00702931" w:rsidP="0067725A">
      <w:pPr>
        <w:spacing w:after="60"/>
        <w:ind w:left="720"/>
        <w:rPr>
          <w:rFonts w:cs="Tahoma"/>
          <w:lang w:val="es-ES"/>
        </w:rPr>
      </w:pPr>
      <w:r w:rsidRPr="00D8345B">
        <w:rPr>
          <w:rFonts w:eastAsia="Calibri" w:cs="Tahoma"/>
          <w:b/>
          <w:color w:val="000000"/>
          <w:szCs w:val="18"/>
          <w:lang w:val="es-ES"/>
        </w:rPr>
        <w:t>Nube Comunitaria Gubernamental (solo en EE. UU.)</w:t>
      </w:r>
    </w:p>
    <w:p w14:paraId="72474FBD" w14:textId="77777777" w:rsidR="00702931" w:rsidRPr="00D8345B" w:rsidRDefault="00702931" w:rsidP="00702931">
      <w:pPr>
        <w:ind w:left="720"/>
        <w:rPr>
          <w:rFonts w:cs="Tahoma"/>
          <w:lang w:val="es-ES"/>
        </w:rPr>
      </w:pPr>
      <w:r w:rsidRPr="00D8345B">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731589" w:rsidRPr="00D8345B">
        <w:rPr>
          <w:rFonts w:eastAsia="Calibri" w:cs="Tahoma"/>
          <w:color w:val="000000"/>
          <w:szCs w:val="18"/>
          <w:lang w:val="es-ES"/>
        </w:rPr>
        <w:t xml:space="preserve"> </w:t>
      </w:r>
      <w:r w:rsidRPr="00D8345B">
        <w:rPr>
          <w:rFonts w:eastAsia="Calibri" w:cs="Tahoma"/>
          <w:color w:val="000000"/>
          <w:szCs w:val="18"/>
          <w:lang w:val="es-ES"/>
        </w:rPr>
        <w:t>Se puede proporcionar a</w:t>
      </w:r>
      <w:r w:rsidR="00E753E2" w:rsidRPr="00D8345B">
        <w:rPr>
          <w:rFonts w:eastAsia="Calibri" w:cs="Tahoma"/>
          <w:color w:val="000000"/>
          <w:szCs w:val="18"/>
          <w:lang w:val="es-ES"/>
        </w:rPr>
        <w:t> </w:t>
      </w:r>
      <w:r w:rsidRPr="00D8345B">
        <w:rPr>
          <w:rFonts w:eastAsia="Calibri" w:cs="Tahoma"/>
          <w:color w:val="000000"/>
          <w:szCs w:val="18"/>
          <w:lang w:val="es-ES"/>
        </w:rPr>
        <w:t>los Clientes una o la otra, pero no una mezcla de ambas.</w:t>
      </w:r>
      <w:r w:rsidR="00731589" w:rsidRPr="00D8345B">
        <w:rPr>
          <w:rFonts w:eastAsia="Calibri" w:cs="Tahoma"/>
          <w:color w:val="000000"/>
          <w:szCs w:val="18"/>
          <w:lang w:val="es-ES"/>
        </w:rPr>
        <w:t xml:space="preserve"> </w:t>
      </w:r>
      <w:r w:rsidRPr="00D8345B">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34CAFD19" w14:textId="77777777" w:rsidR="00702931" w:rsidRPr="00D8345B" w:rsidRDefault="00702931" w:rsidP="00702931">
      <w:pPr>
        <w:ind w:left="720"/>
        <w:rPr>
          <w:rFonts w:cs="Tahoma"/>
          <w:sz w:val="14"/>
          <w:szCs w:val="14"/>
          <w:lang w:val="es-ES"/>
        </w:rPr>
      </w:pPr>
    </w:p>
    <w:p w14:paraId="6A5C703C" w14:textId="77777777" w:rsidR="00702931" w:rsidRPr="00D8345B" w:rsidRDefault="00702931" w:rsidP="00702931">
      <w:pPr>
        <w:ind w:left="720"/>
        <w:rPr>
          <w:rFonts w:cs="Tahoma"/>
          <w:lang w:val="es-ES"/>
        </w:rPr>
      </w:pPr>
      <w:r w:rsidRPr="00D8345B">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E753E2" w:rsidRPr="00D8345B">
        <w:rPr>
          <w:rFonts w:eastAsia="Calibri" w:cs="Tahoma"/>
          <w:color w:val="000000"/>
          <w:szCs w:val="18"/>
          <w:lang w:val="es-ES"/>
        </w:rPr>
        <w:t> </w:t>
      </w:r>
      <w:r w:rsidRPr="00D8345B">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D8345B">
        <w:rPr>
          <w:rFonts w:eastAsia="Calibri" w:cs="Tahoma"/>
          <w:color w:val="000000"/>
          <w:szCs w:val="18"/>
          <w:lang w:val="es-ES"/>
        </w:rPr>
        <w:t xml:space="preserve"> </w:t>
      </w:r>
      <w:r w:rsidRPr="00D8345B">
        <w:rPr>
          <w:rFonts w:eastAsia="Calibri" w:cs="Tahoma"/>
          <w:color w:val="000000"/>
          <w:szCs w:val="18"/>
          <w:lang w:val="es-ES"/>
        </w:rPr>
        <w:t>Los Derechos de uso de los servicios de nube comunitaria gubernamental son equivalentes a los de sus equivalentes standard para múltiples usuarios.</w:t>
      </w:r>
      <w:r w:rsidR="00731589" w:rsidRPr="00D8345B">
        <w:rPr>
          <w:rFonts w:eastAsia="Calibri" w:cs="Tahoma"/>
          <w:color w:val="000000"/>
          <w:szCs w:val="18"/>
          <w:lang w:val="es-ES"/>
        </w:rPr>
        <w:t xml:space="preserve"> </w:t>
      </w:r>
    </w:p>
    <w:p w14:paraId="774AAAED" w14:textId="77777777" w:rsidR="00B23BE6" w:rsidRPr="00A956E1" w:rsidRDefault="00B23BE6" w:rsidP="00A61080">
      <w:pPr>
        <w:ind w:left="720"/>
        <w:rPr>
          <w:sz w:val="16"/>
          <w:szCs w:val="16"/>
          <w:lang w:val="es-ES"/>
        </w:rPr>
      </w:pPr>
    </w:p>
    <w:p w14:paraId="068C2CFA" w14:textId="77777777" w:rsidR="00D70D2C" w:rsidRPr="00A956E1" w:rsidRDefault="00A560B6" w:rsidP="001760D6">
      <w:pPr>
        <w:pStyle w:val="Heading2"/>
        <w:keepNext/>
        <w:ind w:left="0"/>
        <w:rPr>
          <w:lang w:val="es-ES"/>
        </w:rPr>
      </w:pPr>
      <w:bookmarkStart w:id="1248" w:name="_49_Exchange_Online"/>
      <w:bookmarkStart w:id="1249" w:name="_55_Exchange_Online"/>
      <w:bookmarkStart w:id="1250" w:name="_Toc379542965"/>
      <w:bookmarkStart w:id="1251" w:name="Srv_50ExchangeOnlinePlan2"/>
      <w:bookmarkEnd w:id="1248"/>
      <w:bookmarkEnd w:id="1249"/>
      <w:r w:rsidRPr="00A956E1">
        <w:rPr>
          <w:rFonts w:ascii="Tahoma" w:hAnsi="Tahoma" w:cs="Tahoma"/>
          <w:caps/>
          <w:color w:val="F66400"/>
          <w:sz w:val="22"/>
          <w:szCs w:val="20"/>
          <w:vertAlign w:val="superscript"/>
          <w:lang w:val="es-ES"/>
        </w:rPr>
        <w:t>54</w:t>
      </w:r>
      <w:r w:rsidRPr="00A956E1">
        <w:rPr>
          <w:rFonts w:ascii="Tahoma" w:hAnsi="Tahoma" w:cs="Tahoma"/>
          <w:color w:val="F66400"/>
          <w:sz w:val="22"/>
          <w:szCs w:val="20"/>
          <w:lang w:val="es-ES"/>
        </w:rPr>
        <w:t xml:space="preserve"> Exchange Online Plan 2</w:t>
      </w:r>
      <w:bookmarkEnd w:id="1250"/>
    </w:p>
    <w:bookmarkEnd w:id="1251"/>
    <w:p w14:paraId="4AA6356E" w14:textId="77777777" w:rsidR="00D70D2C" w:rsidRPr="00A956E1" w:rsidRDefault="00D70D2C" w:rsidP="001760D6">
      <w:pPr>
        <w:keepNext/>
        <w:outlineLvl w:val="2"/>
        <w:rPr>
          <w:sz w:val="16"/>
          <w:szCs w:val="16"/>
          <w:lang w:val="es-ES"/>
        </w:rPr>
      </w:pPr>
    </w:p>
    <w:p w14:paraId="655CA928" w14:textId="77777777" w:rsidR="00D70D2C" w:rsidRPr="00A956E1" w:rsidRDefault="00D70D2C" w:rsidP="001760D6">
      <w:pPr>
        <w:pStyle w:val="ListParagraph"/>
        <w:keepNext/>
        <w:rPr>
          <w:lang w:val="es-ES"/>
        </w:rPr>
      </w:pPr>
      <w:r w:rsidRPr="00A956E1">
        <w:rPr>
          <w:rFonts w:ascii="Tahoma" w:hAnsi="Tahoma" w:cs="Tahoma"/>
          <w:color w:val="000000"/>
          <w:sz w:val="18"/>
          <w:szCs w:val="18"/>
          <w:lang w:val="es-ES"/>
        </w:rPr>
        <w:t>Exchange Online Plan 2 es un Servicio online que sustituye a Exchange Hosted Archive.</w:t>
      </w:r>
    </w:p>
    <w:p w14:paraId="2ED24876" w14:textId="77777777" w:rsidR="00D70D2C" w:rsidRPr="00A956E1" w:rsidRDefault="00D70D2C" w:rsidP="00D70D2C">
      <w:pPr>
        <w:pStyle w:val="ListParagraph"/>
        <w:rPr>
          <w:sz w:val="16"/>
          <w:szCs w:val="16"/>
          <w:lang w:val="es-ES"/>
        </w:rPr>
      </w:pPr>
    </w:p>
    <w:p w14:paraId="5432A40B" w14:textId="77777777" w:rsidR="00D70D2C" w:rsidRPr="00A956E1" w:rsidRDefault="00D70D2C" w:rsidP="00D70D2C">
      <w:pPr>
        <w:ind w:left="720"/>
        <w:rPr>
          <w:spacing w:val="-2"/>
          <w:lang w:val="es-ES"/>
        </w:rPr>
      </w:pPr>
      <w:r w:rsidRPr="00A956E1">
        <w:rPr>
          <w:rFonts w:cs="Tahoma"/>
          <w:color w:val="000000"/>
          <w:spacing w:val="-2"/>
          <w:szCs w:val="18"/>
          <w:lang w:val="es-ES"/>
        </w:rPr>
        <w:t>Si renovó de Exchange Hosted Archive a Exchange Online Plan 2 y todavía no ha migrado a Exchange Online Plan 2,</w:t>
      </w:r>
      <w:r w:rsidRPr="00A956E1">
        <w:rPr>
          <w:color w:val="000000"/>
          <w:spacing w:val="-2"/>
          <w:lang w:val="es-ES"/>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14:paraId="35CC1748" w14:textId="77777777" w:rsidR="00702931" w:rsidRPr="00A956E1" w:rsidRDefault="00702931" w:rsidP="00D70D2C">
      <w:pPr>
        <w:ind w:left="720"/>
        <w:rPr>
          <w:sz w:val="16"/>
          <w:szCs w:val="16"/>
          <w:lang w:val="es-ES"/>
        </w:rPr>
      </w:pPr>
    </w:p>
    <w:p w14:paraId="71A60476" w14:textId="77777777" w:rsidR="00702931" w:rsidRPr="00A956E1" w:rsidRDefault="00702931" w:rsidP="0067725A">
      <w:pPr>
        <w:spacing w:after="60"/>
        <w:ind w:left="720"/>
        <w:rPr>
          <w:lang w:val="es-ES"/>
        </w:rPr>
      </w:pPr>
      <w:r w:rsidRPr="00A956E1">
        <w:rPr>
          <w:rFonts w:eastAsia="Calibri" w:cs="Tahoma"/>
          <w:b/>
          <w:color w:val="000000"/>
          <w:szCs w:val="18"/>
          <w:lang w:val="es-ES"/>
        </w:rPr>
        <w:t>Nube Comunitaria Gubernamental (solo en EE. UU.)</w:t>
      </w:r>
    </w:p>
    <w:p w14:paraId="090624DF" w14:textId="77777777" w:rsidR="00702931" w:rsidRPr="00A956E1" w:rsidRDefault="00702931" w:rsidP="00702931">
      <w:pPr>
        <w:ind w:left="720"/>
        <w:rPr>
          <w:lang w:val="es-ES"/>
        </w:rPr>
      </w:pPr>
      <w:r w:rsidRPr="00A956E1">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w:t>
      </w:r>
      <w:r w:rsidR="00E753E2" w:rsidRPr="00A956E1">
        <w:rPr>
          <w:rFonts w:eastAsia="Calibri" w:cs="Tahoma"/>
          <w:color w:val="000000"/>
          <w:szCs w:val="18"/>
          <w:lang w:val="es-ES"/>
        </w:rPr>
        <w:t> </w:t>
      </w:r>
      <w:r w:rsidRPr="00A956E1">
        <w:rPr>
          <w:rFonts w:eastAsia="Calibri" w:cs="Tahoma"/>
          <w:color w:val="000000"/>
          <w:szCs w:val="18"/>
          <w:lang w:val="es-ES"/>
        </w:rPr>
        <w:t>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BC1382E" w14:textId="77777777" w:rsidR="00702931" w:rsidRPr="00A956E1" w:rsidRDefault="00702931" w:rsidP="00702931">
      <w:pPr>
        <w:ind w:left="720"/>
        <w:rPr>
          <w:sz w:val="16"/>
          <w:szCs w:val="16"/>
          <w:lang w:val="es-ES"/>
        </w:rPr>
      </w:pPr>
    </w:p>
    <w:p w14:paraId="4E952D41" w14:textId="77777777" w:rsidR="00B2460D" w:rsidRPr="00A956E1" w:rsidRDefault="00702931" w:rsidP="00697E59">
      <w:pPr>
        <w:ind w:left="720"/>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E753E2"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r w:rsidR="00731589" w:rsidRPr="00A956E1">
        <w:rPr>
          <w:rFonts w:eastAsia="Calibri" w:cs="Tahoma"/>
          <w:color w:val="000000"/>
          <w:szCs w:val="18"/>
          <w:lang w:val="es-ES"/>
        </w:rPr>
        <w:t xml:space="preserve"> </w:t>
      </w:r>
      <w:bookmarkStart w:id="1252" w:name="_51_Exchange_Server"/>
      <w:bookmarkEnd w:id="1245"/>
      <w:bookmarkEnd w:id="1246"/>
      <w:bookmarkEnd w:id="1247"/>
      <w:bookmarkEnd w:id="1252"/>
    </w:p>
    <w:p w14:paraId="4BF5E9B5" w14:textId="77777777" w:rsidR="00023FE7" w:rsidRPr="00A956E1" w:rsidRDefault="00023FE7" w:rsidP="00C066F9">
      <w:pPr>
        <w:pStyle w:val="EndnoteText"/>
        <w:ind w:left="1620" w:hanging="900"/>
        <w:rPr>
          <w:sz w:val="16"/>
          <w:szCs w:val="16"/>
          <w:lang w:val="es-ES"/>
        </w:rPr>
      </w:pPr>
      <w:bookmarkStart w:id="1253" w:name="Srv_43ExchangeSvr2010"/>
    </w:p>
    <w:p w14:paraId="3413AF74" w14:textId="77777777" w:rsidR="00453CAC" w:rsidRPr="00A956E1" w:rsidRDefault="00A560B6" w:rsidP="009D3013">
      <w:pPr>
        <w:pStyle w:val="Heading2"/>
        <w:ind w:left="0"/>
        <w:rPr>
          <w:lang w:val="es-ES"/>
        </w:rPr>
      </w:pPr>
      <w:bookmarkStart w:id="1254" w:name="_49_Exchange_Server"/>
      <w:bookmarkStart w:id="1255" w:name="_51_50_Exchange"/>
      <w:bookmarkStart w:id="1256" w:name="_56_Exchange_Online"/>
      <w:bookmarkStart w:id="1257" w:name="_55_Protección_en"/>
      <w:bookmarkStart w:id="1258" w:name="_Toc379542966"/>
      <w:bookmarkStart w:id="1259" w:name="_Toc336338311"/>
      <w:bookmarkStart w:id="1260" w:name="Srv_50ExchangeServer2010StdCAL"/>
      <w:bookmarkEnd w:id="1253"/>
      <w:bookmarkEnd w:id="1254"/>
      <w:bookmarkEnd w:id="1255"/>
      <w:bookmarkEnd w:id="1256"/>
      <w:bookmarkEnd w:id="1257"/>
      <w:r w:rsidRPr="00A956E1">
        <w:rPr>
          <w:rFonts w:ascii="Tahoma" w:hAnsi="Tahoma" w:cs="Tahoma"/>
          <w:caps/>
          <w:color w:val="FA6500"/>
          <w:sz w:val="22"/>
          <w:vertAlign w:val="superscript"/>
          <w:lang w:val="es-ES"/>
        </w:rPr>
        <w:t>55</w:t>
      </w:r>
      <w:r w:rsidRPr="00A956E1">
        <w:rPr>
          <w:rFonts w:ascii="Tahoma" w:hAnsi="Tahoma" w:cs="Tahoma"/>
          <w:caps/>
          <w:color w:val="FA6500"/>
          <w:sz w:val="22"/>
          <w:lang w:val="es-ES"/>
        </w:rPr>
        <w:t xml:space="preserve"> </w:t>
      </w:r>
      <w:r w:rsidRPr="00A956E1">
        <w:rPr>
          <w:rFonts w:ascii="Tahoma" w:hAnsi="Tahoma" w:cs="Tahoma"/>
          <w:color w:val="F66400"/>
          <w:sz w:val="22"/>
          <w:szCs w:val="20"/>
          <w:lang w:val="es-ES"/>
        </w:rPr>
        <w:t>Protección en línea de Exchange (SL de Usuario)</w:t>
      </w:r>
      <w:bookmarkEnd w:id="1258"/>
    </w:p>
    <w:p w14:paraId="723EC1CA" w14:textId="77777777" w:rsidR="00453CAC" w:rsidRPr="00A956E1" w:rsidRDefault="00453CAC" w:rsidP="00453CAC">
      <w:pPr>
        <w:ind w:left="720"/>
        <w:rPr>
          <w:sz w:val="16"/>
          <w:szCs w:val="16"/>
          <w:lang w:val="es-ES"/>
        </w:rPr>
      </w:pPr>
    </w:p>
    <w:p w14:paraId="6C9D5B9D" w14:textId="77777777" w:rsidR="007D4770" w:rsidRPr="00A956E1" w:rsidRDefault="007D4770" w:rsidP="00453CAC">
      <w:pPr>
        <w:ind w:left="720"/>
        <w:rPr>
          <w:lang w:val="es-ES"/>
        </w:rPr>
      </w:pPr>
      <w:r w:rsidRPr="00A956E1">
        <w:rPr>
          <w:rFonts w:cs="Tahoma"/>
          <w:color w:val="444444"/>
          <w:szCs w:val="18"/>
          <w:lang w:val="es-ES"/>
        </w:rPr>
        <w:t>Puesto que este Servicio Online se ofrece por dominio, todos los usuarios de cualquier dominio con cobertura necesitan SL de Usuario.</w:t>
      </w:r>
      <w:r w:rsidR="00731589" w:rsidRPr="00A956E1">
        <w:rPr>
          <w:rFonts w:cs="Tahoma"/>
          <w:color w:val="444444"/>
          <w:szCs w:val="18"/>
          <w:lang w:val="es-ES"/>
        </w:rPr>
        <w:t xml:space="preserve"> </w:t>
      </w:r>
      <w:r w:rsidRPr="00A956E1">
        <w:rPr>
          <w:rFonts w:cs="Tahoma"/>
          <w:color w:val="444444"/>
          <w:szCs w:val="18"/>
          <w:lang w:val="es-ES"/>
        </w:rPr>
        <w:t>Los clientes que deseen obtener el servicio para un subconjunto de su base de usuarios pueden crear subdominios para un servicio multidireccional. Solo los usuarios que se encuentren dentro del subdominio con cobertura necesitan SL de Usuario.</w:t>
      </w:r>
    </w:p>
    <w:p w14:paraId="6BD09257" w14:textId="77777777" w:rsidR="005D484B" w:rsidRPr="00A956E1" w:rsidRDefault="005D484B" w:rsidP="00453CAC">
      <w:pPr>
        <w:ind w:left="720"/>
        <w:rPr>
          <w:sz w:val="16"/>
          <w:szCs w:val="16"/>
          <w:lang w:val="es-ES"/>
        </w:rPr>
      </w:pPr>
    </w:p>
    <w:p w14:paraId="3B8AFAA2" w14:textId="77777777" w:rsidR="005D484B" w:rsidRPr="00A956E1" w:rsidRDefault="005D484B" w:rsidP="005D484B">
      <w:pPr>
        <w:ind w:left="720"/>
        <w:rPr>
          <w:lang w:val="es-ES"/>
        </w:rPr>
      </w:pPr>
      <w:r w:rsidRPr="00A956E1">
        <w:rPr>
          <w:rFonts w:cs="Tahoma"/>
          <w:szCs w:val="18"/>
          <w:lang w:val="es-ES"/>
        </w:rPr>
        <w:t>Las Instituciones Académicas en virtud de la Inscripción para los contratos de Education Solutions y</w:t>
      </w:r>
      <w:r w:rsidR="00094A3C" w:rsidRPr="00A956E1">
        <w:rPr>
          <w:rFonts w:cs="Tahoma"/>
          <w:szCs w:val="18"/>
          <w:lang w:val="es-ES"/>
        </w:rPr>
        <w:t> </w:t>
      </w:r>
      <w:r w:rsidRPr="00A956E1">
        <w:rPr>
          <w:rFonts w:cs="Tahoma"/>
          <w:szCs w:val="18"/>
          <w:lang w:val="es-ES"/>
        </w:rPr>
        <w:t>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14:paraId="5DBDE966" w14:textId="77777777" w:rsidR="009D3013" w:rsidRPr="00A956E1" w:rsidRDefault="00A560B6" w:rsidP="009D3013">
      <w:pPr>
        <w:pStyle w:val="Heading2"/>
        <w:ind w:left="0"/>
        <w:rPr>
          <w:lang w:val="es-ES"/>
        </w:rPr>
      </w:pPr>
      <w:bookmarkStart w:id="1261" w:name="_52_51_Exchange"/>
      <w:bookmarkStart w:id="1262" w:name="_57_Exchange_Server"/>
      <w:bookmarkStart w:id="1263" w:name="_56_Exchange_Server"/>
      <w:bookmarkStart w:id="1264" w:name="_Toc379542967"/>
      <w:bookmarkEnd w:id="1261"/>
      <w:bookmarkEnd w:id="1262"/>
      <w:bookmarkEnd w:id="1263"/>
      <w:r w:rsidRPr="00A956E1">
        <w:rPr>
          <w:rFonts w:ascii="Tahoma" w:hAnsi="Tahoma" w:cs="Tahoma"/>
          <w:caps/>
          <w:color w:val="FA6500"/>
          <w:sz w:val="22"/>
          <w:vertAlign w:val="superscript"/>
          <w:lang w:val="es-ES"/>
        </w:rPr>
        <w:lastRenderedPageBreak/>
        <w:t>56</w:t>
      </w:r>
      <w:r w:rsidRPr="00A956E1">
        <w:rPr>
          <w:rFonts w:ascii="Tahoma" w:hAnsi="Tahoma" w:cs="Tahoma"/>
          <w:caps/>
          <w:color w:val="FA6500"/>
          <w:sz w:val="22"/>
          <w:lang w:val="es-ES"/>
        </w:rPr>
        <w:t xml:space="preserve"> </w:t>
      </w:r>
      <w:r w:rsidRPr="00A956E1">
        <w:rPr>
          <w:rFonts w:ascii="Tahoma" w:hAnsi="Tahoma" w:cs="Tahoma"/>
          <w:color w:val="FA6500"/>
          <w:sz w:val="22"/>
          <w:lang w:val="es-ES"/>
        </w:rPr>
        <w:t xml:space="preserve">Exchange Server 2013 Ediciones Enterprise y </w:t>
      </w:r>
      <w:bookmarkEnd w:id="1259"/>
      <w:r w:rsidRPr="00A956E1">
        <w:rPr>
          <w:rFonts w:ascii="Tahoma" w:hAnsi="Tahoma" w:cs="Tahoma"/>
          <w:color w:val="FA6500"/>
          <w:sz w:val="22"/>
          <w:lang w:val="es-ES"/>
        </w:rPr>
        <w:t>Standard</w:t>
      </w:r>
      <w:bookmarkEnd w:id="1264"/>
    </w:p>
    <w:p w14:paraId="59AFD202" w14:textId="77777777" w:rsidR="009D3013" w:rsidRPr="00A956E1" w:rsidRDefault="009D3013" w:rsidP="009D3013">
      <w:pPr>
        <w:ind w:left="720"/>
        <w:rPr>
          <w:lang w:val="es-ES"/>
        </w:rPr>
      </w:pPr>
    </w:p>
    <w:p w14:paraId="49187C67" w14:textId="77777777" w:rsidR="009D3013" w:rsidRPr="00A956E1" w:rsidRDefault="009D3013" w:rsidP="009D3013">
      <w:pPr>
        <w:ind w:left="720"/>
        <w:rPr>
          <w:lang w:val="es-ES"/>
        </w:rPr>
      </w:pPr>
      <w:r w:rsidRPr="00A956E1">
        <w:rPr>
          <w:rFonts w:cs="Tahoma"/>
          <w:color w:val="000000"/>
          <w:szCs w:val="18"/>
          <w:lang w:val="es-ES"/>
        </w:rPr>
        <w:t>Exchange Server 2013 es la última versión de Exchange Server.</w:t>
      </w:r>
    </w:p>
    <w:p w14:paraId="4B6967EA" w14:textId="77777777" w:rsidR="009D3013" w:rsidRPr="00A956E1" w:rsidRDefault="009D3013" w:rsidP="0067725A">
      <w:pPr>
        <w:rPr>
          <w:lang w:val="es-ES"/>
        </w:rPr>
      </w:pPr>
    </w:p>
    <w:p w14:paraId="25C45673" w14:textId="77777777" w:rsidR="009D3013" w:rsidRPr="00A956E1" w:rsidRDefault="009D3013" w:rsidP="0067725A">
      <w:pPr>
        <w:spacing w:after="60"/>
        <w:ind w:left="720"/>
        <w:rPr>
          <w:lang w:val="es-ES"/>
        </w:rPr>
      </w:pPr>
      <w:r w:rsidRPr="00A956E1">
        <w:rPr>
          <w:rFonts w:cs="Tahoma"/>
          <w:b/>
          <w:color w:val="000000"/>
          <w:szCs w:val="18"/>
          <w:lang w:val="es-ES"/>
        </w:rPr>
        <w:t>Concesión de Licencias para Clientes de External Connector de Exchange Server 2010</w:t>
      </w:r>
    </w:p>
    <w:p w14:paraId="78353677" w14:textId="77777777" w:rsidR="009D3013" w:rsidRPr="00A956E1" w:rsidRDefault="009D3013" w:rsidP="0067725A">
      <w:pPr>
        <w:ind w:left="720"/>
        <w:rPr>
          <w:lang w:val="es-ES"/>
        </w:rPr>
      </w:pPr>
      <w:r w:rsidRPr="00A956E1">
        <w:rPr>
          <w:rFonts w:cs="Tahoma"/>
          <w:color w:val="000000"/>
          <w:szCs w:val="18"/>
          <w:lang w:val="es-ES"/>
        </w:rPr>
        <w:t xml:space="preserve">La versión 2010 de la licencia de </w:t>
      </w:r>
      <w:bookmarkStart w:id="1265" w:name="Srv_42ExchangeSvr07"/>
      <w:bookmarkStart w:id="1266" w:name="Srv_48ExchangeSvr2010"/>
      <w:r w:rsidRPr="00A956E1">
        <w:rPr>
          <w:rFonts w:cs="Tahoma"/>
          <w:color w:val="000000"/>
          <w:szCs w:val="18"/>
          <w:lang w:val="es-ES"/>
        </w:rPr>
        <w:t>External Connector</w:t>
      </w:r>
      <w:bookmarkEnd w:id="1265"/>
      <w:bookmarkEnd w:id="1266"/>
      <w:r w:rsidRPr="00A956E1">
        <w:rPr>
          <w:rFonts w:cs="Tahoma"/>
          <w:color w:val="000000"/>
          <w:szCs w:val="18"/>
          <w:lang w:val="es-ES"/>
        </w:rPr>
        <w:t xml:space="preserve"> de Exchange Server 2010 es la versión final de dicha licencia.</w:t>
      </w:r>
      <w:r w:rsidR="00731589" w:rsidRPr="00A956E1">
        <w:rPr>
          <w:rFonts w:cs="Tahoma"/>
          <w:color w:val="000000"/>
          <w:szCs w:val="18"/>
          <w:lang w:val="es-ES"/>
        </w:rPr>
        <w:t xml:space="preserve"> </w:t>
      </w:r>
      <w:r w:rsidRPr="00A956E1">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14:paraId="2C777861" w14:textId="77777777" w:rsidR="009D3013" w:rsidRPr="00A956E1" w:rsidRDefault="009D3013" w:rsidP="009D3013">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13441F" w14:paraId="27214C0B" w14:textId="77777777" w:rsidTr="002C3AB1">
        <w:trPr>
          <w:trHeight w:val="332"/>
        </w:trPr>
        <w:tc>
          <w:tcPr>
            <w:tcW w:w="4500" w:type="dxa"/>
            <w:shd w:val="clear" w:color="auto" w:fill="FABF8F"/>
          </w:tcPr>
          <w:p w14:paraId="7E51F288" w14:textId="77777777" w:rsidR="009D3013" w:rsidRPr="0013441F" w:rsidRDefault="009D3013" w:rsidP="002C3AB1">
            <w:pPr>
              <w:rPr>
                <w:rFonts w:cs="Tahoma"/>
                <w:b/>
                <w:color w:val="000000"/>
                <w:szCs w:val="18"/>
              </w:rPr>
            </w:pPr>
            <w:r w:rsidRPr="0013441F">
              <w:rPr>
                <w:rFonts w:cs="Tahoma"/>
                <w:b/>
                <w:color w:val="000000"/>
                <w:szCs w:val="18"/>
              </w:rPr>
              <w:t>Licencia cualificada</w:t>
            </w:r>
          </w:p>
        </w:tc>
        <w:tc>
          <w:tcPr>
            <w:tcW w:w="3600" w:type="dxa"/>
            <w:shd w:val="clear" w:color="auto" w:fill="FABF8F"/>
          </w:tcPr>
          <w:p w14:paraId="28D24EAF" w14:textId="77777777" w:rsidR="009D3013" w:rsidRPr="0013441F" w:rsidRDefault="009D3013" w:rsidP="002C3AB1">
            <w:pPr>
              <w:rPr>
                <w:rFonts w:cs="Tahoma"/>
                <w:b/>
                <w:color w:val="000000"/>
                <w:szCs w:val="18"/>
              </w:rPr>
            </w:pPr>
            <w:r w:rsidRPr="0013441F">
              <w:rPr>
                <w:rFonts w:cs="Tahoma"/>
                <w:b/>
                <w:color w:val="000000"/>
                <w:szCs w:val="18"/>
              </w:rPr>
              <w:t>Licencia gratuita y beneficios</w:t>
            </w:r>
          </w:p>
        </w:tc>
      </w:tr>
      <w:tr w:rsidR="009D3013" w:rsidRPr="00FB4DE9" w14:paraId="01B24B31" w14:textId="77777777" w:rsidTr="002C3AB1">
        <w:trPr>
          <w:trHeight w:val="70"/>
        </w:trPr>
        <w:tc>
          <w:tcPr>
            <w:tcW w:w="4500" w:type="dxa"/>
            <w:shd w:val="clear" w:color="auto" w:fill="auto"/>
          </w:tcPr>
          <w:p w14:paraId="436F0BE0" w14:textId="77777777" w:rsidR="009D3013" w:rsidRPr="00994AA9" w:rsidRDefault="009D3013" w:rsidP="003678D7">
            <w:pPr>
              <w:rPr>
                <w:rFonts w:cs="Tahoma"/>
                <w:color w:val="000000"/>
                <w:szCs w:val="18"/>
                <w:lang w:val="fr-FR"/>
              </w:rPr>
            </w:pPr>
            <w:r w:rsidRPr="00994AA9">
              <w:rPr>
                <w:rFonts w:cs="Tahoma"/>
                <w:color w:val="000000"/>
                <w:szCs w:val="18"/>
                <w:lang w:val="fr-FR"/>
              </w:rPr>
              <w:t>External Connector de Exchange Server 2010 con Software Assurance activo el 1 de octubre de 2012</w:t>
            </w:r>
          </w:p>
        </w:tc>
        <w:tc>
          <w:tcPr>
            <w:tcW w:w="3600" w:type="dxa"/>
            <w:shd w:val="clear" w:color="auto" w:fill="auto"/>
          </w:tcPr>
          <w:p w14:paraId="16276DF7" w14:textId="77777777" w:rsidR="009D3013" w:rsidRPr="00994AA9" w:rsidRDefault="009D3013" w:rsidP="00094A3C">
            <w:pPr>
              <w:rPr>
                <w:rFonts w:cs="Tahoma"/>
                <w:color w:val="000000"/>
                <w:szCs w:val="18"/>
                <w:lang w:val="fr-FR"/>
              </w:rPr>
            </w:pPr>
            <w:r w:rsidRPr="00994AA9">
              <w:rPr>
                <w:rFonts w:cs="Tahoma"/>
                <w:color w:val="000000"/>
                <w:szCs w:val="18"/>
                <w:lang w:val="fr-FR"/>
              </w:rPr>
              <w:t>Licencia Enterprise de Exchange Server</w:t>
            </w:r>
            <w:r w:rsidR="00094A3C" w:rsidRPr="00994AA9">
              <w:rPr>
                <w:rFonts w:cs="Tahoma"/>
                <w:color w:val="000000"/>
                <w:szCs w:val="18"/>
                <w:lang w:val="fr-FR"/>
              </w:rPr>
              <w:t> </w:t>
            </w:r>
            <w:r w:rsidRPr="00994AA9">
              <w:rPr>
                <w:rFonts w:cs="Tahoma"/>
                <w:color w:val="000000"/>
                <w:szCs w:val="18"/>
                <w:lang w:val="fr-FR"/>
              </w:rPr>
              <w:t>2013</w:t>
            </w:r>
          </w:p>
        </w:tc>
      </w:tr>
    </w:tbl>
    <w:p w14:paraId="2FFB3B98" w14:textId="77777777" w:rsidR="009D3013" w:rsidRPr="00994AA9" w:rsidRDefault="009D3013" w:rsidP="0067725A">
      <w:pPr>
        <w:rPr>
          <w:lang w:val="fr-FR"/>
        </w:rPr>
      </w:pPr>
    </w:p>
    <w:p w14:paraId="5429F0D0" w14:textId="77777777" w:rsidR="009D3013" w:rsidRPr="00A956E1" w:rsidRDefault="009D3013" w:rsidP="009D3013">
      <w:pPr>
        <w:ind w:left="720"/>
        <w:rPr>
          <w:lang w:val="es-ES"/>
        </w:rPr>
      </w:pPr>
      <w:r w:rsidRPr="00A956E1">
        <w:rPr>
          <w:rFonts w:cs="Tahoma"/>
          <w:color w:val="000000"/>
          <w:szCs w:val="18"/>
          <w:lang w:val="es-ES"/>
        </w:rPr>
        <w:t>Los siguientes términos y condiciones se aplican a la concesión de licencia anterior:</w:t>
      </w:r>
    </w:p>
    <w:p w14:paraId="68084E0D" w14:textId="77777777" w:rsidR="009D3013" w:rsidRPr="00A956E1" w:rsidRDefault="009D3013" w:rsidP="009D3013">
      <w:pPr>
        <w:ind w:left="720"/>
        <w:rPr>
          <w:lang w:val="es-ES"/>
        </w:rPr>
      </w:pPr>
    </w:p>
    <w:p w14:paraId="21A7378B" w14:textId="77777777" w:rsidR="009D3013" w:rsidRPr="00A956E1" w:rsidRDefault="009D3013" w:rsidP="00346F4B">
      <w:pPr>
        <w:numPr>
          <w:ilvl w:val="0"/>
          <w:numId w:val="101"/>
        </w:numPr>
        <w:spacing w:after="60"/>
        <w:ind w:left="1440"/>
        <w:rPr>
          <w:lang w:val="es-ES"/>
        </w:rPr>
      </w:pPr>
      <w:r w:rsidRPr="00A956E1">
        <w:rPr>
          <w:rFonts w:cs="Tahoma"/>
          <w:bCs/>
          <w:color w:val="000000"/>
          <w:szCs w:val="18"/>
          <w:lang w:val="es-ES"/>
        </w:rPr>
        <w:t>Ruta de migración</w:t>
      </w:r>
      <w:r w:rsidRPr="00A956E1">
        <w:rPr>
          <w:rFonts w:cs="Tahoma"/>
          <w:color w:val="000000"/>
          <w:szCs w:val="18"/>
          <w:lang w:val="es-ES"/>
        </w:rPr>
        <w:t>: Los clientes con cobertura de Software Assurance activa para una Licencia Cualificada determinada, a partir del 1 de octubre de 2012 y después del lanzamiento de Exchange Server 2013, son elegibles para actualizar y utilizar el software de Exchange Server 2013 en lugar del software de Exchange Server 2010 en virtud de la licencia de External Connector cualificada respectiva.</w:t>
      </w:r>
    </w:p>
    <w:p w14:paraId="270A9BC6" w14:textId="77777777" w:rsidR="009D3013" w:rsidRPr="00A956E1" w:rsidRDefault="009D3013" w:rsidP="00346F4B">
      <w:pPr>
        <w:numPr>
          <w:ilvl w:val="0"/>
          <w:numId w:val="101"/>
        </w:numPr>
        <w:spacing w:after="60"/>
        <w:ind w:left="1440"/>
        <w:rPr>
          <w:lang w:val="es-ES"/>
        </w:rPr>
      </w:pPr>
      <w:r w:rsidRPr="00A956E1">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731589" w:rsidRPr="00A956E1">
        <w:rPr>
          <w:rFonts w:cs="Tahoma"/>
          <w:color w:val="000000"/>
          <w:szCs w:val="18"/>
          <w:lang w:val="es-ES"/>
        </w:rPr>
        <w:t xml:space="preserve"> </w:t>
      </w:r>
      <w:r w:rsidRPr="00A956E1">
        <w:rPr>
          <w:rFonts w:cs="Tahoma"/>
          <w:color w:val="000000"/>
          <w:szCs w:val="18"/>
          <w:lang w:val="es-ES"/>
        </w:rPr>
        <w:t>El uso de</w:t>
      </w:r>
      <w:r w:rsidR="00094A3C" w:rsidRPr="00A956E1">
        <w:rPr>
          <w:rFonts w:cs="Tahoma"/>
          <w:color w:val="000000"/>
          <w:szCs w:val="18"/>
          <w:lang w:val="es-ES"/>
        </w:rPr>
        <w:t> </w:t>
      </w:r>
      <w:r w:rsidRPr="00A956E1">
        <w:rPr>
          <w:rFonts w:cs="Tahoma"/>
          <w:color w:val="000000"/>
          <w:szCs w:val="18"/>
          <w:lang w:val="es-ES"/>
        </w:rPr>
        <w:t>ese software se rige por los derechos de uso para el software y los términos y condiciones del</w:t>
      </w:r>
      <w:r w:rsidR="00094A3C" w:rsidRPr="00A956E1">
        <w:rPr>
          <w:rFonts w:cs="Tahoma"/>
          <w:color w:val="000000"/>
          <w:szCs w:val="18"/>
          <w:lang w:val="es-ES"/>
        </w:rPr>
        <w:t> </w:t>
      </w:r>
      <w:r w:rsidRPr="00A956E1">
        <w:rPr>
          <w:rFonts w:cs="Tahoma"/>
          <w:color w:val="000000"/>
          <w:szCs w:val="18"/>
          <w:lang w:val="es-ES"/>
        </w:rPr>
        <w:t>contrato de Licencias por Volumen del cliente.</w:t>
      </w:r>
      <w:r w:rsidR="00731589" w:rsidRPr="00A956E1">
        <w:rPr>
          <w:rFonts w:cs="Tahoma"/>
          <w:color w:val="000000"/>
          <w:szCs w:val="18"/>
          <w:lang w:val="es-ES"/>
        </w:rPr>
        <w:t xml:space="preserve"> </w:t>
      </w:r>
      <w:r w:rsidRPr="00A956E1">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731589" w:rsidRPr="00A956E1">
        <w:rPr>
          <w:rFonts w:cs="Tahoma"/>
          <w:color w:val="000000"/>
          <w:szCs w:val="18"/>
          <w:lang w:val="es-ES"/>
        </w:rPr>
        <w:t xml:space="preserve"> </w:t>
      </w:r>
    </w:p>
    <w:p w14:paraId="5D06D152" w14:textId="77777777" w:rsidR="009D3013" w:rsidRPr="00A956E1" w:rsidRDefault="009D3013" w:rsidP="005427B6">
      <w:pPr>
        <w:numPr>
          <w:ilvl w:val="0"/>
          <w:numId w:val="8"/>
        </w:numPr>
        <w:spacing w:after="60"/>
        <w:ind w:left="1440"/>
        <w:rPr>
          <w:lang w:val="es-ES"/>
        </w:rPr>
      </w:pPr>
      <w:r w:rsidRPr="00A956E1">
        <w:rPr>
          <w:rFonts w:cs="Tahoma"/>
          <w:color w:val="000000"/>
          <w:szCs w:val="18"/>
          <w:lang w:val="es-ES"/>
        </w:rPr>
        <w:t>Licencia y Software Assurance: La Licencia Gratuita incluirá cobertura de Software Assurance.</w:t>
      </w:r>
      <w:r w:rsidR="00731589" w:rsidRPr="00A956E1">
        <w:rPr>
          <w:rFonts w:cs="Tahoma"/>
          <w:color w:val="000000"/>
          <w:szCs w:val="18"/>
          <w:lang w:val="es-ES"/>
        </w:rPr>
        <w:t xml:space="preserve"> </w:t>
      </w:r>
      <w:r w:rsidRPr="00A956E1">
        <w:rPr>
          <w:rFonts w:cs="Tahoma"/>
          <w:color w:val="000000"/>
          <w:szCs w:val="18"/>
          <w:lang w:val="es-ES"/>
        </w:rPr>
        <w:t>La cobertura de Software Assurance para las Licencias Gratuitas expira cuando expire la cobertura de la Licencia Cualificada.</w:t>
      </w:r>
      <w:r w:rsidR="00731589" w:rsidRPr="00A956E1">
        <w:rPr>
          <w:rFonts w:cs="Tahoma"/>
          <w:color w:val="000000"/>
          <w:szCs w:val="18"/>
          <w:lang w:val="es-ES"/>
        </w:rPr>
        <w:t xml:space="preserve"> </w:t>
      </w:r>
      <w:r w:rsidRPr="00A956E1">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6999212F" w14:textId="77777777" w:rsidR="009D3013" w:rsidRPr="00A956E1" w:rsidRDefault="00731589" w:rsidP="00346F4B">
      <w:pPr>
        <w:numPr>
          <w:ilvl w:val="0"/>
          <w:numId w:val="102"/>
        </w:numPr>
        <w:spacing w:after="60"/>
        <w:ind w:left="1440"/>
        <w:rPr>
          <w:lang w:val="es-ES"/>
        </w:rPr>
      </w:pPr>
      <w:r w:rsidRPr="00A956E1">
        <w:rPr>
          <w:rFonts w:eastAsia="Calibri" w:cs="Tahoma"/>
          <w:color w:val="000000"/>
          <w:szCs w:val="18"/>
          <w:lang w:val="es-ES"/>
        </w:rPr>
        <w:t>“</w:t>
      </w:r>
      <w:r w:rsidR="009D3013" w:rsidRPr="00A956E1">
        <w:rPr>
          <w:rFonts w:eastAsia="Calibri" w:cs="Tahoma"/>
          <w:color w:val="000000"/>
          <w:szCs w:val="18"/>
          <w:lang w:val="es-ES"/>
        </w:rPr>
        <w:t>True ups</w:t>
      </w:r>
      <w:r w:rsidRPr="00A956E1">
        <w:rPr>
          <w:rFonts w:eastAsia="Calibri" w:cs="Tahoma"/>
          <w:color w:val="000000"/>
          <w:szCs w:val="18"/>
          <w:lang w:val="es-ES"/>
        </w:rPr>
        <w:t>”</w:t>
      </w:r>
      <w:r w:rsidR="009D3013" w:rsidRPr="00A956E1">
        <w:rPr>
          <w:rFonts w:eastAsia="Calibri" w:cs="Tahoma"/>
          <w:b/>
          <w:color w:val="000000"/>
          <w:szCs w:val="18"/>
          <w:lang w:val="es-ES"/>
        </w:rPr>
        <w:t>:</w:t>
      </w:r>
      <w:r w:rsidRPr="00A956E1">
        <w:rPr>
          <w:rFonts w:eastAsia="Calibri" w:cs="Tahoma"/>
          <w:color w:val="000000"/>
          <w:szCs w:val="18"/>
          <w:lang w:val="es-ES"/>
        </w:rPr>
        <w:t xml:space="preserve"> </w:t>
      </w:r>
      <w:r w:rsidR="009D3013" w:rsidRPr="00A956E1">
        <w:rPr>
          <w:rFonts w:eastAsia="Calibri" w:cs="Tahoma"/>
          <w:color w:val="000000"/>
          <w:szCs w:val="18"/>
          <w:lang w:val="es-ES"/>
        </w:rPr>
        <w:t>Para los Clientes de Contrato Enterprise elegibles para obtener estas licencias y</w:t>
      </w:r>
      <w:r w:rsidR="00094A3C" w:rsidRPr="00A956E1">
        <w:rPr>
          <w:rFonts w:eastAsia="Calibri" w:cs="Tahoma"/>
          <w:color w:val="000000"/>
          <w:szCs w:val="18"/>
          <w:lang w:val="es-ES"/>
        </w:rPr>
        <w:t> </w:t>
      </w:r>
      <w:r w:rsidR="009D3013" w:rsidRPr="00A956E1">
        <w:rPr>
          <w:rFonts w:eastAsia="Calibri" w:cs="Tahoma"/>
          <w:color w:val="000000"/>
          <w:szCs w:val="18"/>
          <w:lang w:val="es-ES"/>
        </w:rPr>
        <w:t xml:space="preserve">derechos gratuitos como se describe anteriormente, las licencias de External Connector de Exchange Server 2010 Enterprise adquiridas como parte de un proceso </w:t>
      </w:r>
      <w:r w:rsidRPr="00A956E1">
        <w:rPr>
          <w:rFonts w:eastAsia="Calibri" w:cs="Tahoma"/>
          <w:color w:val="000000"/>
          <w:szCs w:val="18"/>
          <w:lang w:val="es-ES"/>
        </w:rPr>
        <w:t>“</w:t>
      </w:r>
      <w:r w:rsidR="009D3013" w:rsidRPr="00A956E1">
        <w:rPr>
          <w:rFonts w:eastAsia="Calibri" w:cs="Tahoma"/>
          <w:color w:val="000000"/>
          <w:szCs w:val="18"/>
          <w:lang w:val="es-ES"/>
        </w:rPr>
        <w:t>true up</w:t>
      </w:r>
      <w:r w:rsidRPr="00A956E1">
        <w:rPr>
          <w:rFonts w:eastAsia="Calibri" w:cs="Tahoma"/>
          <w:color w:val="000000"/>
          <w:szCs w:val="18"/>
          <w:lang w:val="es-ES"/>
        </w:rPr>
        <w:t>”</w:t>
      </w:r>
      <w:r w:rsidR="009D3013" w:rsidRPr="00A956E1">
        <w:rPr>
          <w:rFonts w:eastAsia="Calibri" w:cs="Tahoma"/>
          <w:color w:val="000000"/>
          <w:szCs w:val="18"/>
          <w:lang w:val="es-ES"/>
        </w:rPr>
        <w:t xml:space="preserve"> anual de un Cliente </w:t>
      </w:r>
      <w:r w:rsidR="009D3013" w:rsidRPr="00A956E1">
        <w:rPr>
          <w:rFonts w:cs="Tahoma"/>
          <w:color w:val="000000"/>
          <w:szCs w:val="18"/>
          <w:lang w:val="es-ES"/>
        </w:rPr>
        <w:t>también se consideran Licencias Cualificadas.</w:t>
      </w:r>
    </w:p>
    <w:p w14:paraId="329B0595" w14:textId="77777777" w:rsidR="009D3013" w:rsidRPr="00A956E1" w:rsidRDefault="009D3013" w:rsidP="00346F4B">
      <w:pPr>
        <w:numPr>
          <w:ilvl w:val="0"/>
          <w:numId w:val="102"/>
        </w:numPr>
        <w:spacing w:after="60"/>
        <w:ind w:left="1440"/>
        <w:rPr>
          <w:lang w:val="es-ES"/>
        </w:rPr>
      </w:pPr>
      <w:r w:rsidRPr="00A956E1">
        <w:rPr>
          <w:rFonts w:cs="Tahoma"/>
          <w:color w:val="000000"/>
          <w:szCs w:val="18"/>
          <w:lang w:val="es-ES"/>
        </w:rPr>
        <w:t>Contratos de suscripción:</w:t>
      </w:r>
      <w:r w:rsidR="00731589" w:rsidRPr="00A956E1">
        <w:rPr>
          <w:rFonts w:cs="Tahoma"/>
          <w:color w:val="000000"/>
          <w:szCs w:val="18"/>
          <w:lang w:val="es-ES"/>
        </w:rPr>
        <w:t xml:space="preserve"> </w:t>
      </w:r>
      <w:r w:rsidRPr="00A956E1">
        <w:rPr>
          <w:rFonts w:cs="Tahoma"/>
          <w:color w:val="000000"/>
          <w:szCs w:val="18"/>
          <w:lang w:val="es-ES"/>
        </w:rPr>
        <w:t xml:space="preserve">Para los Contratos Enterprise Subscription, </w:t>
      </w:r>
      <w:r w:rsidRPr="00A956E1">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A956E1">
        <w:rPr>
          <w:rFonts w:cs="Tahoma"/>
          <w:color w:val="000000"/>
          <w:szCs w:val="18"/>
          <w:lang w:val="es-ES"/>
        </w:rPr>
        <w:t xml:space="preserve"> hasta la conclusión del periodo de inscripción actual (o periodo de vigencia en caso de Open Value).</w:t>
      </w:r>
      <w:r w:rsidR="00731589" w:rsidRPr="00A956E1">
        <w:rPr>
          <w:rFonts w:cs="Tahoma"/>
          <w:color w:val="000000"/>
          <w:szCs w:val="18"/>
          <w:lang w:val="es-ES"/>
        </w:rPr>
        <w:t xml:space="preserve"> </w:t>
      </w:r>
      <w:r w:rsidRPr="00A956E1">
        <w:rPr>
          <w:rFonts w:cs="Tahoma"/>
          <w:color w:val="000000"/>
          <w:szCs w:val="18"/>
          <w:lang w:val="es-ES"/>
        </w:rPr>
        <w:t>El Cliente debe mantener una cobertura de suscripción continua.</w:t>
      </w:r>
      <w:r w:rsidR="00731589" w:rsidRPr="00A956E1">
        <w:rPr>
          <w:rFonts w:cs="Tahoma"/>
          <w:color w:val="000000"/>
          <w:szCs w:val="18"/>
          <w:lang w:val="es-ES"/>
        </w:rPr>
        <w:t xml:space="preserve"> </w:t>
      </w:r>
      <w:bookmarkStart w:id="1267" w:name="_Toc336338313"/>
      <w:r w:rsidRPr="00A956E1">
        <w:rPr>
          <w:rFonts w:cs="Tahoma"/>
          <w:color w:val="000000"/>
          <w:szCs w:val="18"/>
          <w:lang w:val="es-ES"/>
        </w:rPr>
        <w:t>Estos derechos solo se vuelven permanentes después de ejercer la opción de compra completa y están sujetos a todos los términos y condiciones del contrato de licencia del Cliente.</w:t>
      </w:r>
    </w:p>
    <w:p w14:paraId="0031E220" w14:textId="77777777" w:rsidR="009D3013" w:rsidRPr="00A956E1" w:rsidRDefault="009D3013" w:rsidP="00346F4B">
      <w:pPr>
        <w:numPr>
          <w:ilvl w:val="0"/>
          <w:numId w:val="103"/>
        </w:numPr>
        <w:spacing w:after="60"/>
        <w:ind w:left="1440"/>
        <w:rPr>
          <w:lang w:val="es-ES"/>
        </w:rPr>
      </w:pPr>
      <w:r w:rsidRPr="00A956E1">
        <w:rPr>
          <w:rFonts w:cs="Tahoma"/>
          <w:szCs w:val="18"/>
          <w:lang w:val="es-ES"/>
        </w:rPr>
        <w:t>Contrato de transición Campus y School: Para los clientes que hagan la transición a mitad de periodo desde los contratos Campus y School a los contratos Enrollment for Education Solutions u</w:t>
      </w:r>
      <w:r w:rsidR="00094A3C" w:rsidRPr="00A956E1">
        <w:rPr>
          <w:rFonts w:cs="Tahoma"/>
          <w:szCs w:val="18"/>
          <w:lang w:val="es-ES"/>
        </w:rPr>
        <w:t> </w:t>
      </w:r>
      <w:r w:rsidRPr="00A956E1">
        <w:rPr>
          <w:rFonts w:cs="Tahoma"/>
          <w:szCs w:val="18"/>
          <w:lang w:val="es-ES"/>
        </w:rPr>
        <w:t>Open Value Subscription – Education Solutions mientras mantengan cobertura de suscripción:</w:t>
      </w:r>
    </w:p>
    <w:p w14:paraId="14BC938F" w14:textId="77777777" w:rsidR="009D3013" w:rsidRPr="00A956E1" w:rsidRDefault="009D3013" w:rsidP="00346F4B">
      <w:pPr>
        <w:pStyle w:val="ListParagraph"/>
        <w:numPr>
          <w:ilvl w:val="0"/>
          <w:numId w:val="87"/>
        </w:numPr>
        <w:spacing w:after="60"/>
        <w:ind w:left="1980"/>
        <w:contextualSpacing w:val="0"/>
        <w:rPr>
          <w:lang w:val="es-ES"/>
        </w:rPr>
      </w:pPr>
      <w:r w:rsidRPr="00A956E1">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217595B1" w14:textId="77777777" w:rsidR="0073424F" w:rsidRPr="00A956E1" w:rsidRDefault="0073424F" w:rsidP="00346F4B">
      <w:pPr>
        <w:pStyle w:val="ListParagraph"/>
        <w:numPr>
          <w:ilvl w:val="0"/>
          <w:numId w:val="87"/>
        </w:numPr>
        <w:spacing w:after="60"/>
        <w:ind w:left="1980"/>
        <w:contextualSpacing w:val="0"/>
        <w:rPr>
          <w:lang w:val="es-ES"/>
        </w:rPr>
      </w:pPr>
      <w:r w:rsidRPr="00A956E1">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14:paraId="36FC66BF" w14:textId="77777777" w:rsidR="004069A4" w:rsidRPr="00A956E1" w:rsidRDefault="004069A4" w:rsidP="009D3013">
      <w:pPr>
        <w:pStyle w:val="EndnoteText"/>
        <w:ind w:left="540"/>
        <w:rPr>
          <w:lang w:val="es-ES"/>
        </w:rPr>
      </w:pPr>
    </w:p>
    <w:p w14:paraId="0BFE8954" w14:textId="77777777" w:rsidR="009D3013" w:rsidRPr="00A956E1" w:rsidRDefault="009D3013" w:rsidP="009D3013">
      <w:pPr>
        <w:pStyle w:val="EndnoteText"/>
        <w:ind w:left="540"/>
        <w:rPr>
          <w:lang w:val="es-ES"/>
        </w:rPr>
      </w:pPr>
    </w:p>
    <w:p w14:paraId="3EE70A1F" w14:textId="77777777" w:rsidR="00094A3C" w:rsidRPr="00A956E1" w:rsidRDefault="00094A3C" w:rsidP="009D3013">
      <w:pPr>
        <w:pStyle w:val="EndnoteText"/>
        <w:ind w:left="540"/>
        <w:rPr>
          <w:lang w:val="es-ES"/>
        </w:rPr>
      </w:pPr>
    </w:p>
    <w:p w14:paraId="407C205A" w14:textId="77777777" w:rsidR="004069A4" w:rsidRPr="00A956E1" w:rsidRDefault="00A560B6" w:rsidP="004069A4">
      <w:pPr>
        <w:pStyle w:val="Heading3"/>
        <w:rPr>
          <w:lang w:val="es-ES"/>
        </w:rPr>
      </w:pPr>
      <w:bookmarkStart w:id="1268" w:name="_50_Exchange_Server"/>
      <w:bookmarkStart w:id="1269" w:name="_53_52_Exchange"/>
      <w:bookmarkStart w:id="1270" w:name="_58_Exchange_Server"/>
      <w:bookmarkStart w:id="1271" w:name="_57_Licencia_CAL"/>
      <w:bookmarkStart w:id="1272" w:name="_Toc379542968"/>
      <w:bookmarkEnd w:id="1268"/>
      <w:bookmarkEnd w:id="1269"/>
      <w:bookmarkEnd w:id="1270"/>
      <w:bookmarkEnd w:id="1271"/>
      <w:r w:rsidRPr="00A956E1">
        <w:rPr>
          <w:rFonts w:ascii="Tahoma" w:hAnsi="Tahoma"/>
          <w:caps/>
          <w:color w:val="F66400"/>
          <w:sz w:val="22"/>
          <w:vertAlign w:val="superscript"/>
          <w:lang w:val="es-ES"/>
        </w:rPr>
        <w:lastRenderedPageBreak/>
        <w:t>57</w:t>
      </w:r>
      <w:r w:rsidRPr="00A956E1">
        <w:rPr>
          <w:rFonts w:ascii="Tahoma" w:hAnsi="Tahoma"/>
          <w:color w:val="F66400"/>
          <w:sz w:val="22"/>
          <w:lang w:val="es-ES"/>
        </w:rPr>
        <w:t xml:space="preserve"> Licencia CAL de Exchange Server 2010 Standard</w:t>
      </w:r>
      <w:bookmarkEnd w:id="1267"/>
      <w:bookmarkEnd w:id="1272"/>
    </w:p>
    <w:bookmarkEnd w:id="1260"/>
    <w:p w14:paraId="74F1F568" w14:textId="77777777" w:rsidR="004069A4" w:rsidRPr="00A956E1" w:rsidRDefault="004069A4" w:rsidP="004069A4">
      <w:pPr>
        <w:rPr>
          <w:lang w:val="es-ES"/>
        </w:rPr>
      </w:pPr>
    </w:p>
    <w:p w14:paraId="01609963" w14:textId="77777777" w:rsidR="004069A4" w:rsidRPr="00A956E1" w:rsidRDefault="004069A4" w:rsidP="005427B6">
      <w:pPr>
        <w:spacing w:after="60"/>
        <w:ind w:left="720"/>
        <w:rPr>
          <w:lang w:val="es-ES"/>
        </w:rPr>
      </w:pPr>
      <w:r w:rsidRPr="00A956E1">
        <w:rPr>
          <w:rFonts w:cs="Tahoma"/>
          <w:b/>
          <w:color w:val="000000"/>
          <w:szCs w:val="18"/>
          <w:lang w:val="es-ES"/>
        </w:rPr>
        <w:t>Carpetas predeterminadas administradas licenciadas con CAL de Exchange Server 2010 Standard</w:t>
      </w:r>
    </w:p>
    <w:p w14:paraId="71E90F27" w14:textId="77777777" w:rsidR="004069A4" w:rsidRPr="00A956E1" w:rsidRDefault="004069A4" w:rsidP="00E62BC4">
      <w:pPr>
        <w:ind w:left="720"/>
        <w:rPr>
          <w:lang w:val="es-ES"/>
        </w:rPr>
      </w:pPr>
      <w:r w:rsidRPr="00A956E1">
        <w:rPr>
          <w:rFonts w:cs="Tahoma"/>
          <w:color w:val="000000"/>
          <w:szCs w:val="18"/>
          <w:lang w:val="es-ES"/>
        </w:rPr>
        <w:t>El derecho a obtener acceso a la funcionalidad Carpeta predeterminada administrada de Exchange Server 2010 se concede en virtud de la licencia CAL de Exchange Server 2010 Standard y las licencias CAL equivalentes.</w:t>
      </w:r>
      <w:r w:rsidR="00731589" w:rsidRPr="00A956E1">
        <w:rPr>
          <w:rFonts w:cs="Tahoma"/>
          <w:color w:val="000000"/>
          <w:szCs w:val="18"/>
          <w:lang w:val="es-ES"/>
        </w:rPr>
        <w:t xml:space="preserve"> </w:t>
      </w:r>
      <w:r w:rsidRPr="00A956E1">
        <w:rPr>
          <w:rFonts w:cs="Tahoma"/>
          <w:color w:val="000000"/>
          <w:szCs w:val="18"/>
          <w:lang w:val="es-ES"/>
        </w:rPr>
        <w:t>Es necesaria una Exchange Server 2010 Enterprise CAL o una CAL equivalente para acceder a</w:t>
      </w:r>
      <w:r w:rsidR="00094A3C" w:rsidRPr="00A956E1">
        <w:rPr>
          <w:rFonts w:cs="Tahoma"/>
          <w:color w:val="000000"/>
          <w:szCs w:val="18"/>
          <w:lang w:val="es-ES"/>
        </w:rPr>
        <w:t> </w:t>
      </w:r>
      <w:r w:rsidRPr="00A956E1">
        <w:rPr>
          <w:rFonts w:cs="Tahoma"/>
          <w:color w:val="000000"/>
          <w:szCs w:val="18"/>
          <w:lang w:val="es-ES"/>
        </w:rPr>
        <w:t xml:space="preserve">la funcionalidad Carpeta personalizada administrada, pero no a la funcionalidad Carpeta predeterminada administrada. </w:t>
      </w:r>
    </w:p>
    <w:p w14:paraId="14F7411C" w14:textId="77777777" w:rsidR="004069A4" w:rsidRPr="00A956E1" w:rsidRDefault="004069A4" w:rsidP="00E62BC4">
      <w:pPr>
        <w:ind w:left="720"/>
        <w:rPr>
          <w:lang w:val="es-ES"/>
        </w:rPr>
      </w:pPr>
    </w:p>
    <w:p w14:paraId="6C898A70" w14:textId="77777777" w:rsidR="00031547" w:rsidRPr="00A956E1" w:rsidRDefault="00031547" w:rsidP="005427B6">
      <w:pPr>
        <w:spacing w:after="60"/>
        <w:ind w:left="720"/>
        <w:rPr>
          <w:lang w:val="es-ES"/>
        </w:rPr>
      </w:pPr>
      <w:r w:rsidRPr="00A956E1">
        <w:rPr>
          <w:rFonts w:cs="Tahoma"/>
          <w:b/>
          <w:color w:val="000000"/>
          <w:szCs w:val="18"/>
          <w:lang w:val="es-ES"/>
        </w:rPr>
        <w:t>Búsqueda en varios buzones de correo licenciada con CAL de Exchange Server 2010 Standard</w:t>
      </w:r>
    </w:p>
    <w:p w14:paraId="7390DE86" w14:textId="77777777" w:rsidR="00031547" w:rsidRPr="00A956E1" w:rsidRDefault="00031547" w:rsidP="00BA1490">
      <w:pPr>
        <w:ind w:left="720"/>
        <w:rPr>
          <w:lang w:val="es-ES"/>
        </w:rPr>
      </w:pPr>
      <w:r w:rsidRPr="00A956E1">
        <w:rPr>
          <w:rFonts w:cs="Tahoma"/>
          <w:bCs/>
          <w:szCs w:val="20"/>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14:paraId="17B5B3FE" w14:textId="77777777" w:rsidR="004D0019" w:rsidRPr="00A956E1" w:rsidRDefault="004D0019" w:rsidP="00E62BC4">
      <w:pPr>
        <w:ind w:left="720"/>
        <w:rPr>
          <w:lang w:val="es-ES"/>
        </w:rPr>
      </w:pPr>
    </w:p>
    <w:p w14:paraId="30C6CDBF" w14:textId="77777777" w:rsidR="004069A4" w:rsidRPr="00A956E1" w:rsidRDefault="004069A4" w:rsidP="005427B6">
      <w:pPr>
        <w:spacing w:after="60"/>
        <w:ind w:left="720"/>
        <w:rPr>
          <w:lang w:val="es-ES"/>
        </w:rPr>
      </w:pPr>
      <w:r w:rsidRPr="00A956E1">
        <w:rPr>
          <w:rFonts w:cs="Tahoma"/>
          <w:b/>
          <w:color w:val="000000"/>
          <w:szCs w:val="18"/>
          <w:lang w:val="es-ES"/>
        </w:rPr>
        <w:t>CALs solo para Estudiantes (Licencia Academic Open y Academic Select)</w:t>
      </w:r>
    </w:p>
    <w:p w14:paraId="55CFF43F" w14:textId="77777777" w:rsidR="004069A4" w:rsidRPr="00A956E1" w:rsidRDefault="004069A4" w:rsidP="00E62BC4">
      <w:pPr>
        <w:ind w:left="720"/>
        <w:rPr>
          <w:lang w:val="es-ES"/>
        </w:rPr>
      </w:pPr>
      <w:r w:rsidRPr="00A956E1">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094A3C" w:rsidRPr="00A956E1">
        <w:rPr>
          <w:rFonts w:cs="Tahoma"/>
          <w:szCs w:val="20"/>
          <w:lang w:val="es-ES"/>
        </w:rPr>
        <w:t> </w:t>
      </w:r>
      <w:r w:rsidRPr="00A956E1">
        <w:rPr>
          <w:rFonts w:cs="Tahoma"/>
          <w:szCs w:val="20"/>
          <w:lang w:val="es-ES"/>
        </w:rPr>
        <w:t>aulas.</w:t>
      </w:r>
    </w:p>
    <w:p w14:paraId="25DA0941" w14:textId="77777777" w:rsidR="00DD14E6" w:rsidRPr="00A956E1" w:rsidRDefault="00DD14E6" w:rsidP="005427B6">
      <w:pPr>
        <w:rPr>
          <w:lang w:val="es-ES"/>
        </w:rPr>
      </w:pPr>
      <w:bookmarkStart w:id="1273" w:name="Srv_43ExchangeSvr07StdCAL"/>
      <w:bookmarkStart w:id="1274" w:name="Srv_44ExchangeSvr2010StdCAL"/>
    </w:p>
    <w:p w14:paraId="38A1B976" w14:textId="77777777" w:rsidR="005427B6" w:rsidRPr="00A956E1" w:rsidRDefault="005427B6" w:rsidP="005427B6">
      <w:pPr>
        <w:rPr>
          <w:lang w:val="es-ES"/>
        </w:rPr>
      </w:pPr>
    </w:p>
    <w:p w14:paraId="2F54BC36" w14:textId="77777777" w:rsidR="00CC1B99" w:rsidRPr="00A956E1" w:rsidRDefault="0085774C" w:rsidP="00CC1B99">
      <w:pPr>
        <w:pStyle w:val="Heading3"/>
        <w:rPr>
          <w:lang w:val="es-ES"/>
        </w:rPr>
      </w:pPr>
      <w:bookmarkStart w:id="1275" w:name="_53_Forefront_Endpoint"/>
      <w:bookmarkStart w:id="1276" w:name="_59_Forefront_Endpoint"/>
      <w:bookmarkStart w:id="1277" w:name="_58_Forefront_Endpoint"/>
      <w:bookmarkStart w:id="1278" w:name="_Toc336338314"/>
      <w:bookmarkStart w:id="1279" w:name="_Toc379542969"/>
      <w:bookmarkStart w:id="1280" w:name="Srv_51ForfrontEndpointProtection"/>
      <w:bookmarkStart w:id="1281" w:name="Srv_50ForfrontEndpointProtection"/>
      <w:bookmarkStart w:id="1282" w:name="Srv_42ExchangeSvr07StdCAL"/>
      <w:bookmarkEnd w:id="1275"/>
      <w:bookmarkEnd w:id="1276"/>
      <w:bookmarkEnd w:id="1277"/>
      <w:r w:rsidRPr="00A956E1">
        <w:rPr>
          <w:rFonts w:ascii="Tahoma" w:hAnsi="Tahoma"/>
          <w:caps/>
          <w:color w:val="F66400"/>
          <w:sz w:val="22"/>
          <w:vertAlign w:val="superscript"/>
          <w:lang w:val="es-ES"/>
        </w:rPr>
        <w:t>58</w:t>
      </w:r>
      <w:r w:rsidRPr="00A956E1">
        <w:rPr>
          <w:rFonts w:ascii="Tahoma" w:hAnsi="Tahoma"/>
          <w:color w:val="F66400"/>
          <w:sz w:val="22"/>
          <w:lang w:val="es-ES"/>
        </w:rPr>
        <w:t xml:space="preserve"> Forefront Endpoint Protection</w:t>
      </w:r>
      <w:bookmarkEnd w:id="1278"/>
      <w:bookmarkEnd w:id="1279"/>
    </w:p>
    <w:bookmarkEnd w:id="1280"/>
    <w:bookmarkEnd w:id="1281"/>
    <w:p w14:paraId="60C51D03" w14:textId="77777777" w:rsidR="00CC1B99" w:rsidRPr="00A956E1" w:rsidRDefault="00CC1B99" w:rsidP="00E62BC4">
      <w:pPr>
        <w:ind w:left="720"/>
        <w:rPr>
          <w:lang w:val="es-ES"/>
        </w:rPr>
      </w:pPr>
    </w:p>
    <w:p w14:paraId="04F6DB2E" w14:textId="77777777" w:rsidR="008A1A57" w:rsidRPr="00A956E1" w:rsidRDefault="008A1A57" w:rsidP="00E62BC4">
      <w:pPr>
        <w:tabs>
          <w:tab w:val="left" w:pos="1920"/>
        </w:tabs>
        <w:ind w:left="720"/>
        <w:rPr>
          <w:lang w:val="es-ES"/>
        </w:rPr>
      </w:pPr>
      <w:r w:rsidRPr="00A956E1">
        <w:rPr>
          <w:lang w:val="es-ES"/>
        </w:rPr>
        <w:t xml:space="preserve">En vigor desde el 1 de abril de 2012, </w:t>
      </w:r>
      <w:r w:rsidRPr="00A956E1">
        <w:rPr>
          <w:rFonts w:eastAsia="Calibri" w:cs="Tahoma"/>
          <w:szCs w:val="18"/>
          <w:lang w:val="es-ES"/>
        </w:rPr>
        <w:t>Forefront Endpoint Protection, como una oferta de protección al</w:t>
      </w:r>
      <w:r w:rsidR="00094A3C" w:rsidRPr="00A956E1">
        <w:rPr>
          <w:rFonts w:eastAsia="Calibri" w:cs="Tahoma"/>
          <w:szCs w:val="18"/>
          <w:lang w:val="es-ES"/>
        </w:rPr>
        <w:t> </w:t>
      </w:r>
      <w:r w:rsidRPr="00A956E1">
        <w:rPr>
          <w:rFonts w:eastAsia="Calibri" w:cs="Tahoma"/>
          <w:szCs w:val="18"/>
          <w:lang w:val="es-ES"/>
        </w:rPr>
        <w:t xml:space="preserve">cliente, se reemplazará con </w:t>
      </w:r>
      <w:r w:rsidRPr="00A956E1">
        <w:rPr>
          <w:lang w:val="es-ES"/>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14:paraId="0D431415" w14:textId="77777777" w:rsidR="008A1A57" w:rsidRPr="00A956E1" w:rsidRDefault="008A1A57" w:rsidP="00E62BC4">
      <w:pPr>
        <w:tabs>
          <w:tab w:val="left" w:pos="1920"/>
        </w:tabs>
        <w:ind w:left="720"/>
        <w:rPr>
          <w:lang w:val="es-ES"/>
        </w:rPr>
      </w:pPr>
    </w:p>
    <w:p w14:paraId="61662F16" w14:textId="77777777" w:rsidR="008A1A57" w:rsidRPr="00A956E1" w:rsidRDefault="008A1A57" w:rsidP="00E62BC4">
      <w:pPr>
        <w:tabs>
          <w:tab w:val="left" w:pos="1920"/>
        </w:tabs>
        <w:ind w:left="720"/>
        <w:rPr>
          <w:spacing w:val="-2"/>
          <w:lang w:val="es-ES"/>
        </w:rPr>
      </w:pPr>
      <w:r w:rsidRPr="00A956E1">
        <w:rPr>
          <w:rFonts w:eastAsia="Calibri" w:cs="Tahoma"/>
          <w:spacing w:val="-2"/>
          <w:szCs w:val="18"/>
          <w:lang w:val="es-ES"/>
        </w:rPr>
        <w:t>Los usuarios con suscripciones de Forefront Endpoint Protection</w:t>
      </w:r>
      <w:r w:rsidRPr="00A956E1">
        <w:rPr>
          <w:spacing w:val="-2"/>
          <w:lang w:val="es-ES"/>
        </w:rPr>
        <w:t xml:space="preserve"> y valiéndose del servicio para proteger los dispositivos de cliente, pueden actualizar a System Center 2012 Endpoint Protection para el mismo propósito.</w:t>
      </w:r>
    </w:p>
    <w:p w14:paraId="28294772" w14:textId="77777777" w:rsidR="008A1A57" w:rsidRPr="00A956E1" w:rsidRDefault="008A1A57" w:rsidP="00E62BC4">
      <w:pPr>
        <w:tabs>
          <w:tab w:val="left" w:pos="1920"/>
        </w:tabs>
        <w:ind w:left="720"/>
        <w:rPr>
          <w:lang w:val="es-ES"/>
        </w:rPr>
      </w:pPr>
    </w:p>
    <w:p w14:paraId="52A69BD5" w14:textId="77777777" w:rsidR="008A1A57" w:rsidRPr="00A956E1" w:rsidRDefault="008A1A57" w:rsidP="00E62BC4">
      <w:pPr>
        <w:tabs>
          <w:tab w:val="left" w:pos="1920"/>
        </w:tabs>
        <w:ind w:left="720"/>
        <w:rPr>
          <w:lang w:val="es-ES"/>
        </w:rPr>
      </w:pPr>
      <w:r w:rsidRPr="00A956E1">
        <w:rPr>
          <w:rFonts w:eastAsia="Calibri" w:cs="Tahoma"/>
          <w:szCs w:val="18"/>
          <w:lang w:val="es-ES"/>
        </w:rPr>
        <w:t>Los usuarios con suscripciones de Forefront Endpoint Protection</w:t>
      </w:r>
      <w:r w:rsidRPr="00A956E1">
        <w:rPr>
          <w:lang w:val="es-ES"/>
        </w:rPr>
        <w:t xml:space="preserve"> y valiéndose del servicio para proteger los dispositivos de cliente, pueden seguir utilizando el servicio de Forefront Endpoint Protection.</w:t>
      </w:r>
    </w:p>
    <w:p w14:paraId="5CB515CA" w14:textId="77777777" w:rsidR="008A1A57" w:rsidRPr="00A956E1" w:rsidRDefault="008A1A57" w:rsidP="00E62BC4">
      <w:pPr>
        <w:ind w:left="720"/>
        <w:rPr>
          <w:lang w:val="es-ES"/>
        </w:rPr>
      </w:pPr>
    </w:p>
    <w:p w14:paraId="2A11D74D" w14:textId="77777777" w:rsidR="008A1A57" w:rsidRPr="00A956E1" w:rsidRDefault="008A1A57" w:rsidP="00E62BC4">
      <w:pPr>
        <w:ind w:left="720"/>
        <w:rPr>
          <w:lang w:val="es-ES"/>
        </w:rPr>
      </w:pPr>
      <w:r w:rsidRPr="00A956E1">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14:paraId="097D748D" w14:textId="77777777" w:rsidR="008A1A57" w:rsidRPr="00A956E1" w:rsidRDefault="008A1A57" w:rsidP="00E62BC4">
      <w:pPr>
        <w:ind w:left="720"/>
        <w:rPr>
          <w:lang w:val="es-ES"/>
        </w:rPr>
      </w:pPr>
    </w:p>
    <w:p w14:paraId="2CECF4F4" w14:textId="77777777" w:rsidR="008A1A57" w:rsidRPr="00A956E1" w:rsidRDefault="005427B6" w:rsidP="005427B6">
      <w:pPr>
        <w:spacing w:after="60"/>
        <w:ind w:left="720"/>
        <w:rPr>
          <w:lang w:val="es-ES"/>
        </w:rPr>
      </w:pPr>
      <w:r w:rsidRPr="00A956E1">
        <w:rPr>
          <w:rFonts w:eastAsia="Calibri" w:cs="Tahoma"/>
          <w:b/>
          <w:szCs w:val="18"/>
          <w:lang w:val="es-ES"/>
        </w:rPr>
        <w:t>Teletrabajo</w:t>
      </w:r>
    </w:p>
    <w:p w14:paraId="197E032B" w14:textId="77777777" w:rsidR="008A1A57" w:rsidRPr="00A956E1" w:rsidRDefault="008A1A57" w:rsidP="00E62BC4">
      <w:pPr>
        <w:ind w:left="720"/>
        <w:rPr>
          <w:lang w:val="es-ES"/>
        </w:rPr>
      </w:pPr>
      <w:r w:rsidRPr="00A956E1">
        <w:rPr>
          <w:rFonts w:eastAsia="Calibri" w:cs="Tahoma"/>
          <w:szCs w:val="18"/>
          <w:lang w:val="es-ES"/>
        </w:rPr>
        <w:t>Los Clientes con Licencias de Suscripción de Usuario actuales para Forefront Endpoint Protection 2010 califican para el programa de Teletrabajo.</w:t>
      </w:r>
    </w:p>
    <w:p w14:paraId="124C49E3" w14:textId="77777777" w:rsidR="00BA1490" w:rsidRPr="00A956E1" w:rsidRDefault="00BA1490" w:rsidP="00BA1490">
      <w:pPr>
        <w:rPr>
          <w:lang w:val="es-ES"/>
        </w:rPr>
      </w:pPr>
      <w:bookmarkStart w:id="1283" w:name="_Toc254758297"/>
      <w:bookmarkStart w:id="1284" w:name="Srv_44ForefrontOnSecforExch"/>
      <w:bookmarkStart w:id="1285" w:name="Srv_43ForefrontOnSecforExch"/>
      <w:bookmarkEnd w:id="1273"/>
      <w:bookmarkEnd w:id="1274"/>
      <w:bookmarkEnd w:id="1282"/>
    </w:p>
    <w:p w14:paraId="13BB44F6" w14:textId="77777777" w:rsidR="009E4FDD" w:rsidRPr="00A956E1" w:rsidRDefault="00D629A3" w:rsidP="009E4FDD">
      <w:pPr>
        <w:pStyle w:val="Heading3"/>
        <w:rPr>
          <w:lang w:val="es-ES"/>
        </w:rPr>
      </w:pPr>
      <w:bookmarkStart w:id="1286" w:name="_54_Forefront_Identity"/>
      <w:bookmarkStart w:id="1287" w:name="_60_Forefront_Identity"/>
      <w:bookmarkStart w:id="1288" w:name="_59_Forefront_Identity"/>
      <w:bookmarkStart w:id="1289" w:name="_Toc336338315"/>
      <w:bookmarkStart w:id="1290" w:name="_Toc379542970"/>
      <w:bookmarkStart w:id="1291" w:name="Srv_43ForefrontIdMgr2010"/>
      <w:bookmarkStart w:id="1292" w:name="Srv_48ForefrontIdMgr2010"/>
      <w:bookmarkStart w:id="1293" w:name="Srv_45ForefrontIdMgr2010"/>
      <w:bookmarkEnd w:id="1286"/>
      <w:bookmarkEnd w:id="1287"/>
      <w:bookmarkEnd w:id="1288"/>
      <w:r w:rsidRPr="00A956E1">
        <w:rPr>
          <w:rFonts w:ascii="Tahoma" w:hAnsi="Tahoma"/>
          <w:caps/>
          <w:color w:val="F66400"/>
          <w:sz w:val="22"/>
          <w:vertAlign w:val="superscript"/>
          <w:lang w:val="es-ES"/>
        </w:rPr>
        <w:t xml:space="preserve">59 </w:t>
      </w:r>
      <w:r w:rsidRPr="00A956E1">
        <w:rPr>
          <w:rFonts w:ascii="Tahoma" w:hAnsi="Tahoma"/>
          <w:color w:val="F66400"/>
          <w:sz w:val="22"/>
          <w:lang w:val="es-ES"/>
        </w:rPr>
        <w:t>Forefront Identity Manager 2010</w:t>
      </w:r>
      <w:bookmarkEnd w:id="1283"/>
      <w:r w:rsidRPr="00A956E1">
        <w:rPr>
          <w:rFonts w:ascii="Tahoma" w:hAnsi="Tahoma"/>
          <w:color w:val="F66400"/>
          <w:sz w:val="22"/>
          <w:lang w:val="es-ES"/>
        </w:rPr>
        <w:t xml:space="preserve"> R2</w:t>
      </w:r>
      <w:bookmarkEnd w:id="1289"/>
      <w:bookmarkEnd w:id="1290"/>
    </w:p>
    <w:bookmarkEnd w:id="1291"/>
    <w:bookmarkEnd w:id="1292"/>
    <w:bookmarkEnd w:id="1293"/>
    <w:p w14:paraId="12514D63" w14:textId="77777777" w:rsidR="009E4FDD" w:rsidRPr="00A956E1" w:rsidRDefault="009E4FDD" w:rsidP="009E4FDD">
      <w:pPr>
        <w:ind w:left="720"/>
        <w:rPr>
          <w:lang w:val="es-ES"/>
        </w:rPr>
      </w:pPr>
    </w:p>
    <w:p w14:paraId="54129566" w14:textId="77777777" w:rsidR="009E4FDD" w:rsidRPr="00A956E1" w:rsidRDefault="009E4FDD" w:rsidP="005427B6">
      <w:pPr>
        <w:spacing w:after="60"/>
        <w:ind w:left="720"/>
        <w:rPr>
          <w:lang w:val="es-ES"/>
        </w:rPr>
      </w:pPr>
      <w:r w:rsidRPr="00A956E1">
        <w:rPr>
          <w:rFonts w:cs="Tahoma"/>
          <w:b/>
          <w:color w:val="000000"/>
          <w:szCs w:val="18"/>
          <w:lang w:val="es-ES"/>
        </w:rPr>
        <w:t>Versión</w:t>
      </w:r>
    </w:p>
    <w:p w14:paraId="67FA3A00" w14:textId="77777777" w:rsidR="009E4FDD" w:rsidRPr="00A956E1" w:rsidRDefault="009E4FDD" w:rsidP="005427B6">
      <w:pPr>
        <w:ind w:left="720"/>
        <w:rPr>
          <w:lang w:val="es-ES"/>
        </w:rPr>
      </w:pPr>
      <w:r w:rsidRPr="00A956E1">
        <w:rPr>
          <w:rFonts w:cs="Tahoma"/>
          <w:color w:val="000000"/>
          <w:szCs w:val="18"/>
          <w:lang w:val="es-ES"/>
        </w:rPr>
        <w:t>Forefront Identity Manager 2010 R2 es la siguiente versión de Forefront Identity Manager 2010.</w:t>
      </w:r>
    </w:p>
    <w:p w14:paraId="05900AF0" w14:textId="77777777" w:rsidR="005427B6" w:rsidRPr="00A956E1" w:rsidRDefault="005427B6" w:rsidP="005427B6">
      <w:pPr>
        <w:rPr>
          <w:lang w:val="es-ES"/>
        </w:rPr>
      </w:pPr>
    </w:p>
    <w:p w14:paraId="0200531C" w14:textId="77777777" w:rsidR="00936C19" w:rsidRPr="00A956E1" w:rsidRDefault="00A560B6" w:rsidP="005427B6">
      <w:pPr>
        <w:pStyle w:val="Heading2"/>
        <w:ind w:left="0"/>
        <w:rPr>
          <w:lang w:val="es-ES"/>
        </w:rPr>
      </w:pPr>
      <w:bookmarkStart w:id="1294" w:name="_55_Forefront_Identity"/>
      <w:bookmarkStart w:id="1295" w:name="_61_Forefront_Identity"/>
      <w:bookmarkStart w:id="1296" w:name="_Toc336338316"/>
      <w:bookmarkStart w:id="1297" w:name="Srv_54ForefrontIDMgrWinLiveEd"/>
      <w:bookmarkStart w:id="1298" w:name="_Toc379542971"/>
      <w:bookmarkStart w:id="1299" w:name="Srv_46ForefrontOnlineProforExch"/>
      <w:bookmarkEnd w:id="1294"/>
      <w:bookmarkEnd w:id="1295"/>
      <w:r w:rsidRPr="00A956E1">
        <w:rPr>
          <w:rFonts w:ascii="Tahoma" w:hAnsi="Tahoma" w:cs="Tahoma"/>
          <w:caps/>
          <w:color w:val="F26200"/>
          <w:sz w:val="20"/>
          <w:vertAlign w:val="superscript"/>
          <w:lang w:val="es-ES"/>
        </w:rPr>
        <w:t>60</w:t>
      </w:r>
      <w:r w:rsidRPr="00A956E1">
        <w:rPr>
          <w:rFonts w:ascii="Tahoma" w:hAnsi="Tahoma" w:cs="Tahoma"/>
          <w:color w:val="F26200"/>
          <w:lang w:val="es-ES"/>
        </w:rPr>
        <w:t xml:space="preserve"> </w:t>
      </w:r>
      <w:r w:rsidRPr="00A956E1">
        <w:rPr>
          <w:rFonts w:ascii="Tahoma" w:hAnsi="Tahoma" w:cs="Tahoma"/>
          <w:color w:val="F26200"/>
          <w:sz w:val="22"/>
          <w:lang w:val="es-ES"/>
        </w:rPr>
        <w:t>Forefront Identity Manager 2010 – Windows Live Edition</w:t>
      </w:r>
      <w:bookmarkEnd w:id="1296"/>
      <w:bookmarkEnd w:id="1297"/>
      <w:bookmarkEnd w:id="1298"/>
    </w:p>
    <w:p w14:paraId="61811C4E" w14:textId="77777777" w:rsidR="005427B6" w:rsidRPr="00A956E1" w:rsidRDefault="005427B6" w:rsidP="005427B6">
      <w:pPr>
        <w:rPr>
          <w:lang w:val="es-ES"/>
        </w:rPr>
      </w:pPr>
    </w:p>
    <w:p w14:paraId="3127D2F3" w14:textId="77777777" w:rsidR="005D346C" w:rsidRPr="00A956E1" w:rsidRDefault="005D346C" w:rsidP="005427B6">
      <w:pPr>
        <w:spacing w:after="60"/>
        <w:ind w:left="720"/>
        <w:rPr>
          <w:lang w:val="es-ES"/>
        </w:rPr>
      </w:pPr>
      <w:r w:rsidRPr="00A956E1">
        <w:rPr>
          <w:rFonts w:cs="Tahoma"/>
          <w:b/>
          <w:color w:val="000000"/>
          <w:szCs w:val="18"/>
          <w:lang w:val="es-ES"/>
        </w:rPr>
        <w:t>Versión</w:t>
      </w:r>
    </w:p>
    <w:p w14:paraId="5FD4935C" w14:textId="77777777" w:rsidR="005D346C" w:rsidRPr="00A956E1" w:rsidRDefault="005D346C" w:rsidP="00E62BC4">
      <w:pPr>
        <w:ind w:left="720"/>
        <w:rPr>
          <w:lang w:val="es-ES"/>
        </w:rPr>
      </w:pPr>
      <w:r w:rsidRPr="00A956E1">
        <w:rPr>
          <w:color w:val="000000"/>
          <w:lang w:val="es-ES"/>
        </w:rPr>
        <w:t>Forefront Identity Manager 2010 – Windows Live Edition es la siguiente versión de Identity Lifecycle Manager 2007 – Windows Live Edition.</w:t>
      </w:r>
    </w:p>
    <w:p w14:paraId="79261D84" w14:textId="77777777" w:rsidR="005D484B" w:rsidRPr="00A956E1" w:rsidRDefault="005D484B" w:rsidP="003C3A72">
      <w:pPr>
        <w:rPr>
          <w:lang w:val="es-ES"/>
        </w:rPr>
      </w:pPr>
    </w:p>
    <w:p w14:paraId="46473CC6" w14:textId="77777777" w:rsidR="005D484B" w:rsidRPr="00A956E1" w:rsidRDefault="00A560B6" w:rsidP="005D484B">
      <w:pPr>
        <w:pStyle w:val="Heading3"/>
        <w:rPr>
          <w:lang w:val="es-ES"/>
        </w:rPr>
      </w:pPr>
      <w:bookmarkStart w:id="1300" w:name="_59_Forefront_Online"/>
      <w:bookmarkStart w:id="1301" w:name="_62_Forefront_Online"/>
      <w:bookmarkStart w:id="1302" w:name="_61_Forefront_Online"/>
      <w:bookmarkStart w:id="1303" w:name="_Toc336338317"/>
      <w:bookmarkStart w:id="1304" w:name="_Toc343596542"/>
      <w:bookmarkStart w:id="1305" w:name="_Toc379542972"/>
      <w:bookmarkEnd w:id="1300"/>
      <w:bookmarkEnd w:id="1301"/>
      <w:bookmarkEnd w:id="1302"/>
      <w:r w:rsidRPr="00A956E1">
        <w:rPr>
          <w:rFonts w:ascii="Tahoma" w:hAnsi="Tahoma"/>
          <w:caps/>
          <w:color w:val="F66400"/>
          <w:sz w:val="22"/>
          <w:vertAlign w:val="superscript"/>
          <w:lang w:val="es-ES"/>
        </w:rPr>
        <w:lastRenderedPageBreak/>
        <w:t>61</w:t>
      </w:r>
      <w:r w:rsidRPr="00A956E1">
        <w:rPr>
          <w:rFonts w:ascii="Tahoma" w:hAnsi="Tahoma"/>
          <w:color w:val="F66400"/>
          <w:sz w:val="22"/>
          <w:lang w:val="es-ES"/>
        </w:rPr>
        <w:t xml:space="preserve"> Forefront Online Protection para Exchange (SL de Dispositivo y de Usuario)</w:t>
      </w:r>
      <w:bookmarkEnd w:id="1303"/>
      <w:bookmarkEnd w:id="1304"/>
      <w:bookmarkEnd w:id="1305"/>
    </w:p>
    <w:p w14:paraId="35F36075" w14:textId="77777777" w:rsidR="005D484B" w:rsidRPr="00A956E1" w:rsidRDefault="005D484B" w:rsidP="005D484B">
      <w:pPr>
        <w:pStyle w:val="EndnoteText"/>
        <w:tabs>
          <w:tab w:val="center" w:pos="5306"/>
        </w:tabs>
        <w:ind w:left="0"/>
        <w:rPr>
          <w:lang w:val="es-ES"/>
        </w:rPr>
      </w:pPr>
    </w:p>
    <w:p w14:paraId="54C82AE4" w14:textId="77777777" w:rsidR="005D484B" w:rsidRPr="00A956E1" w:rsidRDefault="005D484B" w:rsidP="005D484B">
      <w:pPr>
        <w:spacing w:after="200" w:line="276" w:lineRule="auto"/>
        <w:ind w:left="720"/>
        <w:rPr>
          <w:spacing w:val="-2"/>
          <w:lang w:val="es-ES"/>
        </w:rPr>
      </w:pPr>
      <w:r w:rsidRPr="00A956E1">
        <w:rPr>
          <w:rFonts w:eastAsia="Calibri" w:cs="Tahoma"/>
          <w:bCs/>
          <w:color w:val="000000"/>
          <w:spacing w:val="-2"/>
          <w:szCs w:val="18"/>
          <w:lang w:val="es-ES"/>
        </w:rPr>
        <w:t>Para Forefront Online Security para Exchange (anteriormente conocido como Exchange Hosted Filtering),</w:t>
      </w:r>
      <w:r w:rsidRPr="00A956E1">
        <w:rPr>
          <w:rFonts w:eastAsia="Calibri" w:cs="Tahoma"/>
          <w:bCs/>
          <w:color w:val="FF0000"/>
          <w:spacing w:val="-2"/>
          <w:szCs w:val="18"/>
          <w:lang w:val="es-ES"/>
        </w:rPr>
        <w:t xml:space="preserve"> </w:t>
      </w:r>
      <w:r w:rsidRPr="00A956E1">
        <w:rPr>
          <w:rFonts w:eastAsia="Calibri" w:cs="Tahoma"/>
          <w:bCs/>
          <w:color w:val="000000"/>
          <w:spacing w:val="-2"/>
          <w:szCs w:val="18"/>
          <w:lang w:val="es-ES"/>
        </w:rPr>
        <w:t>los Clientes deben utilizar la misma inscripción activa del contrato Select, la misma inscripción activa del contrato Enterprise o el mismo contrato Open Value activo para realizar los pedidos posteriores al pedido inicial.</w:t>
      </w:r>
    </w:p>
    <w:p w14:paraId="1E22441F" w14:textId="77777777" w:rsidR="005D484B" w:rsidRPr="00A956E1" w:rsidRDefault="005D484B" w:rsidP="005D484B">
      <w:pPr>
        <w:ind w:left="720"/>
        <w:rPr>
          <w:lang w:val="es-ES"/>
        </w:rPr>
      </w:pPr>
      <w:r w:rsidRPr="00A956E1">
        <w:rPr>
          <w:rFonts w:cs="Tahoma"/>
          <w:bCs/>
          <w:color w:val="000000"/>
          <w:szCs w:val="18"/>
          <w:lang w:val="es-ES"/>
        </w:rPr>
        <w:t>Puesto que este Servicio Online se ofrece por dominio, todos los usuarios (o dispositivos) de cualquier dominio con cobertura necesitan SL de Usuario (o de Dispositivo).</w:t>
      </w:r>
      <w:r w:rsidR="00731589" w:rsidRPr="00A956E1">
        <w:rPr>
          <w:rFonts w:cs="Tahoma"/>
          <w:bCs/>
          <w:color w:val="000000"/>
          <w:szCs w:val="18"/>
          <w:lang w:val="es-ES"/>
        </w:rPr>
        <w:t xml:space="preserve"> </w:t>
      </w:r>
      <w:r w:rsidRPr="00A956E1">
        <w:rPr>
          <w:rFonts w:cs="Tahoma"/>
          <w:bCs/>
          <w:color w:val="000000"/>
          <w:szCs w:val="18"/>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14:paraId="239C2431" w14:textId="77777777" w:rsidR="005D484B" w:rsidRPr="00A956E1" w:rsidRDefault="005D484B" w:rsidP="005D484B">
      <w:pPr>
        <w:pStyle w:val="EndnoteText"/>
        <w:ind w:left="720"/>
        <w:rPr>
          <w:lang w:val="es-ES"/>
        </w:rPr>
      </w:pPr>
    </w:p>
    <w:p w14:paraId="382537DB" w14:textId="77777777" w:rsidR="005D484B" w:rsidRPr="00A956E1" w:rsidRDefault="005D484B" w:rsidP="003C3A72">
      <w:pPr>
        <w:pStyle w:val="PlainText"/>
        <w:ind w:left="720"/>
        <w:rPr>
          <w:lang w:val="es-ES"/>
        </w:rPr>
      </w:pPr>
      <w:r w:rsidRPr="00A956E1">
        <w:rPr>
          <w:rFonts w:ascii="Tahoma" w:hAnsi="Tahoma" w:cs="Tahoma"/>
          <w:bCs/>
          <w:color w:val="000000"/>
          <w:sz w:val="18"/>
          <w:szCs w:val="20"/>
          <w:lang w:val="es-ES"/>
        </w:rPr>
        <w:t>Consulte la</w:t>
      </w:r>
      <w:r w:rsidR="00E21A9D" w:rsidRPr="00A956E1">
        <w:rPr>
          <w:rFonts w:ascii="Tahoma" w:hAnsi="Tahoma" w:cs="Tahoma"/>
          <w:bCs/>
          <w:color w:val="000000"/>
          <w:sz w:val="18"/>
          <w:szCs w:val="20"/>
          <w:lang w:val="es-ES"/>
        </w:rPr>
        <w:t xml:space="preserve"> </w:t>
      </w:r>
      <w:hyperlink w:anchor="_Section_10_–" w:history="1">
        <w:r w:rsidR="00D91449" w:rsidRPr="00D91449">
          <w:rPr>
            <w:rStyle w:val="Hyperlink"/>
            <w:rFonts w:ascii="Tahoma" w:hAnsi="Tahoma" w:cs="Tahoma"/>
            <w:bCs/>
            <w:sz w:val="18"/>
            <w:szCs w:val="20"/>
            <w:lang w:val="es-ES"/>
          </w:rPr>
          <w:t>Sección 10</w:t>
        </w:r>
      </w:hyperlink>
      <w:r w:rsidR="00D91449">
        <w:rPr>
          <w:rFonts w:ascii="Tahoma" w:hAnsi="Tahoma" w:cs="Tahoma"/>
          <w:bCs/>
          <w:color w:val="000000"/>
          <w:sz w:val="18"/>
          <w:szCs w:val="20"/>
          <w:lang w:val="es-ES"/>
        </w:rPr>
        <w:t xml:space="preserve"> </w:t>
      </w:r>
      <w:r w:rsidRPr="00A956E1">
        <w:rPr>
          <w:rFonts w:ascii="Tahoma" w:hAnsi="Tahoma" w:cs="Tahoma"/>
          <w:bCs/>
          <w:color w:val="000000"/>
          <w:sz w:val="18"/>
          <w:szCs w:val="20"/>
          <w:lang w:val="es-ES"/>
        </w:rPr>
        <w:t xml:space="preserve">para ver los precios y las condiciones de pago de los Servicios Online. </w:t>
      </w:r>
    </w:p>
    <w:p w14:paraId="06DC8E0D" w14:textId="77777777" w:rsidR="005D346C" w:rsidRPr="00A956E1" w:rsidRDefault="005D346C" w:rsidP="005D346C">
      <w:pPr>
        <w:rPr>
          <w:lang w:val="es-ES"/>
        </w:rPr>
      </w:pPr>
    </w:p>
    <w:p w14:paraId="564232C2" w14:textId="77777777" w:rsidR="00BF1889" w:rsidRPr="00A956E1" w:rsidRDefault="00BF1889" w:rsidP="00697E59">
      <w:pPr>
        <w:pStyle w:val="EndnoteText"/>
        <w:ind w:left="0"/>
        <w:rPr>
          <w:lang w:val="es-ES"/>
        </w:rPr>
      </w:pPr>
      <w:bookmarkStart w:id="1306" w:name="Srv_47ForefrontProforExcSvrandShare"/>
      <w:bookmarkEnd w:id="1284"/>
      <w:bookmarkEnd w:id="1285"/>
      <w:bookmarkEnd w:id="1299"/>
    </w:p>
    <w:p w14:paraId="44A2127F" w14:textId="77777777" w:rsidR="00273685" w:rsidRPr="00A956E1" w:rsidRDefault="00A560B6" w:rsidP="00FB2E4F">
      <w:pPr>
        <w:pStyle w:val="Heading3"/>
        <w:ind w:left="243" w:hanging="243"/>
        <w:rPr>
          <w:lang w:val="es-ES"/>
        </w:rPr>
      </w:pPr>
      <w:bookmarkStart w:id="1307" w:name="_54_Forefront_Protection"/>
      <w:bookmarkStart w:id="1308" w:name="_55_Forefront_Protection"/>
      <w:bookmarkStart w:id="1309" w:name="_60_Forefront_Protection"/>
      <w:bookmarkStart w:id="1310" w:name="_63_Forefront_Protection"/>
      <w:bookmarkStart w:id="1311" w:name="_62_Forefront_Protection"/>
      <w:bookmarkStart w:id="1312" w:name="_Toc336338318"/>
      <w:bookmarkStart w:id="1313" w:name="_Toc379542973"/>
      <w:bookmarkStart w:id="1314" w:name="Srv_44ForefrontSecforExcSharep"/>
      <w:bookmarkStart w:id="1315" w:name="Srv_45ForefrontSecforExcSharep"/>
      <w:bookmarkStart w:id="1316" w:name="Srv_48ForefrontProtectionSuite"/>
      <w:bookmarkEnd w:id="1306"/>
      <w:bookmarkEnd w:id="1307"/>
      <w:bookmarkEnd w:id="1308"/>
      <w:bookmarkEnd w:id="1309"/>
      <w:bookmarkEnd w:id="1310"/>
      <w:bookmarkEnd w:id="1311"/>
      <w:r w:rsidRPr="00A956E1">
        <w:rPr>
          <w:rFonts w:ascii="Tahoma" w:hAnsi="Tahoma"/>
          <w:caps/>
          <w:color w:val="F66400"/>
          <w:sz w:val="22"/>
          <w:vertAlign w:val="superscript"/>
          <w:lang w:val="es-ES"/>
        </w:rPr>
        <w:t>62</w:t>
      </w:r>
      <w:r w:rsidR="00CE1FD3" w:rsidRPr="00A956E1">
        <w:rPr>
          <w:rFonts w:ascii="Tahoma" w:hAnsi="Tahoma"/>
          <w:caps/>
          <w:color w:val="F66400"/>
          <w:sz w:val="22"/>
          <w:vertAlign w:val="superscript"/>
          <w:lang w:val="es-ES"/>
        </w:rPr>
        <w:t xml:space="preserve"> </w:t>
      </w:r>
      <w:r w:rsidRPr="00A956E1">
        <w:rPr>
          <w:rFonts w:ascii="Tahoma" w:hAnsi="Tahoma"/>
          <w:color w:val="F66400"/>
          <w:sz w:val="22"/>
          <w:lang w:val="es-ES"/>
        </w:rPr>
        <w:t>Forefront Protection 2010 para Exchange Server (SL de Usuario y de Dispositivo) y</w:t>
      </w:r>
      <w:r w:rsidR="00094A3C" w:rsidRPr="00A956E1">
        <w:rPr>
          <w:rFonts w:ascii="Tahoma" w:hAnsi="Tahoma"/>
          <w:color w:val="F66400"/>
          <w:sz w:val="22"/>
          <w:lang w:val="es-ES"/>
        </w:rPr>
        <w:t> </w:t>
      </w:r>
      <w:r w:rsidRPr="00A956E1">
        <w:rPr>
          <w:rFonts w:ascii="Tahoma" w:hAnsi="Tahoma"/>
          <w:color w:val="F66400"/>
          <w:sz w:val="22"/>
          <w:lang w:val="es-ES"/>
        </w:rPr>
        <w:t>Forefront Protection 2010 para SharePoint (SL de Usuario y de Dispositivo)</w:t>
      </w:r>
      <w:bookmarkEnd w:id="1312"/>
      <w:r w:rsidRPr="00A956E1">
        <w:rPr>
          <w:rFonts w:ascii="Tahoma" w:hAnsi="Tahoma"/>
          <w:color w:val="F66400"/>
          <w:sz w:val="22"/>
          <w:lang w:val="es-ES"/>
        </w:rPr>
        <w:t xml:space="preserve"> y</w:t>
      </w:r>
      <w:r w:rsidR="00094A3C" w:rsidRPr="00A956E1">
        <w:rPr>
          <w:rFonts w:ascii="Tahoma" w:hAnsi="Tahoma"/>
          <w:color w:val="F66400"/>
          <w:sz w:val="22"/>
          <w:lang w:val="es-ES"/>
        </w:rPr>
        <w:t> </w:t>
      </w:r>
      <w:r w:rsidRPr="00A956E1">
        <w:rPr>
          <w:rFonts w:ascii="Tahoma" w:hAnsi="Tahoma"/>
          <w:color w:val="F66400"/>
          <w:sz w:val="22"/>
          <w:lang w:val="es-ES"/>
        </w:rPr>
        <w:t>Forefront Protection 2010 para Sitios de Internet (SL de Complemento)</w:t>
      </w:r>
      <w:bookmarkEnd w:id="1313"/>
    </w:p>
    <w:bookmarkEnd w:id="1314"/>
    <w:bookmarkEnd w:id="1315"/>
    <w:p w14:paraId="18AC59B2" w14:textId="77777777" w:rsidR="00273685" w:rsidRPr="00A956E1" w:rsidRDefault="00273685" w:rsidP="00273685">
      <w:pPr>
        <w:ind w:left="720"/>
        <w:rPr>
          <w:lang w:val="es-ES"/>
        </w:rPr>
      </w:pPr>
    </w:p>
    <w:p w14:paraId="26F9C70D" w14:textId="77777777" w:rsidR="00273685" w:rsidRPr="00A956E1" w:rsidRDefault="00273685" w:rsidP="00273685">
      <w:pPr>
        <w:ind w:left="720"/>
        <w:rPr>
          <w:lang w:val="es-ES"/>
        </w:rPr>
      </w:pPr>
      <w:r w:rsidRPr="00A956E1">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094A3C" w:rsidRPr="00A956E1">
        <w:rPr>
          <w:rFonts w:cs="Tahoma"/>
          <w:bCs/>
          <w:color w:val="000000"/>
          <w:szCs w:val="18"/>
          <w:lang w:val="es-ES"/>
        </w:rPr>
        <w:t> </w:t>
      </w:r>
      <w:r w:rsidRPr="00A956E1">
        <w:rPr>
          <w:rFonts w:cs="Tahoma"/>
          <w:bCs/>
          <w:color w:val="000000"/>
          <w:szCs w:val="18"/>
          <w:lang w:val="es-ES"/>
        </w:rPr>
        <w:t xml:space="preserve">2012, continuar utilizando los Servicios Online hasta el 31 de diciembre de 2015. </w:t>
      </w:r>
      <w:r w:rsidRPr="00A956E1">
        <w:rPr>
          <w:lang w:val="es-ES"/>
        </w:rPr>
        <w:t>Los Clientes actuales también podrán agregar a usuarios nuevos según sea necesario sin necesidad de solicitar Licencias de Suscripción de Usuario adicionales.</w:t>
      </w:r>
      <w:r w:rsidR="00731589" w:rsidRPr="00A956E1">
        <w:rPr>
          <w:lang w:val="es-ES"/>
        </w:rPr>
        <w:t xml:space="preserve"> </w:t>
      </w:r>
      <w:r w:rsidRPr="00A956E1">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14:paraId="5755F8D7" w14:textId="77777777" w:rsidR="00273685" w:rsidRPr="00A956E1" w:rsidRDefault="00273685" w:rsidP="00273685">
      <w:pPr>
        <w:ind w:left="720"/>
        <w:rPr>
          <w:lang w:val="es-ES"/>
        </w:rPr>
      </w:pPr>
    </w:p>
    <w:p w14:paraId="18383603" w14:textId="77777777" w:rsidR="00273685" w:rsidRPr="00A956E1" w:rsidRDefault="00273685" w:rsidP="001760D6">
      <w:pPr>
        <w:keepNext/>
        <w:spacing w:after="60"/>
        <w:ind w:left="720"/>
        <w:rPr>
          <w:lang w:val="es-ES"/>
        </w:rPr>
      </w:pPr>
      <w:r w:rsidRPr="00A956E1">
        <w:rPr>
          <w:rFonts w:cs="Tahoma"/>
          <w:b/>
          <w:szCs w:val="20"/>
          <w:lang w:val="es-ES"/>
        </w:rPr>
        <w:t>Derecho de migración para Forefront Protection 2010 para Exchange Server</w:t>
      </w:r>
    </w:p>
    <w:p w14:paraId="3F7CC5C4" w14:textId="77777777" w:rsidR="00273685" w:rsidRPr="00A956E1" w:rsidRDefault="00273685" w:rsidP="00221A57">
      <w:pPr>
        <w:ind w:left="720"/>
        <w:rPr>
          <w:spacing w:val="-2"/>
          <w:lang w:val="es-ES"/>
        </w:rPr>
      </w:pPr>
      <w:r w:rsidRPr="00A956E1">
        <w:rPr>
          <w:rFonts w:cs="Tahoma"/>
          <w:color w:val="000000"/>
          <w:spacing w:val="-2"/>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14:paraId="30BBBE48" w14:textId="77777777" w:rsidR="00273685" w:rsidRPr="00A956E1" w:rsidRDefault="00273685" w:rsidP="00221A57">
      <w:pPr>
        <w:ind w:left="720"/>
        <w:rPr>
          <w:lang w:val="es-ES"/>
        </w:rPr>
      </w:pPr>
    </w:p>
    <w:p w14:paraId="2D7F8DF9" w14:textId="77777777" w:rsidR="00273685" w:rsidRPr="00A956E1" w:rsidRDefault="00273685" w:rsidP="00221A57">
      <w:pPr>
        <w:ind w:left="720"/>
        <w:rPr>
          <w:lang w:val="es-ES"/>
        </w:rPr>
      </w:pPr>
      <w:r w:rsidRPr="00A956E1">
        <w:rPr>
          <w:rFonts w:cs="Tahoma"/>
          <w:color w:val="000000"/>
          <w:szCs w:val="2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14:paraId="11765DAE" w14:textId="77777777" w:rsidR="00D57009" w:rsidRPr="00A956E1" w:rsidRDefault="00D57009">
      <w:pPr>
        <w:rPr>
          <w:lang w:val="es-ES"/>
        </w:rPr>
      </w:pPr>
    </w:p>
    <w:p w14:paraId="04F495FC" w14:textId="77777777" w:rsidR="00273685" w:rsidRPr="00A956E1" w:rsidRDefault="00273685" w:rsidP="007B35CE">
      <w:pPr>
        <w:keepNext/>
        <w:spacing w:after="60"/>
        <w:ind w:left="720"/>
        <w:rPr>
          <w:lang w:val="es-ES"/>
        </w:rPr>
      </w:pPr>
      <w:r w:rsidRPr="00A956E1">
        <w:rPr>
          <w:rFonts w:cs="Tahoma"/>
          <w:b/>
          <w:szCs w:val="20"/>
          <w:lang w:val="es-ES"/>
        </w:rPr>
        <w:t>Derecho de cambio a una versión anterior de Forefront Security para SharePoint</w:t>
      </w:r>
    </w:p>
    <w:p w14:paraId="362A99BF" w14:textId="77777777" w:rsidR="00273685" w:rsidRPr="00A956E1" w:rsidRDefault="00273685" w:rsidP="00221A57">
      <w:pPr>
        <w:ind w:left="720"/>
        <w:rPr>
          <w:spacing w:val="-2"/>
          <w:lang w:val="es-ES"/>
        </w:rPr>
      </w:pPr>
      <w:r w:rsidRPr="00A956E1">
        <w:rPr>
          <w:rFonts w:cs="Tahoma"/>
          <w:spacing w:val="-2"/>
          <w:szCs w:val="20"/>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1B590CE1" w14:textId="77777777" w:rsidR="00273685" w:rsidRPr="00A956E1" w:rsidRDefault="00273685" w:rsidP="00221A57">
      <w:pPr>
        <w:ind w:left="720"/>
        <w:rPr>
          <w:lang w:val="es-ES"/>
        </w:rPr>
      </w:pPr>
    </w:p>
    <w:p w14:paraId="424FDB12" w14:textId="77777777" w:rsidR="00273685" w:rsidRPr="00A956E1" w:rsidRDefault="00273685" w:rsidP="00221A57">
      <w:pPr>
        <w:ind w:left="720"/>
        <w:rPr>
          <w:lang w:val="es-ES"/>
        </w:rPr>
      </w:pPr>
      <w:r w:rsidRPr="00A956E1">
        <w:rPr>
          <w:rFonts w:cs="Tahoma"/>
          <w:bCs/>
          <w:color w:val="000000"/>
          <w:szCs w:val="2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0C941862" w14:textId="77777777" w:rsidR="00273685" w:rsidRPr="00A956E1" w:rsidRDefault="00273685" w:rsidP="00221A57">
      <w:pPr>
        <w:pStyle w:val="EndnoteText"/>
        <w:ind w:left="720"/>
        <w:rPr>
          <w:lang w:val="es-ES"/>
        </w:rPr>
      </w:pPr>
    </w:p>
    <w:p w14:paraId="28782F16" w14:textId="77777777" w:rsidR="00023FE7" w:rsidRPr="00A956E1" w:rsidRDefault="00273685" w:rsidP="00221A57">
      <w:pPr>
        <w:pStyle w:val="EndnoteText"/>
        <w:ind w:left="720"/>
        <w:rPr>
          <w:lang w:val="es-ES"/>
        </w:rPr>
      </w:pPr>
      <w:r w:rsidRPr="00A956E1">
        <w:rPr>
          <w:rFonts w:ascii="Tahoma" w:hAnsi="Tahoma" w:cs="Tahoma"/>
          <w:bCs/>
          <w:color w:val="000000"/>
          <w:sz w:val="18"/>
          <w:szCs w:val="20"/>
          <w:lang w:val="es-ES"/>
        </w:rPr>
        <w:t>Consulte la</w:t>
      </w:r>
      <w:hyperlink w:anchor="_Section_10_–" w:history="1">
        <w:r w:rsidRPr="00A956E1">
          <w:rPr>
            <w:rStyle w:val="Hyperlink"/>
            <w:rFonts w:ascii="Tahoma" w:hAnsi="Tahoma" w:cs="Tahoma"/>
            <w:sz w:val="18"/>
            <w:lang w:val="es-ES"/>
          </w:rPr>
          <w:t xml:space="preserve"> Sección 10</w:t>
        </w:r>
      </w:hyperlink>
      <w:r w:rsidRPr="00A956E1">
        <w:rPr>
          <w:rFonts w:ascii="Tahoma" w:hAnsi="Tahoma" w:cs="Tahoma"/>
          <w:bCs/>
          <w:color w:val="000000"/>
          <w:sz w:val="18"/>
          <w:szCs w:val="20"/>
          <w:lang w:val="es-ES"/>
        </w:rPr>
        <w:t xml:space="preserve"> para ver los precios y las condiciones de pago de los Servicios Online.</w:t>
      </w:r>
    </w:p>
    <w:p w14:paraId="25B31D69" w14:textId="77777777" w:rsidR="00273685" w:rsidRPr="00A956E1" w:rsidRDefault="00273685" w:rsidP="00273685">
      <w:pPr>
        <w:pStyle w:val="EndnoteText"/>
        <w:rPr>
          <w:lang w:val="es-ES"/>
        </w:rPr>
      </w:pPr>
    </w:p>
    <w:p w14:paraId="637C0462" w14:textId="77777777" w:rsidR="00796FF5" w:rsidRPr="00994AA9" w:rsidRDefault="00A560B6" w:rsidP="00796FF5">
      <w:pPr>
        <w:pStyle w:val="Heading3"/>
        <w:rPr>
          <w:lang w:val="fr-FR"/>
        </w:rPr>
      </w:pPr>
      <w:bookmarkStart w:id="1317" w:name="_61_Forefront_Protection"/>
      <w:bookmarkStart w:id="1318" w:name="_64_Forefront_Protection"/>
      <w:bookmarkStart w:id="1319" w:name="_Toc336338319"/>
      <w:bookmarkStart w:id="1320" w:name="_Toc379542974"/>
      <w:bookmarkStart w:id="1321" w:name="Srv_45ForefrontSecfoOffComm"/>
      <w:bookmarkStart w:id="1322" w:name="Srv_46ForefrontSecfoOffComm"/>
      <w:bookmarkEnd w:id="1317"/>
      <w:bookmarkEnd w:id="1318"/>
      <w:r w:rsidRPr="00994AA9">
        <w:rPr>
          <w:rFonts w:ascii="Tahoma" w:hAnsi="Tahoma"/>
          <w:caps/>
          <w:color w:val="F66400"/>
          <w:sz w:val="22"/>
          <w:vertAlign w:val="superscript"/>
          <w:lang w:val="fr-FR"/>
        </w:rPr>
        <w:lastRenderedPageBreak/>
        <w:t>63</w:t>
      </w:r>
      <w:r w:rsidRPr="00994AA9">
        <w:rPr>
          <w:rFonts w:ascii="Tahoma" w:hAnsi="Tahoma"/>
          <w:color w:val="F66400"/>
          <w:sz w:val="22"/>
          <w:lang w:val="fr-FR"/>
        </w:rPr>
        <w:t xml:space="preserve"> Forefront Protection Suite (Dispositivo y Usuario)</w:t>
      </w:r>
      <w:bookmarkEnd w:id="1319"/>
      <w:bookmarkEnd w:id="1320"/>
    </w:p>
    <w:bookmarkEnd w:id="1316"/>
    <w:p w14:paraId="27C10922" w14:textId="77777777" w:rsidR="00796FF5" w:rsidRPr="00994AA9" w:rsidRDefault="00796FF5" w:rsidP="00796FF5">
      <w:pPr>
        <w:rPr>
          <w:lang w:val="fr-FR"/>
        </w:rPr>
      </w:pPr>
    </w:p>
    <w:p w14:paraId="3388158D" w14:textId="77777777" w:rsidR="009115D6" w:rsidRPr="00A956E1" w:rsidRDefault="009115D6" w:rsidP="00796FF5">
      <w:pPr>
        <w:ind w:left="720"/>
        <w:rPr>
          <w:lang w:val="es-ES"/>
        </w:rPr>
      </w:pPr>
      <w:r w:rsidRPr="00A956E1">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731589" w:rsidRPr="00A956E1">
        <w:rPr>
          <w:rFonts w:cs="Tahoma"/>
          <w:bCs/>
          <w:color w:val="000000"/>
          <w:szCs w:val="18"/>
          <w:lang w:val="es-ES"/>
        </w:rPr>
        <w:t xml:space="preserve"> </w:t>
      </w:r>
      <w:r w:rsidRPr="00A956E1">
        <w:rPr>
          <w:rFonts w:cs="Tahoma"/>
          <w:bCs/>
          <w:color w:val="000000"/>
          <w:szCs w:val="18"/>
          <w:lang w:val="es-ES"/>
        </w:rPr>
        <w:t xml:space="preserve">Los Clientes también podrán continuar utilizando los componentes del conjunto de </w:t>
      </w:r>
      <w:r w:rsidRPr="00A956E1">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A956E1">
        <w:rPr>
          <w:rFonts w:cs="Tahoma"/>
          <w:bCs/>
          <w:color w:val="000000"/>
          <w:szCs w:val="18"/>
          <w:lang w:val="es-ES"/>
        </w:rPr>
        <w:t xml:space="preserve">hasta el 31 de diciembre de 2015. </w:t>
      </w:r>
      <w:r w:rsidRPr="00A956E1">
        <w:rPr>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A956E1">
        <w:rPr>
          <w:rFonts w:cs="Tahoma"/>
          <w:bCs/>
          <w:szCs w:val="18"/>
          <w:lang w:val="es-ES"/>
        </w:rPr>
        <w:t xml:space="preserve"> </w:t>
      </w:r>
      <w:r w:rsidRPr="00A956E1">
        <w:rPr>
          <w:rFonts w:cs="Tahoma"/>
          <w:bCs/>
          <w:color w:val="000000"/>
          <w:szCs w:val="18"/>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14:paraId="06AF7E8B" w14:textId="77777777" w:rsidR="009115D6" w:rsidRPr="00A956E1" w:rsidRDefault="009115D6" w:rsidP="00796FF5">
      <w:pPr>
        <w:ind w:left="720"/>
        <w:rPr>
          <w:lang w:val="es-ES"/>
        </w:rPr>
      </w:pPr>
    </w:p>
    <w:p w14:paraId="15965671" w14:textId="77777777" w:rsidR="00796FF5" w:rsidRPr="00A956E1" w:rsidRDefault="00796FF5" w:rsidP="00796FF5">
      <w:pPr>
        <w:ind w:left="720"/>
        <w:rPr>
          <w:lang w:val="es-ES"/>
        </w:rPr>
      </w:pPr>
      <w:r w:rsidRPr="00A956E1">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437EEC84" w14:textId="77777777" w:rsidR="00796FF5" w:rsidRPr="00A956E1" w:rsidRDefault="00796FF5" w:rsidP="00796FF5">
      <w:pPr>
        <w:ind w:left="720"/>
        <w:rPr>
          <w:lang w:val="es-ES"/>
        </w:rPr>
      </w:pPr>
    </w:p>
    <w:p w14:paraId="77445805" w14:textId="77777777" w:rsidR="006E5A58" w:rsidRPr="00A956E1" w:rsidRDefault="00796FF5" w:rsidP="00221A57">
      <w:pPr>
        <w:ind w:left="720"/>
        <w:rPr>
          <w:lang w:val="es-ES"/>
        </w:rPr>
      </w:pPr>
      <w:r w:rsidRPr="00A956E1">
        <w:rPr>
          <w:rFonts w:cs="Tahoma"/>
          <w:bCs/>
          <w:color w:val="000000"/>
          <w:szCs w:val="20"/>
          <w:lang w:val="es-ES"/>
        </w:rPr>
        <w:t xml:space="preserve">Consulte la </w:t>
      </w:r>
      <w:r w:rsidRPr="00A956E1">
        <w:rPr>
          <w:lang w:val="es-ES"/>
        </w:rPr>
        <w:t>Sección 5</w:t>
      </w:r>
      <w:r w:rsidRPr="00A956E1">
        <w:rPr>
          <w:rFonts w:cs="Tahoma"/>
          <w:bCs/>
          <w:color w:val="000000"/>
          <w:szCs w:val="20"/>
          <w:lang w:val="es-ES"/>
        </w:rPr>
        <w:t xml:space="preserve"> para ver los precios y las condiciones de pago de los Servicios Online. </w:t>
      </w:r>
    </w:p>
    <w:p w14:paraId="13F1B061" w14:textId="77777777" w:rsidR="00796FF5" w:rsidRPr="00A956E1" w:rsidRDefault="00796FF5" w:rsidP="00221A57">
      <w:pPr>
        <w:rPr>
          <w:lang w:val="es-ES"/>
        </w:rPr>
      </w:pPr>
    </w:p>
    <w:p w14:paraId="3A0836C1" w14:textId="77777777" w:rsidR="009C2B6B" w:rsidRPr="00A956E1" w:rsidRDefault="009C2B6B" w:rsidP="00221A57">
      <w:pPr>
        <w:rPr>
          <w:lang w:val="es-ES"/>
        </w:rPr>
      </w:pPr>
    </w:p>
    <w:p w14:paraId="682968D2" w14:textId="77777777" w:rsidR="00023FE7" w:rsidRPr="00A956E1" w:rsidRDefault="00A560B6" w:rsidP="00094A3C">
      <w:pPr>
        <w:pStyle w:val="Heading3"/>
        <w:ind w:right="-180"/>
        <w:rPr>
          <w:spacing w:val="-4"/>
          <w:lang w:val="es-ES"/>
        </w:rPr>
      </w:pPr>
      <w:bookmarkStart w:id="1323" w:name="_65_Forefront_Security"/>
      <w:bookmarkStart w:id="1324" w:name="_64_Forefront_Security"/>
      <w:bookmarkStart w:id="1325" w:name="_Toc336338320"/>
      <w:bookmarkStart w:id="1326" w:name="_Toc379542975"/>
      <w:bookmarkStart w:id="1327" w:name="Srv_49ForefrontSecfoOffComm"/>
      <w:bookmarkEnd w:id="1323"/>
      <w:bookmarkEnd w:id="1324"/>
      <w:r w:rsidRPr="00A956E1">
        <w:rPr>
          <w:rFonts w:ascii="Tahoma" w:hAnsi="Tahoma"/>
          <w:caps/>
          <w:color w:val="F66400"/>
          <w:spacing w:val="-4"/>
          <w:sz w:val="22"/>
          <w:vertAlign w:val="superscript"/>
          <w:lang w:val="es-ES"/>
        </w:rPr>
        <w:t xml:space="preserve">64 </w:t>
      </w:r>
      <w:r w:rsidRPr="00A956E1">
        <w:rPr>
          <w:rFonts w:ascii="Tahoma" w:hAnsi="Tahoma"/>
          <w:color w:val="F66400"/>
          <w:spacing w:val="-4"/>
          <w:sz w:val="22"/>
          <w:lang w:val="es-ES"/>
        </w:rPr>
        <w:t>Forefront Security para Office Communications Server (SL de Usuario y de Dispositivo)</w:t>
      </w:r>
      <w:bookmarkEnd w:id="1325"/>
      <w:bookmarkEnd w:id="1326"/>
    </w:p>
    <w:bookmarkEnd w:id="1327"/>
    <w:p w14:paraId="17A730E9" w14:textId="77777777" w:rsidR="00023FE7" w:rsidRPr="00A956E1" w:rsidRDefault="00023FE7">
      <w:pPr>
        <w:pStyle w:val="EndnoteText"/>
        <w:ind w:left="0"/>
        <w:rPr>
          <w:lang w:val="es-ES"/>
        </w:rPr>
      </w:pPr>
    </w:p>
    <w:bookmarkEnd w:id="1321"/>
    <w:bookmarkEnd w:id="1322"/>
    <w:p w14:paraId="040C0E59" w14:textId="77777777" w:rsidR="009115D6" w:rsidRPr="00A956E1" w:rsidRDefault="009115D6" w:rsidP="009115D6">
      <w:pPr>
        <w:ind w:left="720"/>
        <w:rPr>
          <w:lang w:val="es-ES"/>
        </w:rPr>
      </w:pPr>
      <w:r w:rsidRPr="00A956E1">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A956E1">
        <w:rPr>
          <w:lang w:val="es-ES"/>
        </w:rPr>
        <w:t>Los Clientes actuales también podrán agregar a usuarios nuevos según sea necesario sin necesidad de solicitar Licencias de Suscripción de Usuario adicionales.</w:t>
      </w:r>
      <w:r w:rsidR="00731589" w:rsidRPr="00A956E1">
        <w:rPr>
          <w:lang w:val="es-ES"/>
        </w:rPr>
        <w:t xml:space="preserve"> </w:t>
      </w:r>
      <w:r w:rsidRPr="00A956E1">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5D8F2C8B" w14:textId="77777777" w:rsidR="009115D6" w:rsidRPr="00A956E1" w:rsidRDefault="009115D6" w:rsidP="009115D6">
      <w:pPr>
        <w:ind w:left="720"/>
        <w:rPr>
          <w:lang w:val="es-ES"/>
        </w:rPr>
      </w:pPr>
    </w:p>
    <w:p w14:paraId="58ACC3E2" w14:textId="77777777" w:rsidR="00023FE7" w:rsidRPr="00A956E1" w:rsidRDefault="00023FE7" w:rsidP="00E62BC4">
      <w:pPr>
        <w:pStyle w:val="EndnoteText"/>
        <w:ind w:left="720"/>
        <w:rPr>
          <w:lang w:val="es-ES"/>
        </w:rPr>
      </w:pPr>
      <w:r w:rsidRPr="00A956E1">
        <w:rPr>
          <w:rFonts w:ascii="Tahoma" w:hAnsi="Tahoma" w:cs="Tahoma"/>
          <w:bCs/>
          <w:color w:val="000000"/>
          <w:sz w:val="18"/>
          <w:szCs w:val="20"/>
          <w:lang w:val="es-ES"/>
        </w:rPr>
        <w:t>Todos los usuarios (o dispositivos) que accedan a un servidor protegido necesitan SL de Usuario (o de Dispositivo).</w:t>
      </w:r>
      <w:r w:rsidR="00731589" w:rsidRPr="00A956E1">
        <w:rPr>
          <w:rFonts w:ascii="Tahoma" w:hAnsi="Tahoma" w:cs="Tahoma"/>
          <w:bCs/>
          <w:color w:val="000000"/>
          <w:sz w:val="18"/>
          <w:szCs w:val="20"/>
          <w:lang w:val="es-ES"/>
        </w:rPr>
        <w:t xml:space="preserve"> </w:t>
      </w:r>
      <w:r w:rsidRPr="00A956E1">
        <w:rPr>
          <w:rFonts w:ascii="Tahoma" w:hAnsi="Tahoma" w:cs="Tahoma"/>
          <w:bCs/>
          <w:color w:val="000000"/>
          <w:sz w:val="18"/>
          <w:szCs w:val="20"/>
          <w:lang w:val="es-ES"/>
        </w:rPr>
        <w:t>Este Servicio Online anteriormente era conocido como Antigen para Instant Messaging.</w:t>
      </w:r>
      <w:r w:rsidR="00731589" w:rsidRPr="00A956E1">
        <w:rPr>
          <w:rFonts w:ascii="Tahoma" w:hAnsi="Tahoma" w:cs="Tahoma"/>
          <w:bCs/>
          <w:color w:val="000000"/>
          <w:sz w:val="18"/>
          <w:szCs w:val="20"/>
          <w:lang w:val="es-ES"/>
        </w:rPr>
        <w:t xml:space="preserve"> </w:t>
      </w:r>
    </w:p>
    <w:p w14:paraId="76E3AAD0" w14:textId="77777777" w:rsidR="00023FE7" w:rsidRPr="00A956E1" w:rsidRDefault="00023FE7" w:rsidP="00697E59">
      <w:pPr>
        <w:rPr>
          <w:lang w:val="es-ES"/>
        </w:rPr>
      </w:pPr>
      <w:bookmarkStart w:id="1328" w:name="Srv_48ForefrontSvrSecMgmtConsole"/>
    </w:p>
    <w:p w14:paraId="171CD51E" w14:textId="77777777" w:rsidR="00EE30F1" w:rsidRPr="00A956E1" w:rsidRDefault="00EE30F1" w:rsidP="00221A57">
      <w:pPr>
        <w:rPr>
          <w:lang w:val="es-ES"/>
        </w:rPr>
      </w:pPr>
      <w:bookmarkStart w:id="1329" w:name="_49_Forefront_Threat"/>
      <w:bookmarkStart w:id="1330" w:name="Srv_52ForefrontUnifiedAccessGtwy2010"/>
      <w:bookmarkStart w:id="1331" w:name="Srv_56ForefrontUnifiedAccessGtwy2010"/>
      <w:bookmarkEnd w:id="1328"/>
      <w:bookmarkEnd w:id="1329"/>
    </w:p>
    <w:p w14:paraId="48289493" w14:textId="77777777" w:rsidR="0079439D" w:rsidRPr="00A956E1" w:rsidRDefault="00A560B6" w:rsidP="00221A57">
      <w:pPr>
        <w:pStyle w:val="Heading3"/>
        <w:rPr>
          <w:lang w:val="es-ES"/>
        </w:rPr>
      </w:pPr>
      <w:bookmarkStart w:id="1332" w:name="_50__Forefront"/>
      <w:bookmarkStart w:id="1333" w:name="_57_Forefront_Threat"/>
      <w:bookmarkStart w:id="1334" w:name="_66_Forefront_Threat"/>
      <w:bookmarkStart w:id="1335" w:name="_65_Servicio_de"/>
      <w:bookmarkStart w:id="1336" w:name="_Toc336338321"/>
      <w:bookmarkStart w:id="1337" w:name="Srv_51ForefrontThreatMgmtGtwy2010"/>
      <w:bookmarkStart w:id="1338" w:name="_Toc379542976"/>
      <w:bookmarkEnd w:id="1332"/>
      <w:bookmarkEnd w:id="1333"/>
      <w:bookmarkEnd w:id="1334"/>
      <w:bookmarkEnd w:id="1335"/>
      <w:r w:rsidRPr="00A956E1">
        <w:rPr>
          <w:rFonts w:ascii="Tahoma" w:hAnsi="Tahoma"/>
          <w:caps/>
          <w:color w:val="F66400"/>
          <w:sz w:val="22"/>
          <w:vertAlign w:val="superscript"/>
          <w:lang w:val="es-ES"/>
        </w:rPr>
        <w:t xml:space="preserve">65 </w:t>
      </w:r>
      <w:r w:rsidRPr="00A956E1">
        <w:rPr>
          <w:rFonts w:ascii="Tahoma" w:hAnsi="Tahoma"/>
          <w:color w:val="F66400"/>
          <w:sz w:val="22"/>
          <w:lang w:val="es-ES"/>
        </w:rPr>
        <w:t xml:space="preserve">Servicio de protección de Forefront Threat Management Gateway, </w:t>
      </w:r>
      <w:bookmarkEnd w:id="1336"/>
      <w:r w:rsidRPr="00A956E1">
        <w:rPr>
          <w:rFonts w:ascii="Tahoma" w:hAnsi="Tahoma"/>
          <w:color w:val="F66400"/>
          <w:sz w:val="22"/>
          <w:lang w:val="es-ES"/>
        </w:rPr>
        <w:t>edición Web</w:t>
      </w:r>
      <w:bookmarkEnd w:id="1337"/>
      <w:bookmarkEnd w:id="1338"/>
    </w:p>
    <w:p w14:paraId="57D8997A" w14:textId="77777777" w:rsidR="00221A57" w:rsidRPr="00A956E1" w:rsidRDefault="00221A57" w:rsidP="00221A57">
      <w:pPr>
        <w:rPr>
          <w:lang w:val="es-ES"/>
        </w:rPr>
      </w:pPr>
    </w:p>
    <w:p w14:paraId="2B84C180" w14:textId="77777777" w:rsidR="00586FCE" w:rsidRPr="00A956E1" w:rsidRDefault="0079439D" w:rsidP="00221A57">
      <w:pPr>
        <w:ind w:left="720"/>
        <w:rPr>
          <w:lang w:val="es-ES"/>
        </w:rPr>
      </w:pPr>
      <w:bookmarkStart w:id="1339" w:name="_Toc336338322"/>
      <w:r w:rsidRPr="00A956E1">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094A3C" w:rsidRPr="00A956E1">
        <w:rPr>
          <w:rFonts w:cs="Tahoma"/>
          <w:bCs/>
          <w:color w:val="000000"/>
          <w:szCs w:val="18"/>
          <w:lang w:val="es-ES"/>
        </w:rPr>
        <w:t> </w:t>
      </w:r>
      <w:r w:rsidRPr="00A956E1">
        <w:rPr>
          <w:rFonts w:cs="Tahoma"/>
          <w:bCs/>
          <w:color w:val="000000"/>
          <w:szCs w:val="18"/>
          <w:lang w:val="es-ES"/>
        </w:rPr>
        <w:t xml:space="preserve">partir del 30 de noviembre de 2012, continuar utilizando el Servicio Online hasta el 31 de diciembre de 2015. </w:t>
      </w:r>
      <w:r w:rsidRPr="00A956E1">
        <w:rPr>
          <w:lang w:val="es-ES"/>
        </w:rPr>
        <w:t>Los Clientes actuales también podrán agregar a usuarios nuevos según sea necesario sin necesidad de solicitar Licencias de Suscripción de Usuario adicionales.</w:t>
      </w:r>
      <w:r w:rsidR="00731589" w:rsidRPr="00A956E1">
        <w:rPr>
          <w:rFonts w:cs="Tahoma"/>
          <w:bCs/>
          <w:szCs w:val="18"/>
          <w:lang w:val="es-ES"/>
        </w:rPr>
        <w:t xml:space="preserve"> </w:t>
      </w:r>
      <w:r w:rsidRPr="00A956E1">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1F001FB9" w14:textId="77777777" w:rsidR="00221A57" w:rsidRDefault="00221A57" w:rsidP="00221A57">
      <w:pPr>
        <w:rPr>
          <w:lang w:val="es-ES"/>
        </w:rPr>
      </w:pPr>
    </w:p>
    <w:p w14:paraId="62CDB5FA" w14:textId="77777777" w:rsidR="00E02C9C" w:rsidRPr="00A956E1" w:rsidRDefault="00E02C9C" w:rsidP="00221A57">
      <w:pPr>
        <w:rPr>
          <w:lang w:val="es-ES"/>
        </w:rPr>
      </w:pPr>
    </w:p>
    <w:p w14:paraId="08CB1363" w14:textId="77777777" w:rsidR="009E4FDD" w:rsidRPr="00A956E1" w:rsidRDefault="00A560B6" w:rsidP="009E4FDD">
      <w:pPr>
        <w:pStyle w:val="Heading3"/>
        <w:rPr>
          <w:lang w:val="es-ES"/>
        </w:rPr>
      </w:pPr>
      <w:bookmarkStart w:id="1340" w:name="_67_Forefront_Unified"/>
      <w:bookmarkStart w:id="1341" w:name="_66_Forefront_Unified"/>
      <w:bookmarkStart w:id="1342" w:name="_Toc379542977"/>
      <w:bookmarkEnd w:id="1340"/>
      <w:bookmarkEnd w:id="1341"/>
      <w:r w:rsidRPr="00A956E1">
        <w:rPr>
          <w:rFonts w:ascii="Tahoma" w:hAnsi="Tahoma"/>
          <w:caps/>
          <w:color w:val="F66400"/>
          <w:sz w:val="22"/>
          <w:vertAlign w:val="superscript"/>
          <w:lang w:val="es-ES"/>
        </w:rPr>
        <w:t xml:space="preserve">66 </w:t>
      </w:r>
      <w:r w:rsidRPr="00A956E1">
        <w:rPr>
          <w:rFonts w:ascii="Tahoma" w:hAnsi="Tahoma"/>
          <w:color w:val="F66400"/>
          <w:sz w:val="22"/>
          <w:lang w:val="es-ES"/>
        </w:rPr>
        <w:t>Forefront Unified Access Gateway 2010</w:t>
      </w:r>
      <w:bookmarkEnd w:id="1339"/>
      <w:bookmarkEnd w:id="1342"/>
    </w:p>
    <w:bookmarkEnd w:id="1330"/>
    <w:bookmarkEnd w:id="1331"/>
    <w:p w14:paraId="71B36F17" w14:textId="77777777" w:rsidR="009E4FDD" w:rsidRPr="00A956E1" w:rsidRDefault="009E4FDD" w:rsidP="009E4FDD">
      <w:pPr>
        <w:rPr>
          <w:lang w:val="es-ES"/>
        </w:rPr>
      </w:pPr>
    </w:p>
    <w:p w14:paraId="0BB9B30E" w14:textId="77777777" w:rsidR="00D33C13" w:rsidRPr="00A956E1" w:rsidRDefault="00D33C13" w:rsidP="00D33C13">
      <w:pPr>
        <w:ind w:left="720"/>
        <w:rPr>
          <w:lang w:val="es-ES"/>
        </w:rPr>
      </w:pPr>
      <w:r w:rsidRPr="00A956E1">
        <w:rPr>
          <w:rFonts w:cs="Tahoma"/>
          <w:bCs/>
          <w:color w:val="000000"/>
          <w:szCs w:val="18"/>
          <w:lang w:val="es-ES"/>
        </w:rPr>
        <w:t>La versión 2010 de Forefront Unified Access Gateway es la versión final de ese producto. Los Clientes con licencias de servidor de Forefront Unified Access Gateway 2010 con cobertura activa de Software Assurance al 1 de diciembre de 2013, son elegibles para la siguiente concesión de licencia:</w:t>
      </w:r>
    </w:p>
    <w:p w14:paraId="6E16D090" w14:textId="77777777" w:rsidR="00D33C13" w:rsidRPr="00A956E1" w:rsidRDefault="00D33C13" w:rsidP="00D33C13">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13441F" w14:paraId="6DB1151E" w14:textId="77777777" w:rsidTr="00D33C13">
        <w:trPr>
          <w:trHeight w:val="332"/>
        </w:trPr>
        <w:tc>
          <w:tcPr>
            <w:tcW w:w="4500" w:type="dxa"/>
            <w:shd w:val="clear" w:color="auto" w:fill="FABF8F"/>
          </w:tcPr>
          <w:p w14:paraId="7C4C1227" w14:textId="77777777" w:rsidR="00D33C13" w:rsidRPr="0013441F" w:rsidRDefault="00D33C13" w:rsidP="00D33C13">
            <w:pPr>
              <w:keepNext/>
              <w:keepLines/>
              <w:spacing w:before="60" w:after="60"/>
              <w:rPr>
                <w:rFonts w:cs="Tahoma"/>
                <w:b/>
                <w:color w:val="000000"/>
                <w:szCs w:val="18"/>
              </w:rPr>
            </w:pPr>
            <w:r w:rsidRPr="0013441F">
              <w:rPr>
                <w:rFonts w:cs="Tahoma"/>
                <w:b/>
                <w:color w:val="000000"/>
                <w:szCs w:val="18"/>
              </w:rPr>
              <w:lastRenderedPageBreak/>
              <w:t>Licencia cualificada</w:t>
            </w:r>
          </w:p>
        </w:tc>
        <w:tc>
          <w:tcPr>
            <w:tcW w:w="3600" w:type="dxa"/>
            <w:shd w:val="clear" w:color="auto" w:fill="FABF8F"/>
          </w:tcPr>
          <w:p w14:paraId="0D616D77" w14:textId="77777777" w:rsidR="00D33C13" w:rsidRPr="0013441F" w:rsidRDefault="00D33C13" w:rsidP="00D33C13">
            <w:pPr>
              <w:keepNext/>
              <w:keepLines/>
              <w:spacing w:before="60" w:after="60"/>
              <w:rPr>
                <w:rFonts w:cs="Tahoma"/>
                <w:b/>
                <w:color w:val="000000"/>
                <w:szCs w:val="18"/>
              </w:rPr>
            </w:pPr>
            <w:r w:rsidRPr="0013441F">
              <w:rPr>
                <w:rFonts w:cs="Tahoma"/>
                <w:b/>
                <w:color w:val="000000"/>
                <w:szCs w:val="18"/>
              </w:rPr>
              <w:t>Licencia gratuita</w:t>
            </w:r>
          </w:p>
        </w:tc>
      </w:tr>
      <w:tr w:rsidR="00D33C13" w:rsidRPr="00A956E1" w14:paraId="771869CF" w14:textId="77777777" w:rsidTr="00D33C13">
        <w:trPr>
          <w:trHeight w:val="70"/>
        </w:trPr>
        <w:tc>
          <w:tcPr>
            <w:tcW w:w="4500" w:type="dxa"/>
            <w:shd w:val="clear" w:color="auto" w:fill="auto"/>
          </w:tcPr>
          <w:p w14:paraId="3D840427" w14:textId="77777777" w:rsidR="00D33C13" w:rsidRPr="00A956E1" w:rsidRDefault="00D33C13" w:rsidP="00D33C13">
            <w:pPr>
              <w:keepNext/>
              <w:keepLines/>
              <w:rPr>
                <w:rFonts w:cs="Tahoma"/>
                <w:color w:val="000000"/>
                <w:szCs w:val="18"/>
                <w:lang w:val="es-ES"/>
              </w:rPr>
            </w:pPr>
            <w:r w:rsidRPr="00A956E1">
              <w:rPr>
                <w:rFonts w:cs="Tahoma"/>
                <w:color w:val="000000"/>
                <w:szCs w:val="18"/>
                <w:lang w:val="es-ES"/>
              </w:rPr>
              <w:t>Licencia de servidor para Forefront Unified Access Gateway 2010 con Software Assurance activo el 1 de diciembre de 2013</w:t>
            </w:r>
          </w:p>
        </w:tc>
        <w:tc>
          <w:tcPr>
            <w:tcW w:w="3600" w:type="dxa"/>
            <w:shd w:val="clear" w:color="auto" w:fill="auto"/>
          </w:tcPr>
          <w:p w14:paraId="0CA02782" w14:textId="77777777" w:rsidR="00D33C13" w:rsidRPr="00A956E1" w:rsidRDefault="00D33C13" w:rsidP="00D33C13">
            <w:pPr>
              <w:keepNext/>
              <w:keepLines/>
              <w:rPr>
                <w:rFonts w:cs="Tahoma"/>
                <w:color w:val="000000"/>
                <w:szCs w:val="18"/>
                <w:lang w:val="pt-BR"/>
              </w:rPr>
            </w:pPr>
            <w:r w:rsidRPr="00A956E1">
              <w:rPr>
                <w:rFonts w:cs="Tahoma"/>
                <w:color w:val="000000"/>
                <w:szCs w:val="18"/>
                <w:lang w:val="pt-BR"/>
              </w:rPr>
              <w:t>Una licencia de servidor de Windows Server 2012 R2 Standard</w:t>
            </w:r>
          </w:p>
        </w:tc>
      </w:tr>
    </w:tbl>
    <w:p w14:paraId="7EA02441" w14:textId="77777777" w:rsidR="00D33C13" w:rsidRPr="00A956E1" w:rsidRDefault="00D33C13" w:rsidP="00D33C13">
      <w:pPr>
        <w:ind w:left="720"/>
        <w:rPr>
          <w:lang w:val="pt-BR"/>
        </w:rPr>
      </w:pPr>
    </w:p>
    <w:p w14:paraId="609BCDC5" w14:textId="77777777" w:rsidR="00D33C13" w:rsidRPr="00A956E1" w:rsidRDefault="00D33C13" w:rsidP="00D33C13">
      <w:pPr>
        <w:ind w:left="720"/>
        <w:rPr>
          <w:lang w:val="es-ES"/>
        </w:rPr>
      </w:pPr>
      <w:r w:rsidRPr="00A956E1">
        <w:rPr>
          <w:rFonts w:cs="Tahoma"/>
          <w:color w:val="000000"/>
          <w:szCs w:val="18"/>
          <w:lang w:val="es-ES"/>
        </w:rPr>
        <w:t>Se aplican los siguientes términos y condiciones:</w:t>
      </w:r>
    </w:p>
    <w:p w14:paraId="5431D7A8" w14:textId="77777777" w:rsidR="00D33C13" w:rsidRPr="00A956E1" w:rsidRDefault="00D33C13" w:rsidP="00D33C13">
      <w:pPr>
        <w:ind w:left="720"/>
        <w:rPr>
          <w:lang w:val="es-ES"/>
        </w:rPr>
      </w:pPr>
    </w:p>
    <w:p w14:paraId="172B20C0" w14:textId="77777777" w:rsidR="00D33C13" w:rsidRPr="00A956E1" w:rsidRDefault="00D33C13" w:rsidP="00D33C13">
      <w:pPr>
        <w:numPr>
          <w:ilvl w:val="0"/>
          <w:numId w:val="101"/>
        </w:numPr>
        <w:spacing w:after="60"/>
        <w:ind w:left="1440"/>
        <w:rPr>
          <w:lang w:val="es-ES"/>
        </w:rPr>
      </w:pPr>
      <w:r w:rsidRPr="00A956E1">
        <w:rPr>
          <w:rFonts w:cs="Tahoma"/>
          <w:bCs/>
          <w:color w:val="000000"/>
          <w:szCs w:val="18"/>
          <w:u w:val="single"/>
          <w:lang w:val="es-ES"/>
        </w:rPr>
        <w:t>Concesión de Licencias</w:t>
      </w:r>
      <w:r w:rsidR="00977753" w:rsidRPr="00A956E1">
        <w:rPr>
          <w:rFonts w:cs="Tahoma"/>
          <w:color w:val="000000"/>
          <w:szCs w:val="18"/>
          <w:lang w:val="es-ES"/>
        </w:rPr>
        <w:t>:</w:t>
      </w:r>
      <w:r w:rsidRPr="00A956E1">
        <w:rPr>
          <w:rFonts w:cs="Tahoma"/>
          <w:color w:val="000000"/>
          <w:szCs w:val="18"/>
          <w:lang w:val="es-ES"/>
        </w:rPr>
        <w:t xml:space="preserve"> Se concede a los Clientes una Licencia complementaria por cada Licencia cualificada con Software Assurance activo de la Licencia cualificada al 1 de diciembre de 2013.</w:t>
      </w:r>
    </w:p>
    <w:p w14:paraId="6C941B9F" w14:textId="77777777" w:rsidR="00D33C13" w:rsidRPr="00A956E1" w:rsidRDefault="00D33C13" w:rsidP="00D33C13">
      <w:pPr>
        <w:numPr>
          <w:ilvl w:val="0"/>
          <w:numId w:val="101"/>
        </w:numPr>
        <w:spacing w:after="60"/>
        <w:ind w:left="1440"/>
        <w:rPr>
          <w:lang w:val="es-ES"/>
        </w:rPr>
      </w:pPr>
      <w:r w:rsidRPr="00A956E1">
        <w:rPr>
          <w:rFonts w:cs="Tahoma"/>
          <w:color w:val="000000"/>
          <w:szCs w:val="18"/>
          <w:u w:val="single"/>
          <w:lang w:val="es-ES"/>
        </w:rPr>
        <w:t>Derechos de uso</w:t>
      </w:r>
      <w:r w:rsidRPr="00A956E1">
        <w:rPr>
          <w:rFonts w:cs="Tahoma"/>
          <w:color w:val="000000"/>
          <w:szCs w:val="18"/>
          <w:lang w:val="es-ES"/>
        </w:rPr>
        <w:t>: El derecho a utilizar el software en virtud de la Licencia complementaria expira cuando expire el derecho a utilizar el software en virtud de la Licencia Cualificada.</w:t>
      </w:r>
      <w:r w:rsidR="00731589" w:rsidRPr="00A956E1">
        <w:rPr>
          <w:rFonts w:cs="Tahoma"/>
          <w:color w:val="000000"/>
          <w:szCs w:val="18"/>
          <w:lang w:val="es-ES"/>
        </w:rPr>
        <w:t xml:space="preserve"> </w:t>
      </w:r>
      <w:r w:rsidRPr="00A956E1">
        <w:rPr>
          <w:rFonts w:cs="Tahoma"/>
          <w:color w:val="000000"/>
          <w:szCs w:val="18"/>
          <w:lang w:val="es-ES"/>
        </w:rPr>
        <w:t>El uso del software en virtud de la Licencia complementaria se rige por los derechos de uso para ese software y los términos y condiciones del Contrato de Licencias por Volumen del Cliente.</w:t>
      </w:r>
      <w:r w:rsidR="00731589" w:rsidRPr="00A956E1">
        <w:rPr>
          <w:rFonts w:cs="Tahoma"/>
          <w:color w:val="000000"/>
          <w:szCs w:val="18"/>
          <w:lang w:val="es-ES"/>
        </w:rPr>
        <w:t xml:space="preserve"> </w:t>
      </w:r>
      <w:r w:rsidRPr="00A956E1">
        <w:rPr>
          <w:rFonts w:cs="Tahoma"/>
          <w:color w:val="000000"/>
          <w:szCs w:val="18"/>
          <w:lang w:val="es-ES"/>
        </w:rPr>
        <w:t xml:space="preserve">Esta nota del producto y la prueba del Cliente de la Licencia Cualificada correspondiente y Software Assurance en conjunto documentan el derecho a utilizar software en virtud de la Licencia complementaria. </w:t>
      </w:r>
    </w:p>
    <w:p w14:paraId="08F4939C" w14:textId="77777777" w:rsidR="00D33C13" w:rsidRPr="00A956E1" w:rsidRDefault="00D33C13" w:rsidP="00D33C13">
      <w:pPr>
        <w:numPr>
          <w:ilvl w:val="0"/>
          <w:numId w:val="8"/>
        </w:numPr>
        <w:spacing w:after="60"/>
        <w:ind w:left="1440"/>
        <w:rPr>
          <w:lang w:val="es-ES"/>
        </w:rPr>
      </w:pPr>
      <w:r w:rsidRPr="00A956E1">
        <w:rPr>
          <w:rFonts w:cs="Tahoma"/>
          <w:color w:val="000000"/>
          <w:szCs w:val="18"/>
          <w:u w:val="single"/>
          <w:lang w:val="es-ES"/>
        </w:rPr>
        <w:t>Licencia y Software Assurance</w:t>
      </w:r>
      <w:r w:rsidRPr="00A956E1">
        <w:rPr>
          <w:rFonts w:cs="Tahoma"/>
          <w:color w:val="000000"/>
          <w:szCs w:val="18"/>
          <w:lang w:val="es-ES"/>
        </w:rPr>
        <w:t>: La Licencia Gratuita incluirá cobertura de Software Assurance.</w:t>
      </w:r>
      <w:r w:rsidR="00731589" w:rsidRPr="00A956E1">
        <w:rPr>
          <w:rFonts w:cs="Tahoma"/>
          <w:color w:val="000000"/>
          <w:szCs w:val="18"/>
          <w:lang w:val="es-ES"/>
        </w:rPr>
        <w:t xml:space="preserve"> </w:t>
      </w:r>
      <w:r w:rsidRPr="00A956E1">
        <w:rPr>
          <w:rFonts w:cs="Tahoma"/>
          <w:color w:val="000000"/>
          <w:szCs w:val="18"/>
          <w:lang w:val="es-ES"/>
        </w:rPr>
        <w:t>La cobertura de Software Assurance para las Licencias Gratuitas expira cuando expire la cobertura de la Licencia Cualificada.</w:t>
      </w:r>
      <w:r w:rsidR="00731589" w:rsidRPr="00A956E1">
        <w:rPr>
          <w:rFonts w:cs="Tahoma"/>
          <w:color w:val="000000"/>
          <w:szCs w:val="18"/>
          <w:lang w:val="es-ES"/>
        </w:rPr>
        <w:t xml:space="preserve"> </w:t>
      </w:r>
      <w:r w:rsidRPr="00A956E1">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29CF6A11" w14:textId="77777777" w:rsidR="00D33C13" w:rsidRPr="00A956E1" w:rsidRDefault="00D33C13" w:rsidP="00D33C13">
      <w:pPr>
        <w:ind w:left="720"/>
        <w:rPr>
          <w:lang w:val="es-ES"/>
        </w:rPr>
      </w:pPr>
    </w:p>
    <w:p w14:paraId="1524CFF7" w14:textId="77777777" w:rsidR="00D33C13" w:rsidRPr="00A956E1" w:rsidRDefault="00D33C13" w:rsidP="00D33C13">
      <w:pPr>
        <w:ind w:left="720"/>
        <w:rPr>
          <w:lang w:val="es-ES"/>
        </w:rPr>
      </w:pPr>
      <w:r w:rsidRPr="00A956E1">
        <w:rPr>
          <w:u w:val="single"/>
          <w:lang w:val="es-ES"/>
        </w:rPr>
        <w:t>Exención de licencia de servidor para Forefront Unified Access Gateway para los clientes con Software Assurance</w:t>
      </w:r>
      <w:r w:rsidRPr="00A956E1">
        <w:rPr>
          <w:lang w:val="es-ES"/>
        </w:rPr>
        <w:t xml:space="preserve">. </w:t>
      </w:r>
      <w:r w:rsidRPr="00A956E1">
        <w:rPr>
          <w:rFonts w:cs="Tahoma"/>
          <w:bCs/>
          <w:color w:val="000000"/>
          <w:szCs w:val="18"/>
          <w:lang w:val="es-ES"/>
        </w:rPr>
        <w:t xml:space="preserve">Los clientes con Software Assurance activo en Forefront Unified Access Gateway 2010 o Licencia CAL de Forefront Unified Access Gateway 2010 al 1 de diciembre de 2013 pueden agregar nuevas instancias de servidor, usuarios y dispositivos sin requisito de solicitar licencias adicionales de Forefront Unified Access Gateway 2010. El uso permanente del software sigue estando sujeto a los términos y condiciones del Contrato de Licencias por Volumen del Cliente, los derechos de uso del producto del software y los términos y condiciones estipulados en este documento. </w:t>
      </w:r>
    </w:p>
    <w:p w14:paraId="404AFCA4" w14:textId="77777777" w:rsidR="00D33C13" w:rsidRPr="00A956E1" w:rsidRDefault="00D33C13" w:rsidP="00D33C13">
      <w:pPr>
        <w:rPr>
          <w:lang w:val="es-ES"/>
        </w:rPr>
      </w:pPr>
    </w:p>
    <w:p w14:paraId="17CAE51D" w14:textId="77777777" w:rsidR="00EE30F1" w:rsidRPr="00A956E1" w:rsidRDefault="00D33C13">
      <w:pPr>
        <w:ind w:left="720"/>
        <w:rPr>
          <w:lang w:val="es-ES"/>
        </w:rPr>
      </w:pPr>
      <w:r w:rsidRPr="00A956E1">
        <w:rPr>
          <w:rFonts w:cs="Tahoma"/>
          <w:bCs/>
          <w:color w:val="000000"/>
          <w:szCs w:val="18"/>
          <w:u w:val="single"/>
          <w:lang w:val="es-ES"/>
        </w:rPr>
        <w:t>Exención de Licencia de Forefront Unified Access Gateway para los Clientes de Suscripción</w:t>
      </w:r>
      <w:r w:rsidRPr="00A956E1">
        <w:rPr>
          <w:rFonts w:cs="Tahoma"/>
          <w:bCs/>
          <w:color w:val="000000"/>
          <w:szCs w:val="18"/>
          <w:lang w:val="es-ES"/>
        </w:rPr>
        <w:t>. Los clientes con Forefront Unified Access Gateway 2010 o Licencia CAL de Forefront Unified Access Gateway 2010 en su Suscripción Enterprise, Open Value Subscription, Campus y School, Enrollment for Education Solutions u</w:t>
      </w:r>
      <w:r w:rsidR="00094A3C" w:rsidRPr="00A956E1">
        <w:rPr>
          <w:rFonts w:cs="Tahoma"/>
          <w:bCs/>
          <w:color w:val="000000"/>
          <w:szCs w:val="18"/>
          <w:lang w:val="es-ES"/>
        </w:rPr>
        <w:t> </w:t>
      </w:r>
      <w:r w:rsidRPr="00A956E1">
        <w:rPr>
          <w:rFonts w:cs="Tahoma"/>
          <w:bCs/>
          <w:color w:val="000000"/>
          <w:szCs w:val="18"/>
          <w:lang w:val="es-ES"/>
        </w:rPr>
        <w:t>Open Value Subscription—contrato Education Solutions al 1 de diciembre de 2013 pueden agregar nuevas</w:t>
      </w:r>
      <w:r w:rsidR="00094A3C" w:rsidRPr="00A956E1">
        <w:rPr>
          <w:rFonts w:cs="Tahoma"/>
          <w:bCs/>
          <w:color w:val="000000"/>
          <w:szCs w:val="18"/>
          <w:lang w:val="es-ES"/>
        </w:rPr>
        <w:t> </w:t>
      </w:r>
      <w:r w:rsidRPr="00A956E1">
        <w:rPr>
          <w:rFonts w:cs="Tahoma"/>
          <w:bCs/>
          <w:color w:val="000000"/>
          <w:szCs w:val="18"/>
          <w:lang w:val="es-ES"/>
        </w:rPr>
        <w:t>instancias de servidor, usuarios y dispositivos sin necesidad de solicitar licencias adicionales. El uso permanente del software sigue estando sujeto a los términos y condiciones del Contrato de Licencias por Volumen del Cliente, los derechos de uso del producto del software y los términos y condiciones estipulados en este documento. Estos derechos de uso se hacen permanentes después de la expiración del contrato de licencia del cliente</w:t>
      </w:r>
    </w:p>
    <w:p w14:paraId="5DC45297" w14:textId="77777777" w:rsidR="001979E9" w:rsidRPr="00A956E1" w:rsidRDefault="001979E9">
      <w:pPr>
        <w:ind w:left="720"/>
        <w:rPr>
          <w:lang w:val="es-ES"/>
        </w:rPr>
      </w:pPr>
    </w:p>
    <w:p w14:paraId="4FA14884" w14:textId="77777777" w:rsidR="00023FE7" w:rsidRPr="00A956E1" w:rsidRDefault="00A560B6" w:rsidP="00416294">
      <w:pPr>
        <w:pStyle w:val="Heading3"/>
        <w:rPr>
          <w:lang w:val="es-ES"/>
        </w:rPr>
      </w:pPr>
      <w:bookmarkStart w:id="1343" w:name="_51_High_Performance"/>
      <w:bookmarkStart w:id="1344" w:name="_63_61_HPC"/>
      <w:bookmarkStart w:id="1345" w:name="_68_HPC_Pack"/>
      <w:bookmarkStart w:id="1346" w:name="_67_HPC_Pack"/>
      <w:bookmarkStart w:id="1347" w:name="_Toc336338323"/>
      <w:bookmarkStart w:id="1348" w:name="_Toc379542978"/>
      <w:bookmarkStart w:id="1349" w:name="Srv_48HighPerfComputingPack"/>
      <w:bookmarkStart w:id="1350" w:name="Srv_54HighPerfComputingPack"/>
      <w:bookmarkStart w:id="1351" w:name="Srv_49HighPerfComputingPack"/>
      <w:bookmarkEnd w:id="1343"/>
      <w:bookmarkEnd w:id="1344"/>
      <w:bookmarkEnd w:id="1345"/>
      <w:bookmarkEnd w:id="1346"/>
      <w:r w:rsidRPr="00A956E1">
        <w:rPr>
          <w:rFonts w:ascii="Tahoma" w:hAnsi="Tahoma"/>
          <w:caps/>
          <w:color w:val="F66400"/>
          <w:sz w:val="22"/>
          <w:vertAlign w:val="superscript"/>
          <w:lang w:val="es-ES"/>
        </w:rPr>
        <w:t xml:space="preserve">67 </w:t>
      </w:r>
      <w:r w:rsidRPr="00A956E1">
        <w:rPr>
          <w:rFonts w:ascii="Tahoma" w:hAnsi="Tahoma"/>
          <w:color w:val="F66400"/>
          <w:sz w:val="22"/>
          <w:lang w:val="es-ES"/>
        </w:rPr>
        <w:t>HPC Pack 2008 R2 Enterprise</w:t>
      </w:r>
      <w:bookmarkEnd w:id="1347"/>
      <w:bookmarkEnd w:id="1348"/>
    </w:p>
    <w:bookmarkEnd w:id="1349"/>
    <w:bookmarkEnd w:id="1350"/>
    <w:p w14:paraId="7967CBBD" w14:textId="77777777" w:rsidR="00023FE7" w:rsidRPr="00A956E1" w:rsidRDefault="00023FE7" w:rsidP="00416294">
      <w:pPr>
        <w:ind w:left="720"/>
        <w:rPr>
          <w:lang w:val="es-ES"/>
        </w:rPr>
      </w:pPr>
    </w:p>
    <w:bookmarkEnd w:id="1351"/>
    <w:p w14:paraId="1DFFFF0F" w14:textId="77777777" w:rsidR="00221A57" w:rsidRPr="00A956E1" w:rsidRDefault="001978C7" w:rsidP="00221A57">
      <w:pPr>
        <w:spacing w:after="60"/>
        <w:ind w:left="720"/>
        <w:rPr>
          <w:lang w:val="es-ES"/>
        </w:rPr>
      </w:pPr>
      <w:r w:rsidRPr="00A956E1">
        <w:rPr>
          <w:b/>
          <w:color w:val="000000"/>
          <w:lang w:val="es-ES"/>
        </w:rPr>
        <w:t>Concesiones de licencia asociadas con el fin de ciclo de vida de HPC Pack Enterprise</w:t>
      </w:r>
    </w:p>
    <w:p w14:paraId="00E89D6C" w14:textId="77777777" w:rsidR="00221A57" w:rsidRPr="00A956E1" w:rsidRDefault="001978C7" w:rsidP="00221A57">
      <w:pPr>
        <w:ind w:left="720"/>
        <w:rPr>
          <w:lang w:val="es-ES"/>
        </w:rPr>
      </w:pPr>
      <w:r w:rsidRPr="00A956E1">
        <w:rPr>
          <w:color w:val="000000"/>
          <w:lang w:val="es-ES"/>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estarán autorizados a </w:t>
      </w:r>
      <w:r w:rsidRPr="00A956E1">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713678" w:rsidRPr="00A956E1">
        <w:rPr>
          <w:rFonts w:eastAsia="Calibri" w:cs="Tahoma"/>
          <w:szCs w:val="18"/>
          <w:lang w:val="es-ES"/>
        </w:rPr>
        <w:t> </w:t>
      </w:r>
      <w:r w:rsidRPr="00A956E1">
        <w:rPr>
          <w:rFonts w:eastAsia="Calibri" w:cs="Tahoma"/>
          <w:szCs w:val="18"/>
          <w:lang w:val="es-ES"/>
        </w:rPr>
        <w:t>Windows Server 2012 Standard una vez que esté disponible Windows Server 2012.</w:t>
      </w:r>
    </w:p>
    <w:p w14:paraId="76EBE9D5" w14:textId="77777777" w:rsidR="001978C7" w:rsidRPr="00A956E1" w:rsidRDefault="001978C7" w:rsidP="00221A57">
      <w:pPr>
        <w:ind w:left="720"/>
        <w:rPr>
          <w:lang w:val="es-ES"/>
        </w:rPr>
      </w:pPr>
      <w:r w:rsidRPr="00A956E1">
        <w:rPr>
          <w:rFonts w:eastAsia="Calibri" w:cs="Tahoma"/>
          <w:szCs w:val="18"/>
          <w:lang w:val="es-ES"/>
        </w:rPr>
        <w:t xml:space="preserve"> </w:t>
      </w:r>
    </w:p>
    <w:p w14:paraId="53769A06" w14:textId="77777777" w:rsidR="001978C7" w:rsidRPr="00A956E1" w:rsidRDefault="001978C7" w:rsidP="00346F4B">
      <w:pPr>
        <w:numPr>
          <w:ilvl w:val="0"/>
          <w:numId w:val="56"/>
        </w:numPr>
        <w:tabs>
          <w:tab w:val="clear" w:pos="360"/>
          <w:tab w:val="left" w:pos="1440"/>
        </w:tabs>
        <w:spacing w:after="60"/>
        <w:ind w:left="1440"/>
        <w:rPr>
          <w:lang w:val="es-ES"/>
        </w:rPr>
      </w:pPr>
      <w:r w:rsidRPr="00A956E1">
        <w:rPr>
          <w:color w:val="000000"/>
          <w:lang w:val="es-ES"/>
        </w:rPr>
        <w:t>Si un cliente tiene un número impar de licencias de HPC Pack Enterprise, el cliente deberá redondearlo al número par siguiente para determinar su concesión.</w:t>
      </w:r>
      <w:r w:rsidR="00731589" w:rsidRPr="00A956E1">
        <w:rPr>
          <w:color w:val="000000"/>
          <w:lang w:val="es-ES"/>
        </w:rPr>
        <w:t xml:space="preserve"> </w:t>
      </w:r>
      <w:r w:rsidRPr="00A956E1">
        <w:rPr>
          <w:color w:val="000000"/>
          <w:lang w:val="es-ES"/>
        </w:rPr>
        <w:t>Por ejemplo, se considerará que a un cliente que tiene tres licencias de HPC Pack Enterprise se le ha concedido un total de dos licencias de Windows Server 2012 Standard.</w:t>
      </w:r>
    </w:p>
    <w:p w14:paraId="07FFB120" w14:textId="77777777" w:rsidR="001978C7" w:rsidRPr="00A956E1" w:rsidRDefault="001978C7" w:rsidP="00346F4B">
      <w:pPr>
        <w:pStyle w:val="ListParagraph"/>
        <w:numPr>
          <w:ilvl w:val="0"/>
          <w:numId w:val="56"/>
        </w:numPr>
        <w:tabs>
          <w:tab w:val="clear" w:pos="360"/>
          <w:tab w:val="left" w:pos="1440"/>
        </w:tabs>
        <w:spacing w:after="60"/>
        <w:ind w:left="1440"/>
        <w:contextualSpacing w:val="0"/>
        <w:rPr>
          <w:lang w:val="es-ES"/>
        </w:rPr>
      </w:pPr>
      <w:r w:rsidRPr="00A956E1">
        <w:rPr>
          <w:rFonts w:ascii="Tahoma" w:eastAsia="Calibri" w:hAnsi="Tahoma" w:cs="Tahoma"/>
          <w:sz w:val="18"/>
          <w:szCs w:val="18"/>
          <w:lang w:val="es-ES"/>
        </w:rPr>
        <w:lastRenderedPageBreak/>
        <w:t>Las licencias adquiridas en virtud de esta concesión incluirán cobertura de Software Assurance.</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Esta cobertura expirará cuando expire la cobertura correspondiente de las Licencias Cualificadas.</w:t>
      </w:r>
    </w:p>
    <w:p w14:paraId="773ABD0A" w14:textId="77777777" w:rsidR="001978C7" w:rsidRPr="00A956E1" w:rsidRDefault="001978C7" w:rsidP="00346F4B">
      <w:pPr>
        <w:pStyle w:val="ListParagraph"/>
        <w:numPr>
          <w:ilvl w:val="0"/>
          <w:numId w:val="56"/>
        </w:numPr>
        <w:tabs>
          <w:tab w:val="clear" w:pos="360"/>
          <w:tab w:val="left" w:pos="1440"/>
        </w:tabs>
        <w:spacing w:after="60"/>
        <w:ind w:left="1440"/>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23730D1D" w14:textId="77777777" w:rsidR="001978C7" w:rsidRPr="00A956E1" w:rsidRDefault="001978C7" w:rsidP="00346F4B">
      <w:pPr>
        <w:numPr>
          <w:ilvl w:val="0"/>
          <w:numId w:val="56"/>
        </w:numPr>
        <w:tabs>
          <w:tab w:val="clear" w:pos="360"/>
          <w:tab w:val="left" w:pos="1440"/>
          <w:tab w:val="left" w:pos="2160"/>
        </w:tabs>
        <w:spacing w:after="60"/>
        <w:ind w:left="1440"/>
        <w:rPr>
          <w:lang w:val="es-ES"/>
        </w:rPr>
      </w:pPr>
      <w:r w:rsidRPr="00A956E1">
        <w:rPr>
          <w:rFonts w:eastAsia="Calibri" w:cs="Tahoma"/>
          <w:szCs w:val="18"/>
          <w:lang w:val="es-ES"/>
        </w:rPr>
        <w:t xml:space="preserve">En el momento de la actualización a Windows Server 2012 Standard conforme a esta concesión, las licencias de 2012 </w:t>
      </w:r>
      <w:r w:rsidRPr="00A956E1">
        <w:rPr>
          <w:color w:val="000000"/>
          <w:lang w:val="es-ES"/>
        </w:rPr>
        <w:t>Pack Enterprise</w:t>
      </w:r>
      <w:r w:rsidRPr="00A956E1">
        <w:rPr>
          <w:rFonts w:eastAsia="Calibri" w:cs="Tahoma"/>
          <w:szCs w:val="18"/>
          <w:lang w:val="es-ES"/>
        </w:rPr>
        <w:t xml:space="preserve"> existentes del cliente mantendrán su validez.</w:t>
      </w:r>
    </w:p>
    <w:p w14:paraId="0FCADB58" w14:textId="77777777" w:rsidR="001978C7" w:rsidRPr="00A956E1" w:rsidRDefault="001978C7" w:rsidP="00346F4B">
      <w:pPr>
        <w:numPr>
          <w:ilvl w:val="0"/>
          <w:numId w:val="56"/>
        </w:numPr>
        <w:tabs>
          <w:tab w:val="clear" w:pos="360"/>
          <w:tab w:val="left" w:pos="1440"/>
          <w:tab w:val="left" w:pos="2160"/>
        </w:tabs>
        <w:spacing w:after="60"/>
        <w:ind w:left="1440"/>
        <w:rPr>
          <w:lang w:val="es-ES"/>
        </w:rPr>
      </w:pPr>
      <w:r w:rsidRPr="00A956E1">
        <w:rPr>
          <w:lang w:val="es-ES"/>
        </w:rPr>
        <w:t xml:space="preserve">Las licencias de </w:t>
      </w:r>
      <w:r w:rsidRPr="00A956E1">
        <w:rPr>
          <w:color w:val="000000"/>
          <w:lang w:val="es-ES"/>
        </w:rPr>
        <w:t xml:space="preserve">HPC Pack 2008 R2 Enterprise </w:t>
      </w:r>
      <w:r w:rsidRPr="00A956E1">
        <w:rPr>
          <w:rFonts w:cs="Tahoma"/>
          <w:bCs/>
          <w:color w:val="000000"/>
          <w:szCs w:val="18"/>
          <w:lang w:val="es-ES"/>
        </w:rPr>
        <w:t xml:space="preserve">adquiridas posteriormente conforme al mismo periodo de inscripción como parte de un proceso de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w:t>
      </w:r>
    </w:p>
    <w:p w14:paraId="744D6F38" w14:textId="77777777" w:rsidR="001978C7" w:rsidRPr="00A956E1" w:rsidRDefault="001978C7" w:rsidP="00346F4B">
      <w:pPr>
        <w:numPr>
          <w:ilvl w:val="0"/>
          <w:numId w:val="56"/>
        </w:numPr>
        <w:tabs>
          <w:tab w:val="clear" w:pos="360"/>
          <w:tab w:val="left" w:pos="1440"/>
          <w:tab w:val="left" w:pos="2160"/>
        </w:tabs>
        <w:spacing w:after="60"/>
        <w:ind w:left="1440"/>
        <w:rPr>
          <w:lang w:val="es-ES"/>
        </w:rPr>
      </w:pPr>
      <w:r w:rsidRPr="00A956E1">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59B0B6A5" w14:textId="77777777" w:rsidR="00221A57" w:rsidRPr="00A956E1" w:rsidRDefault="00221A57" w:rsidP="00221A57">
      <w:pPr>
        <w:tabs>
          <w:tab w:val="left" w:pos="1440"/>
          <w:tab w:val="left" w:pos="2160"/>
        </w:tabs>
        <w:ind w:left="1080"/>
        <w:contextualSpacing/>
        <w:rPr>
          <w:lang w:val="es-ES"/>
        </w:rPr>
      </w:pPr>
    </w:p>
    <w:p w14:paraId="6B5BC928" w14:textId="77777777" w:rsidR="00221A57" w:rsidRPr="00A956E1" w:rsidRDefault="001978C7" w:rsidP="00B1475C">
      <w:pPr>
        <w:spacing w:after="60"/>
        <w:ind w:left="720"/>
        <w:rPr>
          <w:lang w:val="es-ES"/>
        </w:rPr>
      </w:pPr>
      <w:r w:rsidRPr="00A956E1">
        <w:rPr>
          <w:b/>
          <w:color w:val="000000"/>
          <w:lang w:val="es-ES"/>
        </w:rPr>
        <w:t>Información adicional sobre el uso de Windows Server 2012 para Informática de Alto Rendimiento (HPC)</w:t>
      </w:r>
    </w:p>
    <w:p w14:paraId="3B40EEFB" w14:textId="77777777" w:rsidR="00E62BC4" w:rsidRPr="00A956E1" w:rsidRDefault="001978C7" w:rsidP="00B1475C">
      <w:pPr>
        <w:ind w:left="720"/>
        <w:rPr>
          <w:lang w:val="es-ES"/>
        </w:rPr>
      </w:pPr>
      <w:r w:rsidRPr="00A956E1">
        <w:rPr>
          <w:color w:val="000000"/>
          <w:lang w:val="es-ES"/>
        </w:rPr>
        <w:t xml:space="preserve">Cuando se utilice Windows Server 2012 Standard o Datacenter para Informática de Alto Rendimiento no necesita licencias CAL para acceder al software. Una </w:t>
      </w:r>
      <w:r w:rsidR="00731589" w:rsidRPr="00A956E1">
        <w:rPr>
          <w:color w:val="000000"/>
          <w:lang w:val="es-ES"/>
        </w:rPr>
        <w:t>“</w:t>
      </w:r>
      <w:r w:rsidRPr="00A956E1">
        <w:rPr>
          <w:color w:val="000000"/>
          <w:lang w:val="es-ES"/>
        </w:rPr>
        <w:t>Carga de trabajo de informática de alto rendimiento (</w:t>
      </w:r>
      <w:r w:rsidR="00731589" w:rsidRPr="00A956E1">
        <w:rPr>
          <w:color w:val="000000"/>
          <w:lang w:val="es-ES"/>
        </w:rPr>
        <w:t>“</w:t>
      </w:r>
      <w:r w:rsidRPr="00A956E1">
        <w:rPr>
          <w:color w:val="000000"/>
          <w:lang w:val="es-ES"/>
        </w:rPr>
        <w:t>HPC</w:t>
      </w:r>
      <w:r w:rsidR="00731589" w:rsidRPr="00A956E1">
        <w:rPr>
          <w:color w:val="000000"/>
          <w:lang w:val="es-ES"/>
        </w:rPr>
        <w:t>”</w:t>
      </w:r>
      <w:r w:rsidRPr="00A956E1">
        <w:rPr>
          <w:color w:val="000000"/>
          <w:lang w:val="es-ES"/>
        </w:rPr>
        <w:t>)</w:t>
      </w:r>
      <w:r w:rsidR="00731589" w:rsidRPr="00A956E1">
        <w:rPr>
          <w:color w:val="000000"/>
          <w:lang w:val="es-ES"/>
        </w:rPr>
        <w:t>”</w:t>
      </w:r>
      <w:r w:rsidRPr="00A956E1">
        <w:rPr>
          <w:color w:val="000000"/>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14:paraId="451CD8F1" w14:textId="77777777" w:rsidR="00586FCE" w:rsidRDefault="00586FCE" w:rsidP="00221A57">
      <w:pPr>
        <w:ind w:left="216"/>
        <w:rPr>
          <w:lang w:val="es-ES"/>
        </w:rPr>
      </w:pPr>
    </w:p>
    <w:p w14:paraId="7EBB7382" w14:textId="77777777" w:rsidR="00E02C9C" w:rsidRPr="00A956E1" w:rsidRDefault="00E02C9C" w:rsidP="00221A57">
      <w:pPr>
        <w:ind w:left="216"/>
        <w:rPr>
          <w:lang w:val="es-ES"/>
        </w:rPr>
      </w:pPr>
    </w:p>
    <w:p w14:paraId="784B39E2" w14:textId="77777777" w:rsidR="00F42FD5" w:rsidRPr="00A956E1" w:rsidRDefault="0085774C" w:rsidP="00416294">
      <w:pPr>
        <w:pStyle w:val="Heading2"/>
        <w:ind w:left="0"/>
        <w:rPr>
          <w:lang w:val="es-ES"/>
        </w:rPr>
      </w:pPr>
      <w:bookmarkStart w:id="1352" w:name="_58_Learning_Solutions"/>
      <w:bookmarkStart w:id="1353" w:name="_54_Learning_Solutions"/>
      <w:bookmarkStart w:id="1354" w:name="_64_62_Learning"/>
      <w:bookmarkStart w:id="1355" w:name="_69_Learning_Solutions"/>
      <w:bookmarkStart w:id="1356" w:name="_65_63_Lync"/>
      <w:bookmarkStart w:id="1357" w:name="_70_Lync_Online"/>
      <w:bookmarkStart w:id="1358" w:name="_68_Lync_Online"/>
      <w:bookmarkStart w:id="1359" w:name="_Toc336338325"/>
      <w:bookmarkStart w:id="1360" w:name="_Toc379542979"/>
      <w:bookmarkStart w:id="1361" w:name="Srv_65LyncOnlinePlan1and2"/>
      <w:bookmarkEnd w:id="1352"/>
      <w:bookmarkEnd w:id="1353"/>
      <w:bookmarkEnd w:id="1354"/>
      <w:bookmarkEnd w:id="1355"/>
      <w:bookmarkEnd w:id="1356"/>
      <w:bookmarkEnd w:id="1357"/>
      <w:bookmarkEnd w:id="1358"/>
      <w:r w:rsidRPr="00A956E1">
        <w:rPr>
          <w:rFonts w:ascii="Tahoma" w:hAnsi="Tahoma" w:cs="Tahoma"/>
          <w:caps/>
          <w:color w:val="FF6600"/>
          <w:sz w:val="22"/>
          <w:vertAlign w:val="superscript"/>
          <w:lang w:val="es-ES"/>
        </w:rPr>
        <w:t>68</w:t>
      </w:r>
      <w:r w:rsidRPr="00A956E1">
        <w:rPr>
          <w:rFonts w:ascii="Tahoma" w:hAnsi="Tahoma" w:cs="Tahoma"/>
          <w:color w:val="FF6600"/>
          <w:lang w:val="es-ES"/>
        </w:rPr>
        <w:t xml:space="preserve"> </w:t>
      </w:r>
      <w:r w:rsidRPr="00A956E1">
        <w:rPr>
          <w:rFonts w:ascii="Tahoma" w:hAnsi="Tahoma" w:cs="Tahoma"/>
          <w:color w:val="FF6600"/>
          <w:sz w:val="22"/>
          <w:lang w:val="es-ES"/>
        </w:rPr>
        <w:t>Lync Online Plan 1 y 2</w:t>
      </w:r>
      <w:bookmarkEnd w:id="1359"/>
      <w:bookmarkEnd w:id="1360"/>
    </w:p>
    <w:bookmarkEnd w:id="1361"/>
    <w:p w14:paraId="78F89673" w14:textId="77777777" w:rsidR="00F42FD5" w:rsidRPr="00A956E1" w:rsidRDefault="00F42FD5" w:rsidP="00F42FD5">
      <w:pPr>
        <w:rPr>
          <w:lang w:val="es-ES"/>
        </w:rPr>
      </w:pPr>
    </w:p>
    <w:p w14:paraId="73B0A3A6" w14:textId="77777777" w:rsidR="00693524" w:rsidRPr="00A956E1" w:rsidRDefault="00194DAF" w:rsidP="00693524">
      <w:pPr>
        <w:ind w:left="720"/>
        <w:rPr>
          <w:lang w:val="es-ES"/>
        </w:rPr>
      </w:pPr>
      <w:r w:rsidRPr="00A956E1">
        <w:rPr>
          <w:color w:val="000000"/>
          <w:lang w:val="es-ES"/>
        </w:rPr>
        <w:t>Lync Online Plan 1 y Plan 2 requieren la adquisición e instalación por separado de Microsoft Lync 2013 (o</w:t>
      </w:r>
      <w:r w:rsidR="00713678" w:rsidRPr="00A956E1">
        <w:rPr>
          <w:color w:val="000000"/>
          <w:lang w:val="es-ES"/>
        </w:rPr>
        <w:t> </w:t>
      </w:r>
      <w:r w:rsidRPr="00A956E1">
        <w:rPr>
          <w:color w:val="000000"/>
          <w:lang w:val="es-ES"/>
        </w:rPr>
        <w:t>Lync para Mac 2011) para tener acceso al conjunto de características completo de Lync Online Plan 1 y</w:t>
      </w:r>
      <w:r w:rsidR="00713678" w:rsidRPr="00A956E1">
        <w:rPr>
          <w:color w:val="000000"/>
          <w:lang w:val="es-ES"/>
        </w:rPr>
        <w:t> </w:t>
      </w:r>
      <w:r w:rsidRPr="00A956E1">
        <w:rPr>
          <w:color w:val="000000"/>
          <w:lang w:val="es-ES"/>
        </w:rPr>
        <w:t xml:space="preserve">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14:paraId="5A830A78" w14:textId="77777777" w:rsidR="006D33A5" w:rsidRPr="00A956E1" w:rsidRDefault="006D33A5" w:rsidP="007B35CE">
      <w:pPr>
        <w:rPr>
          <w:lang w:val="es-ES"/>
        </w:rPr>
      </w:pPr>
    </w:p>
    <w:p w14:paraId="70357E79" w14:textId="77777777" w:rsidR="006D33A5" w:rsidRPr="00A956E1" w:rsidRDefault="006D33A5" w:rsidP="003D0252">
      <w:pPr>
        <w:spacing w:after="60"/>
        <w:ind w:left="720"/>
        <w:rPr>
          <w:lang w:val="es-ES"/>
        </w:rPr>
      </w:pPr>
      <w:r w:rsidRPr="00A956E1">
        <w:rPr>
          <w:rFonts w:eastAsia="Calibri" w:cs="Tahoma"/>
          <w:b/>
          <w:color w:val="000000"/>
          <w:szCs w:val="18"/>
          <w:lang w:val="es-ES"/>
        </w:rPr>
        <w:t>Nube Comunitaria Gubernamental (solo en EE. UU.)</w:t>
      </w:r>
    </w:p>
    <w:p w14:paraId="4F41E2D7" w14:textId="77777777" w:rsidR="006D33A5" w:rsidRPr="00A956E1" w:rsidRDefault="006D33A5" w:rsidP="006D33A5">
      <w:pPr>
        <w:ind w:left="720"/>
        <w:rPr>
          <w:lang w:val="es-ES"/>
        </w:rPr>
      </w:pPr>
      <w:r w:rsidRPr="00A956E1">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w:t>
      </w:r>
      <w:r w:rsidR="00713678" w:rsidRPr="00A956E1">
        <w:rPr>
          <w:rFonts w:eastAsia="Calibri" w:cs="Tahoma"/>
          <w:color w:val="000000"/>
          <w:szCs w:val="18"/>
          <w:lang w:val="es-ES"/>
        </w:rPr>
        <w:t> </w:t>
      </w:r>
      <w:r w:rsidRPr="00A956E1">
        <w:rPr>
          <w:rFonts w:eastAsia="Calibri" w:cs="Tahoma"/>
          <w:color w:val="000000"/>
          <w:szCs w:val="18"/>
          <w:lang w:val="es-ES"/>
        </w:rPr>
        <w:t>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2DA827C0" w14:textId="77777777" w:rsidR="006D33A5" w:rsidRPr="00A956E1" w:rsidRDefault="006D33A5" w:rsidP="006D33A5">
      <w:pPr>
        <w:ind w:left="720"/>
        <w:rPr>
          <w:lang w:val="es-ES"/>
        </w:rPr>
      </w:pPr>
    </w:p>
    <w:p w14:paraId="2709BBD4" w14:textId="77777777" w:rsidR="006D33A5" w:rsidRDefault="006D33A5" w:rsidP="006D33A5">
      <w:pPr>
        <w:ind w:left="720"/>
        <w:rPr>
          <w:rFonts w:eastAsia="Calibri" w:cs="Tahoma"/>
          <w:color w:val="000000"/>
          <w:szCs w:val="18"/>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713678"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r w:rsidR="00731589" w:rsidRPr="00A956E1">
        <w:rPr>
          <w:rFonts w:eastAsia="Calibri" w:cs="Tahoma"/>
          <w:color w:val="000000"/>
          <w:szCs w:val="18"/>
          <w:lang w:val="es-ES"/>
        </w:rPr>
        <w:t xml:space="preserve"> </w:t>
      </w:r>
    </w:p>
    <w:p w14:paraId="3B778E01" w14:textId="77777777" w:rsidR="00E02C9C" w:rsidRDefault="00E02C9C" w:rsidP="006D33A5">
      <w:pPr>
        <w:ind w:left="720"/>
        <w:rPr>
          <w:rFonts w:eastAsia="Calibri" w:cs="Tahoma"/>
          <w:color w:val="000000"/>
          <w:szCs w:val="18"/>
          <w:lang w:val="es-ES"/>
        </w:rPr>
      </w:pPr>
    </w:p>
    <w:p w14:paraId="748F9BF8" w14:textId="77777777" w:rsidR="00E02C9C" w:rsidRDefault="00E02C9C" w:rsidP="006D33A5">
      <w:pPr>
        <w:ind w:left="720"/>
        <w:rPr>
          <w:rFonts w:eastAsia="Calibri" w:cs="Tahoma"/>
          <w:color w:val="000000"/>
          <w:szCs w:val="18"/>
          <w:lang w:val="es-ES"/>
        </w:rPr>
      </w:pPr>
    </w:p>
    <w:p w14:paraId="445F709B" w14:textId="77777777" w:rsidR="00E02C9C" w:rsidRPr="00A956E1" w:rsidRDefault="00E02C9C" w:rsidP="006D33A5">
      <w:pPr>
        <w:ind w:left="720"/>
        <w:rPr>
          <w:lang w:val="es-ES"/>
        </w:rPr>
      </w:pPr>
    </w:p>
    <w:p w14:paraId="1C6FB95C" w14:textId="77777777" w:rsidR="004E0852" w:rsidRPr="00A956E1" w:rsidRDefault="00D629A3" w:rsidP="004E0852">
      <w:pPr>
        <w:pStyle w:val="Heading2"/>
        <w:ind w:left="0"/>
        <w:rPr>
          <w:lang w:val="es-ES"/>
        </w:rPr>
      </w:pPr>
      <w:bookmarkStart w:id="1362" w:name="_62_Lync_Server"/>
      <w:bookmarkStart w:id="1363" w:name="_71_Lync_Server"/>
      <w:bookmarkStart w:id="1364" w:name="_69_Lync_Server"/>
      <w:bookmarkStart w:id="1365" w:name="_Toc379542980"/>
      <w:bookmarkStart w:id="1366" w:name="_Toc336338326"/>
      <w:bookmarkStart w:id="1367" w:name="Srv_62LyncServer2010StandEnt"/>
      <w:bookmarkEnd w:id="1362"/>
      <w:bookmarkEnd w:id="1363"/>
      <w:bookmarkEnd w:id="1364"/>
      <w:r w:rsidRPr="00A956E1">
        <w:rPr>
          <w:rFonts w:ascii="Tahoma" w:hAnsi="Tahoma" w:cs="Tahoma"/>
          <w:caps/>
          <w:color w:val="FA6500"/>
          <w:sz w:val="22"/>
          <w:vertAlign w:val="superscript"/>
          <w:lang w:val="es-ES"/>
        </w:rPr>
        <w:lastRenderedPageBreak/>
        <w:t xml:space="preserve">69 </w:t>
      </w:r>
      <w:r w:rsidRPr="00A956E1">
        <w:rPr>
          <w:rFonts w:ascii="Tahoma" w:hAnsi="Tahoma" w:cs="Tahoma"/>
          <w:color w:val="FA6500"/>
          <w:sz w:val="22"/>
          <w:lang w:val="es-ES"/>
        </w:rPr>
        <w:t>Lync Server 2013</w:t>
      </w:r>
      <w:bookmarkEnd w:id="1365"/>
      <w:r w:rsidRPr="00A956E1">
        <w:rPr>
          <w:rFonts w:ascii="Tahoma" w:hAnsi="Tahoma" w:cs="Tahoma"/>
          <w:color w:val="FA6500"/>
          <w:sz w:val="22"/>
          <w:lang w:val="es-ES"/>
        </w:rPr>
        <w:t xml:space="preserve"> </w:t>
      </w:r>
    </w:p>
    <w:p w14:paraId="0526CA1A" w14:textId="77777777" w:rsidR="004E0852" w:rsidRPr="00A956E1" w:rsidRDefault="004E0852" w:rsidP="004E0852">
      <w:pPr>
        <w:ind w:left="720"/>
        <w:rPr>
          <w:lang w:val="es-ES"/>
        </w:rPr>
      </w:pPr>
    </w:p>
    <w:p w14:paraId="3C240C74" w14:textId="77777777" w:rsidR="004E0852" w:rsidRPr="00A956E1" w:rsidRDefault="004E0852" w:rsidP="004E0852">
      <w:pPr>
        <w:ind w:left="720"/>
        <w:rPr>
          <w:lang w:val="es-ES"/>
        </w:rPr>
      </w:pPr>
      <w:r w:rsidRPr="00A956E1">
        <w:rPr>
          <w:rFonts w:cs="Tahoma"/>
          <w:color w:val="000000"/>
          <w:szCs w:val="18"/>
          <w:lang w:val="es-ES"/>
        </w:rPr>
        <w:t>Lync Server 2013 es la última versión de Lync Server.</w:t>
      </w:r>
      <w:r w:rsidR="00731589" w:rsidRPr="00A956E1">
        <w:rPr>
          <w:rFonts w:cs="Tahoma"/>
          <w:color w:val="000000"/>
          <w:szCs w:val="18"/>
          <w:lang w:val="es-ES"/>
        </w:rPr>
        <w:t xml:space="preserve"> </w:t>
      </w:r>
      <w:r w:rsidRPr="00A956E1">
        <w:rPr>
          <w:rFonts w:cs="Tahoma"/>
          <w:color w:val="000000"/>
          <w:szCs w:val="18"/>
          <w:lang w:val="es-ES"/>
        </w:rPr>
        <w:t xml:space="preserve">Los clientes con Software Assurance para Lync Server 2010 Standard o Enterprise activo podrán, </w:t>
      </w:r>
      <w:bookmarkEnd w:id="1366"/>
      <w:r w:rsidRPr="00A956E1">
        <w:rPr>
          <w:rFonts w:cs="Tahoma"/>
          <w:color w:val="000000"/>
          <w:szCs w:val="18"/>
          <w:lang w:val="es-ES"/>
        </w:rPr>
        <w:t>a partir del 1 de octubre de 2012, actualizar y utilizar Lync Server 2013 para reemplazar sus copias licenciadas correspondientes de Lync Server 2010.</w:t>
      </w:r>
    </w:p>
    <w:bookmarkEnd w:id="1367"/>
    <w:p w14:paraId="4DFEA325" w14:textId="77777777" w:rsidR="00CD0D74" w:rsidRPr="00A956E1" w:rsidRDefault="00CD0D74" w:rsidP="00CD0D74">
      <w:pPr>
        <w:ind w:left="720"/>
        <w:rPr>
          <w:lang w:val="es-ES"/>
        </w:rPr>
      </w:pPr>
    </w:p>
    <w:p w14:paraId="3CC59696" w14:textId="77777777" w:rsidR="00CD0D74" w:rsidRPr="00A956E1" w:rsidRDefault="00CD0D74" w:rsidP="00CD0D74">
      <w:pPr>
        <w:ind w:left="720"/>
        <w:rPr>
          <w:spacing w:val="-2"/>
          <w:lang w:val="es-ES"/>
        </w:rPr>
      </w:pPr>
      <w:r w:rsidRPr="00A956E1">
        <w:rPr>
          <w:rFonts w:cs="Tahoma"/>
          <w:color w:val="000000"/>
          <w:spacing w:val="-2"/>
          <w:szCs w:val="18"/>
          <w:lang w:val="es-ES"/>
        </w:rPr>
        <w:t>Las licencias CAL de Lync Server 2013 son las licencias CAL sustitutas de las licencias CAL de Lync Server 2010.</w:t>
      </w:r>
      <w:r w:rsidR="00731589" w:rsidRPr="00A956E1">
        <w:rPr>
          <w:rFonts w:cs="Tahoma"/>
          <w:color w:val="000000"/>
          <w:spacing w:val="-2"/>
          <w:szCs w:val="18"/>
          <w:lang w:val="es-ES"/>
        </w:rPr>
        <w:t xml:space="preserve"> </w:t>
      </w:r>
    </w:p>
    <w:p w14:paraId="032ED1A9" w14:textId="77777777" w:rsidR="00CD0D74" w:rsidRPr="00A956E1" w:rsidRDefault="00CD0D74" w:rsidP="00CD0D74">
      <w:pPr>
        <w:ind w:left="720"/>
        <w:rPr>
          <w:lang w:val="es-ES"/>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13441F" w14:paraId="34CA0470" w14:textId="77777777" w:rsidTr="0057135E">
        <w:trPr>
          <w:trHeight w:val="332"/>
        </w:trPr>
        <w:tc>
          <w:tcPr>
            <w:tcW w:w="4500" w:type="dxa"/>
            <w:shd w:val="clear" w:color="auto" w:fill="FABF8F"/>
          </w:tcPr>
          <w:p w14:paraId="362DF9B7" w14:textId="77777777" w:rsidR="00CD0D74" w:rsidRPr="00994AA9" w:rsidRDefault="00CD0D74" w:rsidP="0057135E">
            <w:pPr>
              <w:rPr>
                <w:rFonts w:cs="Tahoma"/>
                <w:b/>
                <w:color w:val="000000"/>
                <w:szCs w:val="18"/>
                <w:lang w:val="fr-FR"/>
              </w:rPr>
            </w:pPr>
            <w:r w:rsidRPr="00994AA9">
              <w:rPr>
                <w:rFonts w:cs="Tahoma"/>
                <w:b/>
                <w:color w:val="000000"/>
                <w:szCs w:val="18"/>
                <w:lang w:val="fr-FR"/>
              </w:rPr>
              <w:t>Licencia CAL de Lync Server 2010</w:t>
            </w:r>
          </w:p>
        </w:tc>
        <w:tc>
          <w:tcPr>
            <w:tcW w:w="3600" w:type="dxa"/>
            <w:shd w:val="clear" w:color="auto" w:fill="FABF8F"/>
          </w:tcPr>
          <w:p w14:paraId="1CD1B99A" w14:textId="77777777" w:rsidR="00CD0D74" w:rsidRPr="0013441F" w:rsidRDefault="00CD0D74" w:rsidP="0057135E">
            <w:pPr>
              <w:rPr>
                <w:rFonts w:cs="Tahoma"/>
                <w:b/>
                <w:color w:val="000000"/>
                <w:szCs w:val="18"/>
              </w:rPr>
            </w:pPr>
            <w:r w:rsidRPr="0013441F">
              <w:rPr>
                <w:rFonts w:cs="Tahoma"/>
                <w:b/>
                <w:color w:val="000000"/>
                <w:szCs w:val="18"/>
              </w:rPr>
              <w:t>Versión sustituta</w:t>
            </w:r>
          </w:p>
        </w:tc>
      </w:tr>
      <w:tr w:rsidR="00CD0D74" w:rsidRPr="00A956E1" w14:paraId="293D0F68" w14:textId="77777777" w:rsidTr="0057135E">
        <w:trPr>
          <w:trHeight w:val="70"/>
        </w:trPr>
        <w:tc>
          <w:tcPr>
            <w:tcW w:w="4500" w:type="dxa"/>
            <w:shd w:val="clear" w:color="auto" w:fill="auto"/>
          </w:tcPr>
          <w:p w14:paraId="45191F12" w14:textId="77777777" w:rsidR="00CD0D74" w:rsidRPr="00994AA9" w:rsidRDefault="00CD0D74" w:rsidP="0057135E">
            <w:pPr>
              <w:rPr>
                <w:rFonts w:cs="Tahoma"/>
                <w:color w:val="000000"/>
                <w:szCs w:val="18"/>
                <w:lang w:val="fr-FR"/>
              </w:rPr>
            </w:pPr>
            <w:r w:rsidRPr="00994AA9">
              <w:rPr>
                <w:rFonts w:cs="Tahoma"/>
                <w:color w:val="000000"/>
                <w:szCs w:val="18"/>
                <w:lang w:val="fr-FR"/>
              </w:rPr>
              <w:t>Licencia CAL de Lync Server 2010 Plus</w:t>
            </w:r>
          </w:p>
        </w:tc>
        <w:tc>
          <w:tcPr>
            <w:tcW w:w="3600" w:type="dxa"/>
            <w:shd w:val="clear" w:color="auto" w:fill="auto"/>
          </w:tcPr>
          <w:p w14:paraId="6FC9BBF8" w14:textId="77777777" w:rsidR="00CD0D74" w:rsidRPr="00994AA9" w:rsidRDefault="00CD0D74" w:rsidP="0057135E">
            <w:pPr>
              <w:rPr>
                <w:rFonts w:cs="Tahoma"/>
                <w:color w:val="000000"/>
                <w:szCs w:val="18"/>
                <w:lang w:val="fr-FR"/>
              </w:rPr>
            </w:pPr>
            <w:r w:rsidRPr="00994AA9">
              <w:rPr>
                <w:rFonts w:cs="Tahoma"/>
                <w:color w:val="000000"/>
                <w:szCs w:val="18"/>
                <w:lang w:val="fr-FR"/>
              </w:rPr>
              <w:t>CAL de Lync Server 2013 Plus</w:t>
            </w:r>
          </w:p>
        </w:tc>
      </w:tr>
      <w:tr w:rsidR="00CD0D74" w:rsidRPr="00A956E1" w14:paraId="04B32937" w14:textId="77777777" w:rsidTr="0057135E">
        <w:trPr>
          <w:trHeight w:val="70"/>
        </w:trPr>
        <w:tc>
          <w:tcPr>
            <w:tcW w:w="4500" w:type="dxa"/>
            <w:shd w:val="clear" w:color="auto" w:fill="auto"/>
          </w:tcPr>
          <w:p w14:paraId="2684DB6E" w14:textId="77777777" w:rsidR="00CD0D74" w:rsidRPr="00994AA9" w:rsidRDefault="00CD0D74" w:rsidP="0057135E">
            <w:pPr>
              <w:rPr>
                <w:rFonts w:cs="Tahoma"/>
                <w:color w:val="000000"/>
                <w:szCs w:val="18"/>
                <w:lang w:val="fr-FR"/>
              </w:rPr>
            </w:pPr>
            <w:r w:rsidRPr="00994AA9">
              <w:rPr>
                <w:rFonts w:cs="Tahoma"/>
                <w:color w:val="000000"/>
                <w:szCs w:val="18"/>
                <w:lang w:val="fr-FR"/>
              </w:rPr>
              <w:t xml:space="preserve">Enterprise CAL de Lync Server 2010 </w:t>
            </w:r>
          </w:p>
        </w:tc>
        <w:tc>
          <w:tcPr>
            <w:tcW w:w="3600" w:type="dxa"/>
            <w:shd w:val="clear" w:color="auto" w:fill="auto"/>
          </w:tcPr>
          <w:p w14:paraId="51E2CBD9" w14:textId="77777777" w:rsidR="00CD0D74" w:rsidRPr="00994AA9" w:rsidRDefault="00CD0D74" w:rsidP="0057135E">
            <w:pPr>
              <w:rPr>
                <w:rFonts w:cs="Tahoma"/>
                <w:color w:val="000000"/>
                <w:szCs w:val="18"/>
                <w:lang w:val="fr-FR"/>
              </w:rPr>
            </w:pPr>
            <w:r w:rsidRPr="00994AA9">
              <w:rPr>
                <w:rFonts w:cs="Tahoma"/>
                <w:color w:val="000000"/>
                <w:szCs w:val="18"/>
                <w:lang w:val="fr-FR"/>
              </w:rPr>
              <w:t>CAL de Lync Server 2013 Enterprise</w:t>
            </w:r>
          </w:p>
        </w:tc>
      </w:tr>
      <w:tr w:rsidR="00CD0D74" w:rsidRPr="00FB4DE9" w14:paraId="5D876F2F" w14:textId="77777777" w:rsidTr="0057135E">
        <w:trPr>
          <w:trHeight w:val="70"/>
        </w:trPr>
        <w:tc>
          <w:tcPr>
            <w:tcW w:w="4500" w:type="dxa"/>
            <w:shd w:val="clear" w:color="auto" w:fill="auto"/>
          </w:tcPr>
          <w:p w14:paraId="6840CD3D" w14:textId="77777777" w:rsidR="00CD0D74" w:rsidRPr="00994AA9" w:rsidRDefault="00CD0D74" w:rsidP="0057135E">
            <w:pPr>
              <w:rPr>
                <w:rFonts w:cs="Tahoma"/>
                <w:color w:val="000000"/>
                <w:szCs w:val="18"/>
                <w:lang w:val="fr-FR"/>
              </w:rPr>
            </w:pPr>
            <w:r w:rsidRPr="00994AA9">
              <w:rPr>
                <w:rFonts w:cs="Tahoma"/>
                <w:color w:val="000000"/>
                <w:szCs w:val="18"/>
                <w:lang w:val="fr-FR"/>
              </w:rPr>
              <w:t xml:space="preserve">Licencia CAL de Lync Server 2010 Standard </w:t>
            </w:r>
          </w:p>
        </w:tc>
        <w:tc>
          <w:tcPr>
            <w:tcW w:w="3600" w:type="dxa"/>
            <w:shd w:val="clear" w:color="auto" w:fill="auto"/>
          </w:tcPr>
          <w:p w14:paraId="190E8816" w14:textId="77777777" w:rsidR="00CD0D74" w:rsidRPr="00994AA9" w:rsidRDefault="00CD0D74" w:rsidP="0057135E">
            <w:pPr>
              <w:rPr>
                <w:rFonts w:cs="Tahoma"/>
                <w:color w:val="000000"/>
                <w:szCs w:val="18"/>
                <w:lang w:val="fr-FR"/>
              </w:rPr>
            </w:pPr>
            <w:r w:rsidRPr="00994AA9">
              <w:rPr>
                <w:rFonts w:cs="Tahoma"/>
                <w:color w:val="000000"/>
                <w:szCs w:val="18"/>
                <w:lang w:val="fr-FR"/>
              </w:rPr>
              <w:t>CAL de Lync Server 2013 Standard</w:t>
            </w:r>
          </w:p>
        </w:tc>
      </w:tr>
    </w:tbl>
    <w:p w14:paraId="2FC14AF2" w14:textId="77777777" w:rsidR="004E0852" w:rsidRPr="00994AA9" w:rsidRDefault="004E0852" w:rsidP="003D0252">
      <w:pPr>
        <w:rPr>
          <w:lang w:val="fr-FR"/>
        </w:rPr>
      </w:pPr>
    </w:p>
    <w:p w14:paraId="2564FCD5" w14:textId="77777777" w:rsidR="004E0852" w:rsidRPr="00641F95" w:rsidRDefault="004E0852" w:rsidP="00641F95">
      <w:pPr>
        <w:spacing w:after="60"/>
        <w:ind w:left="720"/>
        <w:rPr>
          <w:lang w:val="fr-FR"/>
        </w:rPr>
      </w:pPr>
      <w:r w:rsidRPr="00641F95">
        <w:rPr>
          <w:rFonts w:cs="Tahoma"/>
          <w:b/>
          <w:color w:val="000000"/>
          <w:szCs w:val="18"/>
          <w:lang w:val="fr-FR"/>
        </w:rPr>
        <w:t>Concesión de licencias para los Clientes de External Connector de Lync Server 2010 Enterprise,</w:t>
      </w:r>
      <w:r w:rsidR="00641F95">
        <w:rPr>
          <w:rFonts w:cs="Tahoma"/>
          <w:b/>
          <w:color w:val="000000"/>
          <w:szCs w:val="18"/>
          <w:lang w:val="fr-FR"/>
        </w:rPr>
        <w:t> </w:t>
      </w:r>
      <w:r w:rsidRPr="00641F95">
        <w:rPr>
          <w:rFonts w:cs="Tahoma"/>
          <w:b/>
          <w:color w:val="000000"/>
          <w:szCs w:val="18"/>
          <w:lang w:val="fr-FR"/>
        </w:rPr>
        <w:t>External Connector de Lync Server 2010 Plus, y External Connector de Lync Server</w:t>
      </w:r>
      <w:r w:rsidR="00641F95">
        <w:rPr>
          <w:rFonts w:cs="Tahoma"/>
          <w:b/>
          <w:color w:val="000000"/>
          <w:szCs w:val="18"/>
          <w:lang w:val="fr-FR"/>
        </w:rPr>
        <w:t> </w:t>
      </w:r>
      <w:r w:rsidRPr="00641F95">
        <w:rPr>
          <w:rFonts w:cs="Tahoma"/>
          <w:b/>
          <w:color w:val="000000"/>
          <w:szCs w:val="18"/>
          <w:lang w:val="fr-FR"/>
        </w:rPr>
        <w:t>2010 Standard</w:t>
      </w:r>
    </w:p>
    <w:p w14:paraId="2E4445D5" w14:textId="77777777" w:rsidR="00D57009" w:rsidRPr="00A956E1" w:rsidRDefault="004E0852" w:rsidP="003C3A72">
      <w:pPr>
        <w:ind w:left="720"/>
        <w:rPr>
          <w:lang w:val="es-ES"/>
        </w:rPr>
      </w:pPr>
      <w:r w:rsidRPr="00994AA9">
        <w:rPr>
          <w:rFonts w:cs="Tahoma"/>
          <w:color w:val="000000"/>
          <w:szCs w:val="18"/>
          <w:lang w:val="fr-FR"/>
        </w:rPr>
        <w:t>La versión 2010 de External Connector de Lync Server Enterprise, External Connector de Lync Server Plus y</w:t>
      </w:r>
      <w:r w:rsidR="00713678" w:rsidRPr="00994AA9">
        <w:rPr>
          <w:rFonts w:cs="Tahoma"/>
          <w:color w:val="000000"/>
          <w:szCs w:val="18"/>
          <w:lang w:val="fr-FR"/>
        </w:rPr>
        <w:t> </w:t>
      </w:r>
      <w:r w:rsidRPr="00994AA9">
        <w:rPr>
          <w:rFonts w:cs="Tahoma"/>
          <w:color w:val="000000"/>
          <w:szCs w:val="18"/>
          <w:lang w:val="fr-FR"/>
        </w:rPr>
        <w:t>External Connector de Lync Server Standard es la versión final de esas licencias.</w:t>
      </w:r>
      <w:r w:rsidR="00731589" w:rsidRPr="00994AA9">
        <w:rPr>
          <w:rFonts w:cs="Tahoma"/>
          <w:color w:val="000000"/>
          <w:szCs w:val="18"/>
          <w:lang w:val="fr-FR"/>
        </w:rPr>
        <w:t xml:space="preserve"> </w:t>
      </w:r>
      <w:r w:rsidRPr="00A956E1">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14:paraId="0C37B6AD" w14:textId="77777777" w:rsidR="004E0852" w:rsidRPr="00A956E1" w:rsidRDefault="004E0852" w:rsidP="004E0852">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0"/>
        <w:gridCol w:w="3330"/>
      </w:tblGrid>
      <w:tr w:rsidR="00BD1A6A" w:rsidRPr="0013441F" w14:paraId="76484554" w14:textId="77777777" w:rsidTr="00641F95">
        <w:trPr>
          <w:trHeight w:val="332"/>
        </w:trPr>
        <w:tc>
          <w:tcPr>
            <w:tcW w:w="4770" w:type="dxa"/>
            <w:shd w:val="clear" w:color="auto" w:fill="FABF8F"/>
          </w:tcPr>
          <w:p w14:paraId="5067CA76" w14:textId="77777777" w:rsidR="00BD1A6A" w:rsidRPr="0013441F" w:rsidRDefault="00BD1A6A" w:rsidP="007B35CE">
            <w:pPr>
              <w:keepNext/>
              <w:rPr>
                <w:rFonts w:cs="Tahoma"/>
                <w:b/>
                <w:color w:val="000000"/>
                <w:szCs w:val="18"/>
              </w:rPr>
            </w:pPr>
            <w:r w:rsidRPr="0013441F">
              <w:rPr>
                <w:rFonts w:cs="Tahoma"/>
                <w:b/>
                <w:color w:val="000000"/>
                <w:szCs w:val="18"/>
              </w:rPr>
              <w:t>Licencia cualificada</w:t>
            </w:r>
          </w:p>
        </w:tc>
        <w:tc>
          <w:tcPr>
            <w:tcW w:w="3330" w:type="dxa"/>
            <w:shd w:val="clear" w:color="auto" w:fill="FABF8F"/>
          </w:tcPr>
          <w:p w14:paraId="38CEF2E0" w14:textId="77777777" w:rsidR="00BD1A6A" w:rsidRPr="0013441F" w:rsidRDefault="00BD1A6A" w:rsidP="002C3AB1">
            <w:pPr>
              <w:rPr>
                <w:rFonts w:cs="Tahoma"/>
                <w:b/>
                <w:color w:val="000000"/>
                <w:szCs w:val="18"/>
              </w:rPr>
            </w:pPr>
            <w:r w:rsidRPr="0013441F">
              <w:rPr>
                <w:rFonts w:cs="Tahoma"/>
                <w:b/>
                <w:color w:val="000000"/>
                <w:szCs w:val="18"/>
              </w:rPr>
              <w:t>Licencia gratuita y beneficios</w:t>
            </w:r>
          </w:p>
        </w:tc>
      </w:tr>
      <w:tr w:rsidR="00BD1A6A" w:rsidRPr="0013441F" w14:paraId="3D52326E" w14:textId="77777777" w:rsidTr="00641F95">
        <w:trPr>
          <w:trHeight w:val="70"/>
        </w:trPr>
        <w:tc>
          <w:tcPr>
            <w:tcW w:w="4770" w:type="dxa"/>
            <w:shd w:val="clear" w:color="auto" w:fill="auto"/>
          </w:tcPr>
          <w:p w14:paraId="4D988C12" w14:textId="77777777" w:rsidR="00BD1A6A" w:rsidRPr="00994AA9" w:rsidRDefault="00BD1A6A" w:rsidP="00713678">
            <w:pPr>
              <w:keepNext/>
              <w:rPr>
                <w:rFonts w:cs="Tahoma"/>
                <w:color w:val="000000"/>
                <w:szCs w:val="18"/>
                <w:lang w:val="fr-FR"/>
              </w:rPr>
            </w:pPr>
            <w:r w:rsidRPr="00994AA9">
              <w:rPr>
                <w:rFonts w:cs="Tahoma"/>
                <w:color w:val="000000"/>
                <w:szCs w:val="18"/>
                <w:lang w:val="fr-FR"/>
              </w:rPr>
              <w:t>External Connector de Lync Server 2010 Enterprise con Software Assurance activo el 1 de octubre de</w:t>
            </w:r>
            <w:r w:rsidR="00713678" w:rsidRPr="00994AA9">
              <w:rPr>
                <w:rFonts w:cs="Tahoma"/>
                <w:color w:val="000000"/>
                <w:szCs w:val="18"/>
                <w:lang w:val="fr-FR"/>
              </w:rPr>
              <w:t> </w:t>
            </w:r>
            <w:r w:rsidRPr="00994AA9">
              <w:rPr>
                <w:rFonts w:cs="Tahoma"/>
                <w:color w:val="000000"/>
                <w:szCs w:val="18"/>
                <w:lang w:val="fr-FR"/>
              </w:rPr>
              <w:t>2012</w:t>
            </w:r>
          </w:p>
        </w:tc>
        <w:tc>
          <w:tcPr>
            <w:tcW w:w="3330" w:type="dxa"/>
            <w:shd w:val="clear" w:color="auto" w:fill="auto"/>
          </w:tcPr>
          <w:p w14:paraId="70425F62" w14:textId="77777777" w:rsidR="00BD1A6A" w:rsidRPr="0013441F" w:rsidRDefault="00BD1A6A" w:rsidP="002C3AB1">
            <w:pPr>
              <w:rPr>
                <w:rFonts w:cs="Tahoma"/>
                <w:color w:val="000000"/>
                <w:szCs w:val="18"/>
              </w:rPr>
            </w:pPr>
            <w:r w:rsidRPr="0013441F">
              <w:rPr>
                <w:rFonts w:cs="Tahoma"/>
                <w:color w:val="000000"/>
                <w:szCs w:val="18"/>
              </w:rPr>
              <w:t>Licencia de Lync Server 2013</w:t>
            </w:r>
          </w:p>
        </w:tc>
      </w:tr>
      <w:tr w:rsidR="00BD1A6A" w:rsidRPr="0013441F" w14:paraId="14526C65" w14:textId="77777777" w:rsidTr="00641F95">
        <w:trPr>
          <w:trHeight w:val="70"/>
        </w:trPr>
        <w:tc>
          <w:tcPr>
            <w:tcW w:w="4770" w:type="dxa"/>
            <w:shd w:val="clear" w:color="auto" w:fill="auto"/>
          </w:tcPr>
          <w:p w14:paraId="15657B4F" w14:textId="77777777" w:rsidR="00BD1A6A" w:rsidRPr="00994AA9" w:rsidRDefault="00BD1A6A" w:rsidP="003678D7">
            <w:pPr>
              <w:rPr>
                <w:rFonts w:cs="Tahoma"/>
                <w:color w:val="000000"/>
                <w:szCs w:val="18"/>
                <w:lang w:val="fr-FR"/>
              </w:rPr>
            </w:pPr>
            <w:r w:rsidRPr="00994AA9">
              <w:rPr>
                <w:rFonts w:cs="Tahoma"/>
                <w:color w:val="000000"/>
                <w:szCs w:val="18"/>
                <w:lang w:val="fr-FR"/>
              </w:rPr>
              <w:t>External Connector de Lync Server 2010 Plus con Software Assurance activo el 1 de octubre de 2012</w:t>
            </w:r>
          </w:p>
        </w:tc>
        <w:tc>
          <w:tcPr>
            <w:tcW w:w="3330" w:type="dxa"/>
            <w:shd w:val="clear" w:color="auto" w:fill="auto"/>
          </w:tcPr>
          <w:p w14:paraId="713834E7" w14:textId="77777777" w:rsidR="00BD1A6A" w:rsidRPr="0013441F" w:rsidRDefault="00BD1A6A" w:rsidP="002C3AB1">
            <w:pPr>
              <w:rPr>
                <w:rFonts w:cs="Tahoma"/>
                <w:color w:val="000000"/>
                <w:szCs w:val="18"/>
              </w:rPr>
            </w:pPr>
            <w:r w:rsidRPr="0013441F">
              <w:rPr>
                <w:rFonts w:cs="Tahoma"/>
                <w:color w:val="000000"/>
                <w:szCs w:val="18"/>
              </w:rPr>
              <w:t>Licencia de Lync Server 2013</w:t>
            </w:r>
          </w:p>
        </w:tc>
      </w:tr>
      <w:tr w:rsidR="00BD1A6A" w:rsidRPr="0013441F" w14:paraId="16D28D4C" w14:textId="77777777" w:rsidTr="00641F95">
        <w:trPr>
          <w:trHeight w:val="70"/>
        </w:trPr>
        <w:tc>
          <w:tcPr>
            <w:tcW w:w="4770" w:type="dxa"/>
            <w:shd w:val="clear" w:color="auto" w:fill="auto"/>
          </w:tcPr>
          <w:p w14:paraId="39151684" w14:textId="77777777" w:rsidR="00BD1A6A" w:rsidRPr="00994AA9" w:rsidRDefault="00BD1A6A" w:rsidP="00713678">
            <w:pPr>
              <w:rPr>
                <w:rFonts w:cs="Tahoma"/>
                <w:color w:val="000000"/>
                <w:szCs w:val="18"/>
                <w:lang w:val="fr-FR"/>
              </w:rPr>
            </w:pPr>
            <w:r w:rsidRPr="00994AA9">
              <w:rPr>
                <w:rFonts w:cs="Tahoma"/>
                <w:color w:val="000000"/>
                <w:szCs w:val="18"/>
                <w:lang w:val="fr-FR"/>
              </w:rPr>
              <w:t>External Connector de Lync Server 2010 Standard con Software Assurance activo el 1 de octubre de</w:t>
            </w:r>
            <w:r w:rsidR="00713678" w:rsidRPr="00994AA9">
              <w:rPr>
                <w:rFonts w:cs="Tahoma"/>
                <w:color w:val="000000"/>
                <w:szCs w:val="18"/>
                <w:lang w:val="fr-FR"/>
              </w:rPr>
              <w:t> </w:t>
            </w:r>
            <w:r w:rsidRPr="00994AA9">
              <w:rPr>
                <w:rFonts w:cs="Tahoma"/>
                <w:color w:val="000000"/>
                <w:szCs w:val="18"/>
                <w:lang w:val="fr-FR"/>
              </w:rPr>
              <w:t>2012</w:t>
            </w:r>
          </w:p>
        </w:tc>
        <w:tc>
          <w:tcPr>
            <w:tcW w:w="3330" w:type="dxa"/>
            <w:shd w:val="clear" w:color="auto" w:fill="auto"/>
          </w:tcPr>
          <w:p w14:paraId="790D85CA" w14:textId="77777777" w:rsidR="00BD1A6A" w:rsidRPr="0013441F" w:rsidRDefault="00BD1A6A" w:rsidP="002C3AB1">
            <w:pPr>
              <w:rPr>
                <w:rFonts w:cs="Tahoma"/>
                <w:color w:val="000000"/>
                <w:szCs w:val="18"/>
              </w:rPr>
            </w:pPr>
            <w:r w:rsidRPr="0013441F">
              <w:rPr>
                <w:rFonts w:cs="Tahoma"/>
                <w:color w:val="000000"/>
                <w:szCs w:val="18"/>
              </w:rPr>
              <w:t>Licencia de Lync Server 2013</w:t>
            </w:r>
          </w:p>
        </w:tc>
      </w:tr>
    </w:tbl>
    <w:p w14:paraId="26835A47" w14:textId="77777777" w:rsidR="004E0852" w:rsidRPr="0013441F" w:rsidRDefault="004E0852" w:rsidP="004E0852">
      <w:pPr>
        <w:ind w:left="720"/>
        <w:jc w:val="both"/>
      </w:pPr>
    </w:p>
    <w:p w14:paraId="182B1C14" w14:textId="77777777" w:rsidR="004E0852" w:rsidRPr="00A956E1" w:rsidRDefault="004E0852" w:rsidP="004E0852">
      <w:pPr>
        <w:ind w:left="720"/>
        <w:rPr>
          <w:lang w:val="es-ES"/>
        </w:rPr>
      </w:pPr>
      <w:r w:rsidRPr="00A956E1">
        <w:rPr>
          <w:rFonts w:cs="Tahoma"/>
          <w:color w:val="000000"/>
          <w:szCs w:val="18"/>
          <w:lang w:val="es-ES"/>
        </w:rPr>
        <w:t>Los siguientes términos y condiciones se aplican a las licencias concedidas anteriormente.</w:t>
      </w:r>
    </w:p>
    <w:p w14:paraId="48E0ED47" w14:textId="77777777" w:rsidR="004E0852" w:rsidRPr="00A956E1" w:rsidRDefault="004E0852" w:rsidP="004E0852">
      <w:pPr>
        <w:ind w:left="720"/>
        <w:rPr>
          <w:lang w:val="es-ES"/>
        </w:rPr>
      </w:pPr>
    </w:p>
    <w:p w14:paraId="77FB979A" w14:textId="77777777" w:rsidR="004E0852" w:rsidRPr="00A956E1" w:rsidRDefault="004E0852" w:rsidP="00346F4B">
      <w:pPr>
        <w:numPr>
          <w:ilvl w:val="0"/>
          <w:numId w:val="101"/>
        </w:numPr>
        <w:spacing w:after="60"/>
        <w:ind w:left="1440"/>
        <w:rPr>
          <w:lang w:val="es-ES"/>
        </w:rPr>
      </w:pPr>
      <w:r w:rsidRPr="00A956E1">
        <w:rPr>
          <w:rFonts w:cs="Tahoma"/>
          <w:bCs/>
          <w:color w:val="000000"/>
          <w:szCs w:val="18"/>
          <w:u w:val="single"/>
          <w:lang w:val="es-ES"/>
        </w:rPr>
        <w:t>Ruta de migración</w:t>
      </w:r>
      <w:r w:rsidR="00977753" w:rsidRPr="00A956E1">
        <w:rPr>
          <w:rFonts w:cs="Tahoma"/>
          <w:color w:val="000000"/>
          <w:szCs w:val="18"/>
          <w:lang w:val="es-ES"/>
        </w:rPr>
        <w:t>:</w:t>
      </w:r>
      <w:r w:rsidRPr="00A956E1">
        <w:rPr>
          <w:rFonts w:cs="Tahoma"/>
          <w:color w:val="000000"/>
          <w:szCs w:val="18"/>
          <w:lang w:val="es-ES"/>
        </w:rPr>
        <w:t xml:space="preserve">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14:paraId="09F3F4D9" w14:textId="77777777" w:rsidR="004E0852" w:rsidRPr="00A956E1" w:rsidRDefault="004E0852" w:rsidP="00346F4B">
      <w:pPr>
        <w:numPr>
          <w:ilvl w:val="0"/>
          <w:numId w:val="101"/>
        </w:numPr>
        <w:spacing w:after="60"/>
        <w:ind w:left="1440"/>
        <w:rPr>
          <w:lang w:val="es-ES"/>
        </w:rPr>
      </w:pPr>
      <w:r w:rsidRPr="00A956E1">
        <w:rPr>
          <w:rFonts w:cs="Tahoma"/>
          <w:color w:val="000000"/>
          <w:szCs w:val="18"/>
          <w:u w:val="single"/>
          <w:lang w:val="es-ES"/>
        </w:rPr>
        <w:t>Derechos de uso</w:t>
      </w:r>
      <w:r w:rsidRPr="00A956E1">
        <w:rPr>
          <w:rFonts w:cs="Tahoma"/>
          <w:color w:val="000000"/>
          <w:szCs w:val="18"/>
          <w:lang w:val="es-ES"/>
        </w:rPr>
        <w:t>: El derecho a utilizar el software en virtud de la Licencia Gratuita en esta oferta expira cuando expire el derecho a utilizar el software en virtud de la Licencia Cualificada.</w:t>
      </w:r>
      <w:r w:rsidR="00731589" w:rsidRPr="00A956E1">
        <w:rPr>
          <w:rFonts w:cs="Tahoma"/>
          <w:color w:val="000000"/>
          <w:szCs w:val="18"/>
          <w:lang w:val="es-ES"/>
        </w:rPr>
        <w:t xml:space="preserve"> </w:t>
      </w:r>
      <w:r w:rsidRPr="00A956E1">
        <w:rPr>
          <w:rFonts w:cs="Tahoma"/>
          <w:color w:val="000000"/>
          <w:szCs w:val="18"/>
          <w:lang w:val="es-ES"/>
        </w:rPr>
        <w:t>El uso de ese software se rige por los derechos de uso para el software y los términos y condiciones del contrato de Licencias por Volumen del cliente.</w:t>
      </w:r>
      <w:r w:rsidR="00731589" w:rsidRPr="00A956E1">
        <w:rPr>
          <w:rFonts w:cs="Tahoma"/>
          <w:color w:val="000000"/>
          <w:szCs w:val="18"/>
          <w:lang w:val="es-ES"/>
        </w:rPr>
        <w:t xml:space="preserve"> </w:t>
      </w:r>
      <w:r w:rsidRPr="00A956E1">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14:paraId="6F04CCB8" w14:textId="77777777" w:rsidR="004E0852" w:rsidRPr="00A956E1" w:rsidRDefault="004E0852" w:rsidP="003D0252">
      <w:pPr>
        <w:numPr>
          <w:ilvl w:val="0"/>
          <w:numId w:val="8"/>
        </w:numPr>
        <w:spacing w:after="60"/>
        <w:ind w:left="1440"/>
        <w:rPr>
          <w:lang w:val="es-ES"/>
        </w:rPr>
      </w:pPr>
      <w:r w:rsidRPr="00A956E1">
        <w:rPr>
          <w:rFonts w:cs="Tahoma"/>
          <w:color w:val="000000"/>
          <w:szCs w:val="18"/>
          <w:u w:val="single"/>
          <w:lang w:val="es-ES"/>
        </w:rPr>
        <w:t>Licencia y Software Assurance</w:t>
      </w:r>
      <w:r w:rsidRPr="00A956E1">
        <w:rPr>
          <w:rFonts w:cs="Tahoma"/>
          <w:color w:val="000000"/>
          <w:szCs w:val="18"/>
          <w:lang w:val="es-ES"/>
        </w:rPr>
        <w:t>: La Licencia Gratuita incluirá cobertura de Software Assurance.</w:t>
      </w:r>
      <w:r w:rsidR="00731589" w:rsidRPr="00A956E1">
        <w:rPr>
          <w:rFonts w:cs="Tahoma"/>
          <w:color w:val="000000"/>
          <w:szCs w:val="18"/>
          <w:lang w:val="es-ES"/>
        </w:rPr>
        <w:t xml:space="preserve"> </w:t>
      </w:r>
      <w:r w:rsidRPr="00A956E1">
        <w:rPr>
          <w:rFonts w:cs="Tahoma"/>
          <w:color w:val="000000"/>
          <w:szCs w:val="18"/>
          <w:lang w:val="es-ES"/>
        </w:rPr>
        <w:t>La cobertura de Software Assurance para las Licencias Gratuitas expira cuando expire la cobertura de la Licencia Cualificada.</w:t>
      </w:r>
      <w:r w:rsidR="00731589" w:rsidRPr="00A956E1">
        <w:rPr>
          <w:rFonts w:cs="Tahoma"/>
          <w:color w:val="000000"/>
          <w:szCs w:val="18"/>
          <w:lang w:val="es-ES"/>
        </w:rPr>
        <w:t xml:space="preserve"> </w:t>
      </w:r>
      <w:r w:rsidRPr="00A956E1">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262EAF46" w14:textId="77777777" w:rsidR="004E0852" w:rsidRPr="00A956E1" w:rsidRDefault="00731589" w:rsidP="00346F4B">
      <w:pPr>
        <w:numPr>
          <w:ilvl w:val="0"/>
          <w:numId w:val="102"/>
        </w:numPr>
        <w:spacing w:after="60"/>
        <w:ind w:left="1440"/>
        <w:rPr>
          <w:lang w:val="es-ES"/>
        </w:rPr>
      </w:pPr>
      <w:r w:rsidRPr="00A956E1">
        <w:rPr>
          <w:rFonts w:eastAsia="Calibri" w:cs="Tahoma"/>
          <w:color w:val="000000"/>
          <w:szCs w:val="18"/>
          <w:u w:val="single"/>
          <w:lang w:val="es-ES"/>
        </w:rPr>
        <w:t>“</w:t>
      </w:r>
      <w:r w:rsidR="004E0852" w:rsidRPr="00A956E1">
        <w:rPr>
          <w:rFonts w:eastAsia="Calibri" w:cs="Tahoma"/>
          <w:color w:val="000000"/>
          <w:szCs w:val="18"/>
          <w:u w:val="single"/>
          <w:lang w:val="es-ES"/>
        </w:rPr>
        <w:t>True ups</w:t>
      </w:r>
      <w:r w:rsidRPr="00A956E1">
        <w:rPr>
          <w:rFonts w:eastAsia="Calibri" w:cs="Tahoma"/>
          <w:color w:val="000000"/>
          <w:szCs w:val="18"/>
          <w:u w:val="single"/>
          <w:lang w:val="es-ES"/>
        </w:rPr>
        <w:t>”</w:t>
      </w:r>
      <w:r w:rsidR="00977753" w:rsidRPr="00A956E1">
        <w:rPr>
          <w:rFonts w:eastAsia="Calibri" w:cs="Tahoma"/>
          <w:color w:val="000000"/>
          <w:szCs w:val="18"/>
          <w:lang w:val="es-ES"/>
        </w:rPr>
        <w:t>:</w:t>
      </w:r>
      <w:r w:rsidRPr="00A956E1">
        <w:rPr>
          <w:rFonts w:eastAsia="Calibri" w:cs="Tahoma"/>
          <w:color w:val="000000"/>
          <w:szCs w:val="18"/>
          <w:lang w:val="es-ES"/>
        </w:rPr>
        <w:t xml:space="preserve"> </w:t>
      </w:r>
      <w:r w:rsidR="004E0852" w:rsidRPr="00A956E1">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w:t>
      </w:r>
      <w:r w:rsidRPr="00A956E1">
        <w:rPr>
          <w:rFonts w:eastAsia="Calibri" w:cs="Tahoma"/>
          <w:color w:val="000000"/>
          <w:szCs w:val="18"/>
          <w:lang w:val="es-ES"/>
        </w:rPr>
        <w:t>“</w:t>
      </w:r>
      <w:r w:rsidR="004E0852" w:rsidRPr="00A956E1">
        <w:rPr>
          <w:rFonts w:eastAsia="Calibri" w:cs="Tahoma"/>
          <w:color w:val="000000"/>
          <w:szCs w:val="18"/>
          <w:lang w:val="es-ES"/>
        </w:rPr>
        <w:t>true up</w:t>
      </w:r>
      <w:r w:rsidRPr="00A956E1">
        <w:rPr>
          <w:rFonts w:eastAsia="Calibri" w:cs="Tahoma"/>
          <w:color w:val="000000"/>
          <w:szCs w:val="18"/>
          <w:lang w:val="es-ES"/>
        </w:rPr>
        <w:t>”</w:t>
      </w:r>
      <w:r w:rsidR="004E0852" w:rsidRPr="00A956E1">
        <w:rPr>
          <w:rFonts w:eastAsia="Calibri" w:cs="Tahoma"/>
          <w:color w:val="000000"/>
          <w:szCs w:val="18"/>
          <w:lang w:val="es-ES"/>
        </w:rPr>
        <w:t xml:space="preserve"> anual </w:t>
      </w:r>
      <w:r w:rsidR="004E0852" w:rsidRPr="00A956E1">
        <w:rPr>
          <w:rFonts w:cs="Tahoma"/>
          <w:color w:val="000000"/>
          <w:szCs w:val="18"/>
          <w:lang w:val="es-ES"/>
        </w:rPr>
        <w:t xml:space="preserve">durante el periodo de inscripción actual también se consideran Licencias Cualificadas. </w:t>
      </w:r>
    </w:p>
    <w:p w14:paraId="6806D0CA" w14:textId="77777777" w:rsidR="00713678" w:rsidRPr="00A956E1" w:rsidRDefault="00713678" w:rsidP="00713678">
      <w:pPr>
        <w:spacing w:after="60"/>
        <w:ind w:left="1440"/>
        <w:rPr>
          <w:rFonts w:eastAsia="Calibri" w:cs="Tahoma"/>
          <w:color w:val="000000"/>
          <w:szCs w:val="18"/>
          <w:u w:val="single"/>
          <w:lang w:val="es-ES"/>
        </w:rPr>
      </w:pPr>
    </w:p>
    <w:p w14:paraId="6884D6B5" w14:textId="77777777" w:rsidR="00713678" w:rsidRPr="00A956E1" w:rsidRDefault="00713678" w:rsidP="00713678">
      <w:pPr>
        <w:spacing w:after="60"/>
        <w:ind w:left="1440"/>
        <w:rPr>
          <w:lang w:val="es-ES"/>
        </w:rPr>
      </w:pPr>
    </w:p>
    <w:p w14:paraId="4B2DCB39" w14:textId="77777777" w:rsidR="004E0852" w:rsidRPr="00A956E1" w:rsidRDefault="003D0252" w:rsidP="00346F4B">
      <w:pPr>
        <w:numPr>
          <w:ilvl w:val="0"/>
          <w:numId w:val="102"/>
        </w:numPr>
        <w:spacing w:after="60"/>
        <w:ind w:left="1440"/>
        <w:rPr>
          <w:lang w:val="es-ES"/>
        </w:rPr>
      </w:pPr>
      <w:r w:rsidRPr="00A956E1">
        <w:rPr>
          <w:rFonts w:cs="Tahoma"/>
          <w:color w:val="000000"/>
          <w:szCs w:val="18"/>
          <w:u w:val="single"/>
          <w:lang w:val="es-ES"/>
        </w:rPr>
        <w:lastRenderedPageBreak/>
        <w:t>Contratos de suscripción</w:t>
      </w:r>
      <w:r w:rsidR="00977753" w:rsidRPr="00A956E1">
        <w:rPr>
          <w:rFonts w:cs="Tahoma"/>
          <w:color w:val="000000"/>
          <w:szCs w:val="18"/>
          <w:lang w:val="es-ES"/>
        </w:rPr>
        <w:t>:</w:t>
      </w:r>
      <w:r w:rsidR="00731589" w:rsidRPr="00A956E1">
        <w:rPr>
          <w:rFonts w:cs="Tahoma"/>
          <w:color w:val="000000"/>
          <w:szCs w:val="18"/>
          <w:lang w:val="es-ES"/>
        </w:rPr>
        <w:t xml:space="preserve"> </w:t>
      </w:r>
      <w:r w:rsidRPr="00A956E1">
        <w:rPr>
          <w:rFonts w:cs="Tahoma"/>
          <w:color w:val="000000"/>
          <w:szCs w:val="18"/>
          <w:lang w:val="es-ES"/>
        </w:rPr>
        <w:t xml:space="preserve">Para los Contratos Enterprise Subscription, </w:t>
      </w:r>
      <w:r w:rsidRPr="00A956E1">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A956E1">
        <w:rPr>
          <w:rFonts w:cs="Tahoma"/>
          <w:color w:val="000000"/>
          <w:szCs w:val="18"/>
          <w:lang w:val="es-ES"/>
        </w:rPr>
        <w:t xml:space="preserve"> hasta la conclusión del periodo de inscripción actual (o periodo de vigencia en caso de Open Value).</w:t>
      </w:r>
      <w:r w:rsidR="00731589" w:rsidRPr="00A956E1">
        <w:rPr>
          <w:rFonts w:cs="Tahoma"/>
          <w:color w:val="000000"/>
          <w:szCs w:val="18"/>
          <w:lang w:val="es-ES"/>
        </w:rPr>
        <w:t xml:space="preserve"> </w:t>
      </w:r>
      <w:r w:rsidRPr="00A956E1">
        <w:rPr>
          <w:rFonts w:cs="Tahoma"/>
          <w:color w:val="000000"/>
          <w:szCs w:val="18"/>
          <w:lang w:val="es-ES"/>
        </w:rPr>
        <w:t>El Cliente debe mantener una cobertura de suscripción continua.</w:t>
      </w:r>
      <w:r w:rsidR="00731589" w:rsidRPr="00A956E1">
        <w:rPr>
          <w:rFonts w:cs="Tahoma"/>
          <w:color w:val="000000"/>
          <w:szCs w:val="18"/>
          <w:lang w:val="es-ES"/>
        </w:rPr>
        <w:t xml:space="preserve"> </w:t>
      </w:r>
      <w:r w:rsidRPr="00A956E1">
        <w:rPr>
          <w:rFonts w:cs="Tahoma"/>
          <w:color w:val="000000"/>
          <w:szCs w:val="18"/>
          <w:lang w:val="es-ES"/>
        </w:rPr>
        <w:t>Estos derechos solo se vuelven permanentes después de ejercer la opción de compra completa y están sujetos a todos los términos y condiciones del contrato de licencia del Cliente.</w:t>
      </w:r>
    </w:p>
    <w:p w14:paraId="36DA3202" w14:textId="77777777" w:rsidR="004E0852" w:rsidRPr="00A956E1" w:rsidRDefault="004E0852" w:rsidP="00346F4B">
      <w:pPr>
        <w:numPr>
          <w:ilvl w:val="0"/>
          <w:numId w:val="103"/>
        </w:numPr>
        <w:spacing w:after="60"/>
        <w:ind w:left="1440"/>
        <w:rPr>
          <w:lang w:val="es-ES"/>
        </w:rPr>
      </w:pPr>
      <w:r w:rsidRPr="00A956E1">
        <w:rPr>
          <w:rFonts w:cs="Tahoma"/>
          <w:szCs w:val="18"/>
          <w:u w:val="single"/>
          <w:lang w:val="es-ES"/>
        </w:rPr>
        <w:t>Contrato de transición Campus y School</w:t>
      </w:r>
      <w:r w:rsidR="00977753" w:rsidRPr="00A956E1">
        <w:rPr>
          <w:rFonts w:cs="Tahoma"/>
          <w:szCs w:val="18"/>
          <w:lang w:val="es-ES"/>
        </w:rPr>
        <w:t>:</w:t>
      </w:r>
      <w:r w:rsidRPr="00A956E1">
        <w:rPr>
          <w:rFonts w:cs="Tahoma"/>
          <w:szCs w:val="18"/>
          <w:lang w:val="es-ES"/>
        </w:rPr>
        <w:t xml:space="preserve"> Para los clientes que hagan la transición a mitad de periodo desde los contratos Campus y School a los contratos Enrollment for Education Solutions u</w:t>
      </w:r>
      <w:r w:rsidR="00713678" w:rsidRPr="00A956E1">
        <w:rPr>
          <w:rFonts w:cs="Tahoma"/>
          <w:szCs w:val="18"/>
          <w:lang w:val="es-ES"/>
        </w:rPr>
        <w:t> </w:t>
      </w:r>
      <w:r w:rsidRPr="00A956E1">
        <w:rPr>
          <w:rFonts w:cs="Tahoma"/>
          <w:szCs w:val="18"/>
          <w:lang w:val="es-ES"/>
        </w:rPr>
        <w:t>Open Value Subscription – Education Solutions mientras mantengan cobertura de suscripción:</w:t>
      </w:r>
    </w:p>
    <w:p w14:paraId="6BBD4A92" w14:textId="77777777" w:rsidR="004E0852" w:rsidRPr="00A956E1" w:rsidRDefault="004E0852" w:rsidP="00346F4B">
      <w:pPr>
        <w:pStyle w:val="ListParagraph"/>
        <w:numPr>
          <w:ilvl w:val="0"/>
          <w:numId w:val="87"/>
        </w:numPr>
        <w:spacing w:after="60"/>
        <w:ind w:left="1980"/>
        <w:contextualSpacing w:val="0"/>
        <w:rPr>
          <w:lang w:val="es-ES"/>
        </w:rPr>
      </w:pPr>
      <w:r w:rsidRPr="00A956E1">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57E2A6B1" w14:textId="77777777" w:rsidR="00BA1490" w:rsidRPr="00A956E1" w:rsidRDefault="004E0852" w:rsidP="00346F4B">
      <w:pPr>
        <w:pStyle w:val="ListParagraph"/>
        <w:numPr>
          <w:ilvl w:val="0"/>
          <w:numId w:val="87"/>
        </w:numPr>
        <w:spacing w:after="60"/>
        <w:ind w:left="1980"/>
        <w:contextualSpacing w:val="0"/>
        <w:rPr>
          <w:spacing w:val="-2"/>
          <w:lang w:val="es-ES"/>
        </w:rPr>
      </w:pPr>
      <w:r w:rsidRPr="00A956E1">
        <w:rPr>
          <w:rFonts w:ascii="Tahoma" w:hAnsi="Tahoma" w:cs="Tahoma"/>
          <w:spacing w:val="-2"/>
          <w:sz w:val="18"/>
          <w:szCs w:val="18"/>
          <w:lang w:val="es-ES"/>
        </w:rPr>
        <w:t>Estos derechos solo se vuelven permanentes después de ejercer la opción de compra completa y están sujetos a todos los términos y condiciones del contrato de licencia del Cliente.</w:t>
      </w:r>
      <w:bookmarkStart w:id="1368" w:name="_66_Lync_Server"/>
      <w:bookmarkStart w:id="1369" w:name="_Toc336338327"/>
      <w:bookmarkStart w:id="1370" w:name="Srv_57OfficeCommSvrOnlineStd"/>
      <w:bookmarkEnd w:id="1368"/>
    </w:p>
    <w:p w14:paraId="2D21C49F" w14:textId="77777777" w:rsidR="00586FCE" w:rsidRPr="00A956E1" w:rsidRDefault="00586FCE" w:rsidP="003D0252">
      <w:pPr>
        <w:rPr>
          <w:lang w:val="es-ES"/>
        </w:rPr>
      </w:pPr>
      <w:bookmarkStart w:id="1371" w:name="Srv_56MicrosoftDynamicsCRM2011"/>
      <w:bookmarkStart w:id="1372" w:name="Srv_67MicrosoftDynamicsCRM2011"/>
    </w:p>
    <w:p w14:paraId="0380C5F5" w14:textId="77777777" w:rsidR="002512D3" w:rsidRPr="00A956E1" w:rsidRDefault="002512D3">
      <w:pPr>
        <w:rPr>
          <w:lang w:val="es-ES"/>
        </w:rPr>
      </w:pPr>
    </w:p>
    <w:p w14:paraId="7E36F256" w14:textId="77777777" w:rsidR="00253288" w:rsidRPr="00A956E1" w:rsidRDefault="00A560B6" w:rsidP="00D47417">
      <w:pPr>
        <w:pStyle w:val="Heading3"/>
        <w:rPr>
          <w:lang w:val="es-ES"/>
        </w:rPr>
      </w:pPr>
      <w:bookmarkStart w:id="1373" w:name="_72_Microsoft_Dynamics"/>
      <w:bookmarkStart w:id="1374" w:name="_Toc379542981"/>
      <w:bookmarkEnd w:id="1373"/>
      <w:r w:rsidRPr="00A956E1">
        <w:rPr>
          <w:rFonts w:ascii="Tahoma" w:hAnsi="Tahoma"/>
          <w:color w:val="F66400"/>
          <w:sz w:val="22"/>
          <w:vertAlign w:val="superscript"/>
          <w:lang w:val="es-ES"/>
        </w:rPr>
        <w:t>70</w:t>
      </w:r>
      <w:r w:rsidRPr="00A956E1">
        <w:rPr>
          <w:rFonts w:ascii="Tahoma" w:hAnsi="Tahoma"/>
          <w:color w:val="F66400"/>
          <w:sz w:val="22"/>
          <w:lang w:val="es-ES"/>
        </w:rPr>
        <w:t xml:space="preserve"> Microsoft Dynamics AX 2012</w:t>
      </w:r>
      <w:bookmarkEnd w:id="1369"/>
      <w:r w:rsidRPr="00A956E1">
        <w:rPr>
          <w:rFonts w:ascii="Tahoma" w:hAnsi="Tahoma"/>
          <w:color w:val="F66400"/>
          <w:sz w:val="22"/>
          <w:lang w:val="es-ES"/>
        </w:rPr>
        <w:t xml:space="preserve"> R2</w:t>
      </w:r>
      <w:bookmarkEnd w:id="1374"/>
    </w:p>
    <w:p w14:paraId="1CFBBF23" w14:textId="77777777" w:rsidR="003D0252" w:rsidRPr="00A956E1" w:rsidRDefault="003D0252" w:rsidP="003D0252">
      <w:pPr>
        <w:rPr>
          <w:lang w:val="es-ES"/>
        </w:rPr>
      </w:pPr>
    </w:p>
    <w:p w14:paraId="00E058CB" w14:textId="77777777" w:rsidR="00047874" w:rsidRPr="00A956E1" w:rsidRDefault="00860CF0" w:rsidP="007B699C">
      <w:pPr>
        <w:spacing w:after="60"/>
        <w:ind w:left="734" w:hanging="14"/>
        <w:rPr>
          <w:lang w:val="es-ES"/>
        </w:rPr>
      </w:pPr>
      <w:r w:rsidRPr="00A956E1">
        <w:rPr>
          <w:rFonts w:cs="Tahoma"/>
          <w:b/>
          <w:bCs/>
          <w:szCs w:val="20"/>
          <w:lang w:val="es-ES"/>
        </w:rPr>
        <w:t>Localizaciones y traducciones</w:t>
      </w:r>
    </w:p>
    <w:p w14:paraId="39BB0444" w14:textId="77777777" w:rsidR="00253288" w:rsidRPr="00A956E1" w:rsidRDefault="00047874" w:rsidP="00737831">
      <w:pPr>
        <w:ind w:left="734" w:hanging="14"/>
        <w:rPr>
          <w:spacing w:val="-4"/>
          <w:lang w:val="es-ES"/>
        </w:rPr>
      </w:pPr>
      <w:r w:rsidRPr="00A956E1">
        <w:rPr>
          <w:rFonts w:cs="Tahoma"/>
          <w:color w:val="000000"/>
          <w:spacing w:val="-4"/>
          <w:szCs w:val="20"/>
          <w:lang w:val="es-ES"/>
        </w:rPr>
        <w:t>Microsoft Dynamics AX es localizado, traducido y recibe soporte de Microsoft y se pone a disposición del público</w:t>
      </w:r>
      <w:r w:rsidR="00713678" w:rsidRPr="00A956E1">
        <w:rPr>
          <w:rFonts w:cs="Tahoma"/>
          <w:color w:val="000000"/>
          <w:spacing w:val="-4"/>
          <w:szCs w:val="20"/>
          <w:lang w:val="es-ES"/>
        </w:rPr>
        <w:t> </w:t>
      </w:r>
      <w:r w:rsidRPr="00A956E1">
        <w:rPr>
          <w:rFonts w:cs="Tahoma"/>
          <w:color w:val="000000"/>
          <w:spacing w:val="-4"/>
          <w:szCs w:val="20"/>
          <w:lang w:val="es-ES"/>
        </w:rPr>
        <w:t>en países e idiomas seleccionados. Consulte http://www.microsoft.com/en-us/dynamics/erp-buy-ax-software.aspx para obtener más información sobre la disponibilidad de traducciones y localizaciones de Microsoft.</w:t>
      </w:r>
    </w:p>
    <w:p w14:paraId="569F7819" w14:textId="77777777" w:rsidR="00860CF0" w:rsidRPr="00A956E1" w:rsidRDefault="00860CF0" w:rsidP="00737831">
      <w:pPr>
        <w:ind w:left="720"/>
        <w:rPr>
          <w:lang w:val="es-ES"/>
        </w:rPr>
      </w:pPr>
    </w:p>
    <w:p w14:paraId="3ECF42C1" w14:textId="77777777" w:rsidR="00860CF0" w:rsidRPr="00A956E1" w:rsidRDefault="00860CF0" w:rsidP="00737831">
      <w:pPr>
        <w:pStyle w:val="PURBody-Indented"/>
        <w:spacing w:after="0"/>
        <w:ind w:left="720"/>
        <w:rPr>
          <w:lang w:val="es-ES"/>
        </w:rPr>
      </w:pPr>
      <w:r w:rsidRPr="00A956E1">
        <w:rPr>
          <w:rFonts w:ascii="Tahoma" w:hAnsi="Tahoma" w:cs="Tahoma"/>
          <w:color w:val="000000"/>
          <w:sz w:val="18"/>
          <w:lang w:val="es-ES"/>
        </w:rPr>
        <w:t>Microsoft comprende que puede haber circunstancias donde usted desee utilizar ciertos módulos o funcionalidades que fueron localizados y/o traducidos en una región en especial y usarlos fuera de la región para la cual fueron creados.</w:t>
      </w:r>
      <w:r w:rsidR="00731589" w:rsidRPr="00A956E1">
        <w:rPr>
          <w:rFonts w:ascii="Tahoma" w:hAnsi="Tahoma" w:cs="Tahoma"/>
          <w:color w:val="000000"/>
          <w:sz w:val="18"/>
          <w:lang w:val="es-ES"/>
        </w:rPr>
        <w:t xml:space="preserve"> </w:t>
      </w:r>
      <w:r w:rsidRPr="00A956E1">
        <w:rPr>
          <w:rFonts w:ascii="Tahoma" w:hAnsi="Tahoma" w:cs="Tahoma"/>
          <w:color w:val="000000"/>
          <w:sz w:val="18"/>
          <w:lang w:val="es-ES"/>
        </w:rPr>
        <w:t>Debido a que las leyes y reglamentos varían según la región, esto puede afectar el uso de la funcionalidad deseada en las regiones para las cuales no ha sido creada.</w:t>
      </w:r>
      <w:r w:rsidR="00731589" w:rsidRPr="00A956E1">
        <w:rPr>
          <w:rFonts w:ascii="Tahoma" w:hAnsi="Tahoma" w:cs="Tahoma"/>
          <w:color w:val="000000"/>
          <w:sz w:val="18"/>
          <w:lang w:val="es-ES"/>
        </w:rPr>
        <w:t xml:space="preserve"> </w:t>
      </w:r>
      <w:r w:rsidRPr="00A956E1">
        <w:rPr>
          <w:rFonts w:ascii="Tahoma" w:hAnsi="Tahoma" w:cs="Tahoma"/>
          <w:color w:val="000000"/>
          <w:sz w:val="18"/>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731589" w:rsidRPr="00A956E1">
        <w:rPr>
          <w:rFonts w:ascii="Tahoma" w:hAnsi="Tahoma" w:cs="Tahoma"/>
          <w:color w:val="000000"/>
          <w:sz w:val="18"/>
          <w:lang w:val="es-ES"/>
        </w:rPr>
        <w:t xml:space="preserve"> </w:t>
      </w:r>
      <w:r w:rsidRPr="00A956E1">
        <w:rPr>
          <w:rFonts w:ascii="Tahoma" w:hAnsi="Tahoma" w:cs="Tahoma"/>
          <w:color w:val="000000"/>
          <w:sz w:val="18"/>
          <w:lang w:val="es-ES"/>
        </w:rPr>
        <w:t>Consulte al asesor de impuestos de la región geográfica donde pretende usar este software para determinar si la funcionalidad es apropiada para usar en esa región.</w:t>
      </w:r>
    </w:p>
    <w:p w14:paraId="3040C0A1" w14:textId="77777777" w:rsidR="00047874" w:rsidRPr="00A956E1" w:rsidRDefault="00047874" w:rsidP="00E62BC4">
      <w:pPr>
        <w:ind w:left="720" w:hanging="180"/>
        <w:rPr>
          <w:lang w:val="es-ES"/>
        </w:rPr>
      </w:pPr>
    </w:p>
    <w:p w14:paraId="3F2AA426" w14:textId="77777777" w:rsidR="00253288" w:rsidRPr="00A956E1" w:rsidRDefault="00047874" w:rsidP="007B699C">
      <w:pPr>
        <w:spacing w:after="60"/>
        <w:ind w:left="734" w:hanging="187"/>
        <w:rPr>
          <w:lang w:val="es-ES"/>
        </w:rPr>
      </w:pPr>
      <w:r w:rsidRPr="00A956E1">
        <w:rPr>
          <w:rFonts w:cs="Tahoma"/>
          <w:b/>
          <w:bCs/>
          <w:szCs w:val="20"/>
          <w:lang w:val="es-ES"/>
        </w:rPr>
        <w:t>Derechos de Uso de la Licencia CAL</w:t>
      </w:r>
    </w:p>
    <w:p w14:paraId="61E82077" w14:textId="77777777" w:rsidR="00047874" w:rsidRPr="00994AA9" w:rsidRDefault="00047874" w:rsidP="00E62BC4">
      <w:pPr>
        <w:ind w:left="720" w:hanging="180"/>
        <w:rPr>
          <w:lang w:val="fr-FR"/>
        </w:rPr>
      </w:pPr>
      <w:r w:rsidRPr="00994AA9">
        <w:rPr>
          <w:rFonts w:eastAsia="Calibri" w:cs="Tahoma"/>
          <w:szCs w:val="18"/>
          <w:lang w:val="fr-FR"/>
        </w:rPr>
        <w:t>Los usos permitidos en virtud de diferentes licencias CAL de Microsoft Dynamics AX 2012 R2 se describen a</w:t>
      </w:r>
      <w:r w:rsidR="00713678" w:rsidRPr="00994AA9">
        <w:rPr>
          <w:rFonts w:eastAsia="Calibri" w:cs="Tahoma"/>
          <w:szCs w:val="18"/>
          <w:lang w:val="fr-FR"/>
        </w:rPr>
        <w:t> </w:t>
      </w:r>
      <w:r w:rsidRPr="00994AA9">
        <w:rPr>
          <w:rFonts w:eastAsia="Calibri" w:cs="Tahoma"/>
          <w:szCs w:val="18"/>
          <w:lang w:val="fr-FR"/>
        </w:rPr>
        <w:t>continuación:</w:t>
      </w:r>
    </w:p>
    <w:p w14:paraId="21326D31" w14:textId="77777777" w:rsidR="00047874" w:rsidRPr="00994AA9" w:rsidRDefault="00047874" w:rsidP="00944DAD">
      <w:pPr>
        <w:ind w:firstLine="540"/>
        <w:rPr>
          <w:lang w:val="fr-FR"/>
        </w:rPr>
      </w:pPr>
    </w:p>
    <w:p w14:paraId="2693C339" w14:textId="77777777" w:rsidR="00047874" w:rsidRPr="00994AA9" w:rsidRDefault="00047874" w:rsidP="00346F4B">
      <w:pPr>
        <w:numPr>
          <w:ilvl w:val="1"/>
          <w:numId w:val="66"/>
        </w:numPr>
        <w:tabs>
          <w:tab w:val="clear" w:pos="1440"/>
          <w:tab w:val="num" w:pos="900"/>
        </w:tabs>
        <w:autoSpaceDE w:val="0"/>
        <w:autoSpaceDN w:val="0"/>
        <w:adjustRightInd w:val="0"/>
        <w:ind w:left="900" w:right="720"/>
        <w:rPr>
          <w:lang w:val="fr-FR"/>
        </w:rPr>
      </w:pPr>
      <w:r w:rsidRPr="00994AA9">
        <w:rPr>
          <w:rFonts w:eastAsia="Calibri" w:cs="Tahoma"/>
          <w:b/>
          <w:szCs w:val="18"/>
          <w:lang w:val="fr-FR"/>
        </w:rPr>
        <w:t>CAL de Autoservicio (CAL de Base)</w:t>
      </w:r>
    </w:p>
    <w:p w14:paraId="0DB5340E" w14:textId="77777777" w:rsidR="00047874" w:rsidRPr="0013441F" w:rsidRDefault="00047874" w:rsidP="00346F4B">
      <w:pPr>
        <w:numPr>
          <w:ilvl w:val="1"/>
          <w:numId w:val="88"/>
        </w:numPr>
        <w:tabs>
          <w:tab w:val="left" w:pos="1260"/>
        </w:tabs>
        <w:autoSpaceDE w:val="0"/>
        <w:autoSpaceDN w:val="0"/>
        <w:adjustRightInd w:val="0"/>
        <w:ind w:left="1260" w:right="720" w:hanging="360"/>
      </w:pPr>
      <w:r w:rsidRPr="0013441F">
        <w:rPr>
          <w:rFonts w:eastAsia="Calibri" w:cs="Tahoma"/>
          <w:szCs w:val="18"/>
        </w:rPr>
        <w:t>crear informes de gastos;</w:t>
      </w:r>
    </w:p>
    <w:p w14:paraId="7B9AC876" w14:textId="77777777" w:rsidR="00047874" w:rsidRPr="00A956E1" w:rsidRDefault="00047874" w:rsidP="00346F4B">
      <w:pPr>
        <w:numPr>
          <w:ilvl w:val="1"/>
          <w:numId w:val="88"/>
        </w:numPr>
        <w:tabs>
          <w:tab w:val="left" w:pos="1260"/>
        </w:tabs>
        <w:autoSpaceDE w:val="0"/>
        <w:autoSpaceDN w:val="0"/>
        <w:adjustRightInd w:val="0"/>
        <w:ind w:left="1260" w:right="720" w:hanging="360"/>
        <w:rPr>
          <w:lang w:val="es-ES"/>
        </w:rPr>
      </w:pPr>
      <w:r w:rsidRPr="00A956E1">
        <w:rPr>
          <w:rFonts w:eastAsia="Calibri" w:cs="Tahoma"/>
          <w:szCs w:val="18"/>
          <w:lang w:val="es-ES"/>
        </w:rPr>
        <w:t>administrar datos del personal, como inscripciones a beneficios;</w:t>
      </w:r>
    </w:p>
    <w:p w14:paraId="7C094CBA" w14:textId="77777777" w:rsidR="00047874" w:rsidRPr="00A956E1" w:rsidRDefault="00047874" w:rsidP="00346F4B">
      <w:pPr>
        <w:numPr>
          <w:ilvl w:val="1"/>
          <w:numId w:val="88"/>
        </w:numPr>
        <w:tabs>
          <w:tab w:val="left" w:pos="1260"/>
        </w:tabs>
        <w:autoSpaceDE w:val="0"/>
        <w:autoSpaceDN w:val="0"/>
        <w:adjustRightInd w:val="0"/>
        <w:ind w:left="1260" w:right="720" w:hanging="360"/>
        <w:rPr>
          <w:spacing w:val="-4"/>
          <w:lang w:val="es-ES"/>
        </w:rPr>
      </w:pPr>
      <w:r w:rsidRPr="00A956E1">
        <w:rPr>
          <w:rFonts w:eastAsia="Calibri" w:cs="Tahoma"/>
          <w:spacing w:val="-4"/>
          <w:szCs w:val="18"/>
          <w:lang w:val="es-ES"/>
        </w:rPr>
        <w:t>realizar anotaciones de hora y asistencia, como registrar horas, marcar las entradas y las salidas;</w:t>
      </w:r>
    </w:p>
    <w:p w14:paraId="0BD17123" w14:textId="77777777" w:rsidR="00047874" w:rsidRPr="00A956E1" w:rsidRDefault="00047874" w:rsidP="00346F4B">
      <w:pPr>
        <w:numPr>
          <w:ilvl w:val="1"/>
          <w:numId w:val="88"/>
        </w:numPr>
        <w:tabs>
          <w:tab w:val="left" w:pos="1260"/>
        </w:tabs>
        <w:autoSpaceDE w:val="0"/>
        <w:autoSpaceDN w:val="0"/>
        <w:adjustRightInd w:val="0"/>
        <w:ind w:left="1260" w:right="720" w:hanging="360"/>
        <w:rPr>
          <w:lang w:val="es-ES"/>
        </w:rPr>
      </w:pPr>
      <w:r w:rsidRPr="00A956E1">
        <w:rPr>
          <w:rFonts w:eastAsia="Calibri" w:cs="Tahoma"/>
          <w:szCs w:val="18"/>
          <w:lang w:val="es-ES"/>
        </w:rPr>
        <w:t>ingresar las peticiones de servicios de los empleados;</w:t>
      </w:r>
    </w:p>
    <w:p w14:paraId="7CEDFF0A" w14:textId="77777777" w:rsidR="00047874" w:rsidRPr="00A956E1" w:rsidRDefault="00047874" w:rsidP="00346F4B">
      <w:pPr>
        <w:numPr>
          <w:ilvl w:val="1"/>
          <w:numId w:val="88"/>
        </w:numPr>
        <w:tabs>
          <w:tab w:val="left" w:pos="1260"/>
        </w:tabs>
        <w:autoSpaceDE w:val="0"/>
        <w:autoSpaceDN w:val="0"/>
        <w:adjustRightInd w:val="0"/>
        <w:ind w:left="1260" w:right="720" w:hanging="360"/>
        <w:rPr>
          <w:lang w:val="es-ES"/>
        </w:rPr>
      </w:pPr>
      <w:r w:rsidRPr="00A956E1">
        <w:rPr>
          <w:rFonts w:eastAsia="Calibri" w:cs="Tahoma"/>
          <w:szCs w:val="18"/>
          <w:lang w:val="es-ES"/>
        </w:rPr>
        <w:t>Preparar peticiones de adquisiciones indirectas relativas a productos o servicios para el usuario empleado, como viajes, equipos de oficina, artículos de escritorio y hacer solicitudes para agregar o inscribir proveedores.</w:t>
      </w:r>
      <w:r w:rsidRPr="00A956E1">
        <w:rPr>
          <w:rFonts w:eastAsia="Calibri" w:cs="Tahoma"/>
          <w:szCs w:val="18"/>
          <w:lang w:val="es-ES"/>
        </w:rPr>
        <w:br/>
      </w:r>
    </w:p>
    <w:p w14:paraId="515E0CBB" w14:textId="77777777" w:rsidR="00047874" w:rsidRPr="00994AA9" w:rsidRDefault="00047874" w:rsidP="00346F4B">
      <w:pPr>
        <w:numPr>
          <w:ilvl w:val="0"/>
          <w:numId w:val="88"/>
        </w:numPr>
        <w:autoSpaceDE w:val="0"/>
        <w:autoSpaceDN w:val="0"/>
        <w:adjustRightInd w:val="0"/>
        <w:ind w:left="900" w:right="720"/>
        <w:rPr>
          <w:lang w:val="fr-FR"/>
        </w:rPr>
      </w:pPr>
      <w:r w:rsidRPr="00994AA9">
        <w:rPr>
          <w:rFonts w:eastAsia="Calibri" w:cs="Tahoma"/>
          <w:b/>
          <w:szCs w:val="18"/>
          <w:lang w:val="fr-FR"/>
        </w:rPr>
        <w:t>CAL de Tarea (CAL de Autoservicio + CAL Adicional de Tarea)</w:t>
      </w:r>
    </w:p>
    <w:p w14:paraId="201B4391" w14:textId="77777777" w:rsidR="00B10F79" w:rsidRPr="00A956E1" w:rsidRDefault="00B10F79" w:rsidP="00346F4B">
      <w:pPr>
        <w:numPr>
          <w:ilvl w:val="1"/>
          <w:numId w:val="88"/>
        </w:numPr>
        <w:ind w:left="1260" w:right="720" w:hanging="360"/>
        <w:rPr>
          <w:lang w:val="es-ES"/>
        </w:rPr>
      </w:pPr>
      <w:r w:rsidRPr="00A956E1">
        <w:rPr>
          <w:rFonts w:eastAsia="Calibri" w:cs="Tahoma"/>
          <w:szCs w:val="18"/>
          <w:lang w:val="es-ES"/>
        </w:rPr>
        <w:t>Incluye los derechos de uso de CAL de Autoservicio</w:t>
      </w:r>
    </w:p>
    <w:p w14:paraId="50FBDF27" w14:textId="77777777" w:rsidR="00047874" w:rsidRPr="0013441F" w:rsidRDefault="00B10F79" w:rsidP="00346F4B">
      <w:pPr>
        <w:numPr>
          <w:ilvl w:val="1"/>
          <w:numId w:val="88"/>
        </w:numPr>
        <w:ind w:left="1260" w:right="720" w:hanging="360"/>
      </w:pPr>
      <w:r w:rsidRPr="0013441F">
        <w:rPr>
          <w:rFonts w:eastAsia="Calibri" w:cs="Tahoma"/>
          <w:szCs w:val="18"/>
        </w:rPr>
        <w:t>Ingresar tiempo facturable;</w:t>
      </w:r>
    </w:p>
    <w:p w14:paraId="69ACADF6" w14:textId="77777777" w:rsidR="00047874" w:rsidRPr="0013441F" w:rsidRDefault="00B10F79" w:rsidP="00346F4B">
      <w:pPr>
        <w:numPr>
          <w:ilvl w:val="1"/>
          <w:numId w:val="88"/>
        </w:numPr>
        <w:ind w:left="1260" w:right="720" w:hanging="360"/>
      </w:pPr>
      <w:r w:rsidRPr="0013441F">
        <w:rPr>
          <w:rFonts w:eastAsia="Calibri" w:cs="Tahoma"/>
          <w:szCs w:val="18"/>
        </w:rPr>
        <w:t>Ingresar gastos facturables;</w:t>
      </w:r>
    </w:p>
    <w:p w14:paraId="209AAB8F"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Administrar revisiones anuales y de desempeño, fijación de objetivos y competencias;</w:t>
      </w:r>
    </w:p>
    <w:p w14:paraId="68B443B8"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Operar un dispositivo de punto de venta minorista;</w:t>
      </w:r>
    </w:p>
    <w:p w14:paraId="6696E194" w14:textId="77777777" w:rsidR="00047874" w:rsidRPr="00994AA9" w:rsidRDefault="00B10F79" w:rsidP="00346F4B">
      <w:pPr>
        <w:numPr>
          <w:ilvl w:val="1"/>
          <w:numId w:val="88"/>
        </w:numPr>
        <w:ind w:left="1260" w:right="720" w:hanging="360"/>
        <w:rPr>
          <w:lang w:val="fr-FR"/>
        </w:rPr>
      </w:pPr>
      <w:r w:rsidRPr="00994AA9">
        <w:rPr>
          <w:rFonts w:eastAsia="Calibri" w:cs="Tahoma"/>
          <w:szCs w:val="18"/>
          <w:lang w:val="fr-FR"/>
        </w:rPr>
        <w:t>Aprobar facturas de proveedores relativas a adquisiciones indirectas; y</w:t>
      </w:r>
    </w:p>
    <w:p w14:paraId="4558CEA5" w14:textId="77777777" w:rsidR="00047874" w:rsidRPr="00A956E1" w:rsidRDefault="00047874" w:rsidP="00346F4B">
      <w:pPr>
        <w:numPr>
          <w:ilvl w:val="1"/>
          <w:numId w:val="88"/>
        </w:numPr>
        <w:ind w:left="1260" w:right="720" w:hanging="360"/>
        <w:rPr>
          <w:lang w:val="es-ES"/>
        </w:rPr>
      </w:pPr>
      <w:r w:rsidRPr="00A956E1">
        <w:rPr>
          <w:rFonts w:eastAsia="Calibri" w:cs="Tahoma"/>
          <w:szCs w:val="18"/>
          <w:lang w:val="es-ES"/>
        </w:rPr>
        <w:t>Los usuarios de CAL de Tarea no pueden realizar aprobaciones de flujos de trabajo.</w:t>
      </w:r>
      <w:r w:rsidRPr="00A956E1">
        <w:rPr>
          <w:szCs w:val="18"/>
          <w:lang w:val="es-ES"/>
        </w:rPr>
        <w:t xml:space="preserve"> </w:t>
      </w:r>
    </w:p>
    <w:p w14:paraId="7AFC6EA6" w14:textId="77777777" w:rsidR="00047874" w:rsidRPr="00A956E1" w:rsidRDefault="00047874" w:rsidP="00944DAD">
      <w:pPr>
        <w:autoSpaceDE w:val="0"/>
        <w:autoSpaceDN w:val="0"/>
        <w:adjustRightInd w:val="0"/>
        <w:ind w:left="1260" w:right="720"/>
        <w:rPr>
          <w:lang w:val="es-ES"/>
        </w:rPr>
      </w:pPr>
    </w:p>
    <w:p w14:paraId="412DC6EC" w14:textId="77777777" w:rsidR="00047874" w:rsidRPr="0013441F" w:rsidRDefault="00047874" w:rsidP="00346F4B">
      <w:pPr>
        <w:numPr>
          <w:ilvl w:val="0"/>
          <w:numId w:val="88"/>
        </w:numPr>
        <w:ind w:left="900" w:right="720"/>
      </w:pPr>
      <w:r w:rsidRPr="0013441F">
        <w:rPr>
          <w:rFonts w:eastAsia="Calibri" w:cs="Tahoma"/>
          <w:b/>
          <w:szCs w:val="18"/>
        </w:rPr>
        <w:lastRenderedPageBreak/>
        <w:t>CAL Funcional (CAL de Tarea + CAL Funcional Adicional)</w:t>
      </w:r>
    </w:p>
    <w:p w14:paraId="143525E0" w14:textId="77777777" w:rsidR="00B10F79" w:rsidRPr="00A956E1" w:rsidRDefault="00B10F79" w:rsidP="00346F4B">
      <w:pPr>
        <w:numPr>
          <w:ilvl w:val="1"/>
          <w:numId w:val="88"/>
        </w:numPr>
        <w:ind w:left="1260" w:right="720" w:hanging="360"/>
        <w:rPr>
          <w:lang w:val="es-ES"/>
        </w:rPr>
      </w:pPr>
      <w:r w:rsidRPr="00A956E1">
        <w:rPr>
          <w:rFonts w:eastAsia="Calibri" w:cs="Tahoma"/>
          <w:szCs w:val="18"/>
          <w:lang w:val="es-ES"/>
        </w:rPr>
        <w:t>Incluye los derechos de uso de CAL de Tarea</w:t>
      </w:r>
    </w:p>
    <w:p w14:paraId="55FAC98E"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Administrar una planta dentro de un ciclo de producción o de fabricación;</w:t>
      </w:r>
    </w:p>
    <w:p w14:paraId="11133BDC" w14:textId="77777777" w:rsidR="00047874" w:rsidRPr="0013441F" w:rsidRDefault="00B10F79" w:rsidP="00346F4B">
      <w:pPr>
        <w:numPr>
          <w:ilvl w:val="1"/>
          <w:numId w:val="88"/>
        </w:numPr>
        <w:ind w:left="1260" w:right="720" w:hanging="360"/>
      </w:pPr>
      <w:r w:rsidRPr="0013441F">
        <w:rPr>
          <w:rFonts w:eastAsia="Calibri" w:cs="Tahoma"/>
          <w:szCs w:val="18"/>
        </w:rPr>
        <w:t>Administrar proyectos y recursos;</w:t>
      </w:r>
    </w:p>
    <w:p w14:paraId="29EC1049" w14:textId="77777777" w:rsidR="00047874" w:rsidRPr="00994AA9" w:rsidRDefault="00B10F79" w:rsidP="00346F4B">
      <w:pPr>
        <w:numPr>
          <w:ilvl w:val="1"/>
          <w:numId w:val="88"/>
        </w:numPr>
        <w:ind w:left="1260" w:right="720" w:hanging="360"/>
        <w:rPr>
          <w:lang w:val="fr-FR"/>
        </w:rPr>
      </w:pPr>
      <w:r w:rsidRPr="00994AA9">
        <w:rPr>
          <w:rFonts w:eastAsia="Calibri" w:cs="Tahoma"/>
          <w:szCs w:val="18"/>
          <w:lang w:val="fr-FR"/>
        </w:rPr>
        <w:t>Administrar ciclos de recursos humanos;</w:t>
      </w:r>
    </w:p>
    <w:p w14:paraId="60397E2F"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Administrar transmisiones de presupuesto y solicitudes organizativas;</w:t>
      </w:r>
    </w:p>
    <w:p w14:paraId="18AABDB9"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Crear registros de datos maestros de candidatos o empleados;</w:t>
      </w:r>
    </w:p>
    <w:p w14:paraId="693D2437"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 xml:space="preserve">Crear una petición de trabajo o puesto; </w:t>
      </w:r>
    </w:p>
    <w:p w14:paraId="69A35328"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Remitir a una instancia superior o solicitar la aprobación de facturas o cupones relativos a</w:t>
      </w:r>
      <w:r w:rsidR="00713678" w:rsidRPr="00A956E1">
        <w:rPr>
          <w:rFonts w:eastAsia="Calibri" w:cs="Tahoma"/>
          <w:szCs w:val="18"/>
          <w:lang w:val="es-ES"/>
        </w:rPr>
        <w:t> </w:t>
      </w:r>
      <w:r w:rsidRPr="00A956E1">
        <w:rPr>
          <w:rFonts w:eastAsia="Calibri" w:cs="Tahoma"/>
          <w:szCs w:val="18"/>
          <w:lang w:val="es-ES"/>
        </w:rPr>
        <w:t xml:space="preserve">sus Clientes; </w:t>
      </w:r>
    </w:p>
    <w:p w14:paraId="39BA0511"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Aprobar facturas o cupones para los servicios prestados;</w:t>
      </w:r>
    </w:p>
    <w:p w14:paraId="3061275B" w14:textId="77777777" w:rsidR="00047874" w:rsidRPr="00A956E1" w:rsidRDefault="00B10F79" w:rsidP="00346F4B">
      <w:pPr>
        <w:numPr>
          <w:ilvl w:val="1"/>
          <w:numId w:val="88"/>
        </w:numPr>
        <w:ind w:left="1260" w:right="720" w:hanging="360"/>
        <w:rPr>
          <w:lang w:val="es-ES"/>
        </w:rPr>
      </w:pPr>
      <w:r w:rsidRPr="00A956E1">
        <w:rPr>
          <w:rFonts w:eastAsia="Calibri" w:cs="Tahoma"/>
          <w:szCs w:val="18"/>
          <w:lang w:val="es-ES"/>
        </w:rPr>
        <w:t>Crear y administrar registros de datos maestros relativos a Clientes, proveedores, inventario o catálogos de productos; y/o</w:t>
      </w:r>
    </w:p>
    <w:p w14:paraId="1A2FA128" w14:textId="77777777" w:rsidR="00047874" w:rsidRPr="00994AA9" w:rsidRDefault="00B10F79" w:rsidP="00346F4B">
      <w:pPr>
        <w:numPr>
          <w:ilvl w:val="1"/>
          <w:numId w:val="88"/>
        </w:numPr>
        <w:ind w:left="1260" w:right="720" w:hanging="360"/>
        <w:rPr>
          <w:lang w:val="fr-FR"/>
        </w:rPr>
      </w:pPr>
      <w:r w:rsidRPr="00994AA9">
        <w:rPr>
          <w:rFonts w:eastAsia="Calibri" w:cs="Tahoma"/>
          <w:szCs w:val="18"/>
          <w:lang w:val="fr-FR"/>
        </w:rPr>
        <w:t>Aprobar solicitudes de usuarios de CAL de Autoservicio o CAL de Tarea.</w:t>
      </w:r>
    </w:p>
    <w:p w14:paraId="30463FDE" w14:textId="77777777" w:rsidR="00047874" w:rsidRPr="00994AA9" w:rsidRDefault="00047874" w:rsidP="00B20F02">
      <w:pPr>
        <w:autoSpaceDE w:val="0"/>
        <w:autoSpaceDN w:val="0"/>
        <w:adjustRightInd w:val="0"/>
        <w:ind w:left="1260" w:right="720" w:hanging="360"/>
        <w:rPr>
          <w:sz w:val="14"/>
          <w:szCs w:val="14"/>
          <w:lang w:val="fr-FR"/>
        </w:rPr>
      </w:pPr>
    </w:p>
    <w:p w14:paraId="120CF44E" w14:textId="77777777" w:rsidR="00047874" w:rsidRPr="0013441F" w:rsidRDefault="00047874" w:rsidP="00346F4B">
      <w:pPr>
        <w:numPr>
          <w:ilvl w:val="0"/>
          <w:numId w:val="88"/>
        </w:numPr>
        <w:ind w:left="900" w:right="720"/>
      </w:pPr>
      <w:r w:rsidRPr="0013441F">
        <w:rPr>
          <w:rFonts w:eastAsia="Calibri" w:cs="Tahoma"/>
          <w:b/>
          <w:szCs w:val="18"/>
        </w:rPr>
        <w:t>Enterprise CAL (CAL Funcional + Enterprise CAL Adicional)</w:t>
      </w:r>
    </w:p>
    <w:p w14:paraId="160500D9" w14:textId="77777777" w:rsidR="00047874" w:rsidRPr="0013441F" w:rsidRDefault="00047874" w:rsidP="00346F4B">
      <w:pPr>
        <w:numPr>
          <w:ilvl w:val="1"/>
          <w:numId w:val="88"/>
        </w:numPr>
        <w:ind w:left="1260" w:right="720" w:hanging="360"/>
      </w:pPr>
      <w:r w:rsidRPr="0013441F">
        <w:rPr>
          <w:rFonts w:eastAsia="Calibri" w:cs="Tahoma"/>
          <w:szCs w:val="18"/>
        </w:rPr>
        <w:t>Derechos de Pleno Uso:</w:t>
      </w:r>
    </w:p>
    <w:p w14:paraId="58FE3443" w14:textId="77777777" w:rsidR="00047874" w:rsidRPr="00713678" w:rsidRDefault="00047874" w:rsidP="00944DAD">
      <w:pPr>
        <w:autoSpaceDE w:val="0"/>
        <w:autoSpaceDN w:val="0"/>
        <w:adjustRightInd w:val="0"/>
        <w:ind w:left="900" w:right="720"/>
        <w:rPr>
          <w:sz w:val="14"/>
          <w:szCs w:val="14"/>
        </w:rPr>
      </w:pPr>
    </w:p>
    <w:p w14:paraId="2B27C75B" w14:textId="77777777" w:rsidR="00047874" w:rsidRPr="00A956E1" w:rsidRDefault="00047874" w:rsidP="00944DAD">
      <w:pPr>
        <w:autoSpaceDE w:val="0"/>
        <w:autoSpaceDN w:val="0"/>
        <w:adjustRightInd w:val="0"/>
        <w:ind w:left="720" w:right="720"/>
        <w:rPr>
          <w:lang w:val="es-ES"/>
        </w:rPr>
      </w:pPr>
      <w:r w:rsidRPr="00A956E1">
        <w:rPr>
          <w:rFonts w:eastAsia="Calibri" w:cs="Tahoma"/>
          <w:szCs w:val="18"/>
          <w:lang w:val="es-ES"/>
        </w:rPr>
        <w:t>Para mayor detalle y comprensión de las CALs necesarias, puede consultar la guía de licencias de</w:t>
      </w:r>
      <w:r w:rsidR="00713678" w:rsidRPr="00A956E1">
        <w:rPr>
          <w:rFonts w:eastAsia="Calibri" w:cs="Tahoma"/>
          <w:szCs w:val="18"/>
          <w:lang w:val="es-ES"/>
        </w:rPr>
        <w:t> </w:t>
      </w:r>
      <w:r w:rsidRPr="00A956E1">
        <w:rPr>
          <w:rFonts w:eastAsia="Calibri" w:cs="Tahoma"/>
          <w:szCs w:val="18"/>
          <w:lang w:val="es-ES"/>
        </w:rPr>
        <w:t>Microsoft Dynamics AX 2012 de julio de 2012 disponible en http://www.microsoft.com/en-us/dynamics/erp-buy-ax-software.aspx.</w:t>
      </w:r>
    </w:p>
    <w:p w14:paraId="3017BFCF" w14:textId="77777777" w:rsidR="00A6185F" w:rsidRPr="00A956E1" w:rsidRDefault="00A6185F" w:rsidP="00A6185F">
      <w:pPr>
        <w:ind w:left="720" w:hanging="180"/>
        <w:rPr>
          <w:lang w:val="es-ES"/>
        </w:rPr>
      </w:pPr>
    </w:p>
    <w:p w14:paraId="1A262232" w14:textId="77777777" w:rsidR="00A6185F" w:rsidRPr="00A956E1" w:rsidRDefault="00A6185F" w:rsidP="00C066F9">
      <w:pPr>
        <w:spacing w:after="60"/>
        <w:ind w:left="734" w:hanging="194"/>
        <w:rPr>
          <w:lang w:val="es-ES"/>
        </w:rPr>
      </w:pPr>
      <w:r w:rsidRPr="00A956E1">
        <w:rPr>
          <w:rFonts w:cs="Tahoma"/>
          <w:b/>
          <w:bCs/>
          <w:lang w:val="es-ES"/>
        </w:rPr>
        <w:t>Términos de Licencia Complementaria</w:t>
      </w:r>
    </w:p>
    <w:p w14:paraId="43FAA245" w14:textId="77777777" w:rsidR="00A6185F" w:rsidRPr="00FD4478" w:rsidRDefault="00A6185F" w:rsidP="00C066F9">
      <w:pPr>
        <w:pStyle w:val="PURBody-Indented"/>
        <w:spacing w:after="0"/>
        <w:ind w:left="547"/>
        <w:rPr>
          <w:lang w:val="es-ES"/>
        </w:rPr>
      </w:pPr>
      <w:r w:rsidRPr="00FD4478">
        <w:rPr>
          <w:rFonts w:ascii="Tahoma" w:eastAsia="Calibri" w:hAnsi="Tahoma" w:cs="Tahoma"/>
          <w:sz w:val="18"/>
          <w:szCs w:val="18"/>
          <w:lang w:val="es-ES"/>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50" w:history="1">
        <w:r w:rsidRPr="00FD4478">
          <w:rPr>
            <w:rFonts w:ascii="Tahoma" w:eastAsia="Calibri" w:hAnsi="Tahoma" w:cs="Tahoma"/>
            <w:sz w:val="18"/>
            <w:szCs w:val="18"/>
            <w:lang w:val="es-ES"/>
          </w:rPr>
          <w:t>http://www.microsoft.com/en-us/dynamics/erp-buy-ax-software.aspx</w:t>
        </w:r>
      </w:hyperlink>
      <w:r w:rsidRPr="00FD4478">
        <w:rPr>
          <w:rFonts w:ascii="Tahoma" w:eastAsia="Calibri" w:hAnsi="Tahoma" w:cs="Tahoma"/>
          <w:sz w:val="18"/>
          <w:szCs w:val="18"/>
          <w:lang w:val="es-ES"/>
        </w:rPr>
        <w:t>.</w:t>
      </w:r>
    </w:p>
    <w:p w14:paraId="012FFD33" w14:textId="77777777" w:rsidR="0085774C" w:rsidRDefault="0085774C" w:rsidP="00C066F9">
      <w:pPr>
        <w:pStyle w:val="PURBody-Indented"/>
        <w:spacing w:after="0"/>
        <w:ind w:left="547"/>
        <w:rPr>
          <w:lang w:val="es-ES"/>
        </w:rPr>
      </w:pPr>
    </w:p>
    <w:p w14:paraId="29112F9F" w14:textId="77777777" w:rsidR="00FD4478" w:rsidRPr="00A956E1" w:rsidRDefault="00FD4478" w:rsidP="00C066F9">
      <w:pPr>
        <w:pStyle w:val="PURBody-Indented"/>
        <w:spacing w:after="0"/>
        <w:ind w:left="547"/>
        <w:rPr>
          <w:lang w:val="es-ES"/>
        </w:rPr>
      </w:pPr>
    </w:p>
    <w:p w14:paraId="135CB30B" w14:textId="77777777" w:rsidR="000F4095" w:rsidRPr="00A956E1" w:rsidRDefault="000F4095" w:rsidP="000F4095">
      <w:pPr>
        <w:pStyle w:val="Heading3"/>
        <w:keepNext/>
        <w:rPr>
          <w:lang w:val="es-ES"/>
        </w:rPr>
      </w:pPr>
      <w:bookmarkStart w:id="1375" w:name="_71_Microsoft_Dynamics_1"/>
      <w:bookmarkStart w:id="1376" w:name="_Toc357763716"/>
      <w:bookmarkStart w:id="1377" w:name="_Toc379542982"/>
      <w:bookmarkEnd w:id="1375"/>
      <w:r w:rsidRPr="00A956E1">
        <w:rPr>
          <w:rFonts w:ascii="Tahoma" w:hAnsi="Tahoma"/>
          <w:color w:val="F66400"/>
          <w:sz w:val="22"/>
          <w:vertAlign w:val="superscript"/>
          <w:lang w:val="es-ES"/>
        </w:rPr>
        <w:t>71</w:t>
      </w:r>
      <w:r w:rsidRPr="00A956E1">
        <w:rPr>
          <w:rFonts w:ascii="Tahoma" w:hAnsi="Tahoma"/>
          <w:color w:val="F66400"/>
          <w:sz w:val="22"/>
          <w:lang w:val="es-ES"/>
        </w:rPr>
        <w:t xml:space="preserve"> Microsoft Dynamics CRM 201</w:t>
      </w:r>
      <w:bookmarkEnd w:id="1376"/>
      <w:r w:rsidRPr="00A956E1">
        <w:rPr>
          <w:rFonts w:ascii="Tahoma" w:hAnsi="Tahoma"/>
          <w:color w:val="F66400"/>
          <w:sz w:val="22"/>
          <w:lang w:val="es-ES"/>
        </w:rPr>
        <w:t>3</w:t>
      </w:r>
      <w:bookmarkEnd w:id="1377"/>
    </w:p>
    <w:p w14:paraId="664D6886" w14:textId="77777777" w:rsidR="000F4095" w:rsidRPr="00A956E1" w:rsidRDefault="000F4095" w:rsidP="000F4095">
      <w:pPr>
        <w:keepNext/>
        <w:rPr>
          <w:lang w:val="es-ES"/>
        </w:rPr>
      </w:pPr>
    </w:p>
    <w:p w14:paraId="42AFD5BA" w14:textId="77777777" w:rsidR="007E430D" w:rsidRPr="00A956E1" w:rsidRDefault="007E430D" w:rsidP="007E430D">
      <w:pPr>
        <w:spacing w:after="60"/>
        <w:ind w:left="720"/>
        <w:rPr>
          <w:lang w:val="es-ES"/>
        </w:rPr>
      </w:pPr>
      <w:r w:rsidRPr="00A956E1">
        <w:rPr>
          <w:rFonts w:cs="Tahoma"/>
          <w:b/>
          <w:bCs/>
          <w:color w:val="000000" w:themeColor="text1"/>
          <w:szCs w:val="18"/>
          <w:lang w:val="es-ES"/>
        </w:rPr>
        <w:t>Notificación de Disponibilidad y derechos de uso de Versión Preliminar</w:t>
      </w:r>
    </w:p>
    <w:p w14:paraId="6EA71816" w14:textId="77777777" w:rsidR="007E430D" w:rsidRPr="00A956E1" w:rsidRDefault="007E430D" w:rsidP="007E430D">
      <w:pPr>
        <w:ind w:left="720"/>
        <w:rPr>
          <w:lang w:val="es-ES"/>
        </w:rPr>
      </w:pPr>
      <w:r w:rsidRPr="00A956E1">
        <w:rPr>
          <w:rFonts w:cs="Tahoma"/>
          <w:color w:val="000000" w:themeColor="text1"/>
          <w:szCs w:val="18"/>
          <w:lang w:val="es-ES"/>
        </w:rPr>
        <w:t>Se espera que Microsoft Dynamics CRM 2013 esté disponible para descarga en el Centro de Servicios de Licencias por Volumen entre octubre y noviembre de 2013. Los clientes nuevos y existentes con licencias válidas para Microsoft Dynamics CRM Server 2013 y Microsoft Dynamics CRM Workgroup Server 2013 pueden descargar y utilizar Microsoft Dynamics CRM Server 2011 y Microsoft Dynamics CRM Workgroup Server 2011 respectivamente en virtud de sus derechos a utilizar versiones anteriores.</w:t>
      </w:r>
    </w:p>
    <w:p w14:paraId="1B53E3D4" w14:textId="77777777" w:rsidR="007E430D" w:rsidRPr="00A956E1" w:rsidRDefault="007E430D" w:rsidP="007E430D">
      <w:pPr>
        <w:ind w:left="720"/>
        <w:rPr>
          <w:lang w:val="es-ES"/>
        </w:rPr>
      </w:pPr>
    </w:p>
    <w:p w14:paraId="7C57FBC7" w14:textId="77777777" w:rsidR="000F4095" w:rsidRPr="00A956E1" w:rsidRDefault="000F4095" w:rsidP="000F4095">
      <w:pPr>
        <w:keepNext/>
        <w:spacing w:after="60"/>
        <w:ind w:left="720"/>
        <w:rPr>
          <w:lang w:val="es-ES"/>
        </w:rPr>
      </w:pPr>
      <w:r w:rsidRPr="00A956E1">
        <w:rPr>
          <w:rFonts w:cs="Tahoma"/>
          <w:b/>
          <w:bCs/>
          <w:color w:val="000000"/>
          <w:szCs w:val="20"/>
          <w:lang w:val="es-ES"/>
        </w:rPr>
        <w:t>Ruta de migración de Software Assurance para Microsoft Dynamics CRM 2013</w:t>
      </w:r>
    </w:p>
    <w:p w14:paraId="5662F13C" w14:textId="77777777" w:rsidR="000F4095" w:rsidRPr="00A956E1" w:rsidRDefault="000F4095" w:rsidP="000F4095">
      <w:pPr>
        <w:ind w:left="720"/>
        <w:rPr>
          <w:lang w:val="es-ES"/>
        </w:rPr>
      </w:pPr>
      <w:r w:rsidRPr="00A956E1">
        <w:rPr>
          <w:rFonts w:cs="Tahoma"/>
          <w:color w:val="000000"/>
          <w:szCs w:val="20"/>
          <w:lang w:val="es-ES"/>
        </w:rPr>
        <w:t>Los Clientes que hayan adquirido las licencias de Microsoft Dynamics CRM 2013 y tengan cobertura de Software Assurance activa en virtud de dichas licencias a partir del 1 de octubre de 2013 o en una fecha posterior, podrán actualizar esas licencias como se muestra a continuación:</w:t>
      </w:r>
    </w:p>
    <w:p w14:paraId="2CCD7306" w14:textId="77777777" w:rsidR="000F4095" w:rsidRPr="00A956E1" w:rsidRDefault="000F4095" w:rsidP="000F4095">
      <w:pPr>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13441F" w14:paraId="3C64B1B7" w14:textId="77777777" w:rsidTr="00343766">
        <w:tc>
          <w:tcPr>
            <w:tcW w:w="4248" w:type="dxa"/>
            <w:tcBorders>
              <w:top w:val="single" w:sz="4" w:space="0" w:color="000000"/>
              <w:bottom w:val="single" w:sz="6" w:space="0" w:color="000000"/>
            </w:tcBorders>
            <w:shd w:val="clear" w:color="auto" w:fill="FABF8F"/>
          </w:tcPr>
          <w:p w14:paraId="60C27A0E" w14:textId="77777777" w:rsidR="000F4095" w:rsidRPr="00A956E1" w:rsidRDefault="000F4095" w:rsidP="00343766">
            <w:pPr>
              <w:jc w:val="center"/>
              <w:rPr>
                <w:rFonts w:cs="Tahoma"/>
                <w:b/>
                <w:color w:val="000000"/>
                <w:szCs w:val="20"/>
                <w:lang w:val="pt-BR"/>
              </w:rPr>
            </w:pPr>
            <w:r w:rsidRPr="00A956E1">
              <w:rPr>
                <w:rFonts w:cs="Tahoma"/>
                <w:b/>
                <w:color w:val="000000"/>
                <w:szCs w:val="20"/>
                <w:lang w:val="pt-BR"/>
              </w:rPr>
              <w:t>Licencias de Microsoft Dynamics CRM 2011 Cualificadas</w:t>
            </w:r>
          </w:p>
        </w:tc>
        <w:tc>
          <w:tcPr>
            <w:tcW w:w="4212" w:type="dxa"/>
            <w:tcBorders>
              <w:top w:val="single" w:sz="4" w:space="0" w:color="000000"/>
              <w:bottom w:val="single" w:sz="6" w:space="0" w:color="000000"/>
            </w:tcBorders>
            <w:shd w:val="clear" w:color="auto" w:fill="FABF8F"/>
          </w:tcPr>
          <w:p w14:paraId="1FD152DD" w14:textId="77777777" w:rsidR="000F4095" w:rsidRPr="0013441F" w:rsidRDefault="000F4095" w:rsidP="00343766">
            <w:pPr>
              <w:jc w:val="center"/>
              <w:rPr>
                <w:rFonts w:cs="Tahoma"/>
                <w:b/>
                <w:color w:val="000000"/>
                <w:szCs w:val="20"/>
              </w:rPr>
            </w:pPr>
            <w:r w:rsidRPr="0013441F">
              <w:rPr>
                <w:rFonts w:cs="Tahoma"/>
                <w:b/>
                <w:color w:val="000000"/>
                <w:szCs w:val="20"/>
              </w:rPr>
              <w:t>Licencias de CRM 2013 Correspondientes</w:t>
            </w:r>
          </w:p>
        </w:tc>
      </w:tr>
      <w:tr w:rsidR="000F4095" w:rsidRPr="0013441F" w14:paraId="69E569F8" w14:textId="77777777" w:rsidTr="00343766">
        <w:tc>
          <w:tcPr>
            <w:tcW w:w="4248" w:type="dxa"/>
            <w:tcBorders>
              <w:top w:val="single" w:sz="6" w:space="0" w:color="000000"/>
            </w:tcBorders>
            <w:shd w:val="clear" w:color="auto" w:fill="FFFFFF"/>
          </w:tcPr>
          <w:p w14:paraId="7E02939E" w14:textId="77777777" w:rsidR="000F4095" w:rsidRPr="0013441F" w:rsidRDefault="000F4095" w:rsidP="00343766">
            <w:pPr>
              <w:rPr>
                <w:rFonts w:cs="Tahoma"/>
                <w:color w:val="000000"/>
                <w:szCs w:val="20"/>
              </w:rPr>
            </w:pPr>
            <w:r w:rsidRPr="0013441F">
              <w:rPr>
                <w:rFonts w:cs="Tahoma"/>
                <w:color w:val="000000"/>
                <w:szCs w:val="20"/>
              </w:rPr>
              <w:t>1 Microsoft Dynamics CRM 2011 Server</w:t>
            </w:r>
          </w:p>
        </w:tc>
        <w:tc>
          <w:tcPr>
            <w:tcW w:w="4212" w:type="dxa"/>
            <w:tcBorders>
              <w:top w:val="single" w:sz="6" w:space="0" w:color="000000"/>
            </w:tcBorders>
            <w:shd w:val="clear" w:color="auto" w:fill="FFFFFF"/>
          </w:tcPr>
          <w:p w14:paraId="43E601F2" w14:textId="77777777" w:rsidR="000F4095" w:rsidRPr="0013441F" w:rsidRDefault="000F4095" w:rsidP="00343766">
            <w:pPr>
              <w:rPr>
                <w:rFonts w:cs="Tahoma"/>
                <w:color w:val="000000"/>
                <w:szCs w:val="20"/>
              </w:rPr>
            </w:pPr>
            <w:r w:rsidRPr="0013441F">
              <w:rPr>
                <w:rFonts w:cs="Tahoma"/>
                <w:color w:val="000000"/>
                <w:szCs w:val="20"/>
              </w:rPr>
              <w:t>1 Microsoft Dynamics CRM Server 2013</w:t>
            </w:r>
          </w:p>
        </w:tc>
      </w:tr>
      <w:tr w:rsidR="000F4095" w:rsidRPr="0013441F" w14:paraId="05DC3BF4" w14:textId="77777777" w:rsidTr="00343766">
        <w:tc>
          <w:tcPr>
            <w:tcW w:w="4248" w:type="dxa"/>
            <w:tcBorders>
              <w:top w:val="single" w:sz="6" w:space="0" w:color="000000"/>
            </w:tcBorders>
            <w:shd w:val="clear" w:color="auto" w:fill="FFFFFF"/>
          </w:tcPr>
          <w:p w14:paraId="211F2CC2" w14:textId="77777777" w:rsidR="000F4095" w:rsidRPr="0013441F" w:rsidRDefault="000F4095" w:rsidP="00713678">
            <w:pPr>
              <w:rPr>
                <w:rFonts w:cs="Tahoma"/>
                <w:color w:val="000000"/>
                <w:szCs w:val="20"/>
              </w:rPr>
            </w:pPr>
            <w:r w:rsidRPr="0013441F">
              <w:rPr>
                <w:rFonts w:cs="Tahoma"/>
                <w:color w:val="000000"/>
                <w:szCs w:val="20"/>
              </w:rPr>
              <w:t>1 Microsoft Dynamics CRM Workgroup Server</w:t>
            </w:r>
            <w:r w:rsidR="00713678">
              <w:rPr>
                <w:rFonts w:cs="Tahoma"/>
                <w:color w:val="000000"/>
                <w:szCs w:val="20"/>
              </w:rPr>
              <w:t> </w:t>
            </w:r>
            <w:r w:rsidRPr="0013441F">
              <w:rPr>
                <w:rFonts w:cs="Tahoma"/>
                <w:color w:val="000000"/>
                <w:szCs w:val="20"/>
              </w:rPr>
              <w:t>2011</w:t>
            </w:r>
          </w:p>
        </w:tc>
        <w:tc>
          <w:tcPr>
            <w:tcW w:w="4212" w:type="dxa"/>
            <w:tcBorders>
              <w:top w:val="single" w:sz="6" w:space="0" w:color="000000"/>
            </w:tcBorders>
            <w:shd w:val="clear" w:color="auto" w:fill="FFFFFF"/>
          </w:tcPr>
          <w:p w14:paraId="4404C3E7" w14:textId="77777777" w:rsidR="000F4095" w:rsidRPr="0013441F" w:rsidRDefault="000F4095" w:rsidP="00343766">
            <w:pPr>
              <w:rPr>
                <w:rFonts w:cs="Tahoma"/>
                <w:color w:val="000000"/>
                <w:szCs w:val="20"/>
              </w:rPr>
            </w:pPr>
            <w:r w:rsidRPr="0013441F">
              <w:rPr>
                <w:rFonts w:cs="Tahoma"/>
                <w:color w:val="000000"/>
                <w:szCs w:val="20"/>
              </w:rPr>
              <w:t>1 Microsoft Dynamics CRM Workgroup Server 2013</w:t>
            </w:r>
          </w:p>
        </w:tc>
      </w:tr>
      <w:tr w:rsidR="000F4095" w:rsidRPr="00FB4DE9" w14:paraId="76733F33" w14:textId="77777777" w:rsidTr="00343766">
        <w:trPr>
          <w:trHeight w:val="804"/>
        </w:trPr>
        <w:tc>
          <w:tcPr>
            <w:tcW w:w="4248" w:type="dxa"/>
            <w:tcBorders>
              <w:top w:val="single" w:sz="6" w:space="0" w:color="000000"/>
            </w:tcBorders>
            <w:shd w:val="clear" w:color="auto" w:fill="FFFFFF"/>
          </w:tcPr>
          <w:p w14:paraId="6CF4BA9B" w14:textId="77777777" w:rsidR="000F4095" w:rsidRPr="00994AA9" w:rsidRDefault="000F4095" w:rsidP="00343766">
            <w:pPr>
              <w:rPr>
                <w:rFonts w:cs="Tahoma"/>
                <w:color w:val="000000"/>
                <w:szCs w:val="20"/>
                <w:lang w:val="fr-FR"/>
              </w:rPr>
            </w:pPr>
            <w:r w:rsidRPr="00994AA9">
              <w:rPr>
                <w:rFonts w:cs="Tahoma"/>
                <w:color w:val="000000"/>
                <w:szCs w:val="20"/>
                <w:lang w:val="fr-FR"/>
              </w:rPr>
              <w:t>1 licencia CAL de Autoservicio para Empleados de Microsoft Dynamics CRM 2011</w:t>
            </w:r>
          </w:p>
        </w:tc>
        <w:tc>
          <w:tcPr>
            <w:tcW w:w="4212" w:type="dxa"/>
            <w:tcBorders>
              <w:top w:val="single" w:sz="6" w:space="0" w:color="000000"/>
            </w:tcBorders>
            <w:shd w:val="clear" w:color="auto" w:fill="FFFFFF"/>
          </w:tcPr>
          <w:p w14:paraId="03A7CAA4" w14:textId="77777777" w:rsidR="000F4095" w:rsidRPr="00A956E1" w:rsidRDefault="000F4095" w:rsidP="00343766">
            <w:pPr>
              <w:rPr>
                <w:lang w:val="pt-BR"/>
              </w:rPr>
            </w:pPr>
            <w:r w:rsidRPr="00A956E1">
              <w:rPr>
                <w:rFonts w:cs="Tahoma"/>
                <w:color w:val="000000"/>
                <w:szCs w:val="20"/>
                <w:lang w:val="pt-BR"/>
              </w:rPr>
              <w:t xml:space="preserve">1 </w:t>
            </w:r>
            <w:r w:rsidRPr="00A956E1">
              <w:rPr>
                <w:lang w:val="pt-BR"/>
              </w:rPr>
              <w:t>licencia CAL Esencial de Microsoft Dynamics CRM 2013 O</w:t>
            </w:r>
          </w:p>
          <w:p w14:paraId="5715B2A5" w14:textId="77777777" w:rsidR="000F4095" w:rsidRPr="00994AA9" w:rsidRDefault="000F4095" w:rsidP="00343766">
            <w:pPr>
              <w:rPr>
                <w:rFonts w:cs="Tahoma"/>
                <w:color w:val="000000"/>
                <w:szCs w:val="20"/>
                <w:lang w:val="fr-FR"/>
              </w:rPr>
            </w:pPr>
            <w:r w:rsidRPr="00994AA9">
              <w:rPr>
                <w:rFonts w:cs="Tahoma"/>
                <w:color w:val="000000"/>
                <w:szCs w:val="20"/>
                <w:lang w:val="fr-FR"/>
              </w:rPr>
              <w:t xml:space="preserve">1 </w:t>
            </w:r>
            <w:r w:rsidRPr="00994AA9">
              <w:rPr>
                <w:lang w:val="fr-FR"/>
              </w:rPr>
              <w:t xml:space="preserve">licencia CAL Esencial de Microsoft Dynamics CRM 2013 </w:t>
            </w:r>
            <w:r w:rsidRPr="00994AA9">
              <w:rPr>
                <w:rFonts w:cs="Tahoma"/>
                <w:color w:val="000000"/>
                <w:szCs w:val="20"/>
                <w:lang w:val="fr-FR"/>
              </w:rPr>
              <w:t xml:space="preserve">y 1 </w:t>
            </w:r>
            <w:r w:rsidRPr="00994AA9">
              <w:rPr>
                <w:lang w:val="fr-FR"/>
              </w:rPr>
              <w:t>licencia CAL Adicional de Uso Básico de Microsoft Dynamics CRM 2013</w:t>
            </w:r>
          </w:p>
        </w:tc>
      </w:tr>
      <w:tr w:rsidR="000F4095" w:rsidRPr="00A956E1" w14:paraId="3936843B" w14:textId="77777777" w:rsidTr="00343766">
        <w:tc>
          <w:tcPr>
            <w:tcW w:w="4248" w:type="dxa"/>
            <w:tcBorders>
              <w:top w:val="single" w:sz="6" w:space="0" w:color="000000"/>
            </w:tcBorders>
            <w:shd w:val="clear" w:color="auto" w:fill="FFFFFF"/>
          </w:tcPr>
          <w:p w14:paraId="3E4C90DF" w14:textId="77777777" w:rsidR="000F4095" w:rsidRPr="00A956E1" w:rsidRDefault="000F4095" w:rsidP="00343766">
            <w:pPr>
              <w:rPr>
                <w:rFonts w:cs="Tahoma"/>
                <w:color w:val="000000"/>
                <w:szCs w:val="20"/>
                <w:lang w:val="pt-BR"/>
              </w:rPr>
            </w:pPr>
            <w:r w:rsidRPr="00A956E1">
              <w:rPr>
                <w:rFonts w:cs="Tahoma"/>
                <w:color w:val="000000"/>
                <w:szCs w:val="20"/>
                <w:lang w:val="pt-BR"/>
              </w:rPr>
              <w:t>1 licencia CAL Adicional de Uso Limitado de Microsoft Dynamics CRM 2011</w:t>
            </w:r>
          </w:p>
        </w:tc>
        <w:tc>
          <w:tcPr>
            <w:tcW w:w="4212" w:type="dxa"/>
            <w:tcBorders>
              <w:top w:val="single" w:sz="6" w:space="0" w:color="000000"/>
            </w:tcBorders>
            <w:shd w:val="clear" w:color="auto" w:fill="FFFFFF"/>
          </w:tcPr>
          <w:p w14:paraId="1A5E92E8" w14:textId="77777777" w:rsidR="000F4095" w:rsidRPr="00A956E1" w:rsidRDefault="000F4095" w:rsidP="00343766">
            <w:pPr>
              <w:rPr>
                <w:lang w:val="pt-BR"/>
              </w:rPr>
            </w:pPr>
            <w:r w:rsidRPr="00A956E1">
              <w:rPr>
                <w:rFonts w:cs="Tahoma"/>
                <w:color w:val="000000"/>
                <w:szCs w:val="20"/>
                <w:lang w:val="pt-BR"/>
              </w:rPr>
              <w:t xml:space="preserve">1 </w:t>
            </w:r>
            <w:r w:rsidRPr="00A956E1">
              <w:rPr>
                <w:lang w:val="pt-BR"/>
              </w:rPr>
              <w:t>licencia CAL Adicional de Uso Básico de Microsoft Dynamics CRM 2013</w:t>
            </w:r>
          </w:p>
        </w:tc>
      </w:tr>
      <w:tr w:rsidR="000F4095" w:rsidRPr="00FB4DE9" w14:paraId="0159AB3C" w14:textId="77777777" w:rsidTr="00343766">
        <w:trPr>
          <w:trHeight w:val="471"/>
        </w:trPr>
        <w:tc>
          <w:tcPr>
            <w:tcW w:w="4248" w:type="dxa"/>
            <w:tcBorders>
              <w:top w:val="single" w:sz="6" w:space="0" w:color="000000"/>
            </w:tcBorders>
            <w:shd w:val="clear" w:color="auto" w:fill="FFFFFF"/>
          </w:tcPr>
          <w:p w14:paraId="7B7B9CE1" w14:textId="77777777" w:rsidR="000F4095" w:rsidRPr="00A956E1" w:rsidRDefault="000F4095" w:rsidP="00343766">
            <w:pPr>
              <w:rPr>
                <w:rFonts w:cs="Tahoma"/>
                <w:color w:val="000000"/>
                <w:szCs w:val="20"/>
                <w:lang w:val="pt-BR"/>
              </w:rPr>
            </w:pPr>
            <w:r w:rsidRPr="00A956E1">
              <w:rPr>
                <w:rFonts w:cs="Tahoma"/>
                <w:color w:val="000000"/>
                <w:szCs w:val="20"/>
                <w:lang w:val="pt-BR"/>
              </w:rPr>
              <w:t>1 CAL Adicional de Pleno Uso de Microsoft Dynamics CRM 2011</w:t>
            </w:r>
          </w:p>
        </w:tc>
        <w:tc>
          <w:tcPr>
            <w:tcW w:w="4212" w:type="dxa"/>
            <w:tcBorders>
              <w:top w:val="single" w:sz="6" w:space="0" w:color="000000"/>
            </w:tcBorders>
            <w:shd w:val="clear" w:color="auto" w:fill="FFFFFF"/>
          </w:tcPr>
          <w:p w14:paraId="503E4E96" w14:textId="77777777" w:rsidR="000F4095" w:rsidRPr="00994AA9" w:rsidRDefault="000F4095" w:rsidP="00343766">
            <w:pPr>
              <w:rPr>
                <w:rFonts w:cs="Tahoma"/>
                <w:color w:val="000000"/>
                <w:szCs w:val="20"/>
                <w:lang w:val="fr-FR"/>
              </w:rPr>
            </w:pPr>
            <w:r w:rsidRPr="00994AA9">
              <w:rPr>
                <w:lang w:val="fr-FR"/>
              </w:rPr>
              <w:t>1 licencia CAL Adicional de Uso Profesional de Microsoft Dynamics CRM 2013</w:t>
            </w:r>
          </w:p>
        </w:tc>
      </w:tr>
      <w:tr w:rsidR="000F4095" w:rsidRPr="00A956E1" w14:paraId="71A2C528" w14:textId="77777777" w:rsidTr="00343766">
        <w:tc>
          <w:tcPr>
            <w:tcW w:w="4248" w:type="dxa"/>
            <w:tcBorders>
              <w:top w:val="single" w:sz="6" w:space="0" w:color="000000"/>
            </w:tcBorders>
            <w:shd w:val="clear" w:color="auto" w:fill="FFFFFF"/>
          </w:tcPr>
          <w:p w14:paraId="680ACEFF" w14:textId="77777777" w:rsidR="000F4095" w:rsidRPr="00994AA9" w:rsidRDefault="000F4095" w:rsidP="00FD4478">
            <w:pPr>
              <w:keepNext/>
              <w:keepLines/>
              <w:rPr>
                <w:rFonts w:cs="Tahoma"/>
                <w:color w:val="000000"/>
                <w:szCs w:val="20"/>
                <w:lang w:val="fr-FR"/>
              </w:rPr>
            </w:pPr>
            <w:r w:rsidRPr="00994AA9">
              <w:rPr>
                <w:rFonts w:cs="Tahoma"/>
                <w:color w:val="000000"/>
                <w:szCs w:val="20"/>
                <w:lang w:val="fr-FR"/>
              </w:rPr>
              <w:lastRenderedPageBreak/>
              <w:t>1 External Connector de Microsoft Dynamics CRM</w:t>
            </w:r>
            <w:r w:rsidR="00713678" w:rsidRPr="00994AA9">
              <w:rPr>
                <w:rFonts w:cs="Tahoma"/>
                <w:color w:val="000000"/>
                <w:szCs w:val="20"/>
                <w:lang w:val="fr-FR"/>
              </w:rPr>
              <w:t> </w:t>
            </w:r>
            <w:r w:rsidRPr="00994AA9">
              <w:rPr>
                <w:rFonts w:cs="Tahoma"/>
                <w:color w:val="000000"/>
                <w:szCs w:val="20"/>
                <w:lang w:val="fr-FR"/>
              </w:rPr>
              <w:t>2011</w:t>
            </w:r>
          </w:p>
        </w:tc>
        <w:tc>
          <w:tcPr>
            <w:tcW w:w="4212" w:type="dxa"/>
            <w:tcBorders>
              <w:top w:val="single" w:sz="6" w:space="0" w:color="000000"/>
            </w:tcBorders>
            <w:shd w:val="clear" w:color="auto" w:fill="FFFFFF"/>
          </w:tcPr>
          <w:p w14:paraId="01B4014E" w14:textId="77777777" w:rsidR="000F4095" w:rsidRPr="00A956E1" w:rsidRDefault="000F4095" w:rsidP="00FD4478">
            <w:pPr>
              <w:keepNext/>
              <w:keepLines/>
              <w:rPr>
                <w:rFonts w:cs="Tahoma"/>
                <w:color w:val="000000"/>
                <w:szCs w:val="20"/>
                <w:lang w:val="es-ES"/>
              </w:rPr>
            </w:pPr>
            <w:r w:rsidRPr="00A956E1">
              <w:rPr>
                <w:rFonts w:cs="Tahoma"/>
                <w:color w:val="000000"/>
                <w:szCs w:val="20"/>
                <w:lang w:val="es-ES"/>
              </w:rPr>
              <w:t>Ninguno. Los derechos de uso de External Connector se incluyen en la licencia de Servidor de CRM 2013</w:t>
            </w:r>
          </w:p>
        </w:tc>
      </w:tr>
    </w:tbl>
    <w:p w14:paraId="0C7275BD" w14:textId="77777777" w:rsidR="007B6FA5" w:rsidRDefault="007B6FA5" w:rsidP="000F4095">
      <w:pPr>
        <w:ind w:left="720"/>
        <w:rPr>
          <w:rFonts w:cs="Tahoma"/>
          <w:color w:val="000000"/>
          <w:spacing w:val="-2"/>
          <w:szCs w:val="20"/>
          <w:lang w:val="es-ES"/>
        </w:rPr>
      </w:pPr>
    </w:p>
    <w:p w14:paraId="1E1B94ED" w14:textId="77777777" w:rsidR="000F4095" w:rsidRPr="007B6FA5" w:rsidRDefault="000F4095" w:rsidP="007B6FA5">
      <w:pPr>
        <w:ind w:left="720"/>
        <w:rPr>
          <w:lang w:val="es-ES"/>
        </w:rPr>
      </w:pPr>
      <w:r w:rsidRPr="007B6FA5">
        <w:rPr>
          <w:rFonts w:cs="Tahoma"/>
          <w:color w:val="000000"/>
          <w:szCs w:val="20"/>
          <w:lang w:val="es-ES"/>
        </w:rPr>
        <w:t>El derecho de los clientes a utilizar el software Microsoft Dynamics CRM 2013 se demuestra mediante esta</w:t>
      </w:r>
      <w:r w:rsidR="007B6FA5">
        <w:rPr>
          <w:rFonts w:cs="Tahoma"/>
          <w:color w:val="000000"/>
          <w:szCs w:val="20"/>
          <w:lang w:val="es-ES"/>
        </w:rPr>
        <w:t> </w:t>
      </w:r>
      <w:r w:rsidRPr="007B6FA5">
        <w:rPr>
          <w:rFonts w:cs="Tahoma"/>
          <w:color w:val="000000"/>
          <w:szCs w:val="20"/>
          <w:lang w:val="es-ES"/>
        </w:rPr>
        <w:t>nota de condiciones del producto y mediante la prueba de sus licencias y Software Assurance correspondientes para Microsoft Dynamics CRM 2013. El derecho de un cliente a utilizar el software Microsoft Dynamics CRM 2013 en virtud de esta concesión de migración está sujeto a los términos y condiciones de su contrato de Licencias por Volumen. Ese</w:t>
      </w:r>
      <w:r w:rsidRPr="007B6FA5">
        <w:rPr>
          <w:rStyle w:val="CommentReference"/>
          <w:szCs w:val="20"/>
          <w:lang w:val="es-ES"/>
        </w:rPr>
        <w:t xml:space="preserve"> </w:t>
      </w:r>
      <w:r w:rsidRPr="007B6FA5">
        <w:rPr>
          <w:rFonts w:cs="Tahoma"/>
          <w:color w:val="000000"/>
          <w:szCs w:val="20"/>
          <w:lang w:val="es-ES"/>
        </w:rPr>
        <w:t>derecho expira en la fecha de expiración o terminación del derecho a utilizar Microsoft Dynamics CRM 2011 en virtud de las licencias de Microsoft Dynamics CRM 2011 cualificadas. Tras la expiración de la cobertura de SA de las licencias de Microsoft Dynamics CRM 2011, el cliente podrá renovar SA para las licencias de Microsoft Dynamics CRM 2013 concedidas.</w:t>
      </w:r>
    </w:p>
    <w:p w14:paraId="232D0398" w14:textId="77777777" w:rsidR="000F4095" w:rsidRPr="00A956E1" w:rsidRDefault="000F4095" w:rsidP="000F4095">
      <w:pPr>
        <w:ind w:left="720"/>
        <w:rPr>
          <w:lang w:val="es-ES"/>
        </w:rPr>
      </w:pPr>
    </w:p>
    <w:p w14:paraId="10EF9A3D" w14:textId="77777777" w:rsidR="000F4095" w:rsidRPr="00A956E1" w:rsidRDefault="000F4095" w:rsidP="000F4095">
      <w:pPr>
        <w:pStyle w:val="EndnoteText"/>
        <w:ind w:left="720"/>
        <w:rPr>
          <w:lang w:val="es-ES"/>
        </w:rPr>
      </w:pPr>
      <w:r w:rsidRPr="00A956E1">
        <w:rPr>
          <w:rFonts w:ascii="Tahoma" w:hAnsi="Tahoma" w:cs="Tahoma"/>
          <w:bCs/>
          <w:sz w:val="18"/>
          <w:szCs w:val="18"/>
          <w:lang w:val="es-ES"/>
        </w:rPr>
        <w:t xml:space="preserve">Para los Clientes de Contrato Enterprise elegibles para obtener estas licencias y derechos gratuitos como se describe anteriormente, las licencias de Microsoft Dynamics CRM 2011 adquiridas como parte de un proceso </w:t>
      </w:r>
      <w:r w:rsidR="00731589" w:rsidRPr="00A956E1">
        <w:rPr>
          <w:rFonts w:ascii="Tahoma" w:hAnsi="Tahoma" w:cs="Tahoma"/>
          <w:bCs/>
          <w:sz w:val="18"/>
          <w:szCs w:val="18"/>
          <w:lang w:val="es-ES"/>
        </w:rPr>
        <w:t>“</w:t>
      </w:r>
      <w:r w:rsidRPr="00A956E1">
        <w:rPr>
          <w:rFonts w:ascii="Tahoma" w:hAnsi="Tahoma" w:cs="Tahoma"/>
          <w:bCs/>
          <w:sz w:val="18"/>
          <w:szCs w:val="18"/>
          <w:lang w:val="es-ES"/>
        </w:rPr>
        <w:t>true up</w:t>
      </w:r>
      <w:r w:rsidR="00731589" w:rsidRPr="00A956E1">
        <w:rPr>
          <w:rFonts w:ascii="Tahoma" w:hAnsi="Tahoma" w:cs="Tahoma"/>
          <w:bCs/>
          <w:sz w:val="18"/>
          <w:szCs w:val="18"/>
          <w:lang w:val="es-ES"/>
        </w:rPr>
        <w:t>”</w:t>
      </w:r>
      <w:r w:rsidRPr="00A956E1">
        <w:rPr>
          <w:rFonts w:ascii="Tahoma" w:hAnsi="Tahoma" w:cs="Tahoma"/>
          <w:bCs/>
          <w:sz w:val="18"/>
          <w:szCs w:val="18"/>
          <w:lang w:val="es-ES"/>
        </w:rPr>
        <w:t xml:space="preserve"> anual durante el periodo de inscripción actual también se consideran licencias cualificadas.</w:t>
      </w:r>
    </w:p>
    <w:p w14:paraId="52FCDC98" w14:textId="77777777" w:rsidR="000F4095" w:rsidRPr="00A956E1" w:rsidRDefault="000F4095" w:rsidP="000F4095">
      <w:pPr>
        <w:pStyle w:val="EndnoteText"/>
        <w:ind w:left="720"/>
        <w:rPr>
          <w:lang w:val="es-ES"/>
        </w:rPr>
      </w:pPr>
    </w:p>
    <w:p w14:paraId="49A7832B" w14:textId="77777777" w:rsidR="000F4095" w:rsidRPr="00A956E1" w:rsidRDefault="000F4095" w:rsidP="000F4095">
      <w:pPr>
        <w:pStyle w:val="EndnoteText"/>
        <w:ind w:left="720"/>
        <w:rPr>
          <w:highlight w:val="yellow"/>
          <w:lang w:val="es-ES"/>
        </w:rPr>
      </w:pPr>
      <w:r w:rsidRPr="00A956E1">
        <w:rPr>
          <w:rFonts w:ascii="Tahoma" w:hAnsi="Tahoma" w:cs="Tahoma"/>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1589" w:rsidRPr="00A956E1">
        <w:rPr>
          <w:rFonts w:ascii="Tahoma" w:hAnsi="Tahoma" w:cs="Tahoma"/>
          <w:bCs/>
          <w:color w:val="000000"/>
          <w:sz w:val="18"/>
          <w:szCs w:val="18"/>
          <w:lang w:val="es-ES"/>
        </w:rPr>
        <w:t xml:space="preserve"> </w:t>
      </w:r>
      <w:r w:rsidRPr="00A956E1">
        <w:rPr>
          <w:rFonts w:ascii="Tahoma" w:hAnsi="Tahoma" w:cs="Tahoma"/>
          <w:bCs/>
          <w:color w:val="000000"/>
          <w:sz w:val="18"/>
          <w:szCs w:val="18"/>
          <w:lang w:val="es-ES"/>
        </w:rPr>
        <w:t>Estos derechos solo se vuelven permanentes después de ejercer la opción de compra completa y están sujetos a todos los términos y condiciones del contrato de licencia del Cliente.</w:t>
      </w:r>
    </w:p>
    <w:p w14:paraId="3A5FDB31" w14:textId="77777777" w:rsidR="000F4095" w:rsidRPr="00A956E1" w:rsidRDefault="000F4095" w:rsidP="000F4095">
      <w:pPr>
        <w:ind w:left="720"/>
        <w:rPr>
          <w:lang w:val="es-ES"/>
        </w:rPr>
      </w:pPr>
    </w:p>
    <w:p w14:paraId="0A68C716" w14:textId="77777777" w:rsidR="000F4095" w:rsidRPr="00A956E1" w:rsidRDefault="000F4095" w:rsidP="000F4095">
      <w:pPr>
        <w:spacing w:after="60"/>
        <w:ind w:left="720"/>
        <w:rPr>
          <w:lang w:val="es-ES"/>
        </w:rPr>
      </w:pPr>
      <w:r w:rsidRPr="00A956E1">
        <w:rPr>
          <w:rFonts w:cs="Tahoma"/>
          <w:b/>
          <w:bCs/>
          <w:szCs w:val="20"/>
          <w:lang w:val="es-ES"/>
        </w:rPr>
        <w:t xml:space="preserve">Derechos de Cambio a una Versión Anterior para Microsoft Dynamics CRM 2013 </w:t>
      </w:r>
    </w:p>
    <w:p w14:paraId="70AA5A20" w14:textId="77777777" w:rsidR="000F4095" w:rsidRPr="00A956E1" w:rsidRDefault="000F4095" w:rsidP="000F4095">
      <w:pPr>
        <w:ind w:left="720"/>
        <w:rPr>
          <w:lang w:val="es-ES"/>
        </w:rPr>
      </w:pPr>
      <w:r w:rsidRPr="00A956E1">
        <w:rPr>
          <w:rFonts w:cs="Tahoma"/>
          <w:szCs w:val="20"/>
          <w:lang w:val="es-ES"/>
        </w:rPr>
        <w:t>Los Clientes con licencias de Microsoft Dynamics CRM 2013 pueden utilizar Microsoft Dynamics CRM 2011 en lugar de Microsoft Dynamics CRM 2013. Sus licencias de Microsoft Dynamics CRM 2013 se pueden implementar como licencias de CRM 2011 de la siguiente forma:</w:t>
      </w:r>
    </w:p>
    <w:p w14:paraId="5250743C" w14:textId="77777777" w:rsidR="000F4095" w:rsidRPr="007B081A" w:rsidRDefault="000F4095" w:rsidP="00EC51B4">
      <w:pPr>
        <w:ind w:left="720"/>
        <w:rPr>
          <w:rFonts w:cs="Tahoma"/>
          <w:szCs w:val="20"/>
          <w:lang w:val="es-ES"/>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FB4DE9" w14:paraId="41E7A0D4"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3881050" w14:textId="77777777" w:rsidR="000F4095" w:rsidRPr="00A956E1" w:rsidRDefault="000F4095" w:rsidP="00343766">
            <w:pPr>
              <w:keepNext/>
              <w:ind w:left="360"/>
              <w:rPr>
                <w:rFonts w:cs="Tahoma"/>
                <w:b/>
                <w:bCs/>
                <w:szCs w:val="20"/>
                <w:lang w:val="pt-BR"/>
              </w:rPr>
            </w:pPr>
            <w:r w:rsidRPr="00A956E1">
              <w:rPr>
                <w:rFonts w:cs="Tahoma"/>
                <w:b/>
                <w:bCs/>
                <w:szCs w:val="20"/>
                <w:lang w:val="pt-BR"/>
              </w:rPr>
              <w:t>Licencia de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14:paraId="45E6CA31" w14:textId="77777777" w:rsidR="000F4095" w:rsidRPr="005E4DF3" w:rsidRDefault="000F4095" w:rsidP="00343766">
            <w:pPr>
              <w:ind w:left="360"/>
              <w:rPr>
                <w:rFonts w:cs="Tahoma"/>
                <w:b/>
                <w:bCs/>
                <w:szCs w:val="20"/>
                <w:lang w:val="fr-FR"/>
              </w:rPr>
            </w:pPr>
            <w:r w:rsidRPr="005E4DF3">
              <w:rPr>
                <w:rFonts w:cs="Tahoma"/>
                <w:b/>
                <w:bCs/>
                <w:szCs w:val="20"/>
                <w:lang w:val="fr-FR"/>
              </w:rPr>
              <w:t>Licencias de Microsoft Dynamics CRM 2011 Correspondientes</w:t>
            </w:r>
          </w:p>
        </w:tc>
      </w:tr>
      <w:tr w:rsidR="000F4095" w:rsidRPr="0013441F" w14:paraId="2FAE619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E11B57C" w14:textId="77777777" w:rsidR="000F4095" w:rsidRPr="0013441F" w:rsidRDefault="000F4095" w:rsidP="00343766">
            <w:pPr>
              <w:keepNext/>
              <w:rPr>
                <w:rFonts w:cs="Tahoma"/>
                <w:szCs w:val="20"/>
              </w:rPr>
            </w:pPr>
            <w:r w:rsidRPr="0013441F">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386C5966" w14:textId="77777777" w:rsidR="000F4095" w:rsidRPr="0013441F" w:rsidRDefault="000F4095" w:rsidP="00343766">
            <w:pPr>
              <w:pStyle w:val="ColorfulList-Accent11"/>
              <w:spacing w:line="276" w:lineRule="auto"/>
              <w:ind w:left="288" w:right="162" w:hanging="180"/>
              <w:rPr>
                <w:rFonts w:ascii="Tahoma" w:hAnsi="Tahoma" w:cs="Tahoma"/>
                <w:sz w:val="18"/>
                <w:szCs w:val="20"/>
              </w:rPr>
            </w:pPr>
            <w:r w:rsidRPr="0013441F">
              <w:rPr>
                <w:rFonts w:ascii="Tahoma" w:hAnsi="Tahoma" w:cs="Tahoma"/>
                <w:color w:val="000000"/>
                <w:sz w:val="18"/>
                <w:szCs w:val="20"/>
              </w:rPr>
              <w:t>Microsoft Dynamics CRM 2011 Server</w:t>
            </w:r>
          </w:p>
        </w:tc>
      </w:tr>
      <w:tr w:rsidR="000F4095" w:rsidRPr="0013441F" w14:paraId="492A1EA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FE1C467" w14:textId="77777777" w:rsidR="000F4095" w:rsidRPr="0013441F" w:rsidRDefault="000F4095" w:rsidP="00343766">
            <w:pPr>
              <w:keepNext/>
              <w:rPr>
                <w:rFonts w:cs="Tahoma"/>
                <w:szCs w:val="20"/>
              </w:rPr>
            </w:pPr>
            <w:r w:rsidRPr="0013441F">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23387D42" w14:textId="77777777" w:rsidR="000F4095" w:rsidRPr="0013441F" w:rsidRDefault="000F4095" w:rsidP="00343766">
            <w:pPr>
              <w:pStyle w:val="ColorfulList-Accent11"/>
              <w:spacing w:line="276" w:lineRule="auto"/>
              <w:ind w:left="288" w:right="162" w:hanging="180"/>
              <w:rPr>
                <w:rFonts w:ascii="Tahoma" w:hAnsi="Tahoma" w:cs="Tahoma"/>
                <w:sz w:val="18"/>
                <w:szCs w:val="20"/>
              </w:rPr>
            </w:pPr>
            <w:r w:rsidRPr="0013441F">
              <w:rPr>
                <w:rFonts w:ascii="Tahoma" w:hAnsi="Tahoma" w:cs="Tahoma"/>
                <w:color w:val="000000"/>
                <w:sz w:val="18"/>
                <w:szCs w:val="20"/>
              </w:rPr>
              <w:t>Microsoft Dynamics CRM Workgroup Server 2011</w:t>
            </w:r>
          </w:p>
        </w:tc>
      </w:tr>
      <w:tr w:rsidR="000F4095" w:rsidRPr="00FB4DE9" w14:paraId="15181F9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FE69FB1" w14:textId="77777777" w:rsidR="000F4095" w:rsidRPr="005E4DF3" w:rsidRDefault="000F4095" w:rsidP="00343766">
            <w:pPr>
              <w:keepNext/>
              <w:rPr>
                <w:rFonts w:cs="Tahoma"/>
                <w:color w:val="000000"/>
                <w:szCs w:val="20"/>
                <w:lang w:val="fr-FR"/>
              </w:rPr>
            </w:pPr>
            <w:r w:rsidRPr="005E4DF3">
              <w:rPr>
                <w:lang w:val="fr-FR"/>
              </w:rPr>
              <w:t>Licencia CAL Esencial de Microsoft Dynamics CRM 2013</w:t>
            </w:r>
          </w:p>
        </w:tc>
        <w:tc>
          <w:tcPr>
            <w:tcW w:w="4242" w:type="dxa"/>
            <w:tcBorders>
              <w:top w:val="nil"/>
              <w:left w:val="nil"/>
              <w:bottom w:val="single" w:sz="8" w:space="0" w:color="000000"/>
              <w:right w:val="single" w:sz="8" w:space="0" w:color="000000"/>
            </w:tcBorders>
            <w:vAlign w:val="center"/>
          </w:tcPr>
          <w:p w14:paraId="7D893DE3" w14:textId="77777777" w:rsidR="000F4095" w:rsidRPr="005E4DF3" w:rsidRDefault="000F4095" w:rsidP="00EC51B4">
            <w:pPr>
              <w:pStyle w:val="ColorfulList-Accent11"/>
              <w:spacing w:line="276" w:lineRule="auto"/>
              <w:ind w:left="112" w:right="162" w:hanging="4"/>
              <w:rPr>
                <w:rFonts w:ascii="Tahoma" w:hAnsi="Tahoma" w:cs="Tahoma"/>
                <w:sz w:val="18"/>
                <w:szCs w:val="20"/>
                <w:lang w:val="fr-FR"/>
              </w:rPr>
            </w:pPr>
            <w:r w:rsidRPr="005E4DF3">
              <w:rPr>
                <w:rFonts w:ascii="Tahoma" w:hAnsi="Tahoma"/>
                <w:sz w:val="18"/>
                <w:szCs w:val="22"/>
                <w:lang w:val="fr-FR"/>
              </w:rPr>
              <w:t>CAL de Autoservicio para Empleados de Microsoft Dynamics CRM 2011</w:t>
            </w:r>
          </w:p>
        </w:tc>
      </w:tr>
      <w:tr w:rsidR="000F4095" w:rsidRPr="00A956E1" w14:paraId="4D803BB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80632E" w14:textId="77777777" w:rsidR="000F4095" w:rsidRPr="00A956E1" w:rsidRDefault="000F4095" w:rsidP="00343766">
            <w:pPr>
              <w:rPr>
                <w:rFonts w:cs="Tahoma"/>
                <w:color w:val="000000"/>
                <w:szCs w:val="20"/>
                <w:lang w:val="pt-BR"/>
              </w:rPr>
            </w:pPr>
            <w:r w:rsidRPr="00A956E1">
              <w:rPr>
                <w:lang w:val="pt-BR"/>
              </w:rPr>
              <w:t>Licencia CAL Adicional de Uso Básico de Microsoft Dynamics CRM 2013</w:t>
            </w:r>
          </w:p>
        </w:tc>
        <w:tc>
          <w:tcPr>
            <w:tcW w:w="4242" w:type="dxa"/>
            <w:tcBorders>
              <w:top w:val="nil"/>
              <w:left w:val="nil"/>
              <w:bottom w:val="single" w:sz="8" w:space="0" w:color="000000"/>
              <w:right w:val="single" w:sz="8" w:space="0" w:color="000000"/>
            </w:tcBorders>
            <w:vAlign w:val="center"/>
          </w:tcPr>
          <w:p w14:paraId="2D69C390" w14:textId="77777777" w:rsidR="000F4095" w:rsidRPr="00A956E1" w:rsidRDefault="000F4095" w:rsidP="00EC51B4">
            <w:pPr>
              <w:pStyle w:val="ColorfulList-Accent11"/>
              <w:spacing w:line="276" w:lineRule="auto"/>
              <w:ind w:left="112" w:right="162" w:hanging="4"/>
              <w:rPr>
                <w:rFonts w:ascii="Tahoma" w:hAnsi="Tahoma" w:cs="Tahoma"/>
                <w:color w:val="000000"/>
                <w:sz w:val="18"/>
                <w:szCs w:val="20"/>
                <w:lang w:val="pt-BR"/>
              </w:rPr>
            </w:pPr>
            <w:r w:rsidRPr="00A956E1">
              <w:rPr>
                <w:rFonts w:ascii="Tahoma" w:hAnsi="Tahoma" w:cs="Tahoma"/>
                <w:color w:val="000000"/>
                <w:sz w:val="18"/>
                <w:szCs w:val="20"/>
                <w:lang w:val="pt-BR"/>
              </w:rPr>
              <w:t>CAL Adicional de Uso Limitado de Microsoft Dynamics CRM 2011</w:t>
            </w:r>
          </w:p>
        </w:tc>
      </w:tr>
      <w:tr w:rsidR="000F4095" w:rsidRPr="00A956E1" w14:paraId="434A93D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B7F8B22" w14:textId="77777777" w:rsidR="000F4095" w:rsidRPr="005E4DF3" w:rsidRDefault="000F4095" w:rsidP="00713678">
            <w:pPr>
              <w:rPr>
                <w:rFonts w:cs="Tahoma"/>
                <w:color w:val="000000"/>
                <w:szCs w:val="20"/>
                <w:lang w:val="fr-FR"/>
              </w:rPr>
            </w:pPr>
            <w:r w:rsidRPr="005E4DF3">
              <w:rPr>
                <w:lang w:val="fr-FR"/>
              </w:rPr>
              <w:t>Licencia CAL Adicional de Uso Profesional de</w:t>
            </w:r>
            <w:r w:rsidR="00713678" w:rsidRPr="005E4DF3">
              <w:rPr>
                <w:lang w:val="fr-FR"/>
              </w:rPr>
              <w:t> </w:t>
            </w:r>
            <w:r w:rsidRPr="005E4DF3">
              <w:rPr>
                <w:lang w:val="fr-FR"/>
              </w:rPr>
              <w:t>Microsoft Dynamics CRM 2013</w:t>
            </w:r>
          </w:p>
        </w:tc>
        <w:tc>
          <w:tcPr>
            <w:tcW w:w="4242" w:type="dxa"/>
            <w:tcBorders>
              <w:top w:val="nil"/>
              <w:left w:val="nil"/>
              <w:bottom w:val="single" w:sz="8" w:space="0" w:color="000000"/>
              <w:right w:val="single" w:sz="8" w:space="0" w:color="000000"/>
            </w:tcBorders>
          </w:tcPr>
          <w:p w14:paraId="77098545" w14:textId="77777777" w:rsidR="000F4095" w:rsidRPr="00A956E1" w:rsidRDefault="000F4095" w:rsidP="00EC51B4">
            <w:pPr>
              <w:pStyle w:val="ColorfulList-Accent11"/>
              <w:spacing w:line="276" w:lineRule="auto"/>
              <w:ind w:left="112" w:right="162" w:hanging="4"/>
              <w:rPr>
                <w:rFonts w:ascii="Tahoma" w:hAnsi="Tahoma" w:cs="Tahoma"/>
                <w:color w:val="000000"/>
                <w:sz w:val="18"/>
                <w:szCs w:val="20"/>
                <w:lang w:val="pt-BR"/>
              </w:rPr>
            </w:pPr>
            <w:r w:rsidRPr="00A956E1">
              <w:rPr>
                <w:rFonts w:ascii="Tahoma" w:hAnsi="Tahoma" w:cs="Tahoma"/>
                <w:color w:val="000000"/>
                <w:sz w:val="18"/>
                <w:szCs w:val="20"/>
                <w:lang w:val="pt-BR"/>
              </w:rPr>
              <w:t>CAL Adicional de Pleno Uso de Microsoft Dynamics CRM 2011.</w:t>
            </w:r>
          </w:p>
        </w:tc>
      </w:tr>
    </w:tbl>
    <w:p w14:paraId="1F157432" w14:textId="77777777" w:rsidR="000F4095" w:rsidRPr="00A956E1" w:rsidRDefault="000F4095" w:rsidP="000F4095">
      <w:pPr>
        <w:rPr>
          <w:lang w:val="pt-BR"/>
        </w:rPr>
      </w:pPr>
      <w:r w:rsidRPr="00A956E1">
        <w:rPr>
          <w:rFonts w:cs="Tahoma"/>
          <w:szCs w:val="20"/>
          <w:lang w:val="pt-BR"/>
        </w:rPr>
        <w:t xml:space="preserve"> </w:t>
      </w:r>
    </w:p>
    <w:p w14:paraId="15176FA5" w14:textId="77777777" w:rsidR="000F4095" w:rsidRPr="00A956E1" w:rsidRDefault="000F4095" w:rsidP="000F4095">
      <w:pPr>
        <w:spacing w:after="60"/>
        <w:ind w:left="720"/>
        <w:rPr>
          <w:lang w:val="es-ES"/>
        </w:rPr>
      </w:pPr>
      <w:r w:rsidRPr="00A956E1">
        <w:rPr>
          <w:rFonts w:cs="Tahoma"/>
          <w:b/>
          <w:bCs/>
          <w:color w:val="000000"/>
          <w:szCs w:val="20"/>
          <w:lang w:val="es-ES"/>
        </w:rPr>
        <w:t>Opciones de Licencia de Acceso Cliente</w:t>
      </w:r>
    </w:p>
    <w:p w14:paraId="3F22B960" w14:textId="77777777" w:rsidR="000F4095" w:rsidRPr="00A956E1" w:rsidRDefault="000F4095" w:rsidP="000F4095">
      <w:pPr>
        <w:ind w:left="720"/>
        <w:rPr>
          <w:lang w:val="es-ES"/>
        </w:rPr>
      </w:pPr>
      <w:r w:rsidRPr="00A956E1">
        <w:rPr>
          <w:rFonts w:cs="Tahoma"/>
          <w:color w:val="000000"/>
          <w:szCs w:val="20"/>
          <w:lang w:val="es-ES"/>
        </w:rPr>
        <w:t>Los usos permitidos en virtud de diferentes CALs de Microsoft Dynamics CRM 2013 se describen en la siguiente tabla.</w:t>
      </w:r>
      <w:r w:rsidR="00731589" w:rsidRPr="00A956E1">
        <w:rPr>
          <w:rFonts w:cs="Tahoma"/>
          <w:color w:val="000000"/>
          <w:szCs w:val="20"/>
          <w:lang w:val="es-ES"/>
        </w:rPr>
        <w:t xml:space="preserve"> </w:t>
      </w:r>
      <w:r w:rsidRPr="00A956E1">
        <w:rPr>
          <w:rFonts w:cs="Tahoma"/>
          <w:color w:val="000000"/>
          <w:szCs w:val="20"/>
          <w:lang w:val="es-ES"/>
        </w:rPr>
        <w:t>La CAL Limitada y la CAL Completa son ofertas que incluyen varias licencias.</w:t>
      </w:r>
    </w:p>
    <w:p w14:paraId="322E66B3" w14:textId="77777777" w:rsidR="000F4095" w:rsidRPr="00A956E1" w:rsidRDefault="000F4095" w:rsidP="000F4095">
      <w:pPr>
        <w:ind w:left="720"/>
        <w:rPr>
          <w:lang w:val="es-ES"/>
        </w:rPr>
      </w:pPr>
    </w:p>
    <w:tbl>
      <w:tblPr>
        <w:tblW w:w="772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757"/>
        <w:gridCol w:w="696"/>
        <w:gridCol w:w="630"/>
        <w:gridCol w:w="270"/>
        <w:gridCol w:w="1530"/>
        <w:gridCol w:w="810"/>
        <w:gridCol w:w="630"/>
        <w:gridCol w:w="720"/>
      </w:tblGrid>
      <w:tr w:rsidR="00713678" w:rsidRPr="0013441F" w14:paraId="4DAECE46" w14:textId="77777777" w:rsidTr="00713678">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3926BE2A" w14:textId="77777777" w:rsidR="00BF2FFA" w:rsidRPr="0013441F" w:rsidRDefault="00BF2FFA" w:rsidP="004E6530">
            <w:pPr>
              <w:spacing w:before="20" w:after="20"/>
              <w:rPr>
                <w:rFonts w:ascii="Segoe UI" w:eastAsia="Times New Roman" w:hAnsi="Segoe UI" w:cs="Segoe UI"/>
                <w:b/>
                <w:bCs/>
                <w:color w:val="FFFFFF" w:themeColor="background1"/>
                <w:sz w:val="14"/>
                <w:szCs w:val="16"/>
              </w:rPr>
            </w:pPr>
            <w:r w:rsidRPr="0013441F">
              <w:rPr>
                <w:rFonts w:ascii="Segoe UI" w:eastAsia="Times New Roman" w:hAnsi="Segoe UI" w:cs="Segoe UI"/>
                <w:b/>
                <w:bCs/>
                <w:color w:val="FFFFFF" w:themeColor="background1"/>
                <w:sz w:val="14"/>
                <w:szCs w:val="16"/>
              </w:rPr>
              <w:t>Derecho de uso</w:t>
            </w:r>
          </w:p>
        </w:tc>
        <w:tc>
          <w:tcPr>
            <w:tcW w:w="7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E5A22A2" w14:textId="77777777" w:rsidR="00BF2FFA" w:rsidRPr="0013441F" w:rsidRDefault="00BF2FFA" w:rsidP="004E6530">
            <w:pPr>
              <w:spacing w:before="20" w:after="20"/>
              <w:jc w:val="center"/>
              <w:rPr>
                <w:rFonts w:ascii="Segoe UI" w:eastAsia="Times New Roman" w:hAnsi="Segoe UI" w:cs="Segoe UI"/>
                <w:b/>
                <w:bCs/>
                <w:color w:val="FFFFFF" w:themeColor="background1"/>
                <w:sz w:val="10"/>
                <w:szCs w:val="10"/>
              </w:rPr>
            </w:pPr>
            <w:r w:rsidRPr="0013441F">
              <w:rPr>
                <w:rFonts w:ascii="Segoe UI" w:eastAsia="Times New Roman" w:hAnsi="Segoe UI" w:cs="Segoe UI"/>
                <w:b/>
                <w:bCs/>
                <w:color w:val="FFFFFF" w:themeColor="background1"/>
                <w:sz w:val="10"/>
                <w:szCs w:val="10"/>
              </w:rPr>
              <w:t>Profesional</w:t>
            </w:r>
          </w:p>
        </w:tc>
        <w:tc>
          <w:tcPr>
            <w:tcW w:w="6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2EF5E5F" w14:textId="77777777" w:rsidR="00BF2FFA" w:rsidRPr="0013441F" w:rsidRDefault="00BF2FFA" w:rsidP="004E6530">
            <w:pPr>
              <w:spacing w:before="20" w:after="20"/>
              <w:jc w:val="center"/>
              <w:rPr>
                <w:rFonts w:ascii="Segoe UI" w:eastAsia="Times New Roman" w:hAnsi="Segoe UI" w:cs="Segoe UI"/>
                <w:b/>
                <w:bCs/>
                <w:color w:val="FFFFFF" w:themeColor="background1"/>
                <w:sz w:val="10"/>
                <w:szCs w:val="10"/>
              </w:rPr>
            </w:pPr>
            <w:r w:rsidRPr="0013441F">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4041ADC" w14:textId="77777777" w:rsidR="00BF2FFA" w:rsidRPr="0013441F" w:rsidRDefault="00BF2FFA" w:rsidP="004E6530">
            <w:pPr>
              <w:spacing w:before="20" w:after="20"/>
              <w:jc w:val="center"/>
              <w:rPr>
                <w:rFonts w:ascii="Segoe UI" w:eastAsia="Times New Roman" w:hAnsi="Segoe UI" w:cs="Segoe UI"/>
                <w:b/>
                <w:bCs/>
                <w:color w:val="FFFFFF" w:themeColor="background1"/>
                <w:sz w:val="10"/>
                <w:szCs w:val="10"/>
              </w:rPr>
            </w:pPr>
            <w:r w:rsidRPr="0013441F">
              <w:rPr>
                <w:rFonts w:ascii="Segoe UI" w:eastAsia="Times New Roman" w:hAnsi="Segoe UI" w:cs="Segoe UI"/>
                <w:b/>
                <w:bCs/>
                <w:color w:val="FFFFFF" w:themeColor="background1"/>
                <w:sz w:val="10"/>
                <w:szCs w:val="10"/>
              </w:rPr>
              <w:t>Esencial</w:t>
            </w:r>
          </w:p>
        </w:tc>
        <w:tc>
          <w:tcPr>
            <w:tcW w:w="270" w:type="dxa"/>
            <w:tcBorders>
              <w:top w:val="nil"/>
              <w:left w:val="nil"/>
              <w:bottom w:val="nil"/>
              <w:right w:val="nil"/>
            </w:tcBorders>
            <w:shd w:val="clear" w:color="auto" w:fill="auto"/>
          </w:tcPr>
          <w:p w14:paraId="1C87342E" w14:textId="77777777" w:rsidR="00BF2FFA" w:rsidRPr="0013441F" w:rsidRDefault="00BF2FFA" w:rsidP="004E6530">
            <w:pPr>
              <w:spacing w:before="20" w:after="20"/>
              <w:jc w:val="center"/>
              <w:rPr>
                <w:rFonts w:ascii="Segoe UI" w:eastAsia="Times New Roman" w:hAnsi="Segoe UI" w:cs="Segoe UI"/>
                <w:b/>
                <w:bCs/>
                <w:color w:val="FFFFFF" w:themeColor="background1"/>
                <w:sz w:val="14"/>
                <w:szCs w:val="16"/>
              </w:rPr>
            </w:pPr>
          </w:p>
        </w:tc>
        <w:tc>
          <w:tcPr>
            <w:tcW w:w="153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09E9936B" w14:textId="77777777" w:rsidR="00BF2FFA" w:rsidRPr="0013441F" w:rsidRDefault="00BF2FFA" w:rsidP="004E6530">
            <w:pPr>
              <w:spacing w:before="20" w:after="20"/>
              <w:rPr>
                <w:rFonts w:ascii="Segoe UI" w:eastAsia="Times New Roman" w:hAnsi="Segoe UI" w:cs="Segoe UI"/>
                <w:b/>
                <w:bCs/>
                <w:color w:val="FFFFFF" w:themeColor="background1"/>
                <w:sz w:val="14"/>
                <w:szCs w:val="16"/>
              </w:rPr>
            </w:pPr>
            <w:r w:rsidRPr="0013441F">
              <w:rPr>
                <w:rFonts w:ascii="Segoe UI" w:eastAsia="Times New Roman" w:hAnsi="Segoe UI" w:cs="Segoe UI"/>
                <w:b/>
                <w:bCs/>
                <w:color w:val="FFFFFF" w:themeColor="background1"/>
                <w:sz w:val="14"/>
                <w:szCs w:val="16"/>
              </w:rPr>
              <w:t>Derecho de uso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0C92704" w14:textId="77777777" w:rsidR="00BF2FFA" w:rsidRPr="0013441F" w:rsidRDefault="00BF2FFA" w:rsidP="004E6530">
            <w:pPr>
              <w:spacing w:before="20" w:after="20"/>
              <w:jc w:val="center"/>
              <w:rPr>
                <w:rFonts w:ascii="Segoe UI" w:eastAsia="Times New Roman" w:hAnsi="Segoe UI" w:cs="Segoe UI"/>
                <w:b/>
                <w:bCs/>
                <w:color w:val="FFFFFF" w:themeColor="background1"/>
                <w:sz w:val="14"/>
                <w:szCs w:val="16"/>
              </w:rPr>
            </w:pPr>
            <w:r w:rsidRPr="0013441F">
              <w:rPr>
                <w:rFonts w:ascii="Segoe UI" w:eastAsia="Times New Roman" w:hAnsi="Segoe UI" w:cs="Segoe UI"/>
                <w:b/>
                <w:bCs/>
                <w:color w:val="FFFFFF" w:themeColor="background1"/>
                <w:sz w:val="10"/>
                <w:szCs w:val="10"/>
              </w:rPr>
              <w:t>Profesional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FEAB8AB" w14:textId="77777777" w:rsidR="00BF2FFA" w:rsidRPr="0013441F" w:rsidRDefault="00BF2FFA" w:rsidP="004E6530">
            <w:pPr>
              <w:spacing w:before="20" w:after="20"/>
              <w:jc w:val="center"/>
              <w:rPr>
                <w:rFonts w:ascii="Segoe UI" w:eastAsia="Times New Roman" w:hAnsi="Segoe UI" w:cs="Segoe UI"/>
                <w:b/>
                <w:bCs/>
                <w:color w:val="FFFFFF" w:themeColor="background1"/>
                <w:sz w:val="14"/>
                <w:szCs w:val="16"/>
              </w:rPr>
            </w:pPr>
            <w:r w:rsidRPr="0013441F">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ABB4766" w14:textId="77777777" w:rsidR="00BF2FFA" w:rsidRPr="0013441F" w:rsidRDefault="00BF2FFA" w:rsidP="004E6530">
            <w:pPr>
              <w:spacing w:before="20" w:after="20"/>
              <w:jc w:val="center"/>
              <w:rPr>
                <w:rFonts w:ascii="Segoe UI" w:eastAsia="Times New Roman" w:hAnsi="Segoe UI" w:cs="Segoe UI"/>
                <w:b/>
                <w:bCs/>
                <w:color w:val="FFFFFF" w:themeColor="background1"/>
                <w:sz w:val="14"/>
                <w:szCs w:val="16"/>
              </w:rPr>
            </w:pPr>
            <w:r w:rsidRPr="0013441F">
              <w:rPr>
                <w:rFonts w:ascii="Segoe UI" w:eastAsia="Times New Roman" w:hAnsi="Segoe UI" w:cs="Segoe UI"/>
                <w:b/>
                <w:bCs/>
                <w:color w:val="FFFFFF" w:themeColor="background1"/>
                <w:sz w:val="10"/>
                <w:szCs w:val="10"/>
              </w:rPr>
              <w:t>Esencial</w:t>
            </w:r>
          </w:p>
        </w:tc>
      </w:tr>
      <w:tr w:rsidR="00713678" w:rsidRPr="0013441F" w14:paraId="1986842C" w14:textId="77777777" w:rsidTr="00713678">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462C3270"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Ver anuncios</w:t>
            </w:r>
          </w:p>
        </w:tc>
        <w:tc>
          <w:tcPr>
            <w:tcW w:w="757" w:type="dxa"/>
            <w:tcBorders>
              <w:top w:val="single" w:sz="4" w:space="0" w:color="FFFFFF" w:themeColor="background1"/>
              <w:left w:val="nil"/>
              <w:bottom w:val="single" w:sz="4" w:space="0" w:color="A5A5A5" w:themeColor="accent3"/>
              <w:right w:val="nil"/>
            </w:tcBorders>
            <w:vAlign w:val="center"/>
          </w:tcPr>
          <w:p w14:paraId="2897D8D1"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ADF9F7B" wp14:editId="5FF60141">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FFFFFF" w:themeColor="background1"/>
              <w:left w:val="nil"/>
              <w:bottom w:val="single" w:sz="4" w:space="0" w:color="A5A5A5" w:themeColor="accent3"/>
              <w:right w:val="nil"/>
            </w:tcBorders>
            <w:vAlign w:val="center"/>
          </w:tcPr>
          <w:p w14:paraId="64659381"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B9B1711" wp14:editId="07D0DC1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27D8A3F1"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72973970" wp14:editId="2E835F8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D16137E"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12F6926E"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Contactos</w:t>
            </w:r>
          </w:p>
        </w:tc>
        <w:tc>
          <w:tcPr>
            <w:tcW w:w="810" w:type="dxa"/>
            <w:tcBorders>
              <w:top w:val="single" w:sz="4" w:space="0" w:color="FFFFFF" w:themeColor="background1"/>
              <w:left w:val="nil"/>
              <w:bottom w:val="single" w:sz="4" w:space="0" w:color="A5A5A5" w:themeColor="accent3"/>
              <w:right w:val="nil"/>
            </w:tcBorders>
            <w:vAlign w:val="center"/>
          </w:tcPr>
          <w:p w14:paraId="185C4EA5"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0F53A08" wp14:editId="5ABFF2E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2841CAC3"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0D6C2B8" wp14:editId="19F8C54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7F0C64DE"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167F9867"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8958A3"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Administrar vistas guardadas</w:t>
            </w:r>
          </w:p>
        </w:tc>
        <w:tc>
          <w:tcPr>
            <w:tcW w:w="757" w:type="dxa"/>
            <w:tcBorders>
              <w:top w:val="single" w:sz="4" w:space="0" w:color="A5A5A5" w:themeColor="accent3"/>
              <w:left w:val="nil"/>
              <w:bottom w:val="single" w:sz="4" w:space="0" w:color="A5A5A5" w:themeColor="accent3"/>
              <w:right w:val="nil"/>
            </w:tcBorders>
            <w:vAlign w:val="center"/>
          </w:tcPr>
          <w:p w14:paraId="281A3816"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7B492EC" wp14:editId="6575640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0E679C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38BBAA8" wp14:editId="0284B5D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DAED08"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3841E2A3" wp14:editId="52A04AA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DC44405"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722DE3"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Puntuación principal, enrutamiento, cesión</w:t>
            </w:r>
          </w:p>
        </w:tc>
        <w:tc>
          <w:tcPr>
            <w:tcW w:w="810" w:type="dxa"/>
            <w:tcBorders>
              <w:top w:val="single" w:sz="4" w:space="0" w:color="A5A5A5" w:themeColor="accent3"/>
              <w:left w:val="nil"/>
              <w:bottom w:val="single" w:sz="4" w:space="0" w:color="A5A5A5" w:themeColor="accent3"/>
              <w:right w:val="nil"/>
            </w:tcBorders>
            <w:vAlign w:val="center"/>
          </w:tcPr>
          <w:p w14:paraId="60572E89"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A5CC56D" wp14:editId="040EE1D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A12C24"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9FB60AE" wp14:editId="4BB8D00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12729E9"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15496B8C"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066935"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Utilizar las relaciones entre registros</w:t>
            </w:r>
          </w:p>
        </w:tc>
        <w:tc>
          <w:tcPr>
            <w:tcW w:w="757" w:type="dxa"/>
            <w:tcBorders>
              <w:top w:val="single" w:sz="4" w:space="0" w:color="A5A5A5" w:themeColor="accent3"/>
              <w:left w:val="nil"/>
              <w:bottom w:val="single" w:sz="4" w:space="0" w:color="A5A5A5" w:themeColor="accent3"/>
              <w:right w:val="nil"/>
            </w:tcBorders>
            <w:vAlign w:val="center"/>
          </w:tcPr>
          <w:p w14:paraId="68FEDC29"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C12383A" wp14:editId="3203B0B5">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450FCCB"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hAnsi="Segoe UI" w:cs="Segoe UI"/>
                <w:noProof/>
                <w:sz w:val="12"/>
                <w:szCs w:val="16"/>
              </w:rPr>
              <w:drawing>
                <wp:inline distT="0" distB="0" distL="0" distR="0" wp14:anchorId="529EECF7" wp14:editId="35F5981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1FEC0CE"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29D7CA4D" wp14:editId="5678A4B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5375623"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F03224"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Captura principal</w:t>
            </w:r>
          </w:p>
        </w:tc>
        <w:tc>
          <w:tcPr>
            <w:tcW w:w="810" w:type="dxa"/>
            <w:tcBorders>
              <w:top w:val="single" w:sz="4" w:space="0" w:color="A5A5A5" w:themeColor="accent3"/>
              <w:left w:val="nil"/>
              <w:bottom w:val="single" w:sz="4" w:space="0" w:color="A5A5A5" w:themeColor="accent3"/>
              <w:right w:val="nil"/>
            </w:tcBorders>
            <w:vAlign w:val="center"/>
          </w:tcPr>
          <w:p w14:paraId="57C06D1D"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D530765" wp14:editId="254F998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C26C9CE"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9C11F1D" wp14:editId="00D3844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718964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17F186D8"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CAFA038"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Crear vistas personales</w:t>
            </w:r>
          </w:p>
        </w:tc>
        <w:tc>
          <w:tcPr>
            <w:tcW w:w="757" w:type="dxa"/>
            <w:tcBorders>
              <w:top w:val="single" w:sz="4" w:space="0" w:color="A5A5A5" w:themeColor="accent3"/>
              <w:left w:val="nil"/>
              <w:bottom w:val="single" w:sz="4" w:space="0" w:color="A5A5A5" w:themeColor="accent3"/>
              <w:right w:val="nil"/>
            </w:tcBorders>
            <w:vAlign w:val="center"/>
          </w:tcPr>
          <w:p w14:paraId="38A24D53"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4D86BBF6" wp14:editId="44E5A53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457D3FD8"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3900BE12" wp14:editId="6C88991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1072160"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4F671945" wp14:editId="4141523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9984CE5"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CAD21F"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Agregar o eliminar una relación con un cliente para una cuenta</w:t>
            </w:r>
          </w:p>
        </w:tc>
        <w:tc>
          <w:tcPr>
            <w:tcW w:w="810" w:type="dxa"/>
            <w:tcBorders>
              <w:top w:val="single" w:sz="4" w:space="0" w:color="A5A5A5" w:themeColor="accent3"/>
              <w:left w:val="nil"/>
              <w:bottom w:val="single" w:sz="4" w:space="0" w:color="A5A5A5" w:themeColor="accent3"/>
              <w:right w:val="nil"/>
            </w:tcBorders>
            <w:vAlign w:val="center"/>
          </w:tcPr>
          <w:p w14:paraId="59EBBC70"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1FB11BF" wp14:editId="17E48E1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A8F1F9"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62C3A63" wp14:editId="59C8C89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357BCC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40BAE867"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CEC591"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Búsqueda avanzada</w:t>
            </w:r>
          </w:p>
        </w:tc>
        <w:tc>
          <w:tcPr>
            <w:tcW w:w="757" w:type="dxa"/>
            <w:tcBorders>
              <w:top w:val="single" w:sz="4" w:space="0" w:color="A5A5A5" w:themeColor="accent3"/>
              <w:left w:val="nil"/>
              <w:bottom w:val="single" w:sz="4" w:space="0" w:color="A5A5A5" w:themeColor="accent3"/>
              <w:right w:val="nil"/>
            </w:tcBorders>
            <w:vAlign w:val="center"/>
          </w:tcPr>
          <w:p w14:paraId="427E0EE3"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6C561BE" wp14:editId="5D4371A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90DF1AE"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7F6C7712" wp14:editId="7F20F87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FD8A89"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2EE8715A" wp14:editId="2651633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7B87A04"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2DD9E6" w14:textId="77777777" w:rsidR="00BF2FFA" w:rsidRPr="00A956E1" w:rsidRDefault="00BF2FFA" w:rsidP="004E6530">
            <w:pPr>
              <w:spacing w:before="20" w:after="20"/>
              <w:rPr>
                <w:rFonts w:ascii="Segoe UI" w:eastAsia="Times New Roman" w:hAnsi="Segoe UI" w:cs="Segoe UI"/>
                <w:noProof/>
                <w:color w:val="000000"/>
                <w:spacing w:val="-2"/>
                <w:sz w:val="13"/>
                <w:szCs w:val="13"/>
                <w:lang w:val="es-ES"/>
              </w:rPr>
            </w:pPr>
            <w:r w:rsidRPr="00A956E1">
              <w:rPr>
                <w:rFonts w:ascii="Segoe UI" w:eastAsia="Times New Roman" w:hAnsi="Segoe UI" w:cs="Segoe UI"/>
                <w:color w:val="000000"/>
                <w:spacing w:val="-2"/>
                <w:sz w:val="13"/>
                <w:szCs w:val="13"/>
                <w:lang w:val="es-ES"/>
              </w:rPr>
              <w:t>Asociar una oportunidad con una cuenta</w:t>
            </w:r>
          </w:p>
        </w:tc>
        <w:tc>
          <w:tcPr>
            <w:tcW w:w="810" w:type="dxa"/>
            <w:tcBorders>
              <w:top w:val="single" w:sz="4" w:space="0" w:color="A5A5A5" w:themeColor="accent3"/>
              <w:left w:val="nil"/>
              <w:bottom w:val="single" w:sz="4" w:space="0" w:color="A5A5A5" w:themeColor="accent3"/>
              <w:right w:val="nil"/>
            </w:tcBorders>
            <w:vAlign w:val="center"/>
          </w:tcPr>
          <w:p w14:paraId="190D1C5B"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B58D0F6" wp14:editId="395530E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70593B2"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440F478" wp14:editId="1AEF531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BFFD5D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737349BC"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728EB5"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lastRenderedPageBreak/>
              <w:t>Buscar</w:t>
            </w:r>
          </w:p>
        </w:tc>
        <w:tc>
          <w:tcPr>
            <w:tcW w:w="757" w:type="dxa"/>
            <w:tcBorders>
              <w:top w:val="single" w:sz="4" w:space="0" w:color="A5A5A5" w:themeColor="accent3"/>
              <w:left w:val="nil"/>
              <w:bottom w:val="single" w:sz="4" w:space="0" w:color="A5A5A5" w:themeColor="accent3"/>
              <w:right w:val="nil"/>
            </w:tcBorders>
            <w:vAlign w:val="center"/>
          </w:tcPr>
          <w:p w14:paraId="0ED9A70C"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6A52AB35" wp14:editId="007F100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4EEA4369"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595EAF4" wp14:editId="03635E6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C28FB00"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1629202C" wp14:editId="42C4012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B31D90A"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600449"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Cualificar y convertir un principal en una cuenta</w:t>
            </w:r>
          </w:p>
        </w:tc>
        <w:tc>
          <w:tcPr>
            <w:tcW w:w="810" w:type="dxa"/>
            <w:tcBorders>
              <w:top w:val="single" w:sz="4" w:space="0" w:color="A5A5A5" w:themeColor="accent3"/>
              <w:left w:val="nil"/>
              <w:bottom w:val="single" w:sz="4" w:space="0" w:color="A5A5A5" w:themeColor="accent3"/>
              <w:right w:val="nil"/>
            </w:tcBorders>
            <w:vAlign w:val="center"/>
          </w:tcPr>
          <w:p w14:paraId="18915271"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46D0A19" wp14:editId="162949D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A147E70"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90247D2" wp14:editId="778A1C2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F4349CF"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23D58D87"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E0B2B3"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Utilizar elementos en cola</w:t>
            </w:r>
          </w:p>
        </w:tc>
        <w:tc>
          <w:tcPr>
            <w:tcW w:w="757" w:type="dxa"/>
            <w:tcBorders>
              <w:top w:val="single" w:sz="4" w:space="0" w:color="A5A5A5" w:themeColor="accent3"/>
              <w:left w:val="nil"/>
              <w:bottom w:val="single" w:sz="4" w:space="0" w:color="A5A5A5" w:themeColor="accent3"/>
              <w:right w:val="nil"/>
            </w:tcBorders>
            <w:vAlign w:val="center"/>
          </w:tcPr>
          <w:p w14:paraId="4F344B2D"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866EE58" wp14:editId="6FD2684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2434E87F"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hAnsi="Segoe UI" w:cs="Segoe UI"/>
                <w:noProof/>
                <w:sz w:val="12"/>
                <w:szCs w:val="16"/>
              </w:rPr>
              <w:drawing>
                <wp:inline distT="0" distB="0" distL="0" distR="0" wp14:anchorId="75F7627A" wp14:editId="2E89D7BC">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C8203D"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7926130C" wp14:editId="44B5A5B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4897E4E"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BF4E60"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Cuentas</w:t>
            </w:r>
          </w:p>
        </w:tc>
        <w:tc>
          <w:tcPr>
            <w:tcW w:w="810" w:type="dxa"/>
            <w:tcBorders>
              <w:top w:val="single" w:sz="4" w:space="0" w:color="A5A5A5" w:themeColor="accent3"/>
              <w:left w:val="nil"/>
              <w:bottom w:val="single" w:sz="4" w:space="0" w:color="A5A5A5" w:themeColor="accent3"/>
              <w:right w:val="nil"/>
            </w:tcBorders>
            <w:vAlign w:val="center"/>
          </w:tcPr>
          <w:p w14:paraId="6B2EA31F"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7A2A510" wp14:editId="05A312E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734CBD4"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C191BAE" wp14:editId="4A47D467">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F7C6FB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23046785"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2A33EAC"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Exportar datos a Microsoft Excel</w:t>
            </w:r>
          </w:p>
        </w:tc>
        <w:tc>
          <w:tcPr>
            <w:tcW w:w="757" w:type="dxa"/>
            <w:tcBorders>
              <w:top w:val="single" w:sz="4" w:space="0" w:color="A5A5A5" w:themeColor="accent3"/>
              <w:left w:val="nil"/>
              <w:bottom w:val="single" w:sz="4" w:space="0" w:color="A5A5A5" w:themeColor="accent3"/>
              <w:right w:val="nil"/>
            </w:tcBorders>
            <w:vAlign w:val="center"/>
          </w:tcPr>
          <w:p w14:paraId="5BA82306"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0AC465D" wp14:editId="2C143A8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5C549583"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F16E1C1" wp14:editId="4BDF7B3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3F8B7DB"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578789A2" wp14:editId="05B7E7B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7B20A4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41F93A"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Importar datos en masa</w:t>
            </w:r>
          </w:p>
        </w:tc>
        <w:tc>
          <w:tcPr>
            <w:tcW w:w="810" w:type="dxa"/>
            <w:tcBorders>
              <w:top w:val="single" w:sz="4" w:space="0" w:color="A5A5A5" w:themeColor="accent3"/>
              <w:left w:val="nil"/>
              <w:bottom w:val="single" w:sz="4" w:space="0" w:color="A5A5A5" w:themeColor="accent3"/>
              <w:right w:val="nil"/>
            </w:tcBorders>
            <w:vAlign w:val="center"/>
          </w:tcPr>
          <w:p w14:paraId="6202E3F6"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B41257A" wp14:editId="0D47BCE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3F02F8F"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05D3699"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6683D14D"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B042E48"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Realizar combinación de correo</w:t>
            </w:r>
          </w:p>
        </w:tc>
        <w:tc>
          <w:tcPr>
            <w:tcW w:w="757" w:type="dxa"/>
            <w:tcBorders>
              <w:top w:val="single" w:sz="4" w:space="0" w:color="A5A5A5" w:themeColor="accent3"/>
              <w:left w:val="nil"/>
              <w:bottom w:val="single" w:sz="4" w:space="0" w:color="A5A5A5" w:themeColor="accent3"/>
              <w:right w:val="nil"/>
            </w:tcBorders>
            <w:vAlign w:val="center"/>
          </w:tcPr>
          <w:p w14:paraId="6A707F9B"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4267589" wp14:editId="2277C22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8DC5C75"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760A457" wp14:editId="018D8AB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8D3FE13"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2E0EE0DA" wp14:editId="0BD4CD4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7C6E54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560451"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Configurar auditoría</w:t>
            </w:r>
          </w:p>
        </w:tc>
        <w:tc>
          <w:tcPr>
            <w:tcW w:w="810" w:type="dxa"/>
            <w:tcBorders>
              <w:top w:val="single" w:sz="4" w:space="0" w:color="A5A5A5" w:themeColor="accent3"/>
              <w:left w:val="nil"/>
              <w:bottom w:val="single" w:sz="4" w:space="0" w:color="A5A5A5" w:themeColor="accent3"/>
              <w:right w:val="nil"/>
            </w:tcBorders>
            <w:vAlign w:val="center"/>
          </w:tcPr>
          <w:p w14:paraId="52F0947B"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DD43070" wp14:editId="505322B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27D1297"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33F17E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292D414E"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016A83"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Iniciar un diálogo</w:t>
            </w:r>
          </w:p>
        </w:tc>
        <w:tc>
          <w:tcPr>
            <w:tcW w:w="757" w:type="dxa"/>
            <w:tcBorders>
              <w:top w:val="single" w:sz="4" w:space="0" w:color="A5A5A5" w:themeColor="accent3"/>
              <w:left w:val="nil"/>
              <w:bottom w:val="single" w:sz="4" w:space="0" w:color="A5A5A5" w:themeColor="accent3"/>
              <w:right w:val="nil"/>
            </w:tcBorders>
            <w:vAlign w:val="center"/>
          </w:tcPr>
          <w:p w14:paraId="536000E0"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068EAC1" wp14:editId="7402C12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250E70B0"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hAnsi="Segoe UI" w:cs="Segoe UI"/>
                <w:noProof/>
                <w:sz w:val="12"/>
                <w:szCs w:val="16"/>
              </w:rPr>
              <w:drawing>
                <wp:inline distT="0" distB="0" distL="0" distR="0" wp14:anchorId="28B81915" wp14:editId="39A70B7A">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605C536"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587020C9" wp14:editId="60A6943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66B8814" w14:textId="77777777" w:rsidR="00BF2FFA" w:rsidRPr="0013441F" w:rsidRDefault="00BF2FFA" w:rsidP="004E6530">
            <w:pPr>
              <w:spacing w:before="20" w:after="20"/>
              <w:jc w:val="center"/>
              <w:rPr>
                <w:rFonts w:ascii="Segoe UI" w:hAnsi="Segoe UI" w:cs="Segoe UI"/>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502A7A"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Configurar las reglas de detección duplicada</w:t>
            </w:r>
          </w:p>
        </w:tc>
        <w:tc>
          <w:tcPr>
            <w:tcW w:w="810" w:type="dxa"/>
            <w:tcBorders>
              <w:top w:val="single" w:sz="4" w:space="0" w:color="A5A5A5" w:themeColor="accent3"/>
              <w:left w:val="nil"/>
              <w:bottom w:val="single" w:sz="4" w:space="0" w:color="A5A5A5" w:themeColor="accent3"/>
              <w:right w:val="nil"/>
            </w:tcBorders>
            <w:vAlign w:val="center"/>
          </w:tcPr>
          <w:p w14:paraId="3C7A618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190C99C" wp14:editId="5A93586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DFCAF18"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1D5FBE5"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71421417"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2F2141"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Ejecutar como un proceso a petición</w:t>
            </w:r>
          </w:p>
        </w:tc>
        <w:tc>
          <w:tcPr>
            <w:tcW w:w="757" w:type="dxa"/>
            <w:tcBorders>
              <w:top w:val="single" w:sz="4" w:space="0" w:color="A5A5A5" w:themeColor="accent3"/>
              <w:left w:val="nil"/>
              <w:bottom w:val="single" w:sz="4" w:space="0" w:color="A5A5A5" w:themeColor="accent3"/>
              <w:right w:val="nil"/>
            </w:tcBorders>
            <w:vAlign w:val="center"/>
          </w:tcPr>
          <w:p w14:paraId="531BA53C"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61B2AB66" wp14:editId="1E66554D">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669EDAD7"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hAnsi="Segoe UI" w:cs="Segoe UI"/>
                <w:noProof/>
                <w:sz w:val="12"/>
                <w:szCs w:val="16"/>
              </w:rPr>
              <w:drawing>
                <wp:inline distT="0" distB="0" distL="0" distR="0" wp14:anchorId="56E33E5E" wp14:editId="66DC7C5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73E6775"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339B9197" wp14:editId="722D2239">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013EF49"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CFA00F"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Definir las relaciones entre entidades</w:t>
            </w:r>
          </w:p>
        </w:tc>
        <w:tc>
          <w:tcPr>
            <w:tcW w:w="810" w:type="dxa"/>
            <w:tcBorders>
              <w:top w:val="single" w:sz="4" w:space="0" w:color="A5A5A5" w:themeColor="accent3"/>
              <w:left w:val="nil"/>
              <w:bottom w:val="single" w:sz="4" w:space="0" w:color="A5A5A5" w:themeColor="accent3"/>
              <w:right w:val="nil"/>
            </w:tcBorders>
            <w:vAlign w:val="center"/>
          </w:tcPr>
          <w:p w14:paraId="433C1F70"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886D2C7" wp14:editId="7750EFA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48EEA2B"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9BA75B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0A0586B0"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099BD0"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Ejecutar un flujo de trabajo automatizado</w:t>
            </w:r>
          </w:p>
        </w:tc>
        <w:tc>
          <w:tcPr>
            <w:tcW w:w="757" w:type="dxa"/>
            <w:tcBorders>
              <w:top w:val="single" w:sz="4" w:space="0" w:color="A5A5A5" w:themeColor="accent3"/>
              <w:left w:val="nil"/>
              <w:bottom w:val="single" w:sz="4" w:space="0" w:color="A5A5A5" w:themeColor="accent3"/>
              <w:right w:val="nil"/>
            </w:tcBorders>
            <w:vAlign w:val="center"/>
          </w:tcPr>
          <w:p w14:paraId="7EAB2BF0" w14:textId="77777777" w:rsidR="00BF2FFA" w:rsidRPr="0013441F" w:rsidRDefault="00BF2FFA" w:rsidP="004E6530">
            <w:pPr>
              <w:spacing w:before="20" w:after="20"/>
              <w:jc w:val="center"/>
              <w:rPr>
                <w:rFonts w:ascii="Segoe UI" w:hAnsi="Segoe UI" w:cs="Segoe UI"/>
                <w:sz w:val="12"/>
                <w:szCs w:val="16"/>
              </w:rPr>
            </w:pPr>
            <w:r w:rsidRPr="0013441F">
              <w:rPr>
                <w:rFonts w:ascii="Segoe UI" w:eastAsia="Times New Roman" w:hAnsi="Segoe UI" w:cs="Segoe UI"/>
                <w:noProof/>
                <w:color w:val="000000"/>
                <w:sz w:val="12"/>
                <w:szCs w:val="16"/>
              </w:rPr>
              <w:drawing>
                <wp:inline distT="0" distB="0" distL="0" distR="0" wp14:anchorId="77081324" wp14:editId="0BD354F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07C18AEE" w14:textId="77777777" w:rsidR="00BF2FFA" w:rsidRPr="0013441F" w:rsidRDefault="00BF2FFA" w:rsidP="004E6530">
            <w:pPr>
              <w:spacing w:before="20" w:after="20"/>
              <w:jc w:val="center"/>
              <w:rPr>
                <w:rFonts w:ascii="Segoe UI" w:hAnsi="Segoe UI" w:cs="Segoe UI"/>
                <w:sz w:val="12"/>
                <w:szCs w:val="16"/>
              </w:rPr>
            </w:pPr>
            <w:r w:rsidRPr="0013441F">
              <w:rPr>
                <w:rFonts w:ascii="Segoe UI" w:hAnsi="Segoe UI" w:cs="Segoe UI"/>
                <w:noProof/>
                <w:sz w:val="12"/>
                <w:szCs w:val="16"/>
              </w:rPr>
              <w:drawing>
                <wp:inline distT="0" distB="0" distL="0" distR="0" wp14:anchorId="456FA8E7" wp14:editId="67AF749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FB7FF0"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hAnsi="Segoe UI" w:cs="Segoe UI"/>
                <w:noProof/>
                <w:sz w:val="12"/>
                <w:szCs w:val="16"/>
              </w:rPr>
              <w:drawing>
                <wp:inline distT="0" distB="0" distL="0" distR="0" wp14:anchorId="5118BA6B" wp14:editId="3CB4747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967EBDD" w14:textId="77777777" w:rsidR="00BF2FFA" w:rsidRPr="0013441F" w:rsidRDefault="00BF2FFA" w:rsidP="004E6530">
            <w:pPr>
              <w:spacing w:before="20" w:after="20"/>
              <w:jc w:val="center"/>
              <w:rPr>
                <w:rFonts w:ascii="Segoe UI" w:hAnsi="Segoe UI" w:cs="Segoe UI"/>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D03050"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Definir y configurar colas</w:t>
            </w:r>
          </w:p>
        </w:tc>
        <w:tc>
          <w:tcPr>
            <w:tcW w:w="810" w:type="dxa"/>
            <w:tcBorders>
              <w:top w:val="single" w:sz="4" w:space="0" w:color="A5A5A5" w:themeColor="accent3"/>
              <w:left w:val="nil"/>
              <w:bottom w:val="single" w:sz="4" w:space="0" w:color="A5A5A5" w:themeColor="accent3"/>
              <w:right w:val="nil"/>
            </w:tcBorders>
            <w:vAlign w:val="center"/>
          </w:tcPr>
          <w:p w14:paraId="47DA3B4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1E59C2D" wp14:editId="10A5501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A2151A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B45A632"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r>
      <w:tr w:rsidR="00713678" w:rsidRPr="0013441F" w14:paraId="63B40253"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0CBC19"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Leer artículos</w:t>
            </w:r>
          </w:p>
        </w:tc>
        <w:tc>
          <w:tcPr>
            <w:tcW w:w="757" w:type="dxa"/>
            <w:tcBorders>
              <w:top w:val="single" w:sz="4" w:space="0" w:color="A5A5A5" w:themeColor="accent3"/>
              <w:left w:val="nil"/>
              <w:bottom w:val="single" w:sz="4" w:space="0" w:color="A5A5A5" w:themeColor="accent3"/>
              <w:right w:val="nil"/>
            </w:tcBorders>
            <w:vAlign w:val="center"/>
          </w:tcPr>
          <w:p w14:paraId="3098BA5D"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0FEC2B3" wp14:editId="38800AE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6E324CD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32FB490" wp14:editId="782EADF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ABB9447"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31D4924E" wp14:editId="42FD8F6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934211D"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E72DA6"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Definir y configurar diálogos</w:t>
            </w:r>
          </w:p>
        </w:tc>
        <w:tc>
          <w:tcPr>
            <w:tcW w:w="810" w:type="dxa"/>
            <w:tcBorders>
              <w:top w:val="single" w:sz="4" w:space="0" w:color="A5A5A5" w:themeColor="accent3"/>
              <w:left w:val="nil"/>
              <w:bottom w:val="single" w:sz="4" w:space="0" w:color="A5A5A5" w:themeColor="accent3"/>
              <w:right w:val="nil"/>
            </w:tcBorders>
            <w:vAlign w:val="center"/>
          </w:tcPr>
          <w:p w14:paraId="72CF2A85"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4725C4D" wp14:editId="024BA43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09F1BC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2F8F3F6"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5A42FCE9"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CA21D1"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productos</w:t>
            </w:r>
          </w:p>
        </w:tc>
        <w:tc>
          <w:tcPr>
            <w:tcW w:w="757" w:type="dxa"/>
            <w:tcBorders>
              <w:top w:val="single" w:sz="4" w:space="0" w:color="A5A5A5" w:themeColor="accent3"/>
              <w:left w:val="nil"/>
              <w:bottom w:val="single" w:sz="4" w:space="0" w:color="A5A5A5" w:themeColor="accent3"/>
              <w:right w:val="nil"/>
            </w:tcBorders>
            <w:vAlign w:val="center"/>
          </w:tcPr>
          <w:p w14:paraId="64800579"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AE73B81" wp14:editId="03E28AD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E5ED5C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4F48BA8" wp14:editId="549E7F0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73C7043"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5F7CF973" wp14:editId="587AA7E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4AB97ED"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F033EA"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Definir y configurar flujos de trabajo</w:t>
            </w:r>
          </w:p>
        </w:tc>
        <w:tc>
          <w:tcPr>
            <w:tcW w:w="810" w:type="dxa"/>
            <w:tcBorders>
              <w:top w:val="single" w:sz="4" w:space="0" w:color="A5A5A5" w:themeColor="accent3"/>
              <w:left w:val="nil"/>
              <w:bottom w:val="single" w:sz="4" w:space="0" w:color="A5A5A5" w:themeColor="accent3"/>
              <w:right w:val="nil"/>
            </w:tcBorders>
            <w:vAlign w:val="center"/>
          </w:tcPr>
          <w:p w14:paraId="4B048986"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4888E80" wp14:editId="35CFC42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81CBAA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130DAB4"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43F37961"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ED6876"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Administración de la actividad</w:t>
            </w:r>
          </w:p>
        </w:tc>
        <w:tc>
          <w:tcPr>
            <w:tcW w:w="757" w:type="dxa"/>
            <w:tcBorders>
              <w:top w:val="single" w:sz="4" w:space="0" w:color="A5A5A5" w:themeColor="accent3"/>
              <w:left w:val="nil"/>
              <w:bottom w:val="single" w:sz="4" w:space="0" w:color="A5A5A5" w:themeColor="accent3"/>
              <w:right w:val="nil"/>
            </w:tcBorders>
            <w:vAlign w:val="center"/>
          </w:tcPr>
          <w:p w14:paraId="6CCD4D55"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EA5DFF7" wp14:editId="3C8DFCF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B1CA73F"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E2E81D9" wp14:editId="49382DCF">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548EEFC"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0B423F16" wp14:editId="077ADD2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A04FDE2"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C8C93C1"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Informes del sistema, gráficos del sistema y tableros del sistema</w:t>
            </w:r>
          </w:p>
        </w:tc>
        <w:tc>
          <w:tcPr>
            <w:tcW w:w="810" w:type="dxa"/>
            <w:tcBorders>
              <w:top w:val="single" w:sz="4" w:space="0" w:color="A5A5A5" w:themeColor="accent3"/>
              <w:left w:val="nil"/>
              <w:bottom w:val="single" w:sz="4" w:space="0" w:color="A5A5A5" w:themeColor="accent3"/>
              <w:right w:val="nil"/>
            </w:tcBorders>
            <w:vAlign w:val="center"/>
          </w:tcPr>
          <w:p w14:paraId="780D25FB"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F82D073" wp14:editId="288396D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B770A57"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0D484B3"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167E1F94"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845A79"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Colaboración de Yammer**</w:t>
            </w:r>
          </w:p>
        </w:tc>
        <w:tc>
          <w:tcPr>
            <w:tcW w:w="757" w:type="dxa"/>
            <w:tcBorders>
              <w:top w:val="single" w:sz="4" w:space="0" w:color="A5A5A5" w:themeColor="accent3"/>
              <w:left w:val="nil"/>
              <w:bottom w:val="single" w:sz="4" w:space="0" w:color="A5A5A5" w:themeColor="accent3"/>
              <w:right w:val="nil"/>
            </w:tcBorders>
            <w:vAlign w:val="center"/>
          </w:tcPr>
          <w:p w14:paraId="668FC4C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B3F298C" wp14:editId="2129BF7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347DB53B"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9A32FBD" wp14:editId="646B5AFF">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9E5A38"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058ED3B7" wp14:editId="535CB63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6F8029E"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892CEE"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Personalizar formas y vistas</w:t>
            </w:r>
          </w:p>
        </w:tc>
        <w:tc>
          <w:tcPr>
            <w:tcW w:w="810" w:type="dxa"/>
            <w:tcBorders>
              <w:top w:val="single" w:sz="4" w:space="0" w:color="A5A5A5" w:themeColor="accent3"/>
              <w:left w:val="nil"/>
              <w:bottom w:val="single" w:sz="4" w:space="0" w:color="A5A5A5" w:themeColor="accent3"/>
              <w:right w:val="nil"/>
            </w:tcBorders>
            <w:vAlign w:val="center"/>
          </w:tcPr>
          <w:p w14:paraId="208D95E2"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6C87384" wp14:editId="7304669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2BBB665"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265142D8"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3AF9ABA1"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8E32B3"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Publicar fuentes de actividad</w:t>
            </w:r>
          </w:p>
        </w:tc>
        <w:tc>
          <w:tcPr>
            <w:tcW w:w="757" w:type="dxa"/>
            <w:tcBorders>
              <w:top w:val="single" w:sz="4" w:space="0" w:color="A5A5A5" w:themeColor="accent3"/>
              <w:left w:val="nil"/>
              <w:bottom w:val="single" w:sz="4" w:space="0" w:color="A5A5A5" w:themeColor="accent3"/>
              <w:right w:val="nil"/>
            </w:tcBorders>
            <w:vAlign w:val="center"/>
          </w:tcPr>
          <w:p w14:paraId="0D3BF73D"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AE1A92C" wp14:editId="0E23B48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50889C87"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AD0A98F" wp14:editId="02058D9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3E9B7D1"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2A16C8DB" wp14:editId="472446F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83D9F6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19CB8C"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Crear formas, entidades y campos de Microsoft Dynamics CRM</w:t>
            </w:r>
          </w:p>
        </w:tc>
        <w:tc>
          <w:tcPr>
            <w:tcW w:w="810" w:type="dxa"/>
            <w:tcBorders>
              <w:top w:val="single" w:sz="4" w:space="0" w:color="A5A5A5" w:themeColor="accent3"/>
              <w:left w:val="nil"/>
              <w:bottom w:val="single" w:sz="4" w:space="0" w:color="A5A5A5" w:themeColor="accent3"/>
              <w:right w:val="nil"/>
            </w:tcBorders>
            <w:vAlign w:val="center"/>
          </w:tcPr>
          <w:p w14:paraId="2BA2A77B"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55C32E32" wp14:editId="3BD0246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FFE98F"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09AFDE8E"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17F6FA29"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3A0241"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Seguir fuentes de actividad</w:t>
            </w:r>
          </w:p>
        </w:tc>
        <w:tc>
          <w:tcPr>
            <w:tcW w:w="757" w:type="dxa"/>
            <w:tcBorders>
              <w:top w:val="single" w:sz="4" w:space="0" w:color="A5A5A5" w:themeColor="accent3"/>
              <w:left w:val="nil"/>
              <w:bottom w:val="single" w:sz="4" w:space="0" w:color="A5A5A5" w:themeColor="accent3"/>
              <w:right w:val="nil"/>
            </w:tcBorders>
            <w:vAlign w:val="center"/>
          </w:tcPr>
          <w:p w14:paraId="27752506"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B11875E" wp14:editId="2A82F5F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541A0D80"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D22F63E" wp14:editId="414DAFD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684DBCB"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5C5FCD1B" wp14:editId="624C644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1F0AAA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CE9895"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Administrar CRM</w:t>
            </w:r>
          </w:p>
        </w:tc>
        <w:tc>
          <w:tcPr>
            <w:tcW w:w="810" w:type="dxa"/>
            <w:tcBorders>
              <w:top w:val="single" w:sz="4" w:space="0" w:color="A5A5A5" w:themeColor="accent3"/>
              <w:left w:val="nil"/>
              <w:bottom w:val="single" w:sz="4" w:space="0" w:color="A5A5A5" w:themeColor="accent3"/>
              <w:right w:val="nil"/>
            </w:tcBorders>
            <w:vAlign w:val="center"/>
          </w:tcPr>
          <w:p w14:paraId="28C091E1"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7AF6E47" wp14:editId="1026710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A9210D"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3965F865"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06AD1962"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E7A499"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Calendario compartido</w:t>
            </w:r>
          </w:p>
        </w:tc>
        <w:tc>
          <w:tcPr>
            <w:tcW w:w="757" w:type="dxa"/>
            <w:tcBorders>
              <w:top w:val="single" w:sz="4" w:space="0" w:color="A5A5A5" w:themeColor="accent3"/>
              <w:left w:val="nil"/>
              <w:bottom w:val="single" w:sz="4" w:space="0" w:color="A5A5A5" w:themeColor="accent3"/>
              <w:right w:val="nil"/>
            </w:tcBorders>
            <w:vAlign w:val="center"/>
          </w:tcPr>
          <w:p w14:paraId="69A27A24"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DCA440D" wp14:editId="43A176E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9349AF6"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45B16AB" wp14:editId="5581720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2987B7"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6200D441" wp14:editId="54DBADA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E4841B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0EA35D"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Plantillas de artículo</w:t>
            </w:r>
          </w:p>
        </w:tc>
        <w:tc>
          <w:tcPr>
            <w:tcW w:w="810" w:type="dxa"/>
            <w:tcBorders>
              <w:top w:val="single" w:sz="4" w:space="0" w:color="A5A5A5" w:themeColor="accent3"/>
              <w:left w:val="nil"/>
              <w:bottom w:val="single" w:sz="4" w:space="0" w:color="A5A5A5" w:themeColor="accent3"/>
              <w:right w:val="nil"/>
            </w:tcBorders>
            <w:vAlign w:val="center"/>
          </w:tcPr>
          <w:p w14:paraId="6D9DE6FF"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AA20364" wp14:editId="0468C26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DB3B806"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52A7B3E4"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0BED051A"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9B37921"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Escribir registros de entidad personalizados</w:t>
            </w:r>
          </w:p>
        </w:tc>
        <w:tc>
          <w:tcPr>
            <w:tcW w:w="757" w:type="dxa"/>
            <w:tcBorders>
              <w:top w:val="single" w:sz="4" w:space="0" w:color="A5A5A5" w:themeColor="accent3"/>
              <w:left w:val="nil"/>
              <w:bottom w:val="single" w:sz="4" w:space="0" w:color="A5A5A5" w:themeColor="accent3"/>
              <w:right w:val="nil"/>
            </w:tcBorders>
            <w:vAlign w:val="center"/>
          </w:tcPr>
          <w:p w14:paraId="353AA721"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1F60623" wp14:editId="1656531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262A630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8BD91AA" wp14:editId="6B89DC1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2696D4"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22CDDE3D" wp14:editId="4ED3895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A752A31"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E07836"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Crear y publicar artículos</w:t>
            </w:r>
          </w:p>
        </w:tc>
        <w:tc>
          <w:tcPr>
            <w:tcW w:w="810" w:type="dxa"/>
            <w:tcBorders>
              <w:top w:val="single" w:sz="4" w:space="0" w:color="A5A5A5" w:themeColor="accent3"/>
              <w:left w:val="nil"/>
              <w:bottom w:val="single" w:sz="4" w:space="0" w:color="A5A5A5" w:themeColor="accent3"/>
              <w:right w:val="nil"/>
            </w:tcBorders>
            <w:vAlign w:val="center"/>
          </w:tcPr>
          <w:p w14:paraId="2D70845D"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44813B7" wp14:editId="7C290FC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092A7F8"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542BA2D"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33A7119F"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E96521"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Leer los datos personalizados de la aplicación</w:t>
            </w:r>
          </w:p>
        </w:tc>
        <w:tc>
          <w:tcPr>
            <w:tcW w:w="757" w:type="dxa"/>
            <w:tcBorders>
              <w:top w:val="single" w:sz="4" w:space="0" w:color="A5A5A5" w:themeColor="accent3"/>
              <w:left w:val="nil"/>
              <w:bottom w:val="single" w:sz="4" w:space="0" w:color="A5A5A5" w:themeColor="accent3"/>
              <w:right w:val="nil"/>
            </w:tcBorders>
            <w:vAlign w:val="center"/>
          </w:tcPr>
          <w:p w14:paraId="7AD95CAE"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E4FE76A" wp14:editId="6A6DB35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FC57A2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D85BE51" wp14:editId="5EE2D54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ECA04E"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3F1C28C8" wp14:editId="3655586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1CEC4B2"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5CE43D"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Administración de objetivos</w:t>
            </w:r>
          </w:p>
        </w:tc>
        <w:tc>
          <w:tcPr>
            <w:tcW w:w="810" w:type="dxa"/>
            <w:tcBorders>
              <w:top w:val="single" w:sz="4" w:space="0" w:color="A5A5A5" w:themeColor="accent3"/>
              <w:left w:val="nil"/>
              <w:bottom w:val="single" w:sz="4" w:space="0" w:color="A5A5A5" w:themeColor="accent3"/>
              <w:right w:val="nil"/>
            </w:tcBorders>
            <w:vAlign w:val="center"/>
          </w:tcPr>
          <w:p w14:paraId="1AACD081"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32D0F6F" wp14:editId="72B5C8A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2C79E41"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F0F290F"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156E659C"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B5BCD44"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Microsoft Dynamics CRM Mobile Express</w:t>
            </w:r>
          </w:p>
        </w:tc>
        <w:tc>
          <w:tcPr>
            <w:tcW w:w="757" w:type="dxa"/>
            <w:tcBorders>
              <w:top w:val="single" w:sz="4" w:space="0" w:color="A5A5A5" w:themeColor="accent3"/>
              <w:left w:val="nil"/>
              <w:bottom w:val="single" w:sz="4" w:space="0" w:color="A5A5A5" w:themeColor="accent3"/>
              <w:right w:val="nil"/>
            </w:tcBorders>
            <w:vAlign w:val="center"/>
          </w:tcPr>
          <w:p w14:paraId="7BDE6EA2"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2DF7268" wp14:editId="1134D22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F474141"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26E075E" wp14:editId="421D70A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9F0C98"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7E775F6D" wp14:editId="4494D19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FB2DC9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C6521F" w14:textId="77777777" w:rsidR="00BF2FFA" w:rsidRPr="0013441F" w:rsidRDefault="00BF2FFA" w:rsidP="004E6530">
            <w:pPr>
              <w:spacing w:before="20" w:after="20"/>
              <w:rPr>
                <w:rFonts w:ascii="Segoe UI" w:hAnsi="Segoe UI" w:cs="Segoe UI"/>
                <w:sz w:val="13"/>
                <w:szCs w:val="13"/>
              </w:rPr>
            </w:pPr>
            <w:r w:rsidRPr="0013441F">
              <w:rPr>
                <w:rFonts w:ascii="Segoe UI" w:eastAsia="Times New Roman" w:hAnsi="Segoe UI" w:cs="Segoe UI"/>
                <w:color w:val="000000"/>
                <w:sz w:val="13"/>
                <w:szCs w:val="13"/>
              </w:rPr>
              <w:t>Plantillas de contrato</w:t>
            </w:r>
          </w:p>
        </w:tc>
        <w:tc>
          <w:tcPr>
            <w:tcW w:w="810" w:type="dxa"/>
            <w:tcBorders>
              <w:top w:val="single" w:sz="4" w:space="0" w:color="A5A5A5" w:themeColor="accent3"/>
              <w:left w:val="nil"/>
              <w:bottom w:val="single" w:sz="4" w:space="0" w:color="A5A5A5" w:themeColor="accent3"/>
              <w:right w:val="nil"/>
            </w:tcBorders>
            <w:vAlign w:val="center"/>
          </w:tcPr>
          <w:p w14:paraId="42493612" w14:textId="77777777" w:rsidR="00BF2FFA" w:rsidRPr="0013441F" w:rsidRDefault="00BF2FFA" w:rsidP="004E6530">
            <w:pPr>
              <w:spacing w:before="20" w:after="20"/>
              <w:jc w:val="right"/>
              <w:rPr>
                <w:rFonts w:ascii="Segoe UI" w:hAnsi="Segoe UI" w:cs="Segoe UI"/>
                <w:sz w:val="12"/>
                <w:szCs w:val="16"/>
              </w:rPr>
            </w:pPr>
            <w:r w:rsidRPr="0013441F">
              <w:rPr>
                <w:rFonts w:ascii="Segoe UI" w:eastAsia="Times New Roman" w:hAnsi="Segoe UI" w:cs="Segoe UI"/>
                <w:noProof/>
                <w:color w:val="000000"/>
                <w:sz w:val="12"/>
                <w:szCs w:val="16"/>
              </w:rPr>
              <w:drawing>
                <wp:inline distT="0" distB="0" distL="0" distR="0" wp14:anchorId="1C3A0EA3" wp14:editId="7A50493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DAC1CF8" w14:textId="77777777" w:rsidR="00BF2FFA" w:rsidRPr="0013441F" w:rsidRDefault="00BF2FFA" w:rsidP="004E6530">
            <w:pPr>
              <w:spacing w:before="20" w:after="20"/>
              <w:jc w:val="center"/>
              <w:rPr>
                <w:rFonts w:ascii="Segoe UI" w:hAnsi="Segoe UI" w:cs="Segoe UI"/>
                <w:sz w:val="12"/>
                <w:szCs w:val="16"/>
              </w:rPr>
            </w:pPr>
          </w:p>
        </w:tc>
        <w:tc>
          <w:tcPr>
            <w:tcW w:w="720" w:type="dxa"/>
            <w:tcBorders>
              <w:top w:val="single" w:sz="4" w:space="0" w:color="A5A5A5" w:themeColor="accent3"/>
              <w:left w:val="nil"/>
              <w:bottom w:val="single" w:sz="4" w:space="0" w:color="A5A5A5" w:themeColor="accent3"/>
              <w:right w:val="nil"/>
            </w:tcBorders>
          </w:tcPr>
          <w:p w14:paraId="1EE01410" w14:textId="77777777" w:rsidR="00BF2FFA" w:rsidRPr="0013441F" w:rsidRDefault="00BF2FFA" w:rsidP="004E6530">
            <w:pPr>
              <w:spacing w:before="20" w:after="20"/>
              <w:jc w:val="center"/>
              <w:rPr>
                <w:rFonts w:ascii="Segoe UI" w:hAnsi="Segoe UI" w:cs="Segoe UI"/>
                <w:sz w:val="14"/>
                <w:szCs w:val="16"/>
              </w:rPr>
            </w:pPr>
          </w:p>
        </w:tc>
      </w:tr>
      <w:tr w:rsidR="00713678" w:rsidRPr="0013441F" w14:paraId="77C660B4"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73CC333"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Microsoft Dynamics CRM para iPad y Windows 8</w:t>
            </w:r>
          </w:p>
        </w:tc>
        <w:tc>
          <w:tcPr>
            <w:tcW w:w="757" w:type="dxa"/>
            <w:tcBorders>
              <w:top w:val="single" w:sz="4" w:space="0" w:color="A5A5A5" w:themeColor="accent3"/>
              <w:left w:val="nil"/>
              <w:bottom w:val="single" w:sz="4" w:space="0" w:color="A5A5A5" w:themeColor="accent3"/>
              <w:right w:val="nil"/>
            </w:tcBorders>
            <w:vAlign w:val="center"/>
          </w:tcPr>
          <w:p w14:paraId="011957D8"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514F607" wp14:editId="402F55E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444BA48D"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2FFD715" wp14:editId="5BEB421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F4A013"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6B53DADA" wp14:editId="0AFFBD4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ADB897"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8F61D5"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Administrador de contratos</w:t>
            </w:r>
          </w:p>
        </w:tc>
        <w:tc>
          <w:tcPr>
            <w:tcW w:w="810" w:type="dxa"/>
            <w:tcBorders>
              <w:top w:val="single" w:sz="4" w:space="0" w:color="A5A5A5" w:themeColor="accent3"/>
              <w:left w:val="nil"/>
              <w:bottom w:val="single" w:sz="4" w:space="0" w:color="A5A5A5" w:themeColor="accent3"/>
              <w:right w:val="nil"/>
            </w:tcBorders>
            <w:vAlign w:val="center"/>
          </w:tcPr>
          <w:p w14:paraId="1DA8EE37"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100C3B5C" wp14:editId="404DFC9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4C7728B"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2282320A"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21A7DB6B"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78C6A4" w14:textId="77777777" w:rsidR="00BF2FFA" w:rsidRPr="0013441F" w:rsidRDefault="00BF2FFA" w:rsidP="004E6530">
            <w:pPr>
              <w:spacing w:before="20" w:after="20"/>
              <w:rPr>
                <w:rFonts w:ascii="Segoe UI" w:eastAsia="Times New Roman" w:hAnsi="Segoe UI" w:cs="Segoe UI"/>
                <w:color w:val="000000"/>
                <w:sz w:val="13"/>
                <w:szCs w:val="13"/>
              </w:rPr>
            </w:pPr>
            <w:r w:rsidRPr="0013441F">
              <w:rPr>
                <w:rFonts w:ascii="Segoe UI" w:eastAsia="Times New Roman" w:hAnsi="Segoe UI" w:cs="Segoe UI"/>
                <w:color w:val="000000"/>
                <w:sz w:val="13"/>
                <w:szCs w:val="13"/>
              </w:rPr>
              <w:t>Microsoft Dynamics CRM para Outlook</w:t>
            </w:r>
          </w:p>
        </w:tc>
        <w:tc>
          <w:tcPr>
            <w:tcW w:w="757" w:type="dxa"/>
            <w:tcBorders>
              <w:top w:val="single" w:sz="4" w:space="0" w:color="A5A5A5" w:themeColor="accent3"/>
              <w:left w:val="nil"/>
              <w:bottom w:val="single" w:sz="4" w:space="0" w:color="A5A5A5" w:themeColor="accent3"/>
              <w:right w:val="nil"/>
            </w:tcBorders>
            <w:vAlign w:val="center"/>
          </w:tcPr>
          <w:p w14:paraId="04692EC4"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AE0AB64" wp14:editId="681BD013">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5233B69F"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E0A6450" wp14:editId="3FB70AC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F1CC0D"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6C248911" wp14:editId="50AB542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B2DE3D7"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8A9621"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Administración de territorio</w:t>
            </w:r>
          </w:p>
        </w:tc>
        <w:tc>
          <w:tcPr>
            <w:tcW w:w="810" w:type="dxa"/>
            <w:tcBorders>
              <w:top w:val="single" w:sz="4" w:space="0" w:color="A5A5A5" w:themeColor="accent3"/>
              <w:left w:val="nil"/>
              <w:bottom w:val="single" w:sz="4" w:space="0" w:color="A5A5A5" w:themeColor="accent3"/>
              <w:right w:val="nil"/>
            </w:tcBorders>
            <w:vAlign w:val="center"/>
          </w:tcPr>
          <w:p w14:paraId="11AE66E7" w14:textId="77777777" w:rsidR="00BF2FFA" w:rsidRPr="0013441F" w:rsidRDefault="00BF2FFA" w:rsidP="004E6530">
            <w:pPr>
              <w:spacing w:before="20" w:after="20"/>
              <w:jc w:val="right"/>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57C82320" wp14:editId="33F85CF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AAE6982" w14:textId="77777777" w:rsidR="00BF2FFA" w:rsidRPr="0013441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401285E8" w14:textId="77777777" w:rsidR="00BF2FFA" w:rsidRPr="0013441F" w:rsidRDefault="00BF2FFA" w:rsidP="004E6530">
            <w:pPr>
              <w:spacing w:before="20" w:after="20"/>
              <w:jc w:val="center"/>
              <w:rPr>
                <w:rFonts w:ascii="Segoe UI" w:hAnsi="Segoe UI" w:cs="Segoe UI"/>
                <w:noProof/>
                <w:sz w:val="14"/>
                <w:szCs w:val="16"/>
              </w:rPr>
            </w:pPr>
          </w:p>
        </w:tc>
      </w:tr>
      <w:tr w:rsidR="00713678" w:rsidRPr="0013441F" w14:paraId="6B3B1B17"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994BF2" w14:textId="77777777" w:rsidR="00BF2FFA" w:rsidRPr="00A956E1" w:rsidRDefault="00BF2FFA" w:rsidP="004E6530">
            <w:pPr>
              <w:spacing w:before="20" w:after="20"/>
              <w:rPr>
                <w:rFonts w:ascii="Segoe UI" w:eastAsia="Times New Roman" w:hAnsi="Segoe UI" w:cs="Segoe UI"/>
                <w:color w:val="000000"/>
                <w:sz w:val="13"/>
                <w:szCs w:val="13"/>
                <w:lang w:val="es-ES"/>
              </w:rPr>
            </w:pPr>
            <w:r w:rsidRPr="00A956E1">
              <w:rPr>
                <w:rFonts w:ascii="Segoe UI" w:eastAsia="Times New Roman" w:hAnsi="Segoe UI" w:cs="Segoe UI"/>
                <w:color w:val="000000"/>
                <w:sz w:val="13"/>
                <w:szCs w:val="13"/>
                <w:lang w:val="es-ES"/>
              </w:rPr>
              <w:t>Aplicación Web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770365F7"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A1431FF" wp14:editId="53CEE68B">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586BB9E0"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36F3358" wp14:editId="1C11907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7C6BE09" w14:textId="77777777" w:rsidR="00BF2FFA" w:rsidRPr="0013441F" w:rsidRDefault="00BF2FFA" w:rsidP="004E6530">
            <w:pPr>
              <w:spacing w:before="20" w:after="20"/>
              <w:jc w:val="center"/>
              <w:rPr>
                <w:rFonts w:ascii="Segoe UI" w:eastAsia="Times New Roman" w:hAnsi="Segoe UI" w:cs="Segoe UI"/>
                <w:color w:val="000000"/>
                <w:sz w:val="12"/>
                <w:szCs w:val="16"/>
              </w:rPr>
            </w:pPr>
            <w:r w:rsidRPr="0013441F">
              <w:rPr>
                <w:rFonts w:ascii="Segoe UI" w:eastAsia="Times New Roman" w:hAnsi="Segoe UI" w:cs="Segoe UI"/>
                <w:noProof/>
                <w:color w:val="000000"/>
                <w:sz w:val="12"/>
                <w:szCs w:val="16"/>
              </w:rPr>
              <w:drawing>
                <wp:inline distT="0" distB="0" distL="0" distR="0" wp14:anchorId="68DEC784" wp14:editId="459900F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E753C2E"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92938A"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Literatura de ventas</w:t>
            </w:r>
          </w:p>
        </w:tc>
        <w:tc>
          <w:tcPr>
            <w:tcW w:w="810" w:type="dxa"/>
            <w:tcBorders>
              <w:top w:val="single" w:sz="4" w:space="0" w:color="A5A5A5" w:themeColor="accent3"/>
              <w:left w:val="nil"/>
              <w:bottom w:val="single" w:sz="4" w:space="0" w:color="A5A5A5" w:themeColor="accent3"/>
              <w:right w:val="nil"/>
            </w:tcBorders>
            <w:vAlign w:val="center"/>
          </w:tcPr>
          <w:p w14:paraId="5C330560"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9C636A2" wp14:editId="642A9BD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C621176"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944B0B0"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3D20F8DA"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58B2250"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Administrar informes de usuario, gráficos del usuario y tableros del usuario</w:t>
            </w:r>
          </w:p>
        </w:tc>
        <w:tc>
          <w:tcPr>
            <w:tcW w:w="757" w:type="dxa"/>
            <w:tcBorders>
              <w:top w:val="single" w:sz="4" w:space="0" w:color="A5A5A5" w:themeColor="accent3"/>
              <w:left w:val="nil"/>
              <w:bottom w:val="single" w:sz="4" w:space="0" w:color="A5A5A5" w:themeColor="accent3"/>
              <w:right w:val="nil"/>
            </w:tcBorders>
            <w:vAlign w:val="center"/>
          </w:tcPr>
          <w:p w14:paraId="55B032B3"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1A9BA1C" wp14:editId="77559BA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6395DC7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A428EC6" wp14:editId="566C01B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7386AA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A5F2CFB"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4D5D25"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Administración de cotizaciones</w:t>
            </w:r>
          </w:p>
        </w:tc>
        <w:tc>
          <w:tcPr>
            <w:tcW w:w="810" w:type="dxa"/>
            <w:tcBorders>
              <w:top w:val="single" w:sz="4" w:space="0" w:color="A5A5A5" w:themeColor="accent3"/>
              <w:left w:val="nil"/>
              <w:bottom w:val="single" w:sz="4" w:space="0" w:color="A5A5A5" w:themeColor="accent3"/>
              <w:right w:val="nil"/>
            </w:tcBorders>
            <w:vAlign w:val="center"/>
          </w:tcPr>
          <w:p w14:paraId="42FB249D"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889D33F" wp14:editId="2A79D99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7B8828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C73AF83"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69735E0E"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F788E1"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Ejecutar informes</w:t>
            </w:r>
          </w:p>
        </w:tc>
        <w:tc>
          <w:tcPr>
            <w:tcW w:w="757" w:type="dxa"/>
            <w:tcBorders>
              <w:top w:val="single" w:sz="4" w:space="0" w:color="A5A5A5" w:themeColor="accent3"/>
              <w:left w:val="nil"/>
              <w:bottom w:val="single" w:sz="4" w:space="0" w:color="A5A5A5" w:themeColor="accent3"/>
              <w:right w:val="nil"/>
            </w:tcBorders>
            <w:vAlign w:val="center"/>
          </w:tcPr>
          <w:p w14:paraId="174AF6B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F9DA7E3" wp14:editId="7E3E791E">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31E8395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DB962F1" wp14:editId="0C1598E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4ED0E3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547D3CA"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94A481"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Listas de precios</w:t>
            </w:r>
          </w:p>
        </w:tc>
        <w:tc>
          <w:tcPr>
            <w:tcW w:w="810" w:type="dxa"/>
            <w:tcBorders>
              <w:top w:val="single" w:sz="4" w:space="0" w:color="A5A5A5" w:themeColor="accent3"/>
              <w:left w:val="nil"/>
              <w:bottom w:val="single" w:sz="4" w:space="0" w:color="A5A5A5" w:themeColor="accent3"/>
              <w:right w:val="nil"/>
            </w:tcBorders>
            <w:vAlign w:val="center"/>
          </w:tcPr>
          <w:p w14:paraId="7477C493"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3396EE12" wp14:editId="4037E57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1BD21D5"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FC7A78B"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44856833"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9EC21C5"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Crear, actualizar y personalizar informes</w:t>
            </w:r>
          </w:p>
        </w:tc>
        <w:tc>
          <w:tcPr>
            <w:tcW w:w="757" w:type="dxa"/>
            <w:tcBorders>
              <w:top w:val="single" w:sz="4" w:space="0" w:color="A5A5A5" w:themeColor="accent3"/>
              <w:left w:val="nil"/>
              <w:bottom w:val="single" w:sz="4" w:space="0" w:color="A5A5A5" w:themeColor="accent3"/>
              <w:right w:val="nil"/>
            </w:tcBorders>
            <w:vAlign w:val="center"/>
          </w:tcPr>
          <w:p w14:paraId="42D83E82"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3B6A86D5" wp14:editId="00C35E3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CE2E70D"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6203213A" wp14:editId="2D1E8A7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7C6D828"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25F48E1"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7BAB1D"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Seguimiento de los productos</w:t>
            </w:r>
          </w:p>
        </w:tc>
        <w:tc>
          <w:tcPr>
            <w:tcW w:w="810" w:type="dxa"/>
            <w:tcBorders>
              <w:top w:val="single" w:sz="4" w:space="0" w:color="A5A5A5" w:themeColor="accent3"/>
              <w:left w:val="nil"/>
              <w:bottom w:val="single" w:sz="4" w:space="0" w:color="A5A5A5" w:themeColor="accent3"/>
              <w:right w:val="nil"/>
            </w:tcBorders>
            <w:vAlign w:val="center"/>
          </w:tcPr>
          <w:p w14:paraId="5F606D65"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7B28E63" wp14:editId="680D244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151B142"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609E43B"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79F1D05D"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FB5248"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Crear y actualizar anuncios</w:t>
            </w:r>
          </w:p>
        </w:tc>
        <w:tc>
          <w:tcPr>
            <w:tcW w:w="757" w:type="dxa"/>
            <w:tcBorders>
              <w:top w:val="single" w:sz="4" w:space="0" w:color="A5A5A5" w:themeColor="accent3"/>
              <w:left w:val="nil"/>
              <w:bottom w:val="single" w:sz="4" w:space="0" w:color="A5A5A5" w:themeColor="accent3"/>
              <w:right w:val="nil"/>
            </w:tcBorders>
            <w:vAlign w:val="center"/>
          </w:tcPr>
          <w:p w14:paraId="60906141"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5B36DB51" wp14:editId="62888C7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DEFF74C"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B827DFD" wp14:editId="48281FF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EEDBAE"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B6E571B"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10B027"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Administración de pedidos</w:t>
            </w:r>
          </w:p>
        </w:tc>
        <w:tc>
          <w:tcPr>
            <w:tcW w:w="810" w:type="dxa"/>
            <w:tcBorders>
              <w:top w:val="single" w:sz="4" w:space="0" w:color="A5A5A5" w:themeColor="accent3"/>
              <w:left w:val="nil"/>
              <w:bottom w:val="single" w:sz="4" w:space="0" w:color="A5A5A5" w:themeColor="accent3"/>
              <w:right w:val="nil"/>
            </w:tcBorders>
            <w:vAlign w:val="center"/>
          </w:tcPr>
          <w:p w14:paraId="4242A00F"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465E0989" wp14:editId="20A0B453">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1033BC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4187949"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2781ECB5"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D380BC"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Leer los datos de la aplicación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68FE9D5D"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503288AD" wp14:editId="3DB23B5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0AE7D64D"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799BB1C0" wp14:editId="64FF0C9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B14EF75"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D33512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BCB2CF"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Administración de facturas</w:t>
            </w:r>
          </w:p>
        </w:tc>
        <w:tc>
          <w:tcPr>
            <w:tcW w:w="810" w:type="dxa"/>
            <w:tcBorders>
              <w:top w:val="single" w:sz="4" w:space="0" w:color="A5A5A5" w:themeColor="accent3"/>
              <w:left w:val="nil"/>
              <w:bottom w:val="single" w:sz="4" w:space="0" w:color="A5A5A5" w:themeColor="accent3"/>
              <w:right w:val="nil"/>
            </w:tcBorders>
            <w:vAlign w:val="center"/>
          </w:tcPr>
          <w:p w14:paraId="36249C39"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7929775" wp14:editId="3DC9297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589F533"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8906BBD"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66749CCF"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E629453"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Tableros de usuario</w:t>
            </w:r>
          </w:p>
        </w:tc>
        <w:tc>
          <w:tcPr>
            <w:tcW w:w="757" w:type="dxa"/>
            <w:tcBorders>
              <w:top w:val="single" w:sz="4" w:space="0" w:color="A5A5A5" w:themeColor="accent3"/>
              <w:left w:val="nil"/>
              <w:bottom w:val="single" w:sz="4" w:space="0" w:color="A5A5A5" w:themeColor="accent3"/>
              <w:right w:val="nil"/>
            </w:tcBorders>
            <w:vAlign w:val="center"/>
          </w:tcPr>
          <w:p w14:paraId="66E1134F"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69496CE9" wp14:editId="40E411F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63AEB1C3"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8912897" wp14:editId="43CEDAC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FE66D8A"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6052FF6"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0DA844"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Seguimiento de la competencia</w:t>
            </w:r>
          </w:p>
        </w:tc>
        <w:tc>
          <w:tcPr>
            <w:tcW w:w="810" w:type="dxa"/>
            <w:tcBorders>
              <w:top w:val="single" w:sz="4" w:space="0" w:color="A5A5A5" w:themeColor="accent3"/>
              <w:left w:val="nil"/>
              <w:bottom w:val="single" w:sz="4" w:space="0" w:color="A5A5A5" w:themeColor="accent3"/>
              <w:right w:val="nil"/>
            </w:tcBorders>
            <w:vAlign w:val="center"/>
          </w:tcPr>
          <w:p w14:paraId="76FCFF82"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1AB1D44" wp14:editId="4C8E9CE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2E3110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C10AAC8"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7A2917C2"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2B0AF75" w14:textId="77777777" w:rsidR="00BF2FFA" w:rsidRPr="0013441F" w:rsidRDefault="00BF2FFA" w:rsidP="004E6530">
            <w:pPr>
              <w:spacing w:before="20" w:after="20"/>
              <w:rPr>
                <w:rFonts w:ascii="Segoe UI" w:hAnsi="Segoe UI" w:cs="Segoe UI"/>
                <w:noProof/>
                <w:sz w:val="13"/>
                <w:szCs w:val="13"/>
              </w:rPr>
            </w:pPr>
            <w:r w:rsidRPr="0013441F">
              <w:rPr>
                <w:rFonts w:ascii="Segoe UI" w:eastAsia="Times New Roman" w:hAnsi="Segoe UI" w:cs="Segoe UI"/>
                <w:color w:val="000000"/>
                <w:sz w:val="13"/>
                <w:szCs w:val="13"/>
              </w:rPr>
              <w:t>Gráficos del usuario</w:t>
            </w:r>
          </w:p>
        </w:tc>
        <w:tc>
          <w:tcPr>
            <w:tcW w:w="757" w:type="dxa"/>
            <w:tcBorders>
              <w:top w:val="single" w:sz="4" w:space="0" w:color="A5A5A5" w:themeColor="accent3"/>
              <w:left w:val="nil"/>
              <w:bottom w:val="single" w:sz="4" w:space="0" w:color="A5A5A5" w:themeColor="accent3"/>
              <w:right w:val="nil"/>
            </w:tcBorders>
            <w:vAlign w:val="center"/>
          </w:tcPr>
          <w:p w14:paraId="6F47D173"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16265D01" wp14:editId="58CAB85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313B2097"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740EDEA8" wp14:editId="7980D94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45E056A"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602951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1D73B0"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Cualificar y convertir a un principal en una oportunidad</w:t>
            </w:r>
          </w:p>
        </w:tc>
        <w:tc>
          <w:tcPr>
            <w:tcW w:w="810" w:type="dxa"/>
            <w:tcBorders>
              <w:top w:val="single" w:sz="4" w:space="0" w:color="A5A5A5" w:themeColor="accent3"/>
              <w:left w:val="nil"/>
              <w:bottom w:val="single" w:sz="4" w:space="0" w:color="A5A5A5" w:themeColor="accent3"/>
              <w:right w:val="nil"/>
            </w:tcBorders>
            <w:vAlign w:val="center"/>
          </w:tcPr>
          <w:p w14:paraId="60EBD77D"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F1D4BFE" wp14:editId="01F93435">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2B6CB39"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99F2A5D"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4B66855D"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8175D9"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sz w:val="13"/>
                <w:szCs w:val="13"/>
              </w:rPr>
              <w:t>Customer Care Accelerator (CCA) Framework</w:t>
            </w:r>
          </w:p>
        </w:tc>
        <w:tc>
          <w:tcPr>
            <w:tcW w:w="757" w:type="dxa"/>
            <w:tcBorders>
              <w:top w:val="single" w:sz="4" w:space="0" w:color="A5A5A5" w:themeColor="accent3"/>
              <w:left w:val="nil"/>
              <w:bottom w:val="single" w:sz="4" w:space="0" w:color="A5A5A5" w:themeColor="accent3"/>
              <w:right w:val="nil"/>
            </w:tcBorders>
            <w:vAlign w:val="center"/>
          </w:tcPr>
          <w:p w14:paraId="2292CFCA"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50547C11" wp14:editId="5428757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53A3692"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2F2F262E" wp14:editId="3ED8854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54C7619"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715B8F0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8BA3C3"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Convertir una actividad en una oportunidad</w:t>
            </w:r>
          </w:p>
        </w:tc>
        <w:tc>
          <w:tcPr>
            <w:tcW w:w="810" w:type="dxa"/>
            <w:tcBorders>
              <w:top w:val="single" w:sz="4" w:space="0" w:color="A5A5A5" w:themeColor="accent3"/>
              <w:left w:val="nil"/>
              <w:bottom w:val="single" w:sz="4" w:space="0" w:color="A5A5A5" w:themeColor="accent3"/>
              <w:right w:val="nil"/>
            </w:tcBorders>
            <w:vAlign w:val="center"/>
          </w:tcPr>
          <w:p w14:paraId="681658F6"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37DFB71" wp14:editId="6323E12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C5FCF80"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2A83E30"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3E2567DF"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7171707"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Convertir una actividad en un caso</w:t>
            </w:r>
          </w:p>
        </w:tc>
        <w:tc>
          <w:tcPr>
            <w:tcW w:w="757" w:type="dxa"/>
            <w:tcBorders>
              <w:top w:val="single" w:sz="4" w:space="0" w:color="A5A5A5" w:themeColor="accent3"/>
              <w:left w:val="nil"/>
              <w:bottom w:val="single" w:sz="4" w:space="0" w:color="A5A5A5" w:themeColor="accent3"/>
              <w:right w:val="nil"/>
            </w:tcBorders>
            <w:vAlign w:val="center"/>
          </w:tcPr>
          <w:p w14:paraId="0BDB4402"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282BEAF" wp14:editId="1CDA2E05">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5CCB9BE"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92445C3" wp14:editId="7F9542C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9FEB6FE"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4BBF099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E08F9E"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Seguimiento de oportunidad</w:t>
            </w:r>
          </w:p>
        </w:tc>
        <w:tc>
          <w:tcPr>
            <w:tcW w:w="810" w:type="dxa"/>
            <w:tcBorders>
              <w:top w:val="single" w:sz="4" w:space="0" w:color="A5A5A5" w:themeColor="accent3"/>
              <w:left w:val="nil"/>
              <w:bottom w:val="single" w:sz="4" w:space="0" w:color="A5A5A5" w:themeColor="accent3"/>
              <w:right w:val="nil"/>
            </w:tcBorders>
            <w:vAlign w:val="center"/>
          </w:tcPr>
          <w:p w14:paraId="13F29A76"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1C2F865D" wp14:editId="66426EE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D1C504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2414CA0"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65441F7B"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C0EB65F" w14:textId="77777777" w:rsidR="00BF2FFA" w:rsidRPr="0013441F" w:rsidRDefault="00BF2FFA" w:rsidP="004E6530">
            <w:pPr>
              <w:spacing w:before="20" w:after="20"/>
              <w:rPr>
                <w:rFonts w:ascii="Segoe UI" w:hAnsi="Segoe UI" w:cs="Segoe UI"/>
                <w:sz w:val="13"/>
                <w:szCs w:val="13"/>
              </w:rPr>
            </w:pPr>
            <w:r w:rsidRPr="0013441F">
              <w:rPr>
                <w:rFonts w:ascii="Segoe UI" w:eastAsia="Times New Roman" w:hAnsi="Segoe UI" w:cs="Segoe UI"/>
                <w:color w:val="000000"/>
                <w:sz w:val="13"/>
                <w:szCs w:val="13"/>
              </w:rPr>
              <w:lastRenderedPageBreak/>
              <w:t>Administración de casos</w:t>
            </w:r>
          </w:p>
        </w:tc>
        <w:tc>
          <w:tcPr>
            <w:tcW w:w="757" w:type="dxa"/>
            <w:tcBorders>
              <w:top w:val="single" w:sz="4" w:space="0" w:color="A5A5A5" w:themeColor="accent3"/>
              <w:left w:val="nil"/>
              <w:bottom w:val="single" w:sz="4" w:space="0" w:color="A5A5A5" w:themeColor="accent3"/>
              <w:right w:val="nil"/>
            </w:tcBorders>
            <w:vAlign w:val="center"/>
          </w:tcPr>
          <w:p w14:paraId="1B77249E" w14:textId="77777777" w:rsidR="00BF2FFA" w:rsidRPr="0013441F" w:rsidRDefault="00BF2FFA" w:rsidP="004E6530">
            <w:pPr>
              <w:spacing w:before="20" w:after="20"/>
              <w:jc w:val="center"/>
              <w:rPr>
                <w:rFonts w:ascii="Segoe UI" w:hAnsi="Segoe UI" w:cs="Segoe UI"/>
                <w:sz w:val="12"/>
                <w:szCs w:val="16"/>
              </w:rPr>
            </w:pPr>
            <w:r w:rsidRPr="0013441F">
              <w:rPr>
                <w:rFonts w:ascii="Segoe UI" w:eastAsia="Times New Roman" w:hAnsi="Segoe UI" w:cs="Segoe UI"/>
                <w:noProof/>
                <w:color w:val="000000"/>
                <w:sz w:val="12"/>
                <w:szCs w:val="16"/>
              </w:rPr>
              <w:drawing>
                <wp:inline distT="0" distB="0" distL="0" distR="0" wp14:anchorId="1DA695CD" wp14:editId="1ACD9E2F">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44C48D87" w14:textId="77777777" w:rsidR="00BF2FFA" w:rsidRPr="0013441F" w:rsidRDefault="00BF2FFA" w:rsidP="004E6530">
            <w:pPr>
              <w:spacing w:before="20" w:after="20"/>
              <w:jc w:val="center"/>
              <w:rPr>
                <w:rFonts w:ascii="Segoe UI" w:hAnsi="Segoe UI" w:cs="Segoe UI"/>
                <w:sz w:val="12"/>
                <w:szCs w:val="16"/>
              </w:rPr>
            </w:pPr>
            <w:r w:rsidRPr="0013441F">
              <w:rPr>
                <w:rFonts w:ascii="Segoe UI" w:eastAsia="Times New Roman" w:hAnsi="Segoe UI" w:cs="Segoe UI"/>
                <w:noProof/>
                <w:color w:val="000000"/>
                <w:sz w:val="12"/>
                <w:szCs w:val="16"/>
              </w:rPr>
              <w:drawing>
                <wp:inline distT="0" distB="0" distL="0" distR="0" wp14:anchorId="5D3A3A34" wp14:editId="1DD7C18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3763C80" w14:textId="77777777" w:rsidR="00BF2FFA" w:rsidRPr="0013441F"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29FBC6C7"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0596B0"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Listas de marketing</w:t>
            </w:r>
          </w:p>
        </w:tc>
        <w:tc>
          <w:tcPr>
            <w:tcW w:w="810" w:type="dxa"/>
            <w:tcBorders>
              <w:top w:val="single" w:sz="4" w:space="0" w:color="A5A5A5" w:themeColor="accent3"/>
              <w:left w:val="nil"/>
              <w:bottom w:val="single" w:sz="4" w:space="0" w:color="A5A5A5" w:themeColor="accent3"/>
              <w:right w:val="nil"/>
            </w:tcBorders>
            <w:vAlign w:val="center"/>
          </w:tcPr>
          <w:p w14:paraId="6072A1F9"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927E2FB" wp14:editId="0A3BA4F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8BCA49A"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80364EF"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769CC10F"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7898CA"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Agregar o eliminar una relación con un cliente para un contacto</w:t>
            </w:r>
          </w:p>
        </w:tc>
        <w:tc>
          <w:tcPr>
            <w:tcW w:w="757" w:type="dxa"/>
            <w:tcBorders>
              <w:top w:val="single" w:sz="4" w:space="0" w:color="A5A5A5" w:themeColor="accent3"/>
              <w:left w:val="nil"/>
              <w:bottom w:val="single" w:sz="4" w:space="0" w:color="A5A5A5" w:themeColor="accent3"/>
              <w:right w:val="nil"/>
            </w:tcBorders>
            <w:vAlign w:val="center"/>
          </w:tcPr>
          <w:p w14:paraId="0A8A2E77"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2D340287" wp14:editId="3F51BF5F">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2253DBB"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3E27808B" wp14:editId="0C7B36F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BE249C"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E8F45AC"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709886"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Campañas rápidas</w:t>
            </w:r>
          </w:p>
        </w:tc>
        <w:tc>
          <w:tcPr>
            <w:tcW w:w="810" w:type="dxa"/>
            <w:tcBorders>
              <w:top w:val="single" w:sz="4" w:space="0" w:color="A5A5A5" w:themeColor="accent3"/>
              <w:left w:val="nil"/>
              <w:bottom w:val="single" w:sz="4" w:space="0" w:color="A5A5A5" w:themeColor="accent3"/>
              <w:right w:val="nil"/>
            </w:tcBorders>
            <w:vAlign w:val="center"/>
          </w:tcPr>
          <w:p w14:paraId="7F9819A1"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DF7FC0A" wp14:editId="5D8CFDD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91C243C"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17A6D742"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64286FA1"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6A76497" w14:textId="77777777" w:rsidR="00BF2FFA" w:rsidRPr="00A956E1" w:rsidRDefault="00BF2FFA" w:rsidP="004E6530">
            <w:pPr>
              <w:spacing w:before="20" w:after="20"/>
              <w:rPr>
                <w:rFonts w:ascii="Segoe UI" w:hAnsi="Segoe UI" w:cs="Segoe UI"/>
                <w:noProof/>
                <w:sz w:val="13"/>
                <w:szCs w:val="13"/>
                <w:lang w:val="es-ES"/>
              </w:rPr>
            </w:pPr>
            <w:r w:rsidRPr="00A956E1">
              <w:rPr>
                <w:rFonts w:ascii="Segoe UI" w:eastAsia="Times New Roman" w:hAnsi="Segoe UI" w:cs="Segoe UI"/>
                <w:color w:val="000000"/>
                <w:sz w:val="13"/>
                <w:szCs w:val="13"/>
                <w:lang w:val="es-ES"/>
              </w:rPr>
              <w:t>Asociar una oportunidad con un contacto</w:t>
            </w:r>
          </w:p>
        </w:tc>
        <w:tc>
          <w:tcPr>
            <w:tcW w:w="757" w:type="dxa"/>
            <w:tcBorders>
              <w:top w:val="single" w:sz="4" w:space="0" w:color="A5A5A5" w:themeColor="accent3"/>
              <w:left w:val="nil"/>
              <w:bottom w:val="single" w:sz="4" w:space="0" w:color="A5A5A5" w:themeColor="accent3"/>
              <w:right w:val="nil"/>
            </w:tcBorders>
            <w:vAlign w:val="center"/>
          </w:tcPr>
          <w:p w14:paraId="0ECAF6B6"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04F25A9A" wp14:editId="608A7C5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1B674F5A" w14:textId="77777777" w:rsidR="00BF2FFA" w:rsidRPr="0013441F" w:rsidRDefault="00BF2FFA" w:rsidP="004E6530">
            <w:pPr>
              <w:spacing w:before="20" w:after="20"/>
              <w:jc w:val="center"/>
              <w:rPr>
                <w:rFonts w:ascii="Segoe UI" w:hAnsi="Segoe UI" w:cs="Segoe UI"/>
                <w:noProof/>
                <w:sz w:val="12"/>
                <w:szCs w:val="16"/>
              </w:rPr>
            </w:pPr>
            <w:r w:rsidRPr="0013441F">
              <w:rPr>
                <w:rFonts w:ascii="Segoe UI" w:eastAsia="Times New Roman" w:hAnsi="Segoe UI" w:cs="Segoe UI"/>
                <w:noProof/>
                <w:color w:val="000000"/>
                <w:sz w:val="12"/>
                <w:szCs w:val="16"/>
              </w:rPr>
              <w:drawing>
                <wp:inline distT="0" distB="0" distL="0" distR="0" wp14:anchorId="3BD110DD" wp14:editId="5E80C06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55C021D" w14:textId="77777777" w:rsidR="00BF2FFA" w:rsidRPr="0013441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5CA0B3F"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1E3B45" w14:textId="77777777" w:rsidR="00BF2FFA" w:rsidRPr="0013441F" w:rsidRDefault="00BF2FFA" w:rsidP="004E6530">
            <w:pPr>
              <w:spacing w:before="20" w:after="20"/>
              <w:rPr>
                <w:rFonts w:ascii="Segoe UI" w:eastAsia="Times New Roman" w:hAnsi="Segoe UI" w:cs="Segoe UI"/>
                <w:noProof/>
                <w:color w:val="000000"/>
                <w:sz w:val="13"/>
                <w:szCs w:val="13"/>
              </w:rPr>
            </w:pPr>
            <w:r w:rsidRPr="0013441F">
              <w:rPr>
                <w:rFonts w:ascii="Segoe UI" w:eastAsia="Times New Roman" w:hAnsi="Segoe UI" w:cs="Segoe UI"/>
                <w:color w:val="000000"/>
                <w:sz w:val="13"/>
                <w:szCs w:val="13"/>
              </w:rPr>
              <w:t>Campañas de Marketing</w:t>
            </w:r>
          </w:p>
        </w:tc>
        <w:tc>
          <w:tcPr>
            <w:tcW w:w="810" w:type="dxa"/>
            <w:tcBorders>
              <w:top w:val="single" w:sz="4" w:space="0" w:color="A5A5A5" w:themeColor="accent3"/>
              <w:left w:val="nil"/>
              <w:bottom w:val="single" w:sz="4" w:space="0" w:color="A5A5A5" w:themeColor="accent3"/>
              <w:right w:val="nil"/>
            </w:tcBorders>
            <w:vAlign w:val="center"/>
          </w:tcPr>
          <w:p w14:paraId="39D46F34" w14:textId="77777777" w:rsidR="00BF2FFA" w:rsidRPr="0013441F" w:rsidRDefault="00BF2FFA" w:rsidP="004E6530">
            <w:pPr>
              <w:spacing w:before="20" w:after="20"/>
              <w:jc w:val="right"/>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0C62329F" wp14:editId="2E3CB34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5BAED05"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0F239C1B"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r w:rsidR="00713678" w:rsidRPr="0013441F" w14:paraId="6EE3F3F1" w14:textId="77777777" w:rsidTr="00713678">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E4F59B0" w14:textId="77777777" w:rsidR="00BF2FFA" w:rsidRPr="00A956E1" w:rsidRDefault="00BF2FFA" w:rsidP="004E6530">
            <w:pPr>
              <w:spacing w:before="20" w:after="20"/>
              <w:rPr>
                <w:rFonts w:ascii="Segoe UI" w:eastAsia="Times New Roman" w:hAnsi="Segoe UI" w:cs="Segoe UI"/>
                <w:noProof/>
                <w:color w:val="000000"/>
                <w:sz w:val="13"/>
                <w:szCs w:val="13"/>
                <w:lang w:val="es-ES"/>
              </w:rPr>
            </w:pPr>
            <w:r w:rsidRPr="00A956E1">
              <w:rPr>
                <w:rFonts w:ascii="Segoe UI" w:eastAsia="Times New Roman" w:hAnsi="Segoe UI" w:cs="Segoe UI"/>
                <w:color w:val="000000"/>
                <w:sz w:val="13"/>
                <w:szCs w:val="13"/>
                <w:lang w:val="es-ES"/>
              </w:rPr>
              <w:t>Cualificar y convertir un principal en un contacto</w:t>
            </w:r>
          </w:p>
        </w:tc>
        <w:tc>
          <w:tcPr>
            <w:tcW w:w="757" w:type="dxa"/>
            <w:tcBorders>
              <w:top w:val="single" w:sz="4" w:space="0" w:color="A5A5A5" w:themeColor="accent3"/>
              <w:left w:val="nil"/>
              <w:bottom w:val="single" w:sz="4" w:space="0" w:color="A5A5A5" w:themeColor="accent3"/>
              <w:right w:val="nil"/>
            </w:tcBorders>
            <w:vAlign w:val="center"/>
          </w:tcPr>
          <w:p w14:paraId="4530ABD9"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69B5DF57" wp14:editId="0145E9D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6" w:type="dxa"/>
            <w:tcBorders>
              <w:top w:val="single" w:sz="4" w:space="0" w:color="A5A5A5" w:themeColor="accent3"/>
              <w:left w:val="nil"/>
              <w:bottom w:val="single" w:sz="4" w:space="0" w:color="A5A5A5" w:themeColor="accent3"/>
              <w:right w:val="nil"/>
            </w:tcBorders>
            <w:vAlign w:val="center"/>
          </w:tcPr>
          <w:p w14:paraId="773D87DC" w14:textId="77777777" w:rsidR="00BF2FFA" w:rsidRPr="0013441F" w:rsidRDefault="00BF2FFA" w:rsidP="004E6530">
            <w:pPr>
              <w:spacing w:before="20" w:after="20"/>
              <w:jc w:val="center"/>
              <w:rPr>
                <w:rFonts w:ascii="Segoe UI" w:eastAsia="Times New Roman" w:hAnsi="Segoe UI" w:cs="Segoe UI"/>
                <w:noProof/>
                <w:color w:val="000000"/>
                <w:sz w:val="12"/>
                <w:szCs w:val="16"/>
              </w:rPr>
            </w:pPr>
            <w:r w:rsidRPr="0013441F">
              <w:rPr>
                <w:rFonts w:ascii="Segoe UI" w:eastAsia="Times New Roman" w:hAnsi="Segoe UI" w:cs="Segoe UI"/>
                <w:noProof/>
                <w:color w:val="000000"/>
                <w:sz w:val="12"/>
                <w:szCs w:val="16"/>
              </w:rPr>
              <w:drawing>
                <wp:inline distT="0" distB="0" distL="0" distR="0" wp14:anchorId="7227CF43" wp14:editId="7C47437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E91EF92"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FA07634" w14:textId="77777777" w:rsidR="00BF2FFA" w:rsidRPr="0013441F" w:rsidRDefault="00BF2FFA" w:rsidP="004E6530">
            <w:pPr>
              <w:spacing w:before="20" w:after="20"/>
              <w:jc w:val="center"/>
              <w:rPr>
                <w:rFonts w:ascii="Segoe UI" w:eastAsia="Times New Roman" w:hAnsi="Segoe UI" w:cs="Segoe UI"/>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E36B48" w14:textId="77777777" w:rsidR="00BF2FFA" w:rsidRPr="0013441F" w:rsidRDefault="00BF2FFA" w:rsidP="004E6530">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44975A16" w14:textId="77777777" w:rsidR="00BF2FFA" w:rsidRPr="0013441F" w:rsidRDefault="00BF2FFA" w:rsidP="004E6530">
            <w:pPr>
              <w:spacing w:before="20" w:after="20"/>
              <w:jc w:val="right"/>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D67C8EB"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1193D1CA" w14:textId="77777777" w:rsidR="00BF2FFA" w:rsidRPr="0013441F" w:rsidRDefault="00BF2FFA" w:rsidP="004E6530">
            <w:pPr>
              <w:spacing w:before="20" w:after="20"/>
              <w:jc w:val="center"/>
              <w:rPr>
                <w:rFonts w:ascii="Segoe UI" w:eastAsia="Times New Roman" w:hAnsi="Segoe UI" w:cs="Segoe UI"/>
                <w:noProof/>
                <w:color w:val="000000"/>
                <w:sz w:val="14"/>
                <w:szCs w:val="16"/>
              </w:rPr>
            </w:pPr>
          </w:p>
        </w:tc>
      </w:tr>
    </w:tbl>
    <w:p w14:paraId="3A126248" w14:textId="77777777" w:rsidR="000F4095" w:rsidRPr="00A956E1" w:rsidRDefault="000F4095" w:rsidP="00BF2FFA">
      <w:pPr>
        <w:spacing w:before="80"/>
        <w:ind w:left="900"/>
        <w:rPr>
          <w:lang w:val="es-ES"/>
        </w:rPr>
      </w:pPr>
      <w:r w:rsidRPr="00A956E1">
        <w:rPr>
          <w:rFonts w:cs="Tahoma"/>
          <w:lang w:val="es-ES"/>
        </w:rPr>
        <w:t xml:space="preserve"> </w:t>
      </w:r>
      <w:r w:rsidRPr="00A956E1">
        <w:rPr>
          <w:rFonts w:ascii="Segoe UI" w:eastAsia="Times New Roman" w:hAnsi="Segoe UI" w:cs="Segoe UI"/>
          <w:color w:val="000000"/>
          <w:sz w:val="12"/>
          <w:szCs w:val="20"/>
          <w:lang w:val="es-ES"/>
        </w:rPr>
        <w:t>*Las acciones solo pueden realizarse con los registros correspondientes a las entidades incluidas en los derechos de uso</w:t>
      </w:r>
    </w:p>
    <w:p w14:paraId="6E513633" w14:textId="77777777" w:rsidR="00047874" w:rsidRPr="00A956E1" w:rsidRDefault="000F4095" w:rsidP="00BF2FFA">
      <w:pPr>
        <w:ind w:left="900"/>
        <w:rPr>
          <w:lang w:val="es-ES"/>
        </w:rPr>
      </w:pPr>
      <w:r w:rsidRPr="00A956E1">
        <w:rPr>
          <w:rFonts w:ascii="Segoe UI" w:eastAsia="Times New Roman" w:hAnsi="Segoe UI" w:cs="Segoe UI"/>
          <w:color w:val="000000"/>
          <w:sz w:val="12"/>
          <w:szCs w:val="20"/>
          <w:lang w:val="es-ES"/>
        </w:rPr>
        <w:t>**El uso de Yammer dentro de la aplicación Microsoft Dynamics CRM requiere de una licencia Enterprise de Yammer (se adquiere por separado)</w:t>
      </w:r>
    </w:p>
    <w:p w14:paraId="3C993EC2" w14:textId="77777777" w:rsidR="000F4095" w:rsidRPr="00A956E1" w:rsidRDefault="000F4095" w:rsidP="000F4095">
      <w:pPr>
        <w:pStyle w:val="Heading3"/>
        <w:keepNext/>
        <w:rPr>
          <w:lang w:val="es-ES"/>
        </w:rPr>
      </w:pPr>
      <w:bookmarkStart w:id="1378" w:name="_68_Microsoft_Dynamics"/>
      <w:bookmarkStart w:id="1379" w:name="_Toc336338328"/>
      <w:bookmarkEnd w:id="1378"/>
    </w:p>
    <w:p w14:paraId="5E09789C" w14:textId="77777777" w:rsidR="0085774C" w:rsidRPr="00A956E1" w:rsidRDefault="0085774C" w:rsidP="0085774C">
      <w:pPr>
        <w:pStyle w:val="Heading3"/>
        <w:keepNext/>
        <w:rPr>
          <w:lang w:val="es-ES"/>
        </w:rPr>
      </w:pPr>
      <w:bookmarkStart w:id="1380" w:name="_72_External_Connector"/>
      <w:bookmarkStart w:id="1381" w:name="_Toc379542983"/>
      <w:bookmarkEnd w:id="1380"/>
      <w:r w:rsidRPr="00A956E1">
        <w:rPr>
          <w:rFonts w:ascii="Tahoma" w:hAnsi="Tahoma"/>
          <w:color w:val="F66400"/>
          <w:sz w:val="22"/>
          <w:vertAlign w:val="superscript"/>
          <w:lang w:val="es-ES"/>
        </w:rPr>
        <w:t>72</w:t>
      </w:r>
      <w:r w:rsidRPr="00A956E1">
        <w:rPr>
          <w:rFonts w:ascii="Tahoma" w:hAnsi="Tahoma"/>
          <w:color w:val="F66400"/>
          <w:sz w:val="22"/>
          <w:lang w:val="es-ES"/>
        </w:rPr>
        <w:t xml:space="preserve"> External Connector de Microsoft Dynamics CRM 2011</w:t>
      </w:r>
      <w:bookmarkEnd w:id="1381"/>
    </w:p>
    <w:p w14:paraId="2C64D43C" w14:textId="77777777" w:rsidR="000F4095" w:rsidRPr="00A956E1" w:rsidRDefault="000F4095" w:rsidP="000F4095">
      <w:pPr>
        <w:keepNext/>
        <w:spacing w:after="60"/>
        <w:rPr>
          <w:lang w:val="es-ES"/>
        </w:rPr>
      </w:pPr>
    </w:p>
    <w:p w14:paraId="332EDA4A" w14:textId="77777777" w:rsidR="000F4095" w:rsidRPr="00A956E1" w:rsidRDefault="000F4095" w:rsidP="000F4095">
      <w:pPr>
        <w:spacing w:after="60"/>
        <w:ind w:left="720"/>
        <w:rPr>
          <w:lang w:val="es-ES"/>
        </w:rPr>
      </w:pPr>
      <w:r w:rsidRPr="00A956E1">
        <w:rPr>
          <w:b/>
          <w:color w:val="000000"/>
          <w:lang w:val="es-ES"/>
        </w:rPr>
        <w:t>Concesiones de licencia asociadas con el fin de ciclo de vida de External Connector de Microsoft Dynamics CRM 2011</w:t>
      </w:r>
    </w:p>
    <w:p w14:paraId="27791037" w14:textId="77777777" w:rsidR="000F4095" w:rsidRPr="00A956E1" w:rsidRDefault="000F4095" w:rsidP="000F4095">
      <w:pPr>
        <w:ind w:left="720"/>
        <w:rPr>
          <w:lang w:val="es-ES"/>
        </w:rPr>
      </w:pPr>
      <w:r w:rsidRPr="00A956E1">
        <w:rPr>
          <w:color w:val="000000"/>
          <w:lang w:val="es-ES"/>
        </w:rPr>
        <w:t>External Connector de Microsoft Dynamics CRM 2011 será la última versión de External Connector de Microsoft Dynamics CRM. Los clientes de licencias por volumen con Software Assurance para licencias de External Connector de Microsoft Dynamics CRM 2011 al 1 de octubre de 2013 o posteriormente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recibirán una licencia por Servidor de Microsoft Dynamics CRM 2013 para cada licencia cualificada de External Connector de Microsoft Dynamics CRM 2011.</w:t>
      </w:r>
    </w:p>
    <w:p w14:paraId="6A6FE4D2" w14:textId="77777777" w:rsidR="000F4095" w:rsidRPr="00A956E1" w:rsidRDefault="000F4095" w:rsidP="000F4095">
      <w:pPr>
        <w:spacing w:after="100" w:afterAutospacing="1" w:line="276" w:lineRule="auto"/>
        <w:ind w:left="720"/>
        <w:contextualSpacing/>
        <w:rPr>
          <w:lang w:val="es-ES"/>
        </w:rPr>
      </w:pPr>
    </w:p>
    <w:p w14:paraId="61AA3A22" w14:textId="77777777" w:rsidR="000F4095" w:rsidRPr="00A956E1" w:rsidRDefault="000F4095" w:rsidP="000F4095">
      <w:pPr>
        <w:ind w:left="720"/>
        <w:rPr>
          <w:lang w:val="es-ES"/>
        </w:rPr>
      </w:pPr>
      <w:r w:rsidRPr="00A956E1">
        <w:rPr>
          <w:rFonts w:eastAsia="Calibri" w:cs="Tahoma"/>
          <w:szCs w:val="18"/>
          <w:lang w:val="es-ES"/>
        </w:rPr>
        <w:t>La cobertura de Software Assurance incluida con la concesión anterior expira cuando expira la correspondiente cobertura de las Licencias Cualificadas. Tras la expiración de la cobertura de Software Assurance para las licencias cualificadas, el cliente podrá renovar su Software Assurance en virtud de las licencias concedidas:</w:t>
      </w:r>
    </w:p>
    <w:p w14:paraId="5A850F21" w14:textId="77777777" w:rsidR="000F4095" w:rsidRPr="00A956E1" w:rsidRDefault="000F4095" w:rsidP="000F4095">
      <w:pPr>
        <w:pStyle w:val="ListParagraph"/>
        <w:contextualSpacing w:val="0"/>
        <w:rPr>
          <w:lang w:val="es-ES"/>
        </w:rPr>
      </w:pPr>
    </w:p>
    <w:p w14:paraId="3DA24A97" w14:textId="77777777" w:rsidR="000F4095" w:rsidRPr="00A956E1" w:rsidRDefault="000F4095" w:rsidP="000F4095">
      <w:pPr>
        <w:pStyle w:val="ListParagraph"/>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w:t>
      </w:r>
      <w:r w:rsidR="00713678" w:rsidRPr="00A956E1">
        <w:rPr>
          <w:rFonts w:ascii="Tahoma" w:eastAsia="Calibri" w:hAnsi="Tahoma" w:cs="Tahoma"/>
          <w:sz w:val="18"/>
          <w:szCs w:val="18"/>
          <w:lang w:val="es-ES"/>
        </w:rPr>
        <w:t> </w:t>
      </w:r>
      <w:r w:rsidRPr="00A956E1">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14:paraId="16146863" w14:textId="77777777" w:rsidR="000F4095" w:rsidRPr="00A956E1" w:rsidRDefault="000F4095" w:rsidP="000F4095">
      <w:pPr>
        <w:pStyle w:val="ListParagraph"/>
        <w:contextualSpacing w:val="0"/>
        <w:rPr>
          <w:lang w:val="es-ES"/>
        </w:rPr>
      </w:pPr>
    </w:p>
    <w:p w14:paraId="27F5562A" w14:textId="77777777" w:rsidR="000F4095" w:rsidRPr="00A956E1" w:rsidRDefault="000F4095" w:rsidP="000F4095">
      <w:pPr>
        <w:pStyle w:val="ListParagraph"/>
        <w:contextualSpacing w:val="0"/>
        <w:rPr>
          <w:lang w:val="es-ES"/>
        </w:rPr>
      </w:pPr>
      <w:r w:rsidRPr="00A956E1">
        <w:rPr>
          <w:rFonts w:ascii="Tahoma" w:eastAsia="Calibri" w:hAnsi="Tahoma" w:cs="Tahoma"/>
          <w:sz w:val="18"/>
          <w:szCs w:val="18"/>
          <w:lang w:val="es-ES"/>
        </w:rPr>
        <w:t>Para cada Licencia Cualificada adquirida en virtud de Enterprise Subscription, la suscripción Campus y</w:t>
      </w:r>
      <w:r w:rsidR="00713678" w:rsidRPr="00A956E1">
        <w:rPr>
          <w:rFonts w:ascii="Tahoma" w:eastAsia="Calibri" w:hAnsi="Tahoma" w:cs="Tahoma"/>
          <w:sz w:val="18"/>
          <w:szCs w:val="18"/>
          <w:lang w:val="es-ES"/>
        </w:rPr>
        <w:t> </w:t>
      </w:r>
      <w:r w:rsidRPr="00A956E1">
        <w:rPr>
          <w:rFonts w:ascii="Tahoma" w:eastAsia="Calibri" w:hAnsi="Tahoma" w:cs="Tahoma"/>
          <w:sz w:val="18"/>
          <w:szCs w:val="18"/>
          <w:lang w:val="es-ES"/>
        </w:rPr>
        <w:t>School y Open Value Subscription, un cliente puede realizar la compra completa de una licencia de Servidor de Microsoft Dynamics CRM 2013 según su cotización.</w:t>
      </w:r>
    </w:p>
    <w:p w14:paraId="09F74594" w14:textId="77777777" w:rsidR="000F4095" w:rsidRPr="00A956E1" w:rsidRDefault="000F4095" w:rsidP="000F4095">
      <w:pPr>
        <w:ind w:left="720"/>
        <w:rPr>
          <w:lang w:val="es-ES"/>
        </w:rPr>
      </w:pPr>
    </w:p>
    <w:p w14:paraId="6E34FAB5" w14:textId="77777777" w:rsidR="000F4095" w:rsidRPr="00A956E1" w:rsidRDefault="000F4095" w:rsidP="000F4095">
      <w:pPr>
        <w:ind w:left="720"/>
        <w:rPr>
          <w:lang w:val="es-ES"/>
        </w:rPr>
      </w:pPr>
      <w:r w:rsidRPr="00A956E1">
        <w:rPr>
          <w:rFonts w:eastAsia="Calibri" w:cs="Tahoma"/>
          <w:szCs w:val="18"/>
          <w:lang w:val="es-ES"/>
        </w:rPr>
        <w:t>En el momento de actualizar a las licencias de Servidor de Microsoft Dynamics CRM 2013 proporcionadas en virtud de esta concesión, las Licencias Cualificadas de External Connector de Microsoft Dynamics CRM 2011 existentes del cliente ya no serán válidas.</w:t>
      </w:r>
    </w:p>
    <w:p w14:paraId="0182D796" w14:textId="77777777" w:rsidR="00D57009" w:rsidRPr="00A956E1" w:rsidRDefault="00D57009">
      <w:pPr>
        <w:rPr>
          <w:lang w:val="es-ES"/>
        </w:rPr>
      </w:pPr>
    </w:p>
    <w:p w14:paraId="13954347" w14:textId="77777777" w:rsidR="0034016E" w:rsidRPr="005E4DF3" w:rsidRDefault="0085774C" w:rsidP="0034016E">
      <w:pPr>
        <w:pStyle w:val="Heading3"/>
        <w:rPr>
          <w:lang w:val="fr-FR"/>
        </w:rPr>
      </w:pPr>
      <w:bookmarkStart w:id="1382" w:name="_70_Microsoft_Dynamics"/>
      <w:bookmarkStart w:id="1383" w:name="_73_Microsoft_Dynamics"/>
      <w:bookmarkStart w:id="1384" w:name="_69_Office_365"/>
      <w:bookmarkStart w:id="1385" w:name="_69_68_Office"/>
      <w:bookmarkStart w:id="1386" w:name="_71_Office_365_1"/>
      <w:bookmarkStart w:id="1387" w:name="_Toc379542984"/>
      <w:bookmarkStart w:id="1388" w:name="_Toc336338329"/>
      <w:bookmarkStart w:id="1389" w:name="Srv_70Office365PlanE1"/>
      <w:bookmarkEnd w:id="1371"/>
      <w:bookmarkEnd w:id="1372"/>
      <w:bookmarkEnd w:id="1379"/>
      <w:bookmarkEnd w:id="1382"/>
      <w:bookmarkEnd w:id="1383"/>
      <w:bookmarkEnd w:id="1384"/>
      <w:bookmarkEnd w:id="1385"/>
      <w:bookmarkEnd w:id="1386"/>
      <w:r w:rsidRPr="005E4DF3">
        <w:rPr>
          <w:rFonts w:ascii="Tahoma" w:hAnsi="Tahoma"/>
          <w:caps/>
          <w:color w:val="F66400"/>
          <w:sz w:val="22"/>
          <w:vertAlign w:val="superscript"/>
          <w:lang w:val="fr-FR"/>
        </w:rPr>
        <w:t>73</w:t>
      </w:r>
      <w:r w:rsidRPr="005E4DF3">
        <w:rPr>
          <w:rFonts w:ascii="Tahoma" w:hAnsi="Tahoma"/>
          <w:color w:val="F66400"/>
          <w:sz w:val="22"/>
          <w:lang w:val="fr-FR"/>
        </w:rPr>
        <w:t xml:space="preserve"> Microsoft Dynamics CRM Online</w:t>
      </w:r>
      <w:bookmarkEnd w:id="1387"/>
    </w:p>
    <w:p w14:paraId="6042AD98" w14:textId="77777777" w:rsidR="0034016E" w:rsidRPr="005E4DF3" w:rsidRDefault="0034016E" w:rsidP="0034016E">
      <w:pPr>
        <w:pStyle w:val="Heading3"/>
        <w:rPr>
          <w:lang w:val="fr-FR"/>
        </w:rPr>
      </w:pPr>
    </w:p>
    <w:p w14:paraId="790A8B67" w14:textId="77777777" w:rsidR="0034016E" w:rsidRPr="005E4DF3" w:rsidRDefault="0034016E" w:rsidP="0034016E">
      <w:pPr>
        <w:ind w:left="720"/>
        <w:rPr>
          <w:lang w:val="fr-FR"/>
        </w:rPr>
      </w:pPr>
      <w:r w:rsidRPr="005E4DF3">
        <w:rPr>
          <w:rFonts w:cs="Tahoma"/>
          <w:b/>
          <w:color w:val="000000"/>
          <w:szCs w:val="18"/>
          <w:lang w:val="fr-FR"/>
        </w:rPr>
        <w:t>Países donde se encuentra disponible Microsoft Dynamics CRM Online</w:t>
      </w:r>
    </w:p>
    <w:p w14:paraId="2492D539" w14:textId="77777777" w:rsidR="0034016E" w:rsidRPr="005E4DF3" w:rsidRDefault="0034016E" w:rsidP="0034016E">
      <w:pPr>
        <w:ind w:left="540"/>
        <w:rPr>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13441F" w14:paraId="5EADE56A" w14:textId="77777777" w:rsidTr="00713678">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00AA747" w14:textId="77777777" w:rsidR="0034016E" w:rsidRPr="0013441F" w:rsidRDefault="0034016E" w:rsidP="00713678">
            <w:pPr>
              <w:jc w:val="center"/>
              <w:rPr>
                <w:rFonts w:cs="Tahoma"/>
                <w:b/>
                <w:bCs/>
                <w:szCs w:val="20"/>
              </w:rPr>
            </w:pPr>
            <w:r w:rsidRPr="0013441F">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23C011C8" w14:textId="77777777" w:rsidR="0034016E" w:rsidRPr="0013441F" w:rsidRDefault="0034016E" w:rsidP="00713678">
            <w:pPr>
              <w:jc w:val="center"/>
              <w:rPr>
                <w:rFonts w:cs="Tahoma"/>
                <w:b/>
                <w:bCs/>
                <w:szCs w:val="20"/>
              </w:rPr>
            </w:pPr>
            <w:r w:rsidRPr="0013441F">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A76E7F8" w14:textId="77777777" w:rsidR="0034016E" w:rsidRPr="0013441F" w:rsidRDefault="0034016E" w:rsidP="00713678">
            <w:pPr>
              <w:jc w:val="center"/>
              <w:rPr>
                <w:rFonts w:cs="Tahoma"/>
                <w:b/>
                <w:bCs/>
                <w:szCs w:val="20"/>
              </w:rPr>
            </w:pPr>
            <w:r w:rsidRPr="0013441F">
              <w:rPr>
                <w:rFonts w:cs="Tahoma"/>
                <w:b/>
                <w:bCs/>
                <w:szCs w:val="20"/>
              </w:rPr>
              <w:t>Asia Pacífico</w:t>
            </w:r>
          </w:p>
        </w:tc>
      </w:tr>
      <w:tr w:rsidR="0034016E" w:rsidRPr="0013441F" w14:paraId="5B0BB0F5" w14:textId="77777777" w:rsidTr="00713678">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04708EB" w14:textId="77777777" w:rsidR="0034016E" w:rsidRPr="0013441F" w:rsidRDefault="0034016E" w:rsidP="00713678">
            <w:pPr>
              <w:jc w:val="center"/>
              <w:rPr>
                <w:rFonts w:cs="Tahoma"/>
                <w:color w:val="000000"/>
                <w:szCs w:val="20"/>
              </w:rPr>
            </w:pPr>
            <w:r w:rsidRPr="0013441F">
              <w:rPr>
                <w:rFonts w:cs="Arial"/>
              </w:rPr>
              <w:t>Brasil</w:t>
            </w:r>
          </w:p>
        </w:tc>
        <w:tc>
          <w:tcPr>
            <w:tcW w:w="2670" w:type="dxa"/>
            <w:tcBorders>
              <w:top w:val="nil"/>
              <w:left w:val="nil"/>
              <w:bottom w:val="single" w:sz="4" w:space="0" w:color="000000"/>
              <w:right w:val="single" w:sz="4" w:space="0" w:color="auto"/>
            </w:tcBorders>
          </w:tcPr>
          <w:p w14:paraId="502E1169"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125ED485"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Australia</w:t>
            </w:r>
          </w:p>
        </w:tc>
      </w:tr>
      <w:tr w:rsidR="0034016E" w:rsidRPr="0013441F" w14:paraId="2708B069"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907B25" w14:textId="77777777" w:rsidR="0034016E" w:rsidRPr="0013441F" w:rsidRDefault="0034016E" w:rsidP="00713678">
            <w:pPr>
              <w:jc w:val="center"/>
              <w:rPr>
                <w:rFonts w:cs="Tahoma"/>
                <w:color w:val="000000"/>
                <w:szCs w:val="20"/>
              </w:rPr>
            </w:pPr>
            <w:r w:rsidRPr="0013441F">
              <w:rPr>
                <w:rFonts w:cs="Arial"/>
              </w:rPr>
              <w:t>Canadá</w:t>
            </w:r>
          </w:p>
        </w:tc>
        <w:tc>
          <w:tcPr>
            <w:tcW w:w="2670" w:type="dxa"/>
            <w:tcBorders>
              <w:top w:val="single" w:sz="4" w:space="0" w:color="000000"/>
              <w:left w:val="nil"/>
              <w:bottom w:val="single" w:sz="4" w:space="0" w:color="000000"/>
              <w:right w:val="single" w:sz="4" w:space="0" w:color="auto"/>
            </w:tcBorders>
          </w:tcPr>
          <w:p w14:paraId="43D139F8"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4CA9BEC7"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Hong Kong</w:t>
            </w:r>
          </w:p>
        </w:tc>
      </w:tr>
      <w:tr w:rsidR="0034016E" w:rsidRPr="0013441F" w14:paraId="6AE610F7"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647700" w14:textId="77777777" w:rsidR="0034016E" w:rsidRPr="0013441F" w:rsidRDefault="0034016E" w:rsidP="00713678">
            <w:pPr>
              <w:jc w:val="center"/>
              <w:rPr>
                <w:rFonts w:cs="Tahoma"/>
                <w:color w:val="000000"/>
                <w:szCs w:val="20"/>
              </w:rPr>
            </w:pPr>
            <w:r w:rsidRPr="0013441F">
              <w:rPr>
                <w:rFonts w:cs="Arial"/>
              </w:rPr>
              <w:t>Colombia</w:t>
            </w:r>
          </w:p>
        </w:tc>
        <w:tc>
          <w:tcPr>
            <w:tcW w:w="2670" w:type="dxa"/>
            <w:tcBorders>
              <w:top w:val="single" w:sz="4" w:space="0" w:color="000000"/>
              <w:left w:val="nil"/>
              <w:bottom w:val="single" w:sz="4" w:space="0" w:color="000000"/>
              <w:right w:val="single" w:sz="4" w:space="0" w:color="auto"/>
            </w:tcBorders>
          </w:tcPr>
          <w:p w14:paraId="10360016"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02AE119B"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India</w:t>
            </w:r>
          </w:p>
        </w:tc>
      </w:tr>
      <w:tr w:rsidR="0034016E" w:rsidRPr="0013441F" w14:paraId="6AB9D2E3"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25D3A3" w14:textId="77777777" w:rsidR="0034016E" w:rsidRPr="0013441F" w:rsidRDefault="0034016E" w:rsidP="00713678">
            <w:pPr>
              <w:jc w:val="center"/>
              <w:rPr>
                <w:rFonts w:cs="Arial"/>
              </w:rPr>
            </w:pPr>
            <w:r w:rsidRPr="0013441F">
              <w:rPr>
                <w:rFonts w:cs="Arial"/>
              </w:rPr>
              <w:t>Costa Rica</w:t>
            </w:r>
          </w:p>
        </w:tc>
        <w:tc>
          <w:tcPr>
            <w:tcW w:w="2670" w:type="dxa"/>
            <w:tcBorders>
              <w:top w:val="single" w:sz="4" w:space="0" w:color="000000"/>
              <w:left w:val="nil"/>
              <w:bottom w:val="single" w:sz="4" w:space="0" w:color="000000"/>
              <w:right w:val="single" w:sz="4" w:space="0" w:color="auto"/>
            </w:tcBorders>
          </w:tcPr>
          <w:p w14:paraId="2134E105"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04A93744"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Japón</w:t>
            </w:r>
          </w:p>
        </w:tc>
      </w:tr>
      <w:tr w:rsidR="0034016E" w:rsidRPr="0013441F" w14:paraId="1897EC9C"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DC4E97" w14:textId="77777777" w:rsidR="0034016E" w:rsidRPr="0013441F" w:rsidRDefault="0034016E" w:rsidP="00713678">
            <w:pPr>
              <w:jc w:val="center"/>
              <w:rPr>
                <w:rFonts w:cs="Arial"/>
              </w:rPr>
            </w:pPr>
            <w:r w:rsidRPr="0013441F">
              <w:rPr>
                <w:rFonts w:cs="Arial"/>
              </w:rPr>
              <w:t>Chile</w:t>
            </w:r>
          </w:p>
        </w:tc>
        <w:tc>
          <w:tcPr>
            <w:tcW w:w="2670" w:type="dxa"/>
            <w:tcBorders>
              <w:top w:val="single" w:sz="4" w:space="0" w:color="000000"/>
              <w:left w:val="nil"/>
              <w:bottom w:val="single" w:sz="4" w:space="0" w:color="000000"/>
              <w:right w:val="single" w:sz="4" w:space="0" w:color="auto"/>
            </w:tcBorders>
          </w:tcPr>
          <w:p w14:paraId="1FBFE7ED"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20312652"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Corea</w:t>
            </w:r>
          </w:p>
        </w:tc>
      </w:tr>
      <w:tr w:rsidR="0034016E" w:rsidRPr="0013441F" w14:paraId="371FFC6B"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5CE7D4" w14:textId="77777777" w:rsidR="0034016E" w:rsidRPr="0013441F" w:rsidRDefault="0034016E" w:rsidP="00713678">
            <w:pPr>
              <w:jc w:val="center"/>
              <w:rPr>
                <w:rFonts w:cs="Arial"/>
              </w:rPr>
            </w:pPr>
            <w:r w:rsidRPr="0013441F">
              <w:rPr>
                <w:rFonts w:cs="Arial"/>
              </w:rPr>
              <w:t>México</w:t>
            </w:r>
          </w:p>
        </w:tc>
        <w:tc>
          <w:tcPr>
            <w:tcW w:w="2670" w:type="dxa"/>
            <w:tcBorders>
              <w:top w:val="single" w:sz="4" w:space="0" w:color="000000"/>
              <w:left w:val="nil"/>
              <w:bottom w:val="single" w:sz="4" w:space="0" w:color="000000"/>
              <w:right w:val="single" w:sz="4" w:space="0" w:color="auto"/>
            </w:tcBorders>
          </w:tcPr>
          <w:p w14:paraId="62366A9C"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5CA4BE28"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Malasia</w:t>
            </w:r>
          </w:p>
        </w:tc>
      </w:tr>
      <w:tr w:rsidR="0034016E" w:rsidRPr="0013441F" w14:paraId="39226E39"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236052" w14:textId="77777777" w:rsidR="0034016E" w:rsidRPr="0013441F" w:rsidRDefault="0034016E" w:rsidP="00713678">
            <w:pPr>
              <w:jc w:val="center"/>
              <w:rPr>
                <w:rFonts w:cs="Arial"/>
              </w:rPr>
            </w:pPr>
            <w:r w:rsidRPr="0013441F">
              <w:rPr>
                <w:rFonts w:cs="Arial"/>
              </w:rPr>
              <w:t>Perú</w:t>
            </w:r>
          </w:p>
        </w:tc>
        <w:tc>
          <w:tcPr>
            <w:tcW w:w="2670" w:type="dxa"/>
            <w:tcBorders>
              <w:top w:val="single" w:sz="4" w:space="0" w:color="000000"/>
              <w:left w:val="nil"/>
              <w:bottom w:val="single" w:sz="4" w:space="0" w:color="000000"/>
              <w:right w:val="single" w:sz="4" w:space="0" w:color="auto"/>
            </w:tcBorders>
          </w:tcPr>
          <w:p w14:paraId="2533269F"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365D6CC4"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Nueva Zelanda</w:t>
            </w:r>
          </w:p>
        </w:tc>
      </w:tr>
      <w:tr w:rsidR="0034016E" w:rsidRPr="0013441F" w14:paraId="76467AEA"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EB646F" w14:textId="77777777" w:rsidR="0034016E" w:rsidRPr="0013441F" w:rsidRDefault="0034016E" w:rsidP="00713678">
            <w:pPr>
              <w:jc w:val="center"/>
              <w:rPr>
                <w:rFonts w:cs="Arial"/>
              </w:rPr>
            </w:pPr>
            <w:r w:rsidRPr="0013441F">
              <w:rPr>
                <w:rFonts w:cs="Arial"/>
              </w:rPr>
              <w:t>Puerto Rico</w:t>
            </w:r>
          </w:p>
        </w:tc>
        <w:tc>
          <w:tcPr>
            <w:tcW w:w="2670" w:type="dxa"/>
            <w:tcBorders>
              <w:top w:val="single" w:sz="4" w:space="0" w:color="000000"/>
              <w:left w:val="nil"/>
              <w:bottom w:val="single" w:sz="4" w:space="0" w:color="000000"/>
              <w:right w:val="single" w:sz="4" w:space="0" w:color="auto"/>
            </w:tcBorders>
          </w:tcPr>
          <w:p w14:paraId="7978ED75"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14:paraId="2F3A9A84"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r w:rsidRPr="0013441F">
              <w:rPr>
                <w:rFonts w:ascii="Tahoma" w:hAnsi="Tahoma" w:cs="Tahoma"/>
                <w:color w:val="000000"/>
                <w:sz w:val="18"/>
                <w:szCs w:val="20"/>
              </w:rPr>
              <w:t>Singapur</w:t>
            </w:r>
          </w:p>
        </w:tc>
      </w:tr>
      <w:tr w:rsidR="0034016E" w:rsidRPr="0013441F" w14:paraId="403F29B4"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E64F5C" w14:textId="77777777" w:rsidR="0034016E" w:rsidRPr="0013441F" w:rsidRDefault="0034016E" w:rsidP="00713678">
            <w:pPr>
              <w:jc w:val="center"/>
              <w:rPr>
                <w:rFonts w:cs="Arial"/>
              </w:rPr>
            </w:pPr>
            <w:r w:rsidRPr="0013441F">
              <w:rPr>
                <w:rFonts w:cs="Arial"/>
              </w:rPr>
              <w:t>Trinidad y Tobago</w:t>
            </w:r>
          </w:p>
        </w:tc>
        <w:tc>
          <w:tcPr>
            <w:tcW w:w="2670" w:type="dxa"/>
            <w:tcBorders>
              <w:top w:val="single" w:sz="4" w:space="0" w:color="000000"/>
              <w:left w:val="nil"/>
              <w:bottom w:val="single" w:sz="4" w:space="0" w:color="000000"/>
              <w:right w:val="single" w:sz="4" w:space="0" w:color="auto"/>
            </w:tcBorders>
          </w:tcPr>
          <w:p w14:paraId="067F22B7"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566372FD"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31637A86"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2FB768" w14:textId="77777777" w:rsidR="0034016E" w:rsidRPr="0013441F" w:rsidRDefault="0034016E" w:rsidP="00713678">
            <w:pPr>
              <w:jc w:val="center"/>
              <w:rPr>
                <w:rFonts w:cs="Arial"/>
              </w:rPr>
            </w:pPr>
            <w:r w:rsidRPr="0013441F">
              <w:rPr>
                <w:rFonts w:cs="Arial"/>
              </w:rPr>
              <w:t>Estados Unidos</w:t>
            </w:r>
          </w:p>
        </w:tc>
        <w:tc>
          <w:tcPr>
            <w:tcW w:w="2670" w:type="dxa"/>
            <w:tcBorders>
              <w:top w:val="single" w:sz="4" w:space="0" w:color="000000"/>
              <w:left w:val="nil"/>
              <w:bottom w:val="single" w:sz="4" w:space="0" w:color="000000"/>
              <w:right w:val="single" w:sz="4" w:space="0" w:color="auto"/>
            </w:tcBorders>
          </w:tcPr>
          <w:p w14:paraId="0B9BE288" w14:textId="77777777" w:rsidR="0034016E" w:rsidRPr="0013441F" w:rsidRDefault="0034016E" w:rsidP="00713678">
            <w:pPr>
              <w:pStyle w:val="ColorfulList-Accent11"/>
              <w:spacing w:line="276" w:lineRule="auto"/>
              <w:ind w:left="0"/>
              <w:jc w:val="center"/>
              <w:rPr>
                <w:rFonts w:ascii="Tahoma" w:hAnsi="Tahoma" w:cs="Tahoma"/>
                <w:color w:val="000000"/>
                <w:sz w:val="18"/>
                <w:szCs w:val="18"/>
              </w:rPr>
            </w:pPr>
            <w:r w:rsidRPr="0013441F">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14:paraId="764E3566"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2BD4614C"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6032E2"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58CD787"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57351E33"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5819934F"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A56120"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C8BCB2A"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39FDC920"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131A65D5"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3530DD"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BA06F17"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34D2B945"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424101CF"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C16714"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49C6E23"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303A28EE"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2B8C8CE7"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EF49C0"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0ED25A3"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14:paraId="64C9C4B7"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424BCD27"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64D63"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D3B623"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4AFF617D"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671C5FBA"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0A3BB7"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A1C08F"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48650923"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41193754"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913E82"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D17D632"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26811541"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30BB32AF"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6C6DC0"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DBB4F97"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14:paraId="15E942FA"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7CD90B97"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943074"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813938F"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14:paraId="72107803"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0407CB80"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9E8D7A"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6A65145"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14:paraId="258896A4"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3DBD2ADD"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16B0A3"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832D77"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14:paraId="2A73F650"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6844B4D7"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2224EC"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1EF33E5"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14:paraId="10A6C0F2"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r w:rsidR="0034016E" w:rsidRPr="0013441F" w14:paraId="035AA8CC" w14:textId="77777777" w:rsidTr="00713678">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DA8D66" w14:textId="77777777" w:rsidR="0034016E" w:rsidRPr="0013441F" w:rsidRDefault="0034016E" w:rsidP="00713678">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16F4E1C" w14:textId="77777777" w:rsidR="0034016E" w:rsidRPr="0013441F" w:rsidRDefault="0034016E" w:rsidP="00713678">
            <w:pPr>
              <w:pStyle w:val="ColorfulList-Accent11"/>
              <w:spacing w:line="276" w:lineRule="auto"/>
              <w:ind w:left="0"/>
              <w:jc w:val="center"/>
              <w:rPr>
                <w:rFonts w:ascii="Tahoma" w:hAnsi="Tahoma" w:cs="Tahoma"/>
                <w:sz w:val="18"/>
                <w:szCs w:val="18"/>
              </w:rPr>
            </w:pPr>
            <w:r w:rsidRPr="0013441F">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761449A8" w14:textId="77777777" w:rsidR="0034016E" w:rsidRPr="0013441F" w:rsidRDefault="0034016E" w:rsidP="00713678">
            <w:pPr>
              <w:pStyle w:val="ColorfulList-Accent11"/>
              <w:spacing w:line="276" w:lineRule="auto"/>
              <w:ind w:left="540"/>
              <w:jc w:val="center"/>
              <w:rPr>
                <w:rFonts w:ascii="Tahoma" w:hAnsi="Tahoma" w:cs="Tahoma"/>
                <w:color w:val="000000"/>
                <w:sz w:val="18"/>
                <w:szCs w:val="20"/>
              </w:rPr>
            </w:pPr>
          </w:p>
        </w:tc>
      </w:tr>
    </w:tbl>
    <w:p w14:paraId="480A49D7" w14:textId="77777777" w:rsidR="0034016E" w:rsidRPr="0013441F" w:rsidRDefault="0034016E" w:rsidP="0034016E">
      <w:pPr>
        <w:ind w:left="540"/>
      </w:pPr>
    </w:p>
    <w:p w14:paraId="4DBF8BA1" w14:textId="77777777" w:rsidR="0034016E" w:rsidRPr="0013441F" w:rsidRDefault="0034016E" w:rsidP="0034016E">
      <w:pPr>
        <w:spacing w:after="60"/>
        <w:ind w:left="720"/>
      </w:pPr>
      <w:r w:rsidRPr="0013441F">
        <w:rPr>
          <w:rFonts w:cs="Tahoma"/>
          <w:b/>
          <w:bCs/>
          <w:color w:val="000000"/>
          <w:szCs w:val="18"/>
        </w:rPr>
        <w:t>Contrato Campus y School (CASA)</w:t>
      </w:r>
    </w:p>
    <w:p w14:paraId="485C871D" w14:textId="77777777" w:rsidR="0034016E" w:rsidRPr="00A956E1" w:rsidRDefault="0034016E" w:rsidP="0034016E">
      <w:pPr>
        <w:ind w:left="720"/>
        <w:rPr>
          <w:lang w:val="es-ES"/>
        </w:rPr>
      </w:pPr>
      <w:r w:rsidRPr="00A956E1">
        <w:rPr>
          <w:rFonts w:cs="Tahoma"/>
          <w:color w:val="000000"/>
          <w:szCs w:val="18"/>
          <w:lang w:val="es-ES"/>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Suscripción de Usuario adicionales para acceder a Microsoft Dynamics CRM Online, se debe solicitar el mismo número de Licencias de Suscripción de Usuario.</w:t>
      </w:r>
    </w:p>
    <w:p w14:paraId="20B84565" w14:textId="77777777" w:rsidR="0034016E" w:rsidRPr="00A956E1" w:rsidRDefault="0034016E" w:rsidP="0034016E">
      <w:pPr>
        <w:ind w:left="720"/>
        <w:rPr>
          <w:lang w:val="es-ES"/>
        </w:rPr>
      </w:pPr>
    </w:p>
    <w:p w14:paraId="584AEFB5" w14:textId="77777777" w:rsidR="0034016E" w:rsidRPr="00A956E1" w:rsidRDefault="0034016E" w:rsidP="0034016E">
      <w:pPr>
        <w:keepNext/>
        <w:spacing w:after="60"/>
        <w:ind w:left="720"/>
        <w:rPr>
          <w:lang w:val="es-ES"/>
        </w:rPr>
      </w:pPr>
      <w:r w:rsidRPr="00A956E1">
        <w:rPr>
          <w:b/>
          <w:lang w:val="es-ES"/>
        </w:rPr>
        <w:t>Microsoft Dynamics CRM Online: concesión de integración de Microsoft Dynamics Marketing Online</w:t>
      </w:r>
    </w:p>
    <w:p w14:paraId="4DDADF8D" w14:textId="77777777" w:rsidR="0034016E" w:rsidRPr="00A956E1" w:rsidRDefault="0034016E" w:rsidP="0034016E">
      <w:pPr>
        <w:ind w:left="720"/>
        <w:rPr>
          <w:lang w:val="es-ES"/>
        </w:rPr>
      </w:pPr>
      <w:r w:rsidRPr="00A956E1">
        <w:rPr>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A956E1">
        <w:rPr>
          <w:bCs/>
          <w:lang w:val="es-ES"/>
        </w:rPr>
        <w:t xml:space="preserve">conector MarketingPilot para el software Microsoft Dynamics CRM </w:t>
      </w:r>
      <w:r w:rsidRPr="00A956E1">
        <w:rPr>
          <w:lang w:val="es-ES"/>
        </w:rPr>
        <w:t>solo con el propósito de sincronizar datos del cliente. Dichos usuarios no requieren una USL de Microsoft Dynamics CRM Online. Esta renuncia es aplicable hasta el</w:t>
      </w:r>
      <w:r w:rsidRPr="00A956E1">
        <w:rPr>
          <w:rFonts w:eastAsia="Calibri"/>
          <w:lang w:val="es-ES"/>
        </w:rPr>
        <w:t xml:space="preserve"> </w:t>
      </w:r>
      <w:r w:rsidRPr="00A956E1">
        <w:rPr>
          <w:lang w:val="es-ES"/>
        </w:rPr>
        <w:t>30 de junio de 2014, después de esta fecha Microsoft se reserva el derecho de exigir las USL apropiadas.</w:t>
      </w:r>
    </w:p>
    <w:p w14:paraId="60BEF42B" w14:textId="77777777" w:rsidR="00A04495" w:rsidRPr="00A956E1" w:rsidRDefault="00A04495" w:rsidP="007B1734">
      <w:pPr>
        <w:rPr>
          <w:lang w:val="es-ES"/>
        </w:rPr>
      </w:pPr>
      <w:bookmarkStart w:id="1390" w:name="_66_Microsoft_Dynamics"/>
      <w:bookmarkStart w:id="1391" w:name="_71_Microsoft_Dynamics"/>
      <w:bookmarkStart w:id="1392" w:name="_74_Microsoft_Dynamics"/>
      <w:bookmarkEnd w:id="1390"/>
      <w:bookmarkEnd w:id="1391"/>
      <w:bookmarkEnd w:id="1392"/>
    </w:p>
    <w:p w14:paraId="18AA0E8F" w14:textId="77777777" w:rsidR="006C7D84" w:rsidRPr="00A956E1" w:rsidRDefault="006C7D84" w:rsidP="006C7D84">
      <w:pPr>
        <w:pStyle w:val="exceptionbody"/>
        <w:spacing w:after="120"/>
        <w:ind w:left="720"/>
        <w:rPr>
          <w:lang w:val="es-ES"/>
        </w:rPr>
      </w:pPr>
      <w:r w:rsidRPr="00A956E1">
        <w:rPr>
          <w:rFonts w:ascii="Tahoma" w:hAnsi="Tahoma"/>
          <w:b/>
          <w:lang w:val="es-ES"/>
        </w:rPr>
        <w:t>Las Licencias de Suscripción de Usuario se encuentran disponibles para los clientes de Software Assurance y sus licencias CAL cualificadas</w:t>
      </w:r>
    </w:p>
    <w:p w14:paraId="4EFD3DDE" w14:textId="77777777" w:rsidR="006C7D84" w:rsidRPr="00A956E1" w:rsidRDefault="006C7D84" w:rsidP="006C7D84">
      <w:pPr>
        <w:jc w:val="both"/>
        <w:rPr>
          <w:lang w:val="es-ES"/>
        </w:rPr>
      </w:pPr>
    </w:p>
    <w:tbl>
      <w:tblPr>
        <w:tblW w:w="8135" w:type="dxa"/>
        <w:tblInd w:w="890" w:type="dxa"/>
        <w:tblCellMar>
          <w:left w:w="0" w:type="dxa"/>
          <w:right w:w="0" w:type="dxa"/>
        </w:tblCellMar>
        <w:tblLook w:val="04A0" w:firstRow="1" w:lastRow="0" w:firstColumn="1" w:lastColumn="0" w:noHBand="0" w:noVBand="1"/>
      </w:tblPr>
      <w:tblGrid>
        <w:gridCol w:w="2790"/>
        <w:gridCol w:w="5345"/>
      </w:tblGrid>
      <w:tr w:rsidR="006C7D84" w:rsidRPr="0013441F" w14:paraId="1AE66A2B" w14:textId="77777777" w:rsidTr="00713678">
        <w:trPr>
          <w:cantSplit/>
          <w:trHeight w:val="207"/>
          <w:tblHeader/>
        </w:trPr>
        <w:tc>
          <w:tcPr>
            <w:tcW w:w="279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643B5725" w14:textId="77777777" w:rsidR="006C7D84" w:rsidRPr="00A956E1" w:rsidRDefault="006C7D84" w:rsidP="00A500F1">
            <w:pPr>
              <w:jc w:val="center"/>
              <w:rPr>
                <w:rFonts w:cs="Tahoma"/>
                <w:b/>
                <w:bCs/>
                <w:color w:val="000000" w:themeColor="text1"/>
                <w:sz w:val="20"/>
                <w:szCs w:val="20"/>
                <w:lang w:val="es-ES"/>
              </w:rPr>
            </w:pPr>
            <w:r w:rsidRPr="00A956E1">
              <w:rPr>
                <w:rFonts w:cs="Tahoma"/>
                <w:b/>
                <w:bCs/>
                <w:color w:val="000000" w:themeColor="text1"/>
                <w:lang w:val="es-ES"/>
              </w:rPr>
              <w:t>Licencias de Suscripción de Usuario para Software Assurance</w:t>
            </w:r>
          </w:p>
        </w:tc>
        <w:tc>
          <w:tcPr>
            <w:tcW w:w="5345"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538B1D0D" w14:textId="77777777" w:rsidR="006C7D84" w:rsidRPr="0013441F" w:rsidRDefault="006C7D84" w:rsidP="00A500F1">
            <w:pPr>
              <w:jc w:val="center"/>
              <w:rPr>
                <w:rFonts w:cs="Tahoma"/>
                <w:b/>
                <w:bCs/>
                <w:color w:val="000000" w:themeColor="text1"/>
                <w:sz w:val="22"/>
              </w:rPr>
            </w:pPr>
            <w:r w:rsidRPr="0013441F">
              <w:rPr>
                <w:rFonts w:cs="Tahoma"/>
                <w:b/>
                <w:bCs/>
                <w:color w:val="000000" w:themeColor="text1"/>
              </w:rPr>
              <w:t>CAL cualificada</w:t>
            </w:r>
          </w:p>
        </w:tc>
      </w:tr>
      <w:tr w:rsidR="006C7D84" w:rsidRPr="00FB4DE9" w14:paraId="6928CA96" w14:textId="77777777" w:rsidTr="00713678">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1483C36C" w14:textId="77777777" w:rsidR="006C7D84" w:rsidRPr="00A956E1" w:rsidRDefault="006C7D84" w:rsidP="00A500F1">
            <w:pPr>
              <w:jc w:val="center"/>
              <w:rPr>
                <w:rFonts w:cs="Tahoma"/>
                <w:szCs w:val="18"/>
                <w:lang w:val="es-ES"/>
              </w:rPr>
            </w:pPr>
            <w:r w:rsidRPr="00A956E1">
              <w:rPr>
                <w:rFonts w:cs="Tahoma"/>
                <w:szCs w:val="18"/>
                <w:lang w:val="es-ES"/>
              </w:rPr>
              <w:t>Licencias de Suscripción de Usuario de Dynamics CRM Online</w:t>
            </w:r>
          </w:p>
        </w:tc>
        <w:tc>
          <w:tcPr>
            <w:tcW w:w="5345"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1DECCADF" w14:textId="77777777" w:rsidR="006C7D84" w:rsidRPr="005E4DF3" w:rsidRDefault="006C7D84" w:rsidP="00A500F1">
            <w:pPr>
              <w:pStyle w:val="ListParagraph"/>
              <w:numPr>
                <w:ilvl w:val="0"/>
                <w:numId w:val="147"/>
              </w:numPr>
              <w:ind w:left="155" w:hanging="180"/>
              <w:contextualSpacing w:val="0"/>
              <w:jc w:val="both"/>
              <w:rPr>
                <w:lang w:val="fr-FR"/>
              </w:rPr>
            </w:pPr>
            <w:r w:rsidRPr="005E4DF3">
              <w:rPr>
                <w:rFonts w:ascii="Tahoma" w:hAnsi="Tahoma" w:cs="Tahoma"/>
                <w:sz w:val="18"/>
                <w:szCs w:val="18"/>
                <w:lang w:val="fr-FR"/>
              </w:rPr>
              <w:t>Licencia CAL Adicional de Pleno Uso de Dynamics CRM 4.0, o</w:t>
            </w:r>
          </w:p>
          <w:p w14:paraId="202F8F2D" w14:textId="77777777" w:rsidR="006C7D84" w:rsidRPr="00A956E1" w:rsidRDefault="006C7D84" w:rsidP="00A500F1">
            <w:pPr>
              <w:pStyle w:val="ListParagraph"/>
              <w:numPr>
                <w:ilvl w:val="0"/>
                <w:numId w:val="147"/>
              </w:numPr>
              <w:ind w:left="155" w:hanging="180"/>
              <w:contextualSpacing w:val="0"/>
              <w:jc w:val="both"/>
              <w:rPr>
                <w:lang w:val="pt-BR"/>
              </w:rPr>
            </w:pPr>
            <w:r w:rsidRPr="00A956E1">
              <w:rPr>
                <w:rFonts w:ascii="Tahoma" w:hAnsi="Tahoma" w:cs="Tahoma"/>
                <w:sz w:val="18"/>
                <w:szCs w:val="18"/>
                <w:lang w:val="pt-BR"/>
              </w:rPr>
              <w:t>Licencia CAL Adicional de Pleno Uso de Microsoft Dynamics CRM 2011, o</w:t>
            </w:r>
          </w:p>
          <w:p w14:paraId="5B9473BC" w14:textId="77777777" w:rsidR="006C7D84" w:rsidRPr="005E4DF3" w:rsidRDefault="006C7D84" w:rsidP="00A500F1">
            <w:pPr>
              <w:pStyle w:val="ListParagraph"/>
              <w:numPr>
                <w:ilvl w:val="0"/>
                <w:numId w:val="147"/>
              </w:numPr>
              <w:ind w:left="155" w:hanging="180"/>
              <w:contextualSpacing w:val="0"/>
              <w:jc w:val="both"/>
              <w:rPr>
                <w:rFonts w:ascii="Tahoma" w:hAnsi="Tahoma" w:cs="Tahoma"/>
                <w:sz w:val="18"/>
                <w:szCs w:val="18"/>
                <w:lang w:val="fr-FR"/>
              </w:rPr>
            </w:pPr>
            <w:r w:rsidRPr="005E4DF3">
              <w:rPr>
                <w:rFonts w:ascii="Tahoma" w:hAnsi="Tahoma" w:cs="Tahoma"/>
                <w:sz w:val="18"/>
                <w:szCs w:val="18"/>
                <w:lang w:val="fr-FR"/>
              </w:rPr>
              <w:t>Licencia CAL Adicional de Uso Profesional de Microsoft Dynamics CRM 2013</w:t>
            </w:r>
          </w:p>
        </w:tc>
      </w:tr>
    </w:tbl>
    <w:p w14:paraId="5CF0CDC8" w14:textId="77777777" w:rsidR="00F1020A" w:rsidRDefault="00F1020A" w:rsidP="007B1734">
      <w:pPr>
        <w:rPr>
          <w:lang w:val="fr-FR"/>
        </w:rPr>
      </w:pPr>
    </w:p>
    <w:p w14:paraId="1D136413" w14:textId="77777777" w:rsidR="00C61CCC" w:rsidRPr="005E4DF3" w:rsidRDefault="00C61CCC" w:rsidP="007B1734">
      <w:pPr>
        <w:rPr>
          <w:lang w:val="fr-FR"/>
        </w:rPr>
      </w:pPr>
    </w:p>
    <w:p w14:paraId="0BF2EE65" w14:textId="77777777" w:rsidR="00A2524E" w:rsidRPr="005E4DF3" w:rsidRDefault="00A2524E" w:rsidP="00A2524E">
      <w:pPr>
        <w:pStyle w:val="Heading3"/>
        <w:rPr>
          <w:lang w:val="fr-FR"/>
        </w:rPr>
      </w:pPr>
      <w:bookmarkStart w:id="1393" w:name="_74_Cupones_de"/>
      <w:bookmarkStart w:id="1394" w:name="_Toc379542985"/>
      <w:bookmarkEnd w:id="1393"/>
      <w:r w:rsidRPr="005E4DF3">
        <w:rPr>
          <w:rFonts w:ascii="Tahoma" w:hAnsi="Tahoma"/>
          <w:caps/>
          <w:color w:val="F66400"/>
          <w:sz w:val="22"/>
          <w:vertAlign w:val="superscript"/>
          <w:lang w:val="fr-FR"/>
        </w:rPr>
        <w:t>74</w:t>
      </w:r>
      <w:r w:rsidRPr="005E4DF3">
        <w:rPr>
          <w:rFonts w:ascii="Tahoma" w:hAnsi="Tahoma"/>
          <w:color w:val="F66400"/>
          <w:sz w:val="22"/>
          <w:lang w:val="fr-FR"/>
        </w:rPr>
        <w:t xml:space="preserve"> Cupones de examen de Microsoft Learning MCP</w:t>
      </w:r>
      <w:bookmarkEnd w:id="1394"/>
    </w:p>
    <w:p w14:paraId="01B042BB" w14:textId="77777777" w:rsidR="00A2524E" w:rsidRPr="005E4DF3" w:rsidRDefault="00A2524E" w:rsidP="00A2524E">
      <w:pPr>
        <w:pStyle w:val="EndnoteText"/>
        <w:rPr>
          <w:lang w:val="fr-FR"/>
        </w:rPr>
      </w:pPr>
    </w:p>
    <w:p w14:paraId="61FCAF96" w14:textId="77777777" w:rsidR="00A2524E" w:rsidRPr="00A956E1" w:rsidRDefault="00A2524E" w:rsidP="00A2524E">
      <w:pPr>
        <w:pStyle w:val="EndnoteText"/>
        <w:ind w:left="720"/>
        <w:rPr>
          <w:lang w:val="es-ES"/>
        </w:rPr>
      </w:pPr>
      <w:r w:rsidRPr="00A956E1">
        <w:rPr>
          <w:rFonts w:ascii="Tahoma" w:hAnsi="Tahoma" w:cs="Tahoma"/>
          <w:sz w:val="18"/>
          <w:lang w:val="es-ES"/>
        </w:rPr>
        <w:t xml:space="preserve">Todos los cupones se envían por adelantado y se podrán utilizar en cualquier momento antes de que se cumplan doce (12) meses desde la fecha de adquisición. </w:t>
      </w:r>
      <w:r w:rsidRPr="00A956E1">
        <w:rPr>
          <w:rFonts w:ascii="Tahoma" w:hAnsi="Tahoma" w:cs="Tahoma"/>
          <w:bCs/>
          <w:color w:val="000000"/>
          <w:sz w:val="18"/>
          <w:szCs w:val="20"/>
          <w:lang w:val="es-ES"/>
        </w:rPr>
        <w:t>Consulte la</w:t>
      </w:r>
      <w:hyperlink w:anchor="_Section_10_–" w:history="1">
        <w:r w:rsidRPr="007B081A">
          <w:rPr>
            <w:rStyle w:val="Hyperlink"/>
            <w:rFonts w:ascii="Tahoma" w:hAnsi="Tahoma" w:cs="Tahoma"/>
            <w:sz w:val="18"/>
            <w:u w:val="none"/>
            <w:lang w:val="es-ES"/>
          </w:rPr>
          <w:t xml:space="preserve"> </w:t>
        </w:r>
        <w:r w:rsidRPr="00A956E1">
          <w:rPr>
            <w:rStyle w:val="Hyperlink"/>
            <w:rFonts w:ascii="Tahoma" w:hAnsi="Tahoma" w:cs="Tahoma"/>
            <w:sz w:val="18"/>
            <w:lang w:val="es-ES"/>
          </w:rPr>
          <w:t>Sección 10</w:t>
        </w:r>
      </w:hyperlink>
      <w:r w:rsidRPr="00A956E1">
        <w:rPr>
          <w:rFonts w:ascii="Tahoma" w:hAnsi="Tahoma" w:cs="Tahoma"/>
          <w:bCs/>
          <w:color w:val="000000"/>
          <w:sz w:val="18"/>
          <w:szCs w:val="20"/>
          <w:lang w:val="es-ES"/>
        </w:rPr>
        <w:t xml:space="preserve"> para ver los precios y las condiciones de pago de los servicios online. </w:t>
      </w:r>
    </w:p>
    <w:p w14:paraId="35E8FB6A" w14:textId="77777777" w:rsidR="00A2524E" w:rsidRPr="00A956E1" w:rsidRDefault="00A2524E" w:rsidP="00A2524E">
      <w:pPr>
        <w:pStyle w:val="EndnoteText"/>
        <w:ind w:left="720"/>
        <w:rPr>
          <w:lang w:val="es-ES"/>
        </w:rPr>
      </w:pPr>
    </w:p>
    <w:p w14:paraId="4601EDE5" w14:textId="77777777" w:rsidR="00BF01E6" w:rsidRPr="00A956E1" w:rsidRDefault="00BF01E6" w:rsidP="00A2524E">
      <w:pPr>
        <w:pStyle w:val="EndnoteText"/>
        <w:ind w:left="720"/>
        <w:rPr>
          <w:lang w:val="es-ES"/>
        </w:rPr>
      </w:pPr>
    </w:p>
    <w:p w14:paraId="5310429B" w14:textId="77777777" w:rsidR="00BF01E6" w:rsidRPr="00A956E1" w:rsidRDefault="00BF01E6" w:rsidP="00A2524E">
      <w:pPr>
        <w:pStyle w:val="EndnoteText"/>
        <w:ind w:left="720"/>
        <w:rPr>
          <w:lang w:val="es-ES"/>
        </w:rPr>
      </w:pPr>
    </w:p>
    <w:p w14:paraId="31D81B09" w14:textId="77777777" w:rsidR="00BF01E6" w:rsidRPr="00A956E1" w:rsidRDefault="00BF01E6" w:rsidP="00A2524E">
      <w:pPr>
        <w:pStyle w:val="EndnoteText"/>
        <w:ind w:left="720"/>
        <w:rPr>
          <w:lang w:val="es-ES"/>
        </w:rPr>
      </w:pPr>
    </w:p>
    <w:p w14:paraId="4A92033B" w14:textId="77777777" w:rsidR="00BF01E6" w:rsidRPr="00A956E1" w:rsidRDefault="00BF01E6" w:rsidP="00A2524E">
      <w:pPr>
        <w:pStyle w:val="EndnoteText"/>
        <w:ind w:left="720"/>
        <w:rPr>
          <w:lang w:val="es-ES"/>
        </w:rPr>
      </w:pPr>
    </w:p>
    <w:p w14:paraId="5E92DBE7" w14:textId="77777777" w:rsidR="00A2524E" w:rsidRPr="00A956E1" w:rsidRDefault="00A2524E" w:rsidP="00A2524E">
      <w:pPr>
        <w:spacing w:after="60"/>
        <w:ind w:left="720"/>
        <w:rPr>
          <w:lang w:val="es-ES"/>
        </w:rPr>
      </w:pPr>
      <w:r w:rsidRPr="00A956E1">
        <w:rPr>
          <w:b/>
          <w:color w:val="000000"/>
          <w:lang w:val="es-ES"/>
        </w:rPr>
        <w:lastRenderedPageBreak/>
        <w:t>Licencia del sitio para el examen de certificación de Microsoft Office Specialist (MOS)</w:t>
      </w:r>
    </w:p>
    <w:p w14:paraId="430B1538" w14:textId="77777777" w:rsidR="00A2524E" w:rsidRPr="00A956E1" w:rsidRDefault="00A2524E" w:rsidP="00A2524E">
      <w:pPr>
        <w:ind w:left="720"/>
        <w:rPr>
          <w:lang w:val="es-ES"/>
        </w:rPr>
      </w:pPr>
      <w:r w:rsidRPr="00A956E1">
        <w:rPr>
          <w:color w:val="000000"/>
          <w:lang w:val="es-ES"/>
        </w:rPr>
        <w:t>Se le exigirá ser un centro de pruebas autorizado de Certiport para utilizar la licencia del sitio.</w:t>
      </w:r>
      <w:r w:rsidR="00731589" w:rsidRPr="00A956E1">
        <w:rPr>
          <w:color w:val="000000"/>
          <w:lang w:val="es-ES"/>
        </w:rPr>
        <w:t xml:space="preserve"> </w:t>
      </w:r>
      <w:r w:rsidRPr="00A956E1">
        <w:rPr>
          <w:color w:val="000000"/>
          <w:lang w:val="es-ES"/>
        </w:rPr>
        <w:t>Si usted no es</w:t>
      </w:r>
      <w:r w:rsidR="00713678" w:rsidRPr="00A956E1">
        <w:rPr>
          <w:color w:val="000000"/>
          <w:lang w:val="es-ES"/>
        </w:rPr>
        <w:t> </w:t>
      </w:r>
      <w:r w:rsidRPr="00A956E1">
        <w:rPr>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1B39D931" w14:textId="77777777" w:rsidR="00A2524E" w:rsidRPr="00A956E1" w:rsidRDefault="00A2524E" w:rsidP="00A2524E">
      <w:pPr>
        <w:spacing w:after="60"/>
        <w:ind w:left="720"/>
        <w:rPr>
          <w:lang w:val="es-ES"/>
        </w:rPr>
      </w:pPr>
      <w:r w:rsidRPr="00A956E1">
        <w:rPr>
          <w:b/>
          <w:color w:val="000000"/>
          <w:lang w:val="es-ES"/>
        </w:rPr>
        <w:t>Licencia del sitio para el examen de certificación de Microsoft Technology Associate (MTA)</w:t>
      </w:r>
    </w:p>
    <w:p w14:paraId="154DEA18" w14:textId="77777777" w:rsidR="00A2524E" w:rsidRPr="00A956E1" w:rsidRDefault="00A2524E" w:rsidP="00A2524E">
      <w:pPr>
        <w:ind w:left="720"/>
        <w:rPr>
          <w:lang w:val="es-ES"/>
        </w:rPr>
      </w:pPr>
      <w:r w:rsidRPr="00A956E1">
        <w:rPr>
          <w:color w:val="000000"/>
          <w:lang w:val="es-ES"/>
        </w:rPr>
        <w:t>Se le exigirá ser un centro de pruebas autorizado de Certiport para utilizar la licencia del sitio.</w:t>
      </w:r>
      <w:r w:rsidR="00731589" w:rsidRPr="00A956E1">
        <w:rPr>
          <w:color w:val="000000"/>
          <w:lang w:val="es-ES"/>
        </w:rPr>
        <w:t xml:space="preserve"> </w:t>
      </w:r>
      <w:r w:rsidRPr="00A956E1">
        <w:rPr>
          <w:color w:val="000000"/>
          <w:lang w:val="es-ES"/>
        </w:rPr>
        <w:t>Si usted no</w:t>
      </w:r>
      <w:r w:rsidR="00713678" w:rsidRPr="00A956E1">
        <w:rPr>
          <w:color w:val="000000"/>
          <w:lang w:val="es-ES"/>
        </w:rPr>
        <w:t> </w:t>
      </w:r>
      <w:r w:rsidRPr="00A956E1">
        <w:rPr>
          <w:color w:val="000000"/>
          <w:lang w:val="es-ES"/>
        </w:rPr>
        <w:t>es</w:t>
      </w:r>
      <w:r w:rsidR="00713678" w:rsidRPr="00A956E1">
        <w:rPr>
          <w:color w:val="000000"/>
          <w:lang w:val="es-ES"/>
        </w:rPr>
        <w:t> </w:t>
      </w:r>
      <w:r w:rsidRPr="00A956E1">
        <w:rPr>
          <w:color w:val="000000"/>
          <w:lang w:val="es-ES"/>
        </w:rPr>
        <w:t>un centro de pruebas autorizado de Certiport, deberá realizar este proceso para convertirse en un centro</w:t>
      </w:r>
      <w:r w:rsidR="00713678" w:rsidRPr="00A956E1">
        <w:rPr>
          <w:color w:val="000000"/>
          <w:lang w:val="es-ES"/>
        </w:rPr>
        <w:t> </w:t>
      </w:r>
      <w:r w:rsidRPr="00A956E1">
        <w:rPr>
          <w:color w:val="000000"/>
          <w:lang w:val="es-ES"/>
        </w:rPr>
        <w:t>de pruebas de Certiport antes de que pueda utilizar la licencia del sitio. La licencia del sitio terminará automáticamente tras 12 meses desde la fecha de adquisición. Se perderá cualquier examen de certificación que no se haya usado.</w:t>
      </w:r>
    </w:p>
    <w:p w14:paraId="691A6485" w14:textId="77777777" w:rsidR="002A7214" w:rsidRPr="00A956E1" w:rsidRDefault="002A7214" w:rsidP="00A2524E">
      <w:pPr>
        <w:ind w:left="720"/>
        <w:rPr>
          <w:lang w:val="es-ES"/>
        </w:rPr>
      </w:pPr>
    </w:p>
    <w:p w14:paraId="348F3F4C" w14:textId="77777777" w:rsidR="002A7214" w:rsidRPr="00A956E1" w:rsidRDefault="002A7214" w:rsidP="00A2524E">
      <w:pPr>
        <w:ind w:left="720"/>
        <w:rPr>
          <w:lang w:val="es-ES"/>
        </w:rPr>
      </w:pPr>
    </w:p>
    <w:p w14:paraId="767C1F8C" w14:textId="77777777" w:rsidR="0059355A" w:rsidRPr="00A956E1" w:rsidRDefault="0059355A" w:rsidP="0059355A">
      <w:pPr>
        <w:pStyle w:val="Heading2"/>
        <w:ind w:left="0"/>
        <w:rPr>
          <w:lang w:val="es-ES"/>
        </w:rPr>
      </w:pPr>
      <w:bookmarkStart w:id="1395" w:name="_70_68_Office"/>
      <w:bookmarkStart w:id="1396" w:name="_75_Office_365"/>
      <w:bookmarkStart w:id="1397" w:name="_71_Office_365"/>
      <w:bookmarkStart w:id="1398" w:name="_69_Office_365_1"/>
      <w:bookmarkStart w:id="1399" w:name="_76_Office_365"/>
      <w:bookmarkStart w:id="1400" w:name="_Toc379542986"/>
      <w:bookmarkEnd w:id="1388"/>
      <w:bookmarkEnd w:id="1389"/>
      <w:bookmarkEnd w:id="1395"/>
      <w:bookmarkEnd w:id="1396"/>
      <w:bookmarkEnd w:id="1397"/>
      <w:bookmarkEnd w:id="1398"/>
      <w:bookmarkEnd w:id="1399"/>
      <w:r w:rsidRPr="00A956E1">
        <w:rPr>
          <w:rFonts w:ascii="Tahoma" w:hAnsi="Tahoma" w:cs="Tahoma"/>
          <w:caps/>
          <w:color w:val="F66400"/>
          <w:sz w:val="22"/>
          <w:szCs w:val="20"/>
          <w:vertAlign w:val="superscript"/>
          <w:lang w:val="es-ES"/>
        </w:rPr>
        <w:t xml:space="preserve">75 </w:t>
      </w:r>
      <w:r w:rsidRPr="00A956E1">
        <w:rPr>
          <w:rFonts w:ascii="Tahoma" w:hAnsi="Tahoma" w:cs="Tahoma"/>
          <w:color w:val="FF6600"/>
          <w:sz w:val="22"/>
          <w:szCs w:val="22"/>
          <w:lang w:val="es-ES"/>
        </w:rPr>
        <w:t>Office 365 Enterprise E1 (SL de Usuario)</w:t>
      </w:r>
      <w:bookmarkEnd w:id="1400"/>
    </w:p>
    <w:p w14:paraId="12D32F01" w14:textId="77777777" w:rsidR="0059355A" w:rsidRPr="00A956E1" w:rsidRDefault="0059355A" w:rsidP="0059355A">
      <w:pPr>
        <w:ind w:left="720"/>
        <w:rPr>
          <w:lang w:val="es-ES"/>
        </w:rPr>
      </w:pPr>
    </w:p>
    <w:p w14:paraId="4ABEF7A1" w14:textId="77777777" w:rsidR="0059355A" w:rsidRPr="00A956E1" w:rsidRDefault="0059355A" w:rsidP="0059355A">
      <w:pPr>
        <w:ind w:left="720"/>
        <w:rPr>
          <w:lang w:val="es-ES"/>
        </w:rPr>
      </w:pPr>
      <w:r w:rsidRPr="00A956E1">
        <w:rPr>
          <w:rFonts w:cs="Tahoma"/>
          <w:color w:val="444444"/>
          <w:szCs w:val="18"/>
          <w:lang w:val="es-ES"/>
        </w:rPr>
        <w:t>Office 365 Enterprise E1 fue anteriormente conocido como Business Productivity Online Standard Suite (BPOS Standard). Permite el acceso a lo siguiente: Exchange Online Plan 1, SharePoint Online Plan 1, Lync</w:t>
      </w:r>
      <w:r w:rsidR="00713678" w:rsidRPr="00A956E1">
        <w:rPr>
          <w:rFonts w:cs="Tahoma"/>
          <w:color w:val="444444"/>
          <w:szCs w:val="18"/>
          <w:lang w:val="es-ES"/>
        </w:rPr>
        <w:t> </w:t>
      </w:r>
      <w:r w:rsidRPr="00A956E1">
        <w:rPr>
          <w:rFonts w:cs="Tahoma"/>
          <w:color w:val="444444"/>
          <w:szCs w:val="18"/>
          <w:lang w:val="es-ES"/>
        </w:rPr>
        <w:t>Online Plan 2 y Aplicaciones web de Office y Yammer Enterprise. Esta lista está sujeta a cambios. Los actuales Derechos de Uso de los Productos rigen en caso de discrepancia entre los términos de licencia para Office 365 Enterprise E1 y esta nota.</w:t>
      </w:r>
    </w:p>
    <w:p w14:paraId="1B2EB328" w14:textId="77777777" w:rsidR="0059355A" w:rsidRPr="00A956E1" w:rsidRDefault="0059355A" w:rsidP="0059355A">
      <w:pPr>
        <w:ind w:left="720"/>
        <w:rPr>
          <w:lang w:val="es-ES"/>
        </w:rPr>
      </w:pPr>
    </w:p>
    <w:p w14:paraId="699BCCF0" w14:textId="77777777" w:rsidR="0059355A" w:rsidRPr="00A956E1" w:rsidRDefault="0059355A" w:rsidP="0059355A">
      <w:pPr>
        <w:ind w:left="720"/>
        <w:rPr>
          <w:lang w:val="es-ES"/>
        </w:rPr>
      </w:pPr>
      <w:r w:rsidRPr="00A956E1">
        <w:rPr>
          <w:rFonts w:cs="Tahoma"/>
          <w:color w:val="444444"/>
          <w:szCs w:val="18"/>
          <w:lang w:val="es-ES"/>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14:paraId="1911F100" w14:textId="77777777" w:rsidR="0059355A" w:rsidRPr="00A956E1" w:rsidRDefault="0059355A" w:rsidP="0059355A">
      <w:pPr>
        <w:ind w:left="720"/>
        <w:rPr>
          <w:lang w:val="es-ES"/>
        </w:rPr>
      </w:pPr>
    </w:p>
    <w:p w14:paraId="6057505C" w14:textId="77777777" w:rsidR="0059355A" w:rsidRPr="00A956E1" w:rsidRDefault="0059355A" w:rsidP="0059355A">
      <w:pPr>
        <w:ind w:left="720"/>
        <w:rPr>
          <w:lang w:val="es-ES"/>
        </w:rPr>
      </w:pPr>
    </w:p>
    <w:p w14:paraId="10B2BE94" w14:textId="77777777" w:rsidR="00BE7AC3" w:rsidRPr="00A956E1" w:rsidRDefault="00A560B6" w:rsidP="00BE7AC3">
      <w:pPr>
        <w:pStyle w:val="Heading2"/>
        <w:ind w:left="0"/>
        <w:rPr>
          <w:lang w:val="es-ES"/>
        </w:rPr>
      </w:pPr>
      <w:bookmarkStart w:id="1401" w:name="_76_Office_365_1"/>
      <w:bookmarkStart w:id="1402" w:name="_Toc379542987"/>
      <w:bookmarkEnd w:id="1401"/>
      <w:r w:rsidRPr="00A956E1">
        <w:rPr>
          <w:rFonts w:ascii="Tahoma" w:hAnsi="Tahoma" w:cs="Tahoma"/>
          <w:caps/>
          <w:color w:val="F66400"/>
          <w:sz w:val="22"/>
          <w:szCs w:val="20"/>
          <w:vertAlign w:val="superscript"/>
          <w:lang w:val="es-ES"/>
        </w:rPr>
        <w:t xml:space="preserve">76 </w:t>
      </w:r>
      <w:r w:rsidRPr="00A956E1">
        <w:rPr>
          <w:rFonts w:ascii="Tahoma" w:hAnsi="Tahoma" w:cs="Tahoma"/>
          <w:color w:val="FF6600"/>
          <w:sz w:val="22"/>
          <w:szCs w:val="22"/>
          <w:lang w:val="es-ES"/>
        </w:rPr>
        <w:t>Office 365 Enterprise K1 (SL de Usuario)</w:t>
      </w:r>
      <w:bookmarkEnd w:id="1402"/>
    </w:p>
    <w:p w14:paraId="3445EF7C" w14:textId="77777777" w:rsidR="00BE7AC3" w:rsidRPr="00A956E1" w:rsidRDefault="00BE7AC3" w:rsidP="00BE7AC3">
      <w:pPr>
        <w:ind w:left="720"/>
        <w:rPr>
          <w:lang w:val="es-ES"/>
        </w:rPr>
      </w:pPr>
    </w:p>
    <w:p w14:paraId="7A0138F7" w14:textId="77777777" w:rsidR="00BE7AC3" w:rsidRPr="00A956E1" w:rsidRDefault="00BE7AC3" w:rsidP="00BE7AC3">
      <w:pPr>
        <w:ind w:left="720"/>
        <w:rPr>
          <w:lang w:val="es-ES"/>
        </w:rPr>
      </w:pPr>
      <w:r w:rsidRPr="00A956E1">
        <w:rPr>
          <w:rFonts w:cs="Tahoma"/>
          <w:color w:val="000000"/>
          <w:szCs w:val="18"/>
          <w:lang w:val="es-ES"/>
        </w:rPr>
        <w:t>A pesar de que en los contratos de licencia de los Clientes pueda indicarse lo contrario, los usuarios cualificados no incluyen usuarios licenciados para Exchange Online Kiosk, SharePoint Online Kiosk u Office 365 Enterprise K1.</w:t>
      </w:r>
    </w:p>
    <w:p w14:paraId="1BF36287" w14:textId="77777777" w:rsidR="00BE7AC3" w:rsidRPr="00A956E1" w:rsidRDefault="00BE7AC3" w:rsidP="00BE7AC3">
      <w:pPr>
        <w:ind w:left="720"/>
        <w:rPr>
          <w:lang w:val="es-ES"/>
        </w:rPr>
      </w:pPr>
    </w:p>
    <w:p w14:paraId="6317A630" w14:textId="77777777" w:rsidR="00BE7AC3" w:rsidRPr="00A956E1" w:rsidRDefault="00BE7AC3" w:rsidP="00BE7AC3">
      <w:pPr>
        <w:ind w:left="720"/>
        <w:rPr>
          <w:lang w:val="es-ES"/>
        </w:rPr>
      </w:pPr>
      <w:r w:rsidRPr="0013441F">
        <w:rPr>
          <w:rFonts w:cs="Tahoma"/>
          <w:color w:val="000000"/>
          <w:szCs w:val="18"/>
        </w:rPr>
        <w:t>Office 365 Enterprise K1 fue anteriormente conocido como Business Productivity Online Deskless Suite (BPOS Deskless).</w:t>
      </w:r>
      <w:r w:rsidR="00731589" w:rsidRPr="0013441F">
        <w:rPr>
          <w:rFonts w:cs="Tahoma"/>
          <w:color w:val="000000"/>
          <w:szCs w:val="18"/>
        </w:rPr>
        <w:t xml:space="preserve"> </w:t>
      </w:r>
      <w:r w:rsidRPr="00A956E1">
        <w:rPr>
          <w:rFonts w:cs="Tahoma"/>
          <w:color w:val="000000"/>
          <w:szCs w:val="18"/>
          <w:lang w:val="es-ES"/>
        </w:rPr>
        <w:t>A los clientes de Brasil y Chile que compren Office 365 Enterprise K1 se les entregará el BPOS Deskless.</w:t>
      </w:r>
      <w:r w:rsidR="00731589" w:rsidRPr="00A956E1">
        <w:rPr>
          <w:rFonts w:cs="Tahoma"/>
          <w:color w:val="000000"/>
          <w:szCs w:val="18"/>
          <w:lang w:val="es-ES"/>
        </w:rPr>
        <w:t xml:space="preserve"> </w:t>
      </w:r>
      <w:r w:rsidRPr="00A956E1">
        <w:rPr>
          <w:rFonts w:cs="Tahoma"/>
          <w:color w:val="000000"/>
          <w:szCs w:val="18"/>
          <w:lang w:val="es-ES"/>
        </w:rPr>
        <w:t>Estos clientes pueden migrar a Office 365 Enterprise K1 en una fecha posterior.</w:t>
      </w:r>
    </w:p>
    <w:p w14:paraId="1D4F74C7" w14:textId="77777777" w:rsidR="00D57009" w:rsidRPr="00A956E1" w:rsidRDefault="00D57009">
      <w:pPr>
        <w:rPr>
          <w:lang w:val="es-ES"/>
        </w:rPr>
      </w:pPr>
    </w:p>
    <w:p w14:paraId="0C3FBB01" w14:textId="77777777" w:rsidR="00BE7AC3" w:rsidRPr="00A956E1" w:rsidRDefault="00BE7AC3" w:rsidP="00BE7AC3">
      <w:pPr>
        <w:spacing w:after="60"/>
        <w:ind w:left="720"/>
        <w:rPr>
          <w:lang w:val="es-ES"/>
        </w:rPr>
      </w:pPr>
      <w:r w:rsidRPr="00A956E1">
        <w:rPr>
          <w:rFonts w:eastAsia="Calibri" w:cs="Tahoma"/>
          <w:b/>
          <w:color w:val="000000"/>
          <w:szCs w:val="18"/>
          <w:lang w:val="es-ES"/>
        </w:rPr>
        <w:t>Nube Comunitaria Gubernamental (solo en EE. UU.)</w:t>
      </w:r>
    </w:p>
    <w:p w14:paraId="03F5DE7F" w14:textId="77777777" w:rsidR="00BE7AC3" w:rsidRPr="00A956E1" w:rsidRDefault="00BE7AC3" w:rsidP="00BE7AC3">
      <w:pPr>
        <w:ind w:left="720"/>
        <w:rPr>
          <w:lang w:val="es-ES"/>
        </w:rPr>
      </w:pPr>
      <w:r w:rsidRPr="00A956E1">
        <w:rPr>
          <w:rFonts w:eastAsia="Calibri" w:cs="Tahoma"/>
          <w:color w:val="000000"/>
          <w:szCs w:val="18"/>
          <w:lang w:val="es-ES"/>
        </w:rPr>
        <w:t>Algunos Servicios Online en la familia de productos Office 365 (incluido Office 365 Enterprise K1)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w:t>
      </w:r>
      <w:r w:rsidR="00713678" w:rsidRPr="00A956E1">
        <w:rPr>
          <w:rFonts w:eastAsia="Calibri" w:cs="Tahoma"/>
          <w:color w:val="000000"/>
          <w:szCs w:val="18"/>
          <w:lang w:val="es-ES"/>
        </w:rPr>
        <w:t> </w:t>
      </w:r>
      <w:r w:rsidRPr="00A956E1">
        <w:rPr>
          <w:rFonts w:eastAsia="Calibri" w:cs="Tahoma"/>
          <w:color w:val="000000"/>
          <w:szCs w:val="18"/>
          <w:lang w:val="es-ES"/>
        </w:rPr>
        <w:t>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0A656C68" w14:textId="77777777" w:rsidR="00BE7AC3" w:rsidRPr="00A956E1" w:rsidRDefault="00BE7AC3" w:rsidP="00BE7AC3">
      <w:pPr>
        <w:ind w:left="720"/>
        <w:rPr>
          <w:lang w:val="es-ES"/>
        </w:rPr>
      </w:pPr>
    </w:p>
    <w:p w14:paraId="6FFC8315" w14:textId="77777777" w:rsidR="00BE7AC3" w:rsidRPr="00A956E1" w:rsidRDefault="00BE7AC3" w:rsidP="00BE7AC3">
      <w:pPr>
        <w:ind w:left="720"/>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713678"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p>
    <w:p w14:paraId="453DAA66" w14:textId="77777777" w:rsidR="00BE7AC3" w:rsidRPr="00A956E1" w:rsidRDefault="00BE7AC3" w:rsidP="00BA1490">
      <w:pPr>
        <w:ind w:left="720"/>
        <w:rPr>
          <w:lang w:val="es-ES"/>
        </w:rPr>
      </w:pPr>
    </w:p>
    <w:p w14:paraId="69BEE8F0" w14:textId="77777777" w:rsidR="00F1020A" w:rsidRPr="00A956E1" w:rsidRDefault="00F1020A" w:rsidP="00BA1490">
      <w:pPr>
        <w:ind w:left="720"/>
        <w:rPr>
          <w:lang w:val="es-ES"/>
        </w:rPr>
      </w:pPr>
    </w:p>
    <w:p w14:paraId="5BFB2FE1" w14:textId="77777777" w:rsidR="00A83600" w:rsidRPr="00A956E1" w:rsidRDefault="00A560B6" w:rsidP="00A83600">
      <w:pPr>
        <w:pStyle w:val="Heading2"/>
        <w:ind w:left="0"/>
        <w:rPr>
          <w:lang w:val="es-ES"/>
        </w:rPr>
      </w:pPr>
      <w:bookmarkStart w:id="1403" w:name="_70_Office_365"/>
      <w:bookmarkStart w:id="1404" w:name="_77_Office_365"/>
      <w:bookmarkStart w:id="1405" w:name="_Toc336338330"/>
      <w:bookmarkStart w:id="1406" w:name="_Toc379542988"/>
      <w:bookmarkStart w:id="1407" w:name="Srv_73Office365PlanG2toG4"/>
      <w:bookmarkEnd w:id="1403"/>
      <w:bookmarkEnd w:id="1404"/>
      <w:r w:rsidRPr="00A956E1">
        <w:rPr>
          <w:rFonts w:ascii="Tahoma" w:hAnsi="Tahoma" w:cs="Tahoma"/>
          <w:caps/>
          <w:color w:val="FF6600"/>
          <w:sz w:val="22"/>
          <w:szCs w:val="22"/>
          <w:vertAlign w:val="superscript"/>
          <w:lang w:val="es-ES"/>
        </w:rPr>
        <w:lastRenderedPageBreak/>
        <w:t>77</w:t>
      </w:r>
      <w:r w:rsidRPr="00A956E1">
        <w:rPr>
          <w:rFonts w:ascii="Tahoma" w:hAnsi="Tahoma" w:cs="Tahoma"/>
          <w:color w:val="FF6600"/>
          <w:lang w:val="es-ES"/>
        </w:rPr>
        <w:t xml:space="preserve"> </w:t>
      </w:r>
      <w:r w:rsidRPr="00A956E1">
        <w:rPr>
          <w:rFonts w:ascii="Tahoma" w:hAnsi="Tahoma" w:cs="Tahoma"/>
          <w:color w:val="FF6600"/>
          <w:sz w:val="22"/>
          <w:szCs w:val="22"/>
          <w:lang w:val="es-ES"/>
        </w:rPr>
        <w:t>Office 365 Administración Pública G1, G3 y G4</w:t>
      </w:r>
      <w:bookmarkEnd w:id="1405"/>
      <w:bookmarkEnd w:id="1406"/>
    </w:p>
    <w:p w14:paraId="4E68ABC5" w14:textId="77777777" w:rsidR="00A83600" w:rsidRPr="00A956E1" w:rsidRDefault="00A83600" w:rsidP="00A83600">
      <w:pPr>
        <w:rPr>
          <w:sz w:val="14"/>
          <w:szCs w:val="14"/>
          <w:lang w:val="es-ES"/>
        </w:rPr>
      </w:pPr>
    </w:p>
    <w:bookmarkEnd w:id="1407"/>
    <w:p w14:paraId="20928706" w14:textId="77777777" w:rsidR="00A83600" w:rsidRPr="00A956E1" w:rsidRDefault="00A83600" w:rsidP="00E62BC4">
      <w:pPr>
        <w:ind w:left="720"/>
        <w:rPr>
          <w:lang w:val="es-ES"/>
        </w:rPr>
      </w:pPr>
      <w:r w:rsidRPr="00A956E1">
        <w:rPr>
          <w:color w:val="000000"/>
          <w:lang w:val="es-ES"/>
        </w:rPr>
        <w:t>Office 365 Administración Pública G1, G3 y G4 permite el acceso a los siguientes Servicios Online:</w:t>
      </w:r>
    </w:p>
    <w:p w14:paraId="3052BE95" w14:textId="77777777" w:rsidR="00A83600" w:rsidRPr="00A956E1" w:rsidRDefault="00A83600" w:rsidP="00A83600">
      <w:pPr>
        <w:rPr>
          <w:sz w:val="14"/>
          <w:szCs w:val="14"/>
          <w:lang w:val="es-ES"/>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13441F" w14:paraId="72724978" w14:textId="77777777" w:rsidTr="00A3285E">
        <w:tc>
          <w:tcPr>
            <w:tcW w:w="2970" w:type="dxa"/>
            <w:shd w:val="clear" w:color="auto" w:fill="FABF8F"/>
          </w:tcPr>
          <w:p w14:paraId="716625F4" w14:textId="77777777" w:rsidR="005D753D" w:rsidRPr="0013441F" w:rsidRDefault="005D753D" w:rsidP="0050116B">
            <w:pPr>
              <w:keepNext/>
              <w:keepLines/>
              <w:jc w:val="center"/>
              <w:rPr>
                <w:rFonts w:eastAsia="Calibri"/>
                <w:b/>
                <w:color w:val="000000"/>
                <w:sz w:val="20"/>
              </w:rPr>
            </w:pPr>
            <w:r w:rsidRPr="0013441F">
              <w:rPr>
                <w:rFonts w:eastAsia="Calibri"/>
                <w:b/>
                <w:color w:val="000000"/>
                <w:sz w:val="20"/>
              </w:rPr>
              <w:t>Office 365 Administración Pública G1</w:t>
            </w:r>
          </w:p>
        </w:tc>
        <w:tc>
          <w:tcPr>
            <w:tcW w:w="2970" w:type="dxa"/>
            <w:shd w:val="clear" w:color="auto" w:fill="FABF8F"/>
          </w:tcPr>
          <w:p w14:paraId="76CAFAF2" w14:textId="77777777" w:rsidR="005D753D" w:rsidRPr="0013441F" w:rsidRDefault="005D753D" w:rsidP="0050116B">
            <w:pPr>
              <w:keepNext/>
              <w:keepLines/>
              <w:jc w:val="center"/>
              <w:rPr>
                <w:rFonts w:eastAsia="Calibri"/>
                <w:b/>
                <w:color w:val="000000"/>
                <w:sz w:val="20"/>
              </w:rPr>
            </w:pPr>
            <w:r w:rsidRPr="0013441F">
              <w:rPr>
                <w:rFonts w:eastAsia="Calibri"/>
                <w:b/>
                <w:color w:val="000000"/>
                <w:sz w:val="20"/>
              </w:rPr>
              <w:t>Office 365 Administración Pública G3</w:t>
            </w:r>
          </w:p>
        </w:tc>
        <w:tc>
          <w:tcPr>
            <w:tcW w:w="3060" w:type="dxa"/>
            <w:shd w:val="clear" w:color="auto" w:fill="FABF8F"/>
          </w:tcPr>
          <w:p w14:paraId="640A191D" w14:textId="77777777" w:rsidR="005D753D" w:rsidRPr="0013441F" w:rsidRDefault="005D753D" w:rsidP="0050116B">
            <w:pPr>
              <w:keepNext/>
              <w:keepLines/>
              <w:jc w:val="center"/>
              <w:rPr>
                <w:rFonts w:eastAsia="Calibri"/>
                <w:b/>
                <w:color w:val="000000"/>
                <w:sz w:val="20"/>
              </w:rPr>
            </w:pPr>
            <w:r w:rsidRPr="0013441F">
              <w:rPr>
                <w:rFonts w:eastAsia="Calibri"/>
                <w:b/>
                <w:color w:val="000000"/>
                <w:sz w:val="20"/>
              </w:rPr>
              <w:t>Office 365 Administración Pública G4*</w:t>
            </w:r>
          </w:p>
        </w:tc>
      </w:tr>
      <w:tr w:rsidR="005D753D" w:rsidRPr="0013441F" w14:paraId="3C7C9630" w14:textId="77777777" w:rsidTr="00A3285E">
        <w:tc>
          <w:tcPr>
            <w:tcW w:w="2970" w:type="dxa"/>
          </w:tcPr>
          <w:p w14:paraId="25797BED" w14:textId="77777777" w:rsidR="005D753D" w:rsidRPr="0013441F" w:rsidRDefault="005D753D" w:rsidP="00C066F9">
            <w:pPr>
              <w:keepNext/>
              <w:keepLines/>
              <w:ind w:left="180" w:right="186"/>
              <w:rPr>
                <w:rFonts w:eastAsia="Calibri"/>
                <w:color w:val="000000"/>
              </w:rPr>
            </w:pPr>
            <w:r w:rsidRPr="0013441F">
              <w:rPr>
                <w:rFonts w:eastAsia="Calibri"/>
                <w:color w:val="000000"/>
              </w:rPr>
              <w:t>Exchange Online Plan 1</w:t>
            </w:r>
          </w:p>
        </w:tc>
        <w:tc>
          <w:tcPr>
            <w:tcW w:w="2970" w:type="dxa"/>
            <w:shd w:val="clear" w:color="auto" w:fill="auto"/>
          </w:tcPr>
          <w:p w14:paraId="40940C56" w14:textId="77777777" w:rsidR="005D753D" w:rsidRPr="0013441F" w:rsidRDefault="005D753D" w:rsidP="00C066F9">
            <w:pPr>
              <w:keepNext/>
              <w:keepLines/>
              <w:ind w:left="138" w:right="138"/>
              <w:rPr>
                <w:rFonts w:eastAsia="Calibri"/>
                <w:color w:val="000000"/>
              </w:rPr>
            </w:pPr>
            <w:r w:rsidRPr="0013441F">
              <w:rPr>
                <w:rFonts w:eastAsia="Calibri"/>
                <w:color w:val="000000"/>
              </w:rPr>
              <w:t xml:space="preserve">Exchange Online Plan 2 </w:t>
            </w:r>
          </w:p>
        </w:tc>
        <w:tc>
          <w:tcPr>
            <w:tcW w:w="3060" w:type="dxa"/>
            <w:shd w:val="clear" w:color="auto" w:fill="auto"/>
          </w:tcPr>
          <w:p w14:paraId="0AAA25E6" w14:textId="77777777" w:rsidR="005D753D" w:rsidRPr="0013441F" w:rsidRDefault="005D753D" w:rsidP="00C066F9">
            <w:pPr>
              <w:keepNext/>
              <w:keepLines/>
              <w:ind w:left="186" w:right="180"/>
              <w:rPr>
                <w:rFonts w:eastAsia="Calibri"/>
                <w:color w:val="000000"/>
              </w:rPr>
            </w:pPr>
            <w:r w:rsidRPr="0013441F">
              <w:rPr>
                <w:rFonts w:eastAsia="Calibri"/>
                <w:color w:val="000000"/>
              </w:rPr>
              <w:t>Exchange Online Plan 2</w:t>
            </w:r>
          </w:p>
        </w:tc>
      </w:tr>
      <w:tr w:rsidR="005D753D" w:rsidRPr="0013441F" w14:paraId="64D54A72" w14:textId="77777777" w:rsidTr="00A3285E">
        <w:tc>
          <w:tcPr>
            <w:tcW w:w="2970" w:type="dxa"/>
          </w:tcPr>
          <w:p w14:paraId="129A7AAB" w14:textId="77777777" w:rsidR="005D753D" w:rsidRPr="0013441F" w:rsidRDefault="005D753D" w:rsidP="00C066F9">
            <w:pPr>
              <w:keepNext/>
              <w:keepLines/>
              <w:ind w:left="180" w:right="186"/>
              <w:rPr>
                <w:rFonts w:eastAsia="Calibri"/>
                <w:color w:val="000000"/>
              </w:rPr>
            </w:pPr>
            <w:r w:rsidRPr="0013441F">
              <w:rPr>
                <w:rFonts w:eastAsia="Calibri"/>
                <w:color w:val="000000"/>
              </w:rPr>
              <w:t>SharePoint Online Plan 1</w:t>
            </w:r>
          </w:p>
        </w:tc>
        <w:tc>
          <w:tcPr>
            <w:tcW w:w="2970" w:type="dxa"/>
            <w:shd w:val="clear" w:color="auto" w:fill="auto"/>
          </w:tcPr>
          <w:p w14:paraId="4B60B3AF" w14:textId="77777777" w:rsidR="005D753D" w:rsidRPr="0013441F" w:rsidRDefault="005D753D" w:rsidP="00C066F9">
            <w:pPr>
              <w:keepNext/>
              <w:keepLines/>
              <w:ind w:left="138" w:right="138"/>
              <w:rPr>
                <w:rFonts w:eastAsia="Calibri"/>
                <w:color w:val="000000"/>
              </w:rPr>
            </w:pPr>
            <w:r w:rsidRPr="0013441F">
              <w:rPr>
                <w:rFonts w:eastAsia="Calibri"/>
                <w:color w:val="000000"/>
              </w:rPr>
              <w:t>SharePoint Online Plan 2</w:t>
            </w:r>
          </w:p>
        </w:tc>
        <w:tc>
          <w:tcPr>
            <w:tcW w:w="3060" w:type="dxa"/>
            <w:shd w:val="clear" w:color="auto" w:fill="auto"/>
          </w:tcPr>
          <w:p w14:paraId="57DA17F1" w14:textId="77777777" w:rsidR="005D753D" w:rsidRPr="0013441F" w:rsidRDefault="005D753D" w:rsidP="00C066F9">
            <w:pPr>
              <w:keepNext/>
              <w:keepLines/>
              <w:ind w:left="186" w:right="180"/>
              <w:rPr>
                <w:rFonts w:eastAsia="Calibri"/>
                <w:color w:val="000000"/>
              </w:rPr>
            </w:pPr>
            <w:r w:rsidRPr="0013441F">
              <w:rPr>
                <w:rFonts w:eastAsia="Calibri"/>
                <w:color w:val="000000"/>
              </w:rPr>
              <w:t>SharePoint Online Plan 2</w:t>
            </w:r>
          </w:p>
        </w:tc>
      </w:tr>
      <w:tr w:rsidR="005D753D" w:rsidRPr="0013441F" w14:paraId="6689A139" w14:textId="77777777" w:rsidTr="00A3285E">
        <w:tc>
          <w:tcPr>
            <w:tcW w:w="2970" w:type="dxa"/>
          </w:tcPr>
          <w:p w14:paraId="6595E5B5" w14:textId="77777777" w:rsidR="005D753D" w:rsidRPr="0013441F" w:rsidRDefault="005D753D" w:rsidP="00C066F9">
            <w:pPr>
              <w:keepNext/>
              <w:keepLines/>
              <w:ind w:left="180" w:right="186"/>
              <w:rPr>
                <w:rFonts w:eastAsia="Calibri"/>
                <w:color w:val="000000"/>
              </w:rPr>
            </w:pPr>
            <w:r w:rsidRPr="0013441F">
              <w:rPr>
                <w:rFonts w:eastAsia="Calibri"/>
                <w:color w:val="000000"/>
              </w:rPr>
              <w:t>Lync Online Plan 2</w:t>
            </w:r>
          </w:p>
        </w:tc>
        <w:tc>
          <w:tcPr>
            <w:tcW w:w="2970" w:type="dxa"/>
            <w:shd w:val="clear" w:color="auto" w:fill="auto"/>
          </w:tcPr>
          <w:p w14:paraId="429A38FB" w14:textId="77777777" w:rsidR="005D753D" w:rsidRPr="0013441F" w:rsidRDefault="005D753D" w:rsidP="00C066F9">
            <w:pPr>
              <w:keepNext/>
              <w:keepLines/>
              <w:ind w:left="138" w:right="138"/>
              <w:rPr>
                <w:rFonts w:eastAsia="Calibri"/>
                <w:color w:val="000000"/>
              </w:rPr>
            </w:pPr>
            <w:r w:rsidRPr="0013441F">
              <w:rPr>
                <w:rFonts w:eastAsia="Calibri"/>
                <w:color w:val="000000"/>
              </w:rPr>
              <w:t>Lync Online Plan 2</w:t>
            </w:r>
          </w:p>
        </w:tc>
        <w:tc>
          <w:tcPr>
            <w:tcW w:w="3060" w:type="dxa"/>
            <w:shd w:val="clear" w:color="auto" w:fill="auto"/>
          </w:tcPr>
          <w:p w14:paraId="3188C210" w14:textId="77777777" w:rsidR="005D753D" w:rsidRPr="0013441F" w:rsidRDefault="005D753D" w:rsidP="00A3285E">
            <w:pPr>
              <w:keepNext/>
              <w:keepLines/>
              <w:ind w:left="186" w:right="180"/>
              <w:rPr>
                <w:rFonts w:eastAsia="Calibri"/>
                <w:color w:val="000000"/>
              </w:rPr>
            </w:pPr>
            <w:r w:rsidRPr="0013441F">
              <w:rPr>
                <w:rFonts w:eastAsia="Calibri"/>
                <w:color w:val="000000"/>
              </w:rPr>
              <w:t>Lync Online Plan 2</w:t>
            </w:r>
          </w:p>
        </w:tc>
      </w:tr>
      <w:tr w:rsidR="005D753D" w:rsidRPr="0013441F" w14:paraId="0004CEC0" w14:textId="77777777" w:rsidTr="00A3285E">
        <w:tc>
          <w:tcPr>
            <w:tcW w:w="2970" w:type="dxa"/>
          </w:tcPr>
          <w:p w14:paraId="48FAF780" w14:textId="77777777" w:rsidR="005D753D" w:rsidRPr="0013441F" w:rsidRDefault="005D753D" w:rsidP="00C066F9">
            <w:pPr>
              <w:keepNext/>
              <w:keepLines/>
              <w:ind w:left="180" w:right="186"/>
              <w:rPr>
                <w:rFonts w:eastAsia="Calibri"/>
                <w:color w:val="000000"/>
              </w:rPr>
            </w:pPr>
            <w:r w:rsidRPr="0013441F">
              <w:rPr>
                <w:rFonts w:eastAsia="Calibri"/>
                <w:color w:val="000000"/>
              </w:rPr>
              <w:t>Office Web Applications (Alojadas por Microsoft)</w:t>
            </w:r>
          </w:p>
        </w:tc>
        <w:tc>
          <w:tcPr>
            <w:tcW w:w="2970" w:type="dxa"/>
            <w:shd w:val="clear" w:color="auto" w:fill="auto"/>
          </w:tcPr>
          <w:p w14:paraId="5EF5C3A3" w14:textId="77777777" w:rsidR="005D753D" w:rsidRPr="0013441F" w:rsidRDefault="005D753D" w:rsidP="00C066F9">
            <w:pPr>
              <w:keepNext/>
              <w:keepLines/>
              <w:ind w:left="138" w:right="138"/>
              <w:rPr>
                <w:rFonts w:eastAsia="Calibri"/>
                <w:color w:val="000000"/>
              </w:rPr>
            </w:pPr>
            <w:r w:rsidRPr="0013441F">
              <w:rPr>
                <w:rFonts w:eastAsia="Calibri"/>
                <w:color w:val="000000"/>
              </w:rPr>
              <w:t>Office Web Applications (Alojadas por Microsoft)</w:t>
            </w:r>
          </w:p>
        </w:tc>
        <w:tc>
          <w:tcPr>
            <w:tcW w:w="3060" w:type="dxa"/>
            <w:shd w:val="clear" w:color="auto" w:fill="auto"/>
          </w:tcPr>
          <w:p w14:paraId="155F31C3" w14:textId="77777777" w:rsidR="005D753D" w:rsidRPr="0013441F" w:rsidRDefault="005D753D" w:rsidP="00C066F9">
            <w:pPr>
              <w:keepNext/>
              <w:keepLines/>
              <w:ind w:left="186" w:right="180"/>
              <w:rPr>
                <w:rFonts w:eastAsia="Calibri"/>
                <w:color w:val="000000"/>
              </w:rPr>
            </w:pPr>
            <w:r w:rsidRPr="0013441F">
              <w:rPr>
                <w:rFonts w:eastAsia="Calibri"/>
                <w:color w:val="000000"/>
              </w:rPr>
              <w:t>Office Web Applications (Alojadas por Microsoft)</w:t>
            </w:r>
          </w:p>
        </w:tc>
      </w:tr>
      <w:tr w:rsidR="005D753D" w:rsidRPr="0013441F" w14:paraId="5F23946F" w14:textId="77777777" w:rsidTr="00A3285E">
        <w:tc>
          <w:tcPr>
            <w:tcW w:w="2970" w:type="dxa"/>
          </w:tcPr>
          <w:p w14:paraId="537C451C" w14:textId="77777777" w:rsidR="005D753D" w:rsidRPr="0013441F" w:rsidRDefault="005D753D" w:rsidP="00C066F9">
            <w:pPr>
              <w:keepNext/>
              <w:keepLines/>
              <w:ind w:left="180" w:right="186"/>
              <w:rPr>
                <w:rFonts w:eastAsia="Calibri"/>
                <w:color w:val="000000"/>
              </w:rPr>
            </w:pPr>
          </w:p>
        </w:tc>
        <w:tc>
          <w:tcPr>
            <w:tcW w:w="2970" w:type="dxa"/>
            <w:shd w:val="clear" w:color="auto" w:fill="auto"/>
          </w:tcPr>
          <w:p w14:paraId="61742733" w14:textId="77777777" w:rsidR="005D753D" w:rsidRPr="0013441F" w:rsidRDefault="005D753D" w:rsidP="00630ED6">
            <w:pPr>
              <w:keepNext/>
              <w:keepLines/>
              <w:ind w:left="138" w:right="138"/>
              <w:rPr>
                <w:rFonts w:eastAsia="Calibri"/>
                <w:color w:val="000000"/>
              </w:rPr>
            </w:pPr>
            <w:r w:rsidRPr="0013441F">
              <w:rPr>
                <w:rFonts w:eastAsia="Calibri"/>
                <w:color w:val="000000"/>
              </w:rPr>
              <w:t xml:space="preserve">Office 365 ProPlus </w:t>
            </w:r>
          </w:p>
        </w:tc>
        <w:tc>
          <w:tcPr>
            <w:tcW w:w="3060" w:type="dxa"/>
            <w:shd w:val="clear" w:color="auto" w:fill="auto"/>
          </w:tcPr>
          <w:p w14:paraId="4010CA09" w14:textId="77777777" w:rsidR="005D753D" w:rsidRPr="0013441F" w:rsidRDefault="005D753D" w:rsidP="00630ED6">
            <w:pPr>
              <w:keepNext/>
              <w:keepLines/>
              <w:ind w:left="186" w:right="180"/>
              <w:rPr>
                <w:rFonts w:eastAsia="Calibri"/>
                <w:color w:val="000000"/>
              </w:rPr>
            </w:pPr>
            <w:r w:rsidRPr="0013441F">
              <w:rPr>
                <w:rFonts w:eastAsia="Calibri"/>
                <w:color w:val="000000"/>
              </w:rPr>
              <w:t xml:space="preserve">Office 365 ProPlus </w:t>
            </w:r>
          </w:p>
        </w:tc>
      </w:tr>
    </w:tbl>
    <w:p w14:paraId="73024601" w14:textId="77777777" w:rsidR="00263B62" w:rsidRPr="00A956E1" w:rsidRDefault="00A3285E" w:rsidP="00A3285E">
      <w:pPr>
        <w:pStyle w:val="PURBody"/>
        <w:spacing w:after="0"/>
        <w:ind w:left="720" w:right="-270"/>
        <w:rPr>
          <w:lang w:val="es-ES"/>
        </w:rPr>
      </w:pPr>
      <w:r w:rsidRPr="00A956E1">
        <w:rPr>
          <w:rFonts w:ascii="Tahoma" w:hAnsi="Tahoma" w:cs="Tahoma"/>
          <w:i/>
          <w:sz w:val="16"/>
          <w:szCs w:val="16"/>
          <w:lang w:val="es-ES"/>
        </w:rPr>
        <w:t>*</w:t>
      </w:r>
      <w:r w:rsidRPr="00A956E1">
        <w:rPr>
          <w:rFonts w:ascii="Tahoma" w:hAnsi="Tahoma" w:cs="Tahoma"/>
          <w:i/>
          <w:color w:val="FF0000"/>
          <w:sz w:val="16"/>
          <w:szCs w:val="16"/>
          <w:lang w:val="es-ES"/>
        </w:rPr>
        <w:t>Incluye los derechos de acceso equivalentes a los de la última versión de la licencia CAL de Lync Server Plus, tal como se documenta en los derechos de uso de los productos.</w:t>
      </w:r>
    </w:p>
    <w:p w14:paraId="394492D8" w14:textId="77777777" w:rsidR="00A3285E" w:rsidRPr="00A956E1" w:rsidRDefault="00A3285E" w:rsidP="00A3285E">
      <w:pPr>
        <w:pStyle w:val="PURBody"/>
        <w:spacing w:after="0"/>
        <w:ind w:left="720" w:right="-270"/>
        <w:rPr>
          <w:sz w:val="14"/>
          <w:szCs w:val="14"/>
          <w:lang w:val="es-ES"/>
        </w:rPr>
      </w:pPr>
    </w:p>
    <w:p w14:paraId="16C23353" w14:textId="77777777" w:rsidR="00A83600" w:rsidRPr="00A956E1" w:rsidRDefault="00A83600" w:rsidP="00E62BC4">
      <w:pPr>
        <w:ind w:left="720"/>
        <w:rPr>
          <w:lang w:val="es-ES"/>
        </w:rPr>
      </w:pPr>
      <w:r w:rsidRPr="00A956E1">
        <w:rPr>
          <w:color w:val="000000"/>
          <w:lang w:val="es-ES"/>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 especifican en los Derechos de Uso de los Productos.</w:t>
      </w:r>
    </w:p>
    <w:p w14:paraId="3337BC3D" w14:textId="77777777" w:rsidR="00A83600" w:rsidRPr="00A956E1" w:rsidRDefault="00A83600" w:rsidP="00E62BC4">
      <w:pPr>
        <w:ind w:left="720"/>
        <w:rPr>
          <w:sz w:val="14"/>
          <w:szCs w:val="14"/>
          <w:lang w:val="es-ES"/>
        </w:rPr>
      </w:pPr>
    </w:p>
    <w:p w14:paraId="7C3D35C4" w14:textId="77777777" w:rsidR="00A83600" w:rsidRPr="00A956E1" w:rsidRDefault="00A83600" w:rsidP="00E62BC4">
      <w:pPr>
        <w:ind w:left="720"/>
        <w:rPr>
          <w:lang w:val="es-ES"/>
        </w:rPr>
      </w:pPr>
      <w:r w:rsidRPr="00A956E1">
        <w:rPr>
          <w:color w:val="000000"/>
          <w:lang w:val="es-ES"/>
        </w:rPr>
        <w:t>Lync Online Plan 1 y Plan 2 requieren la adquisición e instalación por separado de Microsoft Lync 2013 (o</w:t>
      </w:r>
      <w:r w:rsidR="00AC18EC" w:rsidRPr="00A956E1">
        <w:rPr>
          <w:color w:val="000000"/>
          <w:lang w:val="es-ES"/>
        </w:rPr>
        <w:t> </w:t>
      </w:r>
      <w:r w:rsidRPr="00A956E1">
        <w:rPr>
          <w:color w:val="000000"/>
          <w:lang w:val="es-ES"/>
        </w:rPr>
        <w:t>Lync para Mac 2011) para tener acceso al conjunto de características completo de Lync Online Plan 1 y</w:t>
      </w:r>
      <w:r w:rsidR="00AC18EC" w:rsidRPr="00A956E1">
        <w:rPr>
          <w:color w:val="000000"/>
          <w:lang w:val="es-ES"/>
        </w:rPr>
        <w:t> </w:t>
      </w:r>
      <w:r w:rsidRPr="00A956E1">
        <w:rPr>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A956E1">
        <w:rPr>
          <w:lang w:val="es-ES"/>
        </w:rPr>
        <w:t>Los clientes pueden utilizar la licencia de cliente gratuita de Lync Basic 2013 para sus usuarios finales basados en Windows.</w:t>
      </w:r>
    </w:p>
    <w:p w14:paraId="53449697" w14:textId="77777777" w:rsidR="00A83600" w:rsidRPr="00A956E1" w:rsidRDefault="00A83600" w:rsidP="00E62BC4">
      <w:pPr>
        <w:ind w:left="720"/>
        <w:rPr>
          <w:sz w:val="14"/>
          <w:szCs w:val="14"/>
          <w:lang w:val="es-ES"/>
        </w:rPr>
      </w:pPr>
    </w:p>
    <w:p w14:paraId="0951F866" w14:textId="77777777" w:rsidR="00A83600" w:rsidRPr="00A956E1" w:rsidRDefault="00A83600" w:rsidP="00E62BC4">
      <w:pPr>
        <w:ind w:left="720"/>
        <w:rPr>
          <w:lang w:val="es-ES"/>
        </w:rPr>
      </w:pPr>
      <w:r w:rsidRPr="00A956E1">
        <w:rPr>
          <w:rFonts w:eastAsia="Calibri" w:cs="Tahoma"/>
          <w:color w:val="000000"/>
          <w:szCs w:val="18"/>
          <w:lang w:val="es-ES"/>
        </w:rPr>
        <w:t>G1, G3 o 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28B316DB" w14:textId="77777777" w:rsidR="00A83600" w:rsidRPr="00A956E1" w:rsidRDefault="00A83600" w:rsidP="00E62BC4">
      <w:pPr>
        <w:ind w:left="720"/>
        <w:rPr>
          <w:sz w:val="14"/>
          <w:szCs w:val="14"/>
          <w:lang w:val="es-ES"/>
        </w:rPr>
      </w:pPr>
    </w:p>
    <w:p w14:paraId="79809311" w14:textId="77777777" w:rsidR="004574E9" w:rsidRPr="00A956E1" w:rsidRDefault="00A83600" w:rsidP="00194DAF">
      <w:pPr>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w:t>
      </w:r>
      <w:r w:rsidR="009A6C18" w:rsidRPr="00A956E1">
        <w:rPr>
          <w:rFonts w:eastAsia="Calibri" w:cs="Tahoma"/>
          <w:color w:val="000000"/>
          <w:szCs w:val="18"/>
          <w:lang w:val="es-ES"/>
        </w:rPr>
        <w:t> </w:t>
      </w:r>
      <w:r w:rsidRPr="00A956E1">
        <w:rPr>
          <w:rFonts w:eastAsia="Calibri" w:cs="Tahoma"/>
          <w:color w:val="000000"/>
          <w:szCs w:val="18"/>
          <w:lang w:val="es-ES"/>
        </w:rPr>
        <w:t>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p>
    <w:p w14:paraId="5496E644" w14:textId="77777777" w:rsidR="00C737B6" w:rsidRPr="00A956E1" w:rsidRDefault="00C737B6" w:rsidP="007B699C">
      <w:pPr>
        <w:pStyle w:val="EndnoteText"/>
        <w:ind w:left="0"/>
        <w:rPr>
          <w:lang w:val="es-ES"/>
        </w:rPr>
      </w:pPr>
      <w:bookmarkStart w:id="1408" w:name="_59_Office_Communications"/>
      <w:bookmarkStart w:id="1409" w:name="_57_Office_Communications"/>
      <w:bookmarkStart w:id="1410" w:name="_59_Office_Groove"/>
      <w:bookmarkStart w:id="1411" w:name="Srv_62OfficePerfPointSvr07"/>
      <w:bookmarkEnd w:id="1370"/>
      <w:bookmarkEnd w:id="1408"/>
      <w:bookmarkEnd w:id="1409"/>
      <w:bookmarkEnd w:id="1410"/>
    </w:p>
    <w:p w14:paraId="3C0C988B" w14:textId="77777777" w:rsidR="00F42FD5" w:rsidRPr="0013441F" w:rsidRDefault="00A560B6" w:rsidP="00F42FD5">
      <w:pPr>
        <w:pStyle w:val="Heading2"/>
        <w:ind w:left="0"/>
      </w:pPr>
      <w:bookmarkStart w:id="1412" w:name="_68_SharePoint_Online"/>
      <w:bookmarkStart w:id="1413" w:name="_71_SharePoint_Online"/>
      <w:bookmarkStart w:id="1414" w:name="_78_SharePoint_Online"/>
      <w:bookmarkStart w:id="1415" w:name="_Toc336338334"/>
      <w:bookmarkStart w:id="1416" w:name="_Toc379542989"/>
      <w:bookmarkStart w:id="1417" w:name="Srv_73SharepointOnlinePlan1"/>
      <w:bookmarkStart w:id="1418" w:name="Srv_74SharepointOnlinePlan1"/>
      <w:bookmarkEnd w:id="1412"/>
      <w:bookmarkEnd w:id="1413"/>
      <w:bookmarkEnd w:id="1414"/>
      <w:r w:rsidRPr="0013441F">
        <w:rPr>
          <w:rFonts w:ascii="Tahoma" w:hAnsi="Tahoma" w:cs="Tahoma"/>
          <w:caps/>
          <w:color w:val="FF6600"/>
          <w:sz w:val="22"/>
          <w:vertAlign w:val="superscript"/>
        </w:rPr>
        <w:t>78</w:t>
      </w:r>
      <w:r w:rsidRPr="0013441F">
        <w:rPr>
          <w:rFonts w:ascii="Tahoma" w:hAnsi="Tahoma" w:cs="Tahoma"/>
          <w:color w:val="FF6600"/>
        </w:rPr>
        <w:t xml:space="preserve"> </w:t>
      </w:r>
      <w:r w:rsidRPr="0013441F">
        <w:rPr>
          <w:rFonts w:ascii="Tahoma" w:hAnsi="Tahoma" w:cs="Tahoma"/>
          <w:color w:val="FF6600"/>
          <w:sz w:val="22"/>
          <w:szCs w:val="22"/>
        </w:rPr>
        <w:t>SharePoint Online Plan 1 y 2</w:t>
      </w:r>
      <w:bookmarkEnd w:id="1415"/>
      <w:bookmarkEnd w:id="1416"/>
    </w:p>
    <w:bookmarkEnd w:id="1417"/>
    <w:bookmarkEnd w:id="1418"/>
    <w:p w14:paraId="4A44DE2B" w14:textId="77777777" w:rsidR="00F42FD5" w:rsidRPr="0013441F" w:rsidRDefault="00F42FD5" w:rsidP="00F42FD5"/>
    <w:p w14:paraId="4F0BF103" w14:textId="77777777" w:rsidR="00F42FD5" w:rsidRPr="0013441F" w:rsidRDefault="00F42FD5" w:rsidP="00AC0ED2">
      <w:pPr>
        <w:pStyle w:val="EndnoteText"/>
        <w:ind w:left="720"/>
      </w:pPr>
      <w:r w:rsidRPr="0013441F">
        <w:rPr>
          <w:rFonts w:ascii="Tahoma" w:hAnsi="Tahoma" w:cs="Tahoma"/>
          <w:color w:val="000000"/>
          <w:sz w:val="18"/>
          <w:szCs w:val="18"/>
        </w:rPr>
        <w:t>SharePoint Online Plan 1 fue anteriormente conocido como SharePoint Online Standard.</w:t>
      </w:r>
    </w:p>
    <w:p w14:paraId="1829CE51" w14:textId="77777777" w:rsidR="00F42FD5" w:rsidRPr="0013441F" w:rsidRDefault="00F42FD5" w:rsidP="00AC0ED2">
      <w:pPr>
        <w:pStyle w:val="EndnoteText"/>
        <w:ind w:left="720"/>
      </w:pPr>
    </w:p>
    <w:p w14:paraId="16DCC52E" w14:textId="77777777" w:rsidR="00F42FD5" w:rsidRPr="00A956E1" w:rsidRDefault="00F42FD5" w:rsidP="00AC0ED2">
      <w:pPr>
        <w:pStyle w:val="EndnoteText"/>
        <w:ind w:left="720"/>
      </w:pPr>
      <w:r w:rsidRPr="00A956E1">
        <w:rPr>
          <w:rFonts w:ascii="Tahoma" w:hAnsi="Tahoma" w:cs="Tahoma"/>
          <w:color w:val="000000"/>
          <w:sz w:val="18"/>
          <w:szCs w:val="18"/>
        </w:rPr>
        <w:t>A los clientes de Brasil y Chile que adquieran SharePoint Online Plan 1 se les entregará SharePoint Online Standard.</w:t>
      </w:r>
      <w:r w:rsidR="00731589" w:rsidRPr="00A956E1">
        <w:rPr>
          <w:rFonts w:ascii="Tahoma" w:hAnsi="Tahoma" w:cs="Tahoma"/>
          <w:color w:val="000000"/>
          <w:sz w:val="18"/>
          <w:szCs w:val="18"/>
        </w:rPr>
        <w:t xml:space="preserve"> </w:t>
      </w:r>
      <w:r w:rsidRPr="00A956E1">
        <w:rPr>
          <w:rFonts w:ascii="Tahoma" w:hAnsi="Tahoma" w:cs="Tahoma"/>
          <w:color w:val="000000"/>
          <w:sz w:val="18"/>
          <w:szCs w:val="18"/>
        </w:rPr>
        <w:t>Estos clientes pueden migrar a SharePoint Online Plan 1 en una fecha posterior.</w:t>
      </w:r>
    </w:p>
    <w:p w14:paraId="2E8541B1" w14:textId="77777777" w:rsidR="007316A1" w:rsidRPr="00A956E1" w:rsidRDefault="007316A1" w:rsidP="00AC0ED2">
      <w:pPr>
        <w:pStyle w:val="EndnoteText"/>
        <w:ind w:left="720"/>
      </w:pPr>
    </w:p>
    <w:p w14:paraId="4935DDD2" w14:textId="77777777" w:rsidR="00DB7BD1" w:rsidRPr="00A956E1" w:rsidRDefault="00DB7BD1" w:rsidP="007B699C">
      <w:pPr>
        <w:spacing w:after="60"/>
        <w:ind w:left="720"/>
        <w:rPr>
          <w:lang w:val="es-ES"/>
        </w:rPr>
      </w:pPr>
      <w:r w:rsidRPr="00A956E1">
        <w:rPr>
          <w:rFonts w:eastAsia="Calibri" w:cs="Tahoma"/>
          <w:b/>
          <w:color w:val="000000"/>
          <w:szCs w:val="18"/>
          <w:lang w:val="es-ES"/>
        </w:rPr>
        <w:t>Nube Comunitaria Gubernamental (solo en EE. UU.)</w:t>
      </w:r>
    </w:p>
    <w:p w14:paraId="328B95CF" w14:textId="77777777" w:rsidR="00DB7BD1" w:rsidRPr="00A956E1" w:rsidRDefault="00DB7BD1" w:rsidP="00AC0ED2">
      <w:pPr>
        <w:ind w:left="720"/>
        <w:rPr>
          <w:lang w:val="es-ES"/>
        </w:rPr>
      </w:pPr>
      <w:r w:rsidRPr="00A956E1">
        <w:rPr>
          <w:rFonts w:eastAsia="Calibri" w:cs="Tahoma"/>
          <w:color w:val="000000"/>
          <w:szCs w:val="18"/>
          <w:lang w:val="es-ES"/>
        </w:rPr>
        <w:t>Algunos Servicios Online en la familia de productos Office 365 (incluido SharePoint Online Plan 1 y 2) se ofrecen como servicios públicos de nube comunitaria gubernamental y no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Se puede proporcionar a los Clientes una o la otra, pero no una mezcla de ambas.</w:t>
      </w:r>
      <w:r w:rsidR="00731589" w:rsidRPr="00A956E1">
        <w:rPr>
          <w:rFonts w:eastAsia="Calibri" w:cs="Tahoma"/>
          <w:color w:val="000000"/>
          <w:szCs w:val="18"/>
          <w:lang w:val="es-ES"/>
        </w:rPr>
        <w:t xml:space="preserve"> </w:t>
      </w:r>
      <w:r w:rsidRPr="00A956E1">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2FFEFBD8" w14:textId="77777777" w:rsidR="00DB7BD1" w:rsidRPr="00A956E1" w:rsidRDefault="00DB7BD1" w:rsidP="00AC0ED2">
      <w:pPr>
        <w:ind w:left="720"/>
        <w:rPr>
          <w:lang w:val="es-ES"/>
        </w:rPr>
      </w:pPr>
    </w:p>
    <w:p w14:paraId="6410588C" w14:textId="77777777" w:rsidR="00DB7BD1" w:rsidRPr="00A956E1" w:rsidRDefault="00DB7BD1" w:rsidP="00AC0ED2">
      <w:pPr>
        <w:ind w:left="720"/>
        <w:rPr>
          <w:lang w:val="es-ES"/>
        </w:rPr>
      </w:pPr>
      <w:r w:rsidRPr="00A956E1">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9A6C18" w:rsidRPr="00A956E1">
        <w:rPr>
          <w:rFonts w:eastAsia="Calibri" w:cs="Tahoma"/>
          <w:color w:val="000000"/>
          <w:szCs w:val="18"/>
          <w:lang w:val="es-ES"/>
        </w:rPr>
        <w:t> </w:t>
      </w:r>
      <w:r w:rsidRPr="00A956E1">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731589" w:rsidRPr="00A956E1">
        <w:rPr>
          <w:rFonts w:eastAsia="Calibri" w:cs="Tahoma"/>
          <w:color w:val="000000"/>
          <w:szCs w:val="18"/>
          <w:lang w:val="es-ES"/>
        </w:rPr>
        <w:t xml:space="preserve"> </w:t>
      </w:r>
      <w:r w:rsidRPr="00A956E1">
        <w:rPr>
          <w:rFonts w:eastAsia="Calibri" w:cs="Tahoma"/>
          <w:color w:val="000000"/>
          <w:szCs w:val="18"/>
          <w:lang w:val="es-ES"/>
        </w:rPr>
        <w:t>Los Derechos de uso de los servicios de nube comunitaria gubernamental son equivalentes a los de sus equivalentes standard para múltiples usuarios.</w:t>
      </w:r>
    </w:p>
    <w:p w14:paraId="6221CCD9" w14:textId="77777777" w:rsidR="002F7FB8" w:rsidRPr="00A956E1" w:rsidRDefault="00152E1B" w:rsidP="002F7FB8">
      <w:pPr>
        <w:pStyle w:val="Heading2"/>
        <w:ind w:left="0"/>
        <w:rPr>
          <w:lang w:val="es-ES"/>
        </w:rPr>
      </w:pPr>
      <w:bookmarkStart w:id="1419" w:name="_69_SharePoint_Server"/>
      <w:bookmarkStart w:id="1420" w:name="_74_72_SharePoint"/>
      <w:bookmarkStart w:id="1421" w:name="_79_SharePoint_Server"/>
      <w:bookmarkStart w:id="1422" w:name="_Toc336338335"/>
      <w:bookmarkStart w:id="1423" w:name="_Toc379542990"/>
      <w:bookmarkStart w:id="1424" w:name="Srv_65ShareptSvr10"/>
      <w:bookmarkStart w:id="1425" w:name="Srv_64OfficeShareptSvr10"/>
      <w:bookmarkStart w:id="1426" w:name="Srv_63OfficeShareptSvr07"/>
      <w:bookmarkStart w:id="1427" w:name="Srv_62OfficeShareptSvr07"/>
      <w:bookmarkEnd w:id="1411"/>
      <w:bookmarkEnd w:id="1419"/>
      <w:bookmarkEnd w:id="1420"/>
      <w:bookmarkEnd w:id="1421"/>
      <w:r w:rsidRPr="00A956E1">
        <w:rPr>
          <w:rFonts w:ascii="Tahoma" w:hAnsi="Tahoma" w:cs="Tahoma"/>
          <w:caps/>
          <w:color w:val="FA6500"/>
          <w:sz w:val="22"/>
          <w:vertAlign w:val="superscript"/>
          <w:lang w:val="es-ES"/>
        </w:rPr>
        <w:lastRenderedPageBreak/>
        <w:t xml:space="preserve">79 </w:t>
      </w:r>
      <w:r w:rsidRPr="00A956E1">
        <w:rPr>
          <w:rFonts w:ascii="Tahoma" w:hAnsi="Tahoma" w:cs="Tahoma"/>
          <w:color w:val="FA6500"/>
          <w:sz w:val="22"/>
          <w:lang w:val="es-ES"/>
        </w:rPr>
        <w:t xml:space="preserve">SharePoint Server </w:t>
      </w:r>
      <w:bookmarkEnd w:id="1422"/>
      <w:r w:rsidRPr="00A956E1">
        <w:rPr>
          <w:rFonts w:ascii="Tahoma" w:hAnsi="Tahoma" w:cs="Tahoma"/>
          <w:color w:val="FA6500"/>
          <w:sz w:val="22"/>
          <w:lang w:val="es-ES"/>
        </w:rPr>
        <w:t>2013</w:t>
      </w:r>
      <w:bookmarkEnd w:id="1423"/>
      <w:r w:rsidRPr="00A956E1">
        <w:rPr>
          <w:rFonts w:ascii="Tahoma" w:hAnsi="Tahoma" w:cs="Tahoma"/>
          <w:color w:val="FA6500"/>
          <w:sz w:val="22"/>
          <w:lang w:val="es-ES"/>
        </w:rPr>
        <w:t xml:space="preserve"> </w:t>
      </w:r>
    </w:p>
    <w:bookmarkEnd w:id="1424"/>
    <w:bookmarkEnd w:id="1425"/>
    <w:bookmarkEnd w:id="1426"/>
    <w:bookmarkEnd w:id="1427"/>
    <w:p w14:paraId="45BC8071" w14:textId="77777777" w:rsidR="002F7FB8" w:rsidRPr="00A956E1" w:rsidRDefault="002F7FB8" w:rsidP="002F7FB8">
      <w:pPr>
        <w:ind w:left="720"/>
        <w:rPr>
          <w:lang w:val="es-ES"/>
        </w:rPr>
      </w:pPr>
    </w:p>
    <w:p w14:paraId="6B984032" w14:textId="77777777" w:rsidR="002F7FB8" w:rsidRPr="00A956E1" w:rsidRDefault="002F7FB8" w:rsidP="002F7FB8">
      <w:pPr>
        <w:ind w:left="720"/>
        <w:rPr>
          <w:lang w:val="es-ES"/>
        </w:rPr>
      </w:pPr>
      <w:r w:rsidRPr="00A956E1">
        <w:rPr>
          <w:rFonts w:cs="Tahoma"/>
          <w:color w:val="000000"/>
          <w:szCs w:val="18"/>
          <w:lang w:val="es-ES"/>
        </w:rPr>
        <w:t>SharePoint Server 2013 es la última versión de SharePoint Server.</w:t>
      </w:r>
    </w:p>
    <w:p w14:paraId="4AE3B380" w14:textId="77777777" w:rsidR="002F7FB8" w:rsidRPr="00A956E1" w:rsidRDefault="002F7FB8" w:rsidP="002F7FB8">
      <w:pPr>
        <w:ind w:left="720"/>
        <w:rPr>
          <w:lang w:val="es-ES"/>
        </w:rPr>
      </w:pPr>
    </w:p>
    <w:p w14:paraId="1C6A20BA" w14:textId="77777777" w:rsidR="002F7FB8" w:rsidRPr="00A956E1" w:rsidRDefault="002F7FB8" w:rsidP="007B699C">
      <w:pPr>
        <w:spacing w:after="60"/>
        <w:ind w:left="720"/>
        <w:rPr>
          <w:lang w:val="es-ES"/>
        </w:rPr>
      </w:pPr>
      <w:r w:rsidRPr="00A956E1">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14:paraId="2E763046" w14:textId="77777777" w:rsidR="002F7FB8" w:rsidRPr="00A956E1" w:rsidRDefault="00CD0D74" w:rsidP="002F7FB8">
      <w:pPr>
        <w:ind w:left="720"/>
        <w:rPr>
          <w:lang w:val="es-ES"/>
        </w:rPr>
      </w:pPr>
      <w:r w:rsidRPr="00A956E1">
        <w:rPr>
          <w:rFonts w:cs="Tahoma"/>
          <w:color w:val="000000"/>
          <w:szCs w:val="18"/>
          <w:lang w:val="es-ES"/>
        </w:rPr>
        <w:t>La versión 2010 de SharePoint Server para Sitios de Internet Enterprise y SharePoint Server para Sitios de Internet Standard, FAST Search Server para SharePoint Server y Search Server es la versión final de esos productos.</w:t>
      </w:r>
      <w:r w:rsidR="00731589" w:rsidRPr="00A956E1">
        <w:rPr>
          <w:rFonts w:cs="Tahoma"/>
          <w:color w:val="000000"/>
          <w:szCs w:val="18"/>
          <w:lang w:val="es-ES"/>
        </w:rPr>
        <w:t xml:space="preserve"> </w:t>
      </w:r>
      <w:r w:rsidRPr="00A956E1">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 de octubre de 2012, para las siguientes concesiones de licencia.</w:t>
      </w:r>
    </w:p>
    <w:p w14:paraId="0726C9D2" w14:textId="77777777" w:rsidR="007B35CE" w:rsidRPr="00A956E1" w:rsidRDefault="007B35CE" w:rsidP="002F7FB8">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13441F" w14:paraId="2F9EAEEB" w14:textId="77777777" w:rsidTr="002C3AB1">
        <w:trPr>
          <w:trHeight w:val="332"/>
        </w:trPr>
        <w:tc>
          <w:tcPr>
            <w:tcW w:w="4500" w:type="dxa"/>
            <w:shd w:val="clear" w:color="auto" w:fill="FABF8F"/>
          </w:tcPr>
          <w:p w14:paraId="76192F57" w14:textId="77777777" w:rsidR="002F7FB8" w:rsidRPr="0013441F" w:rsidRDefault="002F7FB8" w:rsidP="007E466C">
            <w:pPr>
              <w:keepNext/>
              <w:keepLines/>
              <w:spacing w:before="60" w:after="60"/>
              <w:rPr>
                <w:rFonts w:cs="Tahoma"/>
                <w:b/>
                <w:color w:val="000000"/>
                <w:szCs w:val="18"/>
              </w:rPr>
            </w:pPr>
            <w:r w:rsidRPr="0013441F">
              <w:rPr>
                <w:rFonts w:cs="Tahoma"/>
                <w:b/>
                <w:color w:val="000000"/>
                <w:szCs w:val="18"/>
              </w:rPr>
              <w:t>Licencia cualificada</w:t>
            </w:r>
          </w:p>
        </w:tc>
        <w:tc>
          <w:tcPr>
            <w:tcW w:w="3600" w:type="dxa"/>
            <w:shd w:val="clear" w:color="auto" w:fill="FABF8F"/>
          </w:tcPr>
          <w:p w14:paraId="3F3A0355" w14:textId="77777777" w:rsidR="002F7FB8" w:rsidRPr="0013441F" w:rsidRDefault="002F7FB8" w:rsidP="007E466C">
            <w:pPr>
              <w:keepNext/>
              <w:keepLines/>
              <w:spacing w:before="60" w:after="60"/>
              <w:rPr>
                <w:rFonts w:cs="Tahoma"/>
                <w:b/>
                <w:color w:val="000000"/>
                <w:szCs w:val="18"/>
              </w:rPr>
            </w:pPr>
            <w:r w:rsidRPr="0013441F">
              <w:rPr>
                <w:rFonts w:cs="Tahoma"/>
                <w:b/>
                <w:color w:val="000000"/>
                <w:szCs w:val="18"/>
              </w:rPr>
              <w:t>Licencia gratuita y beneficios</w:t>
            </w:r>
          </w:p>
        </w:tc>
      </w:tr>
      <w:tr w:rsidR="00CD0D74" w:rsidRPr="0013441F" w14:paraId="3F6B6383" w14:textId="77777777" w:rsidTr="002C3AB1">
        <w:trPr>
          <w:trHeight w:val="70"/>
        </w:trPr>
        <w:tc>
          <w:tcPr>
            <w:tcW w:w="4500" w:type="dxa"/>
            <w:shd w:val="clear" w:color="auto" w:fill="auto"/>
          </w:tcPr>
          <w:p w14:paraId="75A93B72" w14:textId="77777777" w:rsidR="00CD0D74" w:rsidRPr="005E4DF3" w:rsidRDefault="00CD0D74" w:rsidP="003678D7">
            <w:pPr>
              <w:keepNext/>
              <w:keepLines/>
              <w:rPr>
                <w:rFonts w:cs="Tahoma"/>
                <w:color w:val="000000"/>
                <w:szCs w:val="18"/>
                <w:lang w:val="fr-FR"/>
              </w:rPr>
            </w:pPr>
            <w:r w:rsidRPr="005E4DF3">
              <w:rPr>
                <w:rFonts w:cs="Tahoma"/>
                <w:color w:val="000000"/>
                <w:szCs w:val="18"/>
                <w:lang w:val="fr-FR"/>
              </w:rPr>
              <w:t>Licencia de SharePoint Server 2010 para Sitios de Internet Enterprise con Software Assurance activo el 1 de octubre de 2012</w:t>
            </w:r>
          </w:p>
        </w:tc>
        <w:tc>
          <w:tcPr>
            <w:tcW w:w="3600" w:type="dxa"/>
            <w:shd w:val="clear" w:color="auto" w:fill="auto"/>
          </w:tcPr>
          <w:p w14:paraId="785A6897" w14:textId="77777777" w:rsidR="00CD0D74" w:rsidRPr="0013441F" w:rsidRDefault="00CD0D74" w:rsidP="00C066F9">
            <w:pPr>
              <w:keepNext/>
              <w:keepLines/>
              <w:rPr>
                <w:rFonts w:cs="Tahoma"/>
                <w:color w:val="000000"/>
                <w:szCs w:val="18"/>
              </w:rPr>
            </w:pPr>
            <w:r w:rsidRPr="0013441F">
              <w:rPr>
                <w:rFonts w:cs="Tahoma"/>
                <w:color w:val="000000"/>
                <w:szCs w:val="18"/>
              </w:rPr>
              <w:t>Una licencia de SharePoint Server 2013</w:t>
            </w:r>
          </w:p>
        </w:tc>
      </w:tr>
      <w:tr w:rsidR="00CD0D74" w:rsidRPr="0013441F" w14:paraId="42EE3BC7" w14:textId="77777777" w:rsidTr="002C3AB1">
        <w:trPr>
          <w:trHeight w:val="152"/>
        </w:trPr>
        <w:tc>
          <w:tcPr>
            <w:tcW w:w="4500" w:type="dxa"/>
            <w:shd w:val="clear" w:color="auto" w:fill="auto"/>
          </w:tcPr>
          <w:p w14:paraId="15D57FC5" w14:textId="77777777" w:rsidR="00CD0D74" w:rsidRPr="005E4DF3" w:rsidRDefault="00CD0D74" w:rsidP="009A6C18">
            <w:pPr>
              <w:keepNext/>
              <w:keepLines/>
              <w:rPr>
                <w:rFonts w:cs="Tahoma"/>
                <w:color w:val="000000"/>
                <w:szCs w:val="18"/>
                <w:lang w:val="fr-FR"/>
              </w:rPr>
            </w:pPr>
            <w:r w:rsidRPr="005E4DF3">
              <w:rPr>
                <w:rFonts w:cs="Tahoma"/>
                <w:color w:val="000000"/>
                <w:szCs w:val="18"/>
                <w:lang w:val="fr-FR"/>
              </w:rPr>
              <w:t>Licencia de SharePoint Server 2010 para Sitios de Internet Standard con Software Assurance activo el 1</w:t>
            </w:r>
            <w:r w:rsidR="009A6C18" w:rsidRPr="005E4DF3">
              <w:rPr>
                <w:rFonts w:cs="Tahoma"/>
                <w:color w:val="000000"/>
                <w:szCs w:val="18"/>
                <w:lang w:val="fr-FR"/>
              </w:rPr>
              <w:t> </w:t>
            </w:r>
            <w:r w:rsidRPr="005E4DF3">
              <w:rPr>
                <w:rFonts w:cs="Tahoma"/>
                <w:color w:val="000000"/>
                <w:szCs w:val="18"/>
                <w:lang w:val="fr-FR"/>
              </w:rPr>
              <w:t xml:space="preserve">de octubre de 2012 </w:t>
            </w:r>
          </w:p>
        </w:tc>
        <w:tc>
          <w:tcPr>
            <w:tcW w:w="3600" w:type="dxa"/>
            <w:shd w:val="clear" w:color="auto" w:fill="auto"/>
          </w:tcPr>
          <w:p w14:paraId="3A93609D" w14:textId="77777777" w:rsidR="00CD0D74" w:rsidRPr="0013441F" w:rsidRDefault="00CD0D74" w:rsidP="00C066F9">
            <w:pPr>
              <w:keepNext/>
              <w:keepLines/>
              <w:rPr>
                <w:rFonts w:cs="Tahoma"/>
                <w:color w:val="000000"/>
                <w:szCs w:val="18"/>
              </w:rPr>
            </w:pPr>
            <w:r w:rsidRPr="0013441F">
              <w:rPr>
                <w:rFonts w:cs="Tahoma"/>
                <w:color w:val="000000"/>
                <w:szCs w:val="18"/>
              </w:rPr>
              <w:t>Una licencia de SharePoint Server 2013</w:t>
            </w:r>
          </w:p>
        </w:tc>
      </w:tr>
      <w:tr w:rsidR="00CD0D74" w:rsidRPr="0013441F" w14:paraId="5FDE322F" w14:textId="77777777" w:rsidTr="002C3AB1">
        <w:trPr>
          <w:trHeight w:val="152"/>
        </w:trPr>
        <w:tc>
          <w:tcPr>
            <w:tcW w:w="4500" w:type="dxa"/>
            <w:shd w:val="clear" w:color="auto" w:fill="auto"/>
          </w:tcPr>
          <w:p w14:paraId="48782BD7" w14:textId="77777777" w:rsidR="00CD0D74" w:rsidRPr="0013441F" w:rsidRDefault="00CD0D74" w:rsidP="003678D7">
            <w:pPr>
              <w:keepNext/>
              <w:keepLines/>
              <w:rPr>
                <w:rFonts w:cs="Tahoma"/>
                <w:color w:val="000000"/>
                <w:szCs w:val="18"/>
              </w:rPr>
            </w:pPr>
            <w:r w:rsidRPr="0013441F">
              <w:rPr>
                <w:rFonts w:cs="Tahoma"/>
                <w:color w:val="000000"/>
                <w:szCs w:val="18"/>
              </w:rPr>
              <w:t>Licencia de FAST Search Server 2010 para SharePoint Server con Software Assurance activo el 1 de octubre de 2012</w:t>
            </w:r>
          </w:p>
        </w:tc>
        <w:tc>
          <w:tcPr>
            <w:tcW w:w="3600" w:type="dxa"/>
            <w:shd w:val="clear" w:color="auto" w:fill="auto"/>
          </w:tcPr>
          <w:p w14:paraId="4536BC2F" w14:textId="77777777" w:rsidR="00CD0D74" w:rsidRPr="0013441F" w:rsidRDefault="00CD0D74" w:rsidP="00C066F9">
            <w:pPr>
              <w:keepNext/>
              <w:keepLines/>
              <w:rPr>
                <w:rFonts w:cs="Tahoma"/>
                <w:color w:val="000000"/>
                <w:szCs w:val="18"/>
              </w:rPr>
            </w:pPr>
            <w:r w:rsidRPr="0013441F">
              <w:rPr>
                <w:rFonts w:cs="Tahoma"/>
                <w:color w:val="000000"/>
                <w:szCs w:val="18"/>
              </w:rPr>
              <w:t>Una licencia de SharePoint Server 2013</w:t>
            </w:r>
          </w:p>
        </w:tc>
      </w:tr>
      <w:tr w:rsidR="00CD0D74" w:rsidRPr="0013441F" w14:paraId="41D1870C" w14:textId="77777777" w:rsidTr="002C3AB1">
        <w:trPr>
          <w:trHeight w:val="233"/>
        </w:trPr>
        <w:tc>
          <w:tcPr>
            <w:tcW w:w="4500" w:type="dxa"/>
            <w:shd w:val="clear" w:color="auto" w:fill="auto"/>
          </w:tcPr>
          <w:p w14:paraId="6A38307B" w14:textId="77777777" w:rsidR="00CD0D74" w:rsidRPr="0013441F" w:rsidRDefault="00CD0D74" w:rsidP="003678D7">
            <w:pPr>
              <w:keepNext/>
              <w:keepLines/>
              <w:rPr>
                <w:rFonts w:cs="Tahoma"/>
                <w:color w:val="000000"/>
                <w:szCs w:val="18"/>
              </w:rPr>
            </w:pPr>
            <w:r w:rsidRPr="0013441F">
              <w:rPr>
                <w:rFonts w:cs="Tahoma"/>
                <w:color w:val="000000"/>
                <w:szCs w:val="18"/>
              </w:rPr>
              <w:t>Licencia de Search Server 2010 para SharePoint Server con Software Assurance activo el 1 de octubre de 2012</w:t>
            </w:r>
          </w:p>
        </w:tc>
        <w:tc>
          <w:tcPr>
            <w:tcW w:w="3600" w:type="dxa"/>
            <w:shd w:val="clear" w:color="auto" w:fill="auto"/>
          </w:tcPr>
          <w:p w14:paraId="08A8BEBF" w14:textId="77777777" w:rsidR="00CD0D74" w:rsidRPr="00A956E1" w:rsidRDefault="00CD0D74" w:rsidP="00C066F9">
            <w:pPr>
              <w:keepNext/>
              <w:keepLines/>
              <w:rPr>
                <w:lang w:val="es-ES"/>
              </w:rPr>
            </w:pPr>
            <w:r w:rsidRPr="00A956E1">
              <w:rPr>
                <w:rFonts w:cs="Tahoma"/>
                <w:color w:val="000000"/>
                <w:szCs w:val="18"/>
                <w:lang w:val="es-ES"/>
              </w:rPr>
              <w:t xml:space="preserve">Una licencia de SharePoint Server 2013 </w:t>
            </w:r>
            <w:r w:rsidRPr="00A956E1">
              <w:rPr>
                <w:rFonts w:cs="Tahoma"/>
                <w:b/>
                <w:color w:val="000000"/>
                <w:szCs w:val="18"/>
                <w:lang w:val="es-ES"/>
              </w:rPr>
              <w:t>y</w:t>
            </w:r>
          </w:p>
          <w:p w14:paraId="4CAA539E" w14:textId="77777777" w:rsidR="00CD0D74" w:rsidRPr="00A956E1" w:rsidRDefault="00CD0D74" w:rsidP="00C066F9">
            <w:pPr>
              <w:keepNext/>
              <w:keepLines/>
              <w:rPr>
                <w:lang w:val="es-ES"/>
              </w:rPr>
            </w:pPr>
          </w:p>
          <w:p w14:paraId="3D56B103" w14:textId="77777777" w:rsidR="00CD0D74" w:rsidRPr="0013441F" w:rsidRDefault="00CD0D74" w:rsidP="00C066F9">
            <w:pPr>
              <w:keepNext/>
              <w:keepLines/>
              <w:rPr>
                <w:rFonts w:cs="Tahoma"/>
                <w:color w:val="000000"/>
                <w:szCs w:val="18"/>
              </w:rPr>
            </w:pPr>
            <w:r w:rsidRPr="0013441F">
              <w:rPr>
                <w:rFonts w:cs="Tahoma"/>
                <w:color w:val="000000"/>
                <w:szCs w:val="18"/>
              </w:rPr>
              <w:t>100 licencias CAL de SharePoint Server 2013 Standard</w:t>
            </w:r>
          </w:p>
        </w:tc>
      </w:tr>
    </w:tbl>
    <w:p w14:paraId="1E36B1BA" w14:textId="77777777" w:rsidR="00586FCE" w:rsidRPr="0013441F" w:rsidRDefault="00586FCE" w:rsidP="00586FCE"/>
    <w:p w14:paraId="334CE24C" w14:textId="77777777" w:rsidR="002F7FB8" w:rsidRPr="00A956E1" w:rsidRDefault="002F7FB8" w:rsidP="002F7FB8">
      <w:pPr>
        <w:ind w:left="720"/>
        <w:rPr>
          <w:lang w:val="es-ES"/>
        </w:rPr>
      </w:pPr>
      <w:r w:rsidRPr="00A956E1">
        <w:rPr>
          <w:rFonts w:cs="Tahoma"/>
          <w:color w:val="000000"/>
          <w:szCs w:val="18"/>
          <w:lang w:val="es-ES"/>
        </w:rPr>
        <w:t>Los siguientes términos y condiciones se aplican a la concesión de licencia anterior.</w:t>
      </w:r>
    </w:p>
    <w:p w14:paraId="27923A27" w14:textId="77777777" w:rsidR="002F7FB8" w:rsidRPr="00A956E1" w:rsidRDefault="002F7FB8" w:rsidP="002F7FB8">
      <w:pPr>
        <w:ind w:left="720"/>
        <w:rPr>
          <w:lang w:val="es-ES"/>
        </w:rPr>
      </w:pPr>
    </w:p>
    <w:p w14:paraId="2FCDBB04" w14:textId="77777777" w:rsidR="002F7FB8" w:rsidRPr="00A956E1" w:rsidRDefault="002F7FB8" w:rsidP="00346F4B">
      <w:pPr>
        <w:numPr>
          <w:ilvl w:val="0"/>
          <w:numId w:val="101"/>
        </w:numPr>
        <w:spacing w:after="60"/>
        <w:ind w:left="1440"/>
        <w:rPr>
          <w:lang w:val="es-ES"/>
        </w:rPr>
      </w:pPr>
      <w:r w:rsidRPr="00A956E1">
        <w:rPr>
          <w:rFonts w:cs="Tahoma"/>
          <w:bCs/>
          <w:color w:val="000000"/>
          <w:szCs w:val="18"/>
          <w:u w:val="single"/>
          <w:lang w:val="es-ES"/>
        </w:rPr>
        <w:t>Ruta de migración</w:t>
      </w:r>
      <w:r w:rsidR="00977753" w:rsidRPr="00A956E1">
        <w:rPr>
          <w:rFonts w:cs="Tahoma"/>
          <w:color w:val="000000"/>
          <w:szCs w:val="18"/>
          <w:lang w:val="es-ES"/>
        </w:rPr>
        <w:t>:</w:t>
      </w:r>
      <w:r w:rsidRPr="00A956E1">
        <w:rPr>
          <w:rFonts w:cs="Tahoma"/>
          <w:color w:val="000000"/>
          <w:szCs w:val="18"/>
          <w:lang w:val="es-ES"/>
        </w:rPr>
        <w:t xml:space="preserve">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14:paraId="028C61EC" w14:textId="77777777" w:rsidR="002F7FB8" w:rsidRPr="00A956E1" w:rsidRDefault="002F7FB8" w:rsidP="00346F4B">
      <w:pPr>
        <w:numPr>
          <w:ilvl w:val="0"/>
          <w:numId w:val="101"/>
        </w:numPr>
        <w:spacing w:after="60"/>
        <w:ind w:left="1440"/>
        <w:rPr>
          <w:lang w:val="es-ES"/>
        </w:rPr>
      </w:pPr>
      <w:r w:rsidRPr="00A956E1">
        <w:rPr>
          <w:rFonts w:cs="Tahoma"/>
          <w:color w:val="000000"/>
          <w:szCs w:val="18"/>
          <w:u w:val="single"/>
          <w:lang w:val="es-ES"/>
        </w:rPr>
        <w:t>Derechos de uso</w:t>
      </w:r>
      <w:r w:rsidRPr="00A956E1">
        <w:rPr>
          <w:rFonts w:cs="Tahoma"/>
          <w:color w:val="000000"/>
          <w:szCs w:val="18"/>
          <w:lang w:val="es-ES"/>
        </w:rPr>
        <w:t>: El derecho a utilizar el software en virtud de la Licencia Gratuita en esta oferta expira cuando expire el derecho a utilizar el software en virtud de la Licencia Cualificada.</w:t>
      </w:r>
      <w:r w:rsidR="00731589" w:rsidRPr="00A956E1">
        <w:rPr>
          <w:rFonts w:cs="Tahoma"/>
          <w:color w:val="000000"/>
          <w:szCs w:val="18"/>
          <w:lang w:val="es-ES"/>
        </w:rPr>
        <w:t xml:space="preserve"> </w:t>
      </w:r>
      <w:r w:rsidRPr="00A956E1">
        <w:rPr>
          <w:rFonts w:cs="Tahoma"/>
          <w:color w:val="000000"/>
          <w:szCs w:val="18"/>
          <w:lang w:val="es-ES"/>
        </w:rPr>
        <w:t>El uso de</w:t>
      </w:r>
      <w:r w:rsidR="009A6C18" w:rsidRPr="00A956E1">
        <w:rPr>
          <w:rFonts w:cs="Tahoma"/>
          <w:color w:val="000000"/>
          <w:szCs w:val="18"/>
          <w:lang w:val="es-ES"/>
        </w:rPr>
        <w:t> </w:t>
      </w:r>
      <w:r w:rsidRPr="00A956E1">
        <w:rPr>
          <w:rFonts w:cs="Tahoma"/>
          <w:color w:val="000000"/>
          <w:szCs w:val="18"/>
          <w:lang w:val="es-ES"/>
        </w:rPr>
        <w:t>ese software se rige por los derechos de uso para el software y los términos y condiciones del</w:t>
      </w:r>
      <w:r w:rsidR="009A6C18" w:rsidRPr="00A956E1">
        <w:rPr>
          <w:rFonts w:cs="Tahoma"/>
          <w:color w:val="000000"/>
          <w:szCs w:val="18"/>
          <w:lang w:val="es-ES"/>
        </w:rPr>
        <w:t> </w:t>
      </w:r>
      <w:r w:rsidRPr="00A956E1">
        <w:rPr>
          <w:rFonts w:cs="Tahoma"/>
          <w:color w:val="000000"/>
          <w:szCs w:val="18"/>
          <w:lang w:val="es-ES"/>
        </w:rPr>
        <w:t>Contrato de Licencias por Volumen del Cliente.</w:t>
      </w:r>
      <w:r w:rsidR="00731589" w:rsidRPr="00A956E1">
        <w:rPr>
          <w:rFonts w:cs="Tahoma"/>
          <w:color w:val="000000"/>
          <w:szCs w:val="18"/>
          <w:lang w:val="es-ES"/>
        </w:rPr>
        <w:t xml:space="preserve"> </w:t>
      </w:r>
      <w:r w:rsidRPr="00A956E1">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14:paraId="5E954990" w14:textId="77777777" w:rsidR="002F7FB8" w:rsidRPr="00A956E1" w:rsidRDefault="002F7FB8" w:rsidP="007B699C">
      <w:pPr>
        <w:numPr>
          <w:ilvl w:val="0"/>
          <w:numId w:val="8"/>
        </w:numPr>
        <w:spacing w:after="60"/>
        <w:ind w:left="1440"/>
        <w:rPr>
          <w:lang w:val="es-ES"/>
        </w:rPr>
      </w:pPr>
      <w:r w:rsidRPr="00A956E1">
        <w:rPr>
          <w:rFonts w:cs="Tahoma"/>
          <w:color w:val="000000"/>
          <w:szCs w:val="18"/>
          <w:u w:val="single"/>
          <w:lang w:val="es-ES"/>
        </w:rPr>
        <w:t>Licencia y Software Assurance</w:t>
      </w:r>
      <w:r w:rsidRPr="00A956E1">
        <w:rPr>
          <w:rFonts w:cs="Tahoma"/>
          <w:color w:val="000000"/>
          <w:szCs w:val="18"/>
          <w:lang w:val="es-ES"/>
        </w:rPr>
        <w:t>: La Licencia Gratuita incluirá cobertura de Software Assurance.</w:t>
      </w:r>
      <w:r w:rsidR="00731589" w:rsidRPr="00A956E1">
        <w:rPr>
          <w:rFonts w:cs="Tahoma"/>
          <w:color w:val="000000"/>
          <w:szCs w:val="18"/>
          <w:lang w:val="es-ES"/>
        </w:rPr>
        <w:t xml:space="preserve"> </w:t>
      </w:r>
      <w:r w:rsidRPr="00A956E1">
        <w:rPr>
          <w:rFonts w:cs="Tahoma"/>
          <w:color w:val="000000"/>
          <w:szCs w:val="18"/>
          <w:lang w:val="es-ES"/>
        </w:rPr>
        <w:t>La cobertura de Software Assurance para las Licencias Gratuitas expira cuando expire la cobertura de la Licencia Cualificada.</w:t>
      </w:r>
      <w:r w:rsidR="00731589" w:rsidRPr="00A956E1">
        <w:rPr>
          <w:rFonts w:cs="Tahoma"/>
          <w:color w:val="000000"/>
          <w:szCs w:val="18"/>
          <w:lang w:val="es-ES"/>
        </w:rPr>
        <w:t xml:space="preserve"> </w:t>
      </w:r>
      <w:r w:rsidRPr="00A956E1">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14:paraId="20340750" w14:textId="77777777" w:rsidR="002F7FB8" w:rsidRPr="00A956E1" w:rsidRDefault="00731589" w:rsidP="00346F4B">
      <w:pPr>
        <w:numPr>
          <w:ilvl w:val="0"/>
          <w:numId w:val="102"/>
        </w:numPr>
        <w:spacing w:after="60"/>
        <w:ind w:left="1440"/>
        <w:rPr>
          <w:lang w:val="es-ES"/>
        </w:rPr>
      </w:pPr>
      <w:r w:rsidRPr="00A956E1">
        <w:rPr>
          <w:rFonts w:eastAsia="Calibri" w:cs="Tahoma"/>
          <w:color w:val="000000"/>
          <w:szCs w:val="18"/>
          <w:u w:val="single"/>
          <w:lang w:val="es-ES"/>
        </w:rPr>
        <w:t>“</w:t>
      </w:r>
      <w:r w:rsidR="002F7FB8" w:rsidRPr="00A956E1">
        <w:rPr>
          <w:rFonts w:eastAsia="Calibri" w:cs="Tahoma"/>
          <w:color w:val="000000"/>
          <w:szCs w:val="18"/>
          <w:u w:val="single"/>
          <w:lang w:val="es-ES"/>
        </w:rPr>
        <w:t>True ups</w:t>
      </w:r>
      <w:r w:rsidRPr="00A956E1">
        <w:rPr>
          <w:rFonts w:eastAsia="Calibri" w:cs="Tahoma"/>
          <w:color w:val="000000"/>
          <w:szCs w:val="18"/>
          <w:u w:val="single"/>
          <w:lang w:val="es-ES"/>
        </w:rPr>
        <w:t>”</w:t>
      </w:r>
      <w:r w:rsidR="002F7FB8" w:rsidRPr="00A956E1">
        <w:rPr>
          <w:rFonts w:eastAsia="Calibri" w:cs="Tahoma"/>
          <w:color w:val="000000"/>
          <w:szCs w:val="18"/>
          <w:lang w:val="es-ES"/>
        </w:rPr>
        <w:t>.</w:t>
      </w:r>
      <w:r w:rsidRPr="00A956E1">
        <w:rPr>
          <w:rFonts w:eastAsia="Calibri" w:cs="Tahoma"/>
          <w:color w:val="000000"/>
          <w:szCs w:val="18"/>
          <w:lang w:val="es-ES"/>
        </w:rPr>
        <w:t xml:space="preserve"> </w:t>
      </w:r>
      <w:r w:rsidR="002F7FB8" w:rsidRPr="00A956E1">
        <w:rPr>
          <w:rFonts w:eastAsia="Calibri" w:cs="Tahoma"/>
          <w:color w:val="000000"/>
          <w:szCs w:val="18"/>
          <w:lang w:val="es-ES"/>
        </w:rPr>
        <w:t>Para los Clientes de Contrato Enterprise elegibles para obtener estas Licencias y</w:t>
      </w:r>
      <w:r w:rsidR="009A6C18" w:rsidRPr="00A956E1">
        <w:rPr>
          <w:rFonts w:eastAsia="Calibri" w:cs="Tahoma"/>
          <w:color w:val="000000"/>
          <w:szCs w:val="18"/>
          <w:lang w:val="es-ES"/>
        </w:rPr>
        <w:t> </w:t>
      </w:r>
      <w:r w:rsidR="002F7FB8" w:rsidRPr="00A956E1">
        <w:rPr>
          <w:rFonts w:eastAsia="Calibri" w:cs="Tahoma"/>
          <w:color w:val="000000"/>
          <w:szCs w:val="18"/>
          <w:lang w:val="es-ES"/>
        </w:rPr>
        <w:t>Derechos Gratuitos como se describe anteriormente, las licencias de SharePoint Server 2010 para</w:t>
      </w:r>
      <w:r w:rsidR="009A6C18" w:rsidRPr="00A956E1">
        <w:rPr>
          <w:rFonts w:eastAsia="Calibri" w:cs="Tahoma"/>
          <w:color w:val="000000"/>
          <w:szCs w:val="18"/>
          <w:lang w:val="es-ES"/>
        </w:rPr>
        <w:t> </w:t>
      </w:r>
      <w:r w:rsidR="002F7FB8" w:rsidRPr="00A956E1">
        <w:rPr>
          <w:rFonts w:eastAsia="Calibri" w:cs="Tahoma"/>
          <w:color w:val="000000"/>
          <w:szCs w:val="18"/>
          <w:lang w:val="es-ES"/>
        </w:rPr>
        <w:t xml:space="preserve">Sitios de Internet Enterprise, SharePoint Server 2010 para Sitios de Internet Standard </w:t>
      </w:r>
      <w:r w:rsidR="002F7FB8" w:rsidRPr="00A956E1">
        <w:rPr>
          <w:rFonts w:cs="Tahoma"/>
          <w:color w:val="000000"/>
          <w:szCs w:val="20"/>
          <w:lang w:val="es-ES"/>
        </w:rPr>
        <w:t xml:space="preserve">y FAST Search Server 2010 para SharePoint Server </w:t>
      </w:r>
      <w:r w:rsidR="002F7FB8" w:rsidRPr="00A956E1">
        <w:rPr>
          <w:rFonts w:eastAsia="Calibri" w:cs="Tahoma"/>
          <w:color w:val="000000"/>
          <w:szCs w:val="18"/>
          <w:lang w:val="es-ES"/>
        </w:rPr>
        <w:t xml:space="preserve">adquiridas como parte de un proceso </w:t>
      </w:r>
      <w:r w:rsidRPr="00A956E1">
        <w:rPr>
          <w:rFonts w:eastAsia="Calibri" w:cs="Tahoma"/>
          <w:color w:val="000000"/>
          <w:szCs w:val="18"/>
          <w:lang w:val="es-ES"/>
        </w:rPr>
        <w:t>“</w:t>
      </w:r>
      <w:r w:rsidR="002F7FB8" w:rsidRPr="00A956E1">
        <w:rPr>
          <w:rFonts w:eastAsia="Calibri" w:cs="Tahoma"/>
          <w:color w:val="000000"/>
          <w:szCs w:val="18"/>
          <w:lang w:val="es-ES"/>
        </w:rPr>
        <w:t>true up</w:t>
      </w:r>
      <w:r w:rsidRPr="00A956E1">
        <w:rPr>
          <w:rFonts w:eastAsia="Calibri" w:cs="Tahoma"/>
          <w:color w:val="000000"/>
          <w:szCs w:val="18"/>
          <w:lang w:val="es-ES"/>
        </w:rPr>
        <w:t>”</w:t>
      </w:r>
      <w:r w:rsidR="002F7FB8" w:rsidRPr="00A956E1">
        <w:rPr>
          <w:rFonts w:eastAsia="Calibri" w:cs="Tahoma"/>
          <w:color w:val="000000"/>
          <w:szCs w:val="18"/>
          <w:lang w:val="es-ES"/>
        </w:rPr>
        <w:t xml:space="preserve"> anual </w:t>
      </w:r>
      <w:r w:rsidR="002F7FB8" w:rsidRPr="00A956E1">
        <w:rPr>
          <w:rFonts w:cs="Tahoma"/>
          <w:color w:val="000000"/>
          <w:szCs w:val="18"/>
          <w:lang w:val="es-ES"/>
        </w:rPr>
        <w:t xml:space="preserve">durante el periodo de inscripción actual también se consideran Licencias Cualificadas. </w:t>
      </w:r>
    </w:p>
    <w:p w14:paraId="0709450F" w14:textId="77777777" w:rsidR="002F7FB8" w:rsidRPr="00A956E1" w:rsidRDefault="002F7FB8" w:rsidP="00346F4B">
      <w:pPr>
        <w:numPr>
          <w:ilvl w:val="0"/>
          <w:numId w:val="102"/>
        </w:numPr>
        <w:spacing w:after="60"/>
        <w:ind w:left="1440"/>
        <w:rPr>
          <w:lang w:val="es-ES"/>
        </w:rPr>
      </w:pPr>
      <w:r w:rsidRPr="00A956E1">
        <w:rPr>
          <w:rFonts w:cs="Tahoma"/>
          <w:color w:val="000000"/>
          <w:szCs w:val="18"/>
          <w:u w:val="single"/>
          <w:lang w:val="es-ES"/>
        </w:rPr>
        <w:t>Contratos de suscripción</w:t>
      </w:r>
      <w:r w:rsidR="000D6D45" w:rsidRPr="00A956E1">
        <w:rPr>
          <w:rFonts w:cs="Tahoma"/>
          <w:color w:val="000000"/>
          <w:szCs w:val="18"/>
          <w:lang w:val="es-ES"/>
        </w:rPr>
        <w:t>.</w:t>
      </w:r>
      <w:r w:rsidR="00731589" w:rsidRPr="00A956E1">
        <w:rPr>
          <w:rFonts w:cs="Tahoma"/>
          <w:color w:val="000000"/>
          <w:szCs w:val="18"/>
          <w:lang w:val="es-ES"/>
        </w:rPr>
        <w:t xml:space="preserve"> </w:t>
      </w:r>
      <w:r w:rsidRPr="00A956E1">
        <w:rPr>
          <w:rFonts w:cs="Tahoma"/>
          <w:color w:val="000000"/>
          <w:szCs w:val="18"/>
          <w:lang w:val="es-ES"/>
        </w:rPr>
        <w:t xml:space="preserve">Para los Contratos Enterprise Subscription, </w:t>
      </w:r>
      <w:r w:rsidRPr="00A956E1">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A956E1">
        <w:rPr>
          <w:rFonts w:cs="Tahoma"/>
          <w:color w:val="000000"/>
          <w:szCs w:val="18"/>
          <w:lang w:val="es-ES"/>
        </w:rPr>
        <w:t xml:space="preserve"> hasta la conclusión del periodo de inscripción actual (o periodo de vigencia en caso de Open Value).</w:t>
      </w:r>
      <w:r w:rsidR="00731589" w:rsidRPr="00A956E1">
        <w:rPr>
          <w:rFonts w:cs="Tahoma"/>
          <w:color w:val="000000"/>
          <w:szCs w:val="18"/>
          <w:lang w:val="es-ES"/>
        </w:rPr>
        <w:t xml:space="preserve"> </w:t>
      </w:r>
      <w:r w:rsidRPr="00A956E1">
        <w:rPr>
          <w:rFonts w:cs="Tahoma"/>
          <w:color w:val="000000"/>
          <w:szCs w:val="18"/>
          <w:lang w:val="es-ES"/>
        </w:rPr>
        <w:t>El Cliente debe mantener una cobertura de suscripción continua.</w:t>
      </w:r>
      <w:r w:rsidR="00731589" w:rsidRPr="00A956E1">
        <w:rPr>
          <w:rFonts w:cs="Tahoma"/>
          <w:color w:val="000000"/>
          <w:szCs w:val="18"/>
          <w:lang w:val="es-ES"/>
        </w:rPr>
        <w:t xml:space="preserve"> </w:t>
      </w:r>
      <w:r w:rsidRPr="00A956E1">
        <w:rPr>
          <w:rFonts w:cs="Tahoma"/>
          <w:color w:val="000000"/>
          <w:szCs w:val="18"/>
          <w:lang w:val="es-ES"/>
        </w:rPr>
        <w:t xml:space="preserve">Estos derechos solo se </w:t>
      </w:r>
      <w:r w:rsidRPr="00A956E1">
        <w:rPr>
          <w:rFonts w:cs="Tahoma"/>
          <w:color w:val="000000"/>
          <w:szCs w:val="18"/>
          <w:lang w:val="es-ES"/>
        </w:rPr>
        <w:lastRenderedPageBreak/>
        <w:t>vuelven permanentes después de ejercer la opción de compra completa y están sujetos a todos los términos y condiciones del contrato de licencia del Cliente.</w:t>
      </w:r>
    </w:p>
    <w:p w14:paraId="09AAFE62" w14:textId="77777777" w:rsidR="002F7FB8" w:rsidRPr="00A956E1" w:rsidRDefault="002F7FB8" w:rsidP="00346F4B">
      <w:pPr>
        <w:numPr>
          <w:ilvl w:val="0"/>
          <w:numId w:val="103"/>
        </w:numPr>
        <w:spacing w:after="60"/>
        <w:ind w:left="1440"/>
        <w:rPr>
          <w:lang w:val="es-ES"/>
        </w:rPr>
      </w:pPr>
      <w:r w:rsidRPr="00A956E1">
        <w:rPr>
          <w:rFonts w:cs="Tahoma"/>
          <w:szCs w:val="18"/>
          <w:u w:val="single"/>
          <w:lang w:val="es-ES"/>
        </w:rPr>
        <w:t>Contrato de transición Campus and School</w:t>
      </w:r>
      <w:r w:rsidR="000D6D45" w:rsidRPr="00A956E1">
        <w:rPr>
          <w:rFonts w:cs="Tahoma"/>
          <w:szCs w:val="18"/>
          <w:lang w:val="es-ES"/>
        </w:rPr>
        <w:t>.</w:t>
      </w:r>
      <w:r w:rsidRPr="00A956E1">
        <w:rPr>
          <w:rFonts w:cs="Tahoma"/>
          <w:szCs w:val="18"/>
          <w:lang w:val="es-ES"/>
        </w:rPr>
        <w:t xml:space="preserve"> Para los clientes que hagan la transición a mitad de periodo desde los contratos Campus y School a los contratos Enrollment for Education Solutions u</w:t>
      </w:r>
      <w:r w:rsidR="009A6C18" w:rsidRPr="00A956E1">
        <w:rPr>
          <w:rFonts w:cs="Tahoma"/>
          <w:szCs w:val="18"/>
          <w:lang w:val="es-ES"/>
        </w:rPr>
        <w:t> </w:t>
      </w:r>
      <w:r w:rsidRPr="00A956E1">
        <w:rPr>
          <w:rFonts w:cs="Tahoma"/>
          <w:szCs w:val="18"/>
          <w:lang w:val="es-ES"/>
        </w:rPr>
        <w:t>Open Value Subscription – Education Solutions mientras mantengan cobertura de suscripción:</w:t>
      </w:r>
    </w:p>
    <w:p w14:paraId="7FEDB656" w14:textId="77777777" w:rsidR="002F7FB8" w:rsidRPr="00A956E1" w:rsidRDefault="002F7FB8" w:rsidP="00346F4B">
      <w:pPr>
        <w:pStyle w:val="ListParagraph"/>
        <w:numPr>
          <w:ilvl w:val="0"/>
          <w:numId w:val="87"/>
        </w:numPr>
        <w:spacing w:after="60"/>
        <w:ind w:left="1800"/>
        <w:rPr>
          <w:lang w:val="es-ES"/>
        </w:rPr>
      </w:pPr>
      <w:r w:rsidRPr="00A956E1">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14:paraId="5D78FF0C" w14:textId="77777777" w:rsidR="002512D3" w:rsidRPr="00A956E1" w:rsidRDefault="002F7FB8" w:rsidP="00346F4B">
      <w:pPr>
        <w:pStyle w:val="ListParagraph"/>
        <w:numPr>
          <w:ilvl w:val="0"/>
          <w:numId w:val="87"/>
        </w:numPr>
        <w:spacing w:after="60"/>
        <w:ind w:left="1800"/>
        <w:rPr>
          <w:lang w:val="es-ES"/>
        </w:rPr>
      </w:pPr>
      <w:r w:rsidRPr="00A956E1">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14:paraId="05DD484E" w14:textId="77777777" w:rsidR="0004051B" w:rsidRPr="00A956E1" w:rsidRDefault="0004051B" w:rsidP="0004051B">
      <w:pPr>
        <w:ind w:left="720"/>
        <w:rPr>
          <w:lang w:val="es-ES"/>
        </w:rPr>
      </w:pPr>
    </w:p>
    <w:p w14:paraId="152B7CC1" w14:textId="77777777" w:rsidR="002F7FB8" w:rsidRPr="00A956E1" w:rsidRDefault="002F7FB8" w:rsidP="007B699C">
      <w:pPr>
        <w:spacing w:after="60"/>
        <w:ind w:left="720"/>
        <w:rPr>
          <w:lang w:val="es-ES"/>
        </w:rPr>
      </w:pPr>
      <w:r w:rsidRPr="00A956E1">
        <w:rPr>
          <w:rFonts w:cs="Tahoma"/>
          <w:b/>
          <w:color w:val="000000"/>
          <w:szCs w:val="18"/>
          <w:lang w:val="es-ES"/>
        </w:rPr>
        <w:t>Derechos excepcionales de cambio a una versión anterior para SharePoint Server 2013</w:t>
      </w:r>
    </w:p>
    <w:p w14:paraId="405DB63B" w14:textId="77777777" w:rsidR="002F7FB8" w:rsidRPr="00A956E1" w:rsidRDefault="002F7FB8" w:rsidP="002F7FB8">
      <w:pPr>
        <w:ind w:left="720"/>
        <w:rPr>
          <w:lang w:val="es-ES"/>
        </w:rPr>
      </w:pPr>
      <w:r w:rsidRPr="00A956E1">
        <w:rPr>
          <w:rFonts w:cs="Tahoma"/>
          <w:szCs w:val="18"/>
          <w:lang w:val="es-ES"/>
        </w:rPr>
        <w:t>Los Clientes con licencia para SharePoint Server 2013 podrán acceder y utilizar copias de los productos indicados en la tabla a continuación en lugar de SharePoint Server 2013:</w:t>
      </w:r>
    </w:p>
    <w:p w14:paraId="6624BF29" w14:textId="77777777" w:rsidR="002F7FB8" w:rsidRPr="00A956E1" w:rsidRDefault="002F7FB8" w:rsidP="002F7FB8">
      <w:pPr>
        <w:ind w:left="810"/>
        <w:rPr>
          <w:lang w:val="es-ES"/>
        </w:rPr>
      </w:pPr>
      <w:r w:rsidRPr="00A956E1">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956E1" w14:paraId="706E9C5F"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AC67DE9" w14:textId="77777777" w:rsidR="00BD1A6A" w:rsidRPr="0013441F" w:rsidRDefault="00BD1A6A" w:rsidP="007E466C">
            <w:pPr>
              <w:spacing w:before="60" w:after="60"/>
              <w:ind w:left="162"/>
              <w:rPr>
                <w:rFonts w:cs="Tahoma"/>
                <w:b/>
                <w:bCs/>
                <w:color w:val="000000"/>
                <w:szCs w:val="18"/>
              </w:rPr>
            </w:pPr>
            <w:r w:rsidRPr="0013441F">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1BD90A58" w14:textId="77777777" w:rsidR="00BD1A6A" w:rsidRPr="00A956E1" w:rsidRDefault="00BD1A6A" w:rsidP="007E466C">
            <w:pPr>
              <w:spacing w:before="60" w:after="60"/>
              <w:ind w:left="180"/>
              <w:rPr>
                <w:rFonts w:cs="Tahoma"/>
                <w:b/>
                <w:bCs/>
                <w:color w:val="000000"/>
                <w:szCs w:val="18"/>
                <w:lang w:val="es-ES"/>
              </w:rPr>
            </w:pPr>
            <w:r w:rsidRPr="00A956E1">
              <w:rPr>
                <w:rFonts w:cs="Tahoma"/>
                <w:b/>
                <w:bCs/>
                <w:color w:val="000000"/>
                <w:szCs w:val="18"/>
                <w:lang w:val="es-ES"/>
              </w:rPr>
              <w:t>Cambian a una versión anterior</w:t>
            </w:r>
          </w:p>
        </w:tc>
      </w:tr>
      <w:tr w:rsidR="00BD1A6A" w:rsidRPr="0013441F" w14:paraId="65C18DAE"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E71D083" w14:textId="77777777" w:rsidR="00BD1A6A" w:rsidRPr="0013441F" w:rsidRDefault="00BD1A6A" w:rsidP="00722522">
            <w:pPr>
              <w:ind w:left="162"/>
              <w:rPr>
                <w:rFonts w:cs="Tahoma"/>
                <w:color w:val="000000"/>
                <w:szCs w:val="18"/>
              </w:rPr>
            </w:pPr>
            <w:r w:rsidRPr="0013441F">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14:paraId="4F590FED" w14:textId="77777777" w:rsidR="00BD1A6A" w:rsidRPr="0013441F" w:rsidRDefault="00BD1A6A" w:rsidP="00F249BF">
            <w:pPr>
              <w:ind w:left="162" w:right="180"/>
            </w:pPr>
            <w:r w:rsidRPr="0013441F">
              <w:rPr>
                <w:rFonts w:cs="Tahoma"/>
                <w:color w:val="000000"/>
                <w:szCs w:val="18"/>
              </w:rPr>
              <w:t xml:space="preserve">SharePoint Server 2010 </w:t>
            </w:r>
            <w:r w:rsidRPr="0013441F">
              <w:rPr>
                <w:rFonts w:cs="Tahoma"/>
                <w:b/>
                <w:color w:val="000000"/>
                <w:szCs w:val="18"/>
              </w:rPr>
              <w:t>o</w:t>
            </w:r>
          </w:p>
          <w:p w14:paraId="26C4C4E0" w14:textId="77777777" w:rsidR="00BD1A6A" w:rsidRPr="0013441F" w:rsidRDefault="00BD1A6A" w:rsidP="002C3AB1">
            <w:pPr>
              <w:ind w:left="162" w:right="180"/>
              <w:rPr>
                <w:rFonts w:cs="Tahoma"/>
                <w:color w:val="000000"/>
                <w:szCs w:val="18"/>
              </w:rPr>
            </w:pPr>
            <w:r w:rsidRPr="0013441F">
              <w:rPr>
                <w:rFonts w:cs="Tahoma"/>
                <w:color w:val="000000"/>
                <w:szCs w:val="18"/>
              </w:rPr>
              <w:t xml:space="preserve">FAST Search Server 2010 para SharePoint Server </w:t>
            </w:r>
          </w:p>
        </w:tc>
      </w:tr>
    </w:tbl>
    <w:p w14:paraId="4D6530EA" w14:textId="77777777" w:rsidR="002F7FB8" w:rsidRPr="0013441F" w:rsidRDefault="00731589" w:rsidP="002F7FB8">
      <w:pPr>
        <w:ind w:left="810"/>
      </w:pPr>
      <w:r w:rsidRPr="0013441F">
        <w:rPr>
          <w:rFonts w:cs="Tahoma"/>
          <w:color w:val="000000"/>
          <w:szCs w:val="18"/>
        </w:rPr>
        <w:t xml:space="preserve"> </w:t>
      </w:r>
    </w:p>
    <w:p w14:paraId="3E125FA5" w14:textId="77777777" w:rsidR="002F7FB8" w:rsidRPr="00A956E1" w:rsidRDefault="002F7FB8" w:rsidP="002F7FB8">
      <w:pPr>
        <w:ind w:left="720"/>
        <w:rPr>
          <w:lang w:val="es-ES"/>
        </w:rPr>
      </w:pPr>
      <w:r w:rsidRPr="00A956E1">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61EC003A" w14:textId="77777777" w:rsidR="002F7FB8" w:rsidRPr="00A956E1" w:rsidRDefault="002F7FB8" w:rsidP="002F7FB8">
      <w:pPr>
        <w:ind w:left="720"/>
        <w:rPr>
          <w:lang w:val="es-ES"/>
        </w:rPr>
      </w:pPr>
    </w:p>
    <w:p w14:paraId="35D18F42" w14:textId="77777777" w:rsidR="002F7FB8" w:rsidRPr="00A956E1" w:rsidRDefault="002F7FB8" w:rsidP="00031ABF">
      <w:pPr>
        <w:spacing w:after="60"/>
        <w:ind w:left="720"/>
        <w:rPr>
          <w:lang w:val="es-ES"/>
        </w:rPr>
      </w:pPr>
      <w:r w:rsidRPr="00A956E1">
        <w:rPr>
          <w:rFonts w:cs="Tahoma"/>
          <w:b/>
          <w:color w:val="000000"/>
          <w:szCs w:val="18"/>
          <w:lang w:val="es-ES"/>
        </w:rPr>
        <w:t xml:space="preserve">Extensión de los derechos de las Aplicaciones Alojadas de Modo Independiente de Software Assurance para los Clientes de SharePoint Server </w:t>
      </w:r>
      <w:bookmarkStart w:id="1428" w:name="Srv_65SharepointSvr10IntSites"/>
      <w:bookmarkStart w:id="1429" w:name="_Toc336338336"/>
      <w:bookmarkStart w:id="1430" w:name="Srv_66SharepointSvr10IntSites"/>
      <w:bookmarkStart w:id="1431" w:name="Srv_63SharepointSvr07IntSites"/>
      <w:bookmarkStart w:id="1432" w:name="Srv_64SharepointSvr07IntSites"/>
      <w:r w:rsidRPr="00A956E1">
        <w:rPr>
          <w:rFonts w:cs="Tahoma"/>
          <w:b/>
          <w:color w:val="000000"/>
          <w:szCs w:val="18"/>
          <w:lang w:val="es-ES"/>
        </w:rPr>
        <w:t>para Sitios de Internet Enterprise</w:t>
      </w:r>
      <w:bookmarkEnd w:id="1428"/>
      <w:bookmarkEnd w:id="1429"/>
      <w:r w:rsidRPr="00A956E1">
        <w:rPr>
          <w:rFonts w:cs="Tahoma"/>
          <w:b/>
          <w:color w:val="000000"/>
          <w:szCs w:val="18"/>
          <w:lang w:val="es-ES"/>
        </w:rPr>
        <w:t xml:space="preserve"> </w:t>
      </w:r>
      <w:bookmarkEnd w:id="1430"/>
      <w:bookmarkEnd w:id="1431"/>
    </w:p>
    <w:bookmarkEnd w:id="1432"/>
    <w:p w14:paraId="437196D1" w14:textId="77777777" w:rsidR="002F7FB8" w:rsidRPr="00A956E1" w:rsidRDefault="002F7FB8" w:rsidP="002F7FB8">
      <w:pPr>
        <w:ind w:left="720"/>
        <w:rPr>
          <w:lang w:val="es-ES"/>
        </w:rPr>
      </w:pPr>
      <w:r w:rsidRPr="00A956E1">
        <w:rPr>
          <w:rFonts w:cs="Tahoma"/>
          <w:color w:val="000000"/>
          <w:szCs w:val="18"/>
          <w:lang w:val="es-ES"/>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9A6C18" w:rsidRPr="00A956E1">
        <w:rPr>
          <w:rFonts w:cs="Tahoma"/>
          <w:color w:val="000000"/>
          <w:szCs w:val="18"/>
          <w:lang w:val="es-ES"/>
        </w:rPr>
        <w:t> </w:t>
      </w:r>
      <w:r w:rsidRPr="00A956E1">
        <w:rPr>
          <w:rFonts w:cs="Tahoma"/>
          <w:color w:val="000000"/>
          <w:szCs w:val="18"/>
          <w:lang w:val="es-ES"/>
        </w:rPr>
        <w:t>2013 en virtud de los derechos de uso del producto para SharePoint Server 2013 y los términos y</w:t>
      </w:r>
      <w:r w:rsidR="009A6C18" w:rsidRPr="00A956E1">
        <w:rPr>
          <w:rFonts w:cs="Tahoma"/>
          <w:color w:val="000000"/>
          <w:szCs w:val="18"/>
          <w:lang w:val="es-ES"/>
        </w:rPr>
        <w:t> </w:t>
      </w:r>
      <w:r w:rsidRPr="00A956E1">
        <w:rPr>
          <w:rFonts w:cs="Tahoma"/>
          <w:color w:val="000000"/>
          <w:szCs w:val="18"/>
          <w:lang w:val="es-ES"/>
        </w:rPr>
        <w:t xml:space="preserve">condiciones de la sección </w:t>
      </w:r>
      <w:r w:rsidR="00731589" w:rsidRPr="00A956E1">
        <w:rPr>
          <w:rFonts w:cs="Tahoma"/>
          <w:color w:val="000000"/>
          <w:szCs w:val="18"/>
          <w:lang w:val="es-ES"/>
        </w:rPr>
        <w:t>“</w:t>
      </w:r>
      <w:r w:rsidRPr="00A956E1">
        <w:rPr>
          <w:rFonts w:cs="Tahoma"/>
          <w:color w:val="000000"/>
          <w:szCs w:val="18"/>
          <w:lang w:val="es-ES"/>
        </w:rPr>
        <w:t>Servidores – Aplicaciones Alojadas de Modo Independiente</w:t>
      </w:r>
      <w:r w:rsidR="00731589" w:rsidRPr="00A956E1">
        <w:rPr>
          <w:rFonts w:cs="Tahoma"/>
          <w:color w:val="000000"/>
          <w:szCs w:val="18"/>
          <w:lang w:val="es-ES"/>
        </w:rPr>
        <w:t>”</w:t>
      </w:r>
      <w:r w:rsidRPr="00A956E1">
        <w:rPr>
          <w:rFonts w:cs="Tahoma"/>
          <w:color w:val="000000"/>
          <w:szCs w:val="18"/>
          <w:lang w:val="es-ES"/>
        </w:rPr>
        <w:t xml:space="preserve"> de los Derechos de</w:t>
      </w:r>
      <w:r w:rsidR="009A6C18" w:rsidRPr="00A956E1">
        <w:rPr>
          <w:rFonts w:cs="Tahoma"/>
          <w:color w:val="000000"/>
          <w:szCs w:val="18"/>
          <w:lang w:val="es-ES"/>
        </w:rPr>
        <w:t> </w:t>
      </w:r>
      <w:r w:rsidRPr="00A956E1">
        <w:rPr>
          <w:rFonts w:cs="Tahoma"/>
          <w:color w:val="000000"/>
          <w:szCs w:val="18"/>
          <w:lang w:val="es-ES"/>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731589" w:rsidRPr="00A956E1">
        <w:rPr>
          <w:rFonts w:cs="Tahoma"/>
          <w:color w:val="000000"/>
          <w:szCs w:val="18"/>
          <w:lang w:val="es-ES"/>
        </w:rPr>
        <w:t xml:space="preserve"> </w:t>
      </w:r>
    </w:p>
    <w:p w14:paraId="77B3A078" w14:textId="77777777" w:rsidR="000D76F0" w:rsidRDefault="000D76F0" w:rsidP="00031ABF">
      <w:pPr>
        <w:rPr>
          <w:lang w:val="es-ES"/>
        </w:rPr>
      </w:pPr>
    </w:p>
    <w:p w14:paraId="412025E9" w14:textId="77777777" w:rsidR="0038109B" w:rsidRPr="00A956E1" w:rsidRDefault="0038109B" w:rsidP="00031ABF">
      <w:pPr>
        <w:rPr>
          <w:lang w:val="es-ES"/>
        </w:rPr>
      </w:pPr>
    </w:p>
    <w:p w14:paraId="095B417A" w14:textId="77777777" w:rsidR="00A81E83" w:rsidRPr="00A956E1" w:rsidRDefault="006C7D84" w:rsidP="00A81E83">
      <w:pPr>
        <w:pStyle w:val="Heading3"/>
        <w:rPr>
          <w:lang w:val="es-ES"/>
        </w:rPr>
      </w:pPr>
      <w:bookmarkStart w:id="1433" w:name="_78_SharePoint™_Server"/>
      <w:bookmarkStart w:id="1434" w:name="_75_73_SQL"/>
      <w:bookmarkStart w:id="1435" w:name="_Toc336338339"/>
      <w:bookmarkStart w:id="1436" w:name="_Toc379542991"/>
      <w:bookmarkStart w:id="1437" w:name="Srv_81SQLSvr08R2DataCenter"/>
      <w:bookmarkStart w:id="1438" w:name="Srv_69SQLSvr08EntandEntProc"/>
      <w:bookmarkStart w:id="1439" w:name="Srv_70SQLSvr08EntandEntProc"/>
      <w:bookmarkStart w:id="1440" w:name="Srv_72SQLSvr08R2developer"/>
      <w:bookmarkStart w:id="1441" w:name="Srv_72SQLSvr08R2DataCenter"/>
      <w:bookmarkEnd w:id="1433"/>
      <w:bookmarkEnd w:id="1434"/>
      <w:r w:rsidRPr="00A956E1">
        <w:rPr>
          <w:rFonts w:ascii="Tahoma" w:hAnsi="Tahoma"/>
          <w:caps/>
          <w:color w:val="F66400"/>
          <w:sz w:val="22"/>
          <w:vertAlign w:val="superscript"/>
          <w:lang w:val="es-ES"/>
        </w:rPr>
        <w:t>80</w:t>
      </w:r>
      <w:r w:rsidRPr="00A956E1">
        <w:rPr>
          <w:rFonts w:ascii="Tahoma" w:hAnsi="Tahoma"/>
          <w:color w:val="F66400"/>
          <w:sz w:val="22"/>
          <w:lang w:val="es-ES"/>
        </w:rPr>
        <w:t xml:space="preserve"> 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2008 R2 Datacenter</w:t>
      </w:r>
      <w:bookmarkEnd w:id="1435"/>
      <w:bookmarkEnd w:id="1436"/>
    </w:p>
    <w:bookmarkEnd w:id="1437"/>
    <w:p w14:paraId="0CEB9308" w14:textId="77777777" w:rsidR="00A81E83" w:rsidRPr="00A956E1" w:rsidRDefault="00A81E83" w:rsidP="00031ABF">
      <w:pPr>
        <w:rPr>
          <w:lang w:val="es-ES"/>
        </w:rPr>
      </w:pPr>
    </w:p>
    <w:p w14:paraId="447445BD" w14:textId="77777777" w:rsidR="00031ABF" w:rsidRPr="00A956E1" w:rsidRDefault="00A81E83" w:rsidP="00031ABF">
      <w:pPr>
        <w:spacing w:after="60"/>
        <w:ind w:left="720"/>
        <w:rPr>
          <w:lang w:val="es-ES"/>
        </w:rPr>
      </w:pPr>
      <w:r w:rsidRPr="00A956E1">
        <w:rPr>
          <w:rFonts w:cs="Tahoma"/>
          <w:b/>
          <w:color w:val="000000"/>
          <w:szCs w:val="18"/>
          <w:lang w:val="es-ES"/>
        </w:rPr>
        <w:t>Concesiones de licencia asociadas con el cambio en el modelo de licencia y fin de ciclo de vida de SQL Server Datacenter</w:t>
      </w:r>
    </w:p>
    <w:p w14:paraId="3BA44777" w14:textId="77777777" w:rsidR="00A81E83" w:rsidRDefault="00A81E83" w:rsidP="00031ABF">
      <w:pPr>
        <w:ind w:left="720"/>
        <w:rPr>
          <w:rFonts w:cs="Tahoma"/>
          <w:bCs/>
          <w:color w:val="000000"/>
          <w:szCs w:val="18"/>
          <w:lang w:val="es-ES"/>
        </w:rPr>
      </w:pPr>
      <w:r w:rsidRPr="00A956E1">
        <w:rPr>
          <w:color w:val="000000"/>
          <w:lang w:val="es-ES"/>
        </w:rPr>
        <w:t>SQL Server 2008 R2 será la última versión de SQL Server se concede en virtud del modelo de licencias Por Procesador y la última versión de SQL Server Datacenter.</w:t>
      </w:r>
      <w:r w:rsidR="00731589" w:rsidRPr="00A956E1">
        <w:rPr>
          <w:color w:val="000000"/>
          <w:lang w:val="es-ES"/>
        </w:rPr>
        <w:t xml:space="preserve"> </w:t>
      </w:r>
      <w:r w:rsidRPr="00A956E1">
        <w:rPr>
          <w:color w:val="000000"/>
          <w:lang w:val="es-ES"/>
        </w:rPr>
        <w:t>Como excepción, a los clientes de Licencias por Volumen con cobertura de Software Assurance activa para licencias de procesador de SQL Server 2008 R2 Datacenter el 1 de abril de 2012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se les ofrecen las siguientes opciones. Las licencias de procesador de SQL Server 2008 R2 Datacenter </w:t>
      </w:r>
      <w:r w:rsidRPr="00A956E1">
        <w:rPr>
          <w:rFonts w:cs="Tahoma"/>
          <w:bCs/>
          <w:color w:val="000000"/>
          <w:szCs w:val="18"/>
          <w:lang w:val="es-ES"/>
        </w:rPr>
        <w:t xml:space="preserve">adquiridas posteriormente en virtud del mismo periodo de inscripción, pero antes del 1 de abril de 2015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w:t>
      </w:r>
      <w:r w:rsidR="00731589" w:rsidRPr="00A956E1">
        <w:rPr>
          <w:rFonts w:cs="Tahoma"/>
          <w:bCs/>
          <w:color w:val="000000"/>
          <w:szCs w:val="18"/>
          <w:lang w:val="es-ES"/>
        </w:rPr>
        <w:t>“</w:t>
      </w:r>
      <w:r w:rsidRPr="00A956E1">
        <w:rPr>
          <w:rFonts w:cs="Tahoma"/>
          <w:bCs/>
          <w:color w:val="000000"/>
          <w:szCs w:val="18"/>
          <w:lang w:val="es-ES"/>
        </w:rPr>
        <w:t>licencias cualificadas</w:t>
      </w:r>
      <w:r w:rsidR="00731589" w:rsidRPr="00A956E1">
        <w:rPr>
          <w:rFonts w:cs="Tahoma"/>
          <w:bCs/>
          <w:color w:val="000000"/>
          <w:szCs w:val="18"/>
          <w:lang w:val="es-ES"/>
        </w:rPr>
        <w:t>”</w:t>
      </w:r>
      <w:r w:rsidRPr="00A956E1">
        <w:rPr>
          <w:rFonts w:cs="Tahoma"/>
          <w:bCs/>
          <w:color w:val="000000"/>
          <w:szCs w:val="18"/>
          <w:lang w:val="es-ES"/>
        </w:rPr>
        <w:t xml:space="preserve"> para efectos de estas opciones.</w:t>
      </w:r>
      <w:r w:rsidR="00731589" w:rsidRPr="00A956E1">
        <w:rPr>
          <w:rFonts w:cs="Tahoma"/>
          <w:bCs/>
          <w:color w:val="000000"/>
          <w:szCs w:val="18"/>
          <w:lang w:val="es-ES"/>
        </w:rPr>
        <w:t xml:space="preserve"> </w:t>
      </w:r>
      <w:r w:rsidRPr="00A956E1">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285677F9" w14:textId="77777777" w:rsidR="0038109B" w:rsidRDefault="0038109B" w:rsidP="00031ABF">
      <w:pPr>
        <w:ind w:left="720"/>
        <w:rPr>
          <w:lang w:val="es-ES"/>
        </w:rPr>
      </w:pPr>
    </w:p>
    <w:p w14:paraId="184559D6" w14:textId="77777777" w:rsidR="0038109B" w:rsidRDefault="0038109B" w:rsidP="00031ABF">
      <w:pPr>
        <w:ind w:left="720"/>
        <w:rPr>
          <w:lang w:val="es-ES"/>
        </w:rPr>
      </w:pPr>
    </w:p>
    <w:p w14:paraId="37941A12" w14:textId="77777777" w:rsidR="0038109B" w:rsidRDefault="0038109B" w:rsidP="00031ABF">
      <w:pPr>
        <w:ind w:left="720"/>
        <w:rPr>
          <w:lang w:val="es-ES"/>
        </w:rPr>
      </w:pPr>
    </w:p>
    <w:p w14:paraId="47B8E846" w14:textId="77777777" w:rsidR="0038109B" w:rsidRPr="00A956E1" w:rsidRDefault="0038109B" w:rsidP="00031ABF">
      <w:pPr>
        <w:ind w:left="720"/>
        <w:rPr>
          <w:lang w:val="es-ES"/>
        </w:rPr>
      </w:pPr>
    </w:p>
    <w:p w14:paraId="1BB3A710" w14:textId="77777777" w:rsidR="00031ABF" w:rsidRPr="00A956E1" w:rsidRDefault="00031ABF" w:rsidP="00031ABF">
      <w:pPr>
        <w:spacing w:after="60"/>
        <w:ind w:left="720"/>
        <w:rPr>
          <w:lang w:val="es-ES"/>
        </w:rPr>
      </w:pPr>
      <w:r w:rsidRPr="00A956E1">
        <w:rPr>
          <w:rFonts w:cs="Tahoma"/>
          <w:b/>
          <w:color w:val="000000"/>
          <w:szCs w:val="18"/>
          <w:lang w:val="es-ES"/>
        </w:rPr>
        <w:lastRenderedPageBreak/>
        <w:t>Periodo actual</w:t>
      </w:r>
    </w:p>
    <w:p w14:paraId="561CDE4A" w14:textId="77777777" w:rsidR="00A81E83" w:rsidRPr="00A956E1" w:rsidRDefault="00A81E83" w:rsidP="00031ABF">
      <w:pPr>
        <w:ind w:left="720"/>
        <w:contextualSpacing/>
        <w:rPr>
          <w:lang w:val="es-ES"/>
        </w:rPr>
      </w:pPr>
      <w:r w:rsidRPr="00A956E1">
        <w:rPr>
          <w:rFonts w:eastAsia="Calibri" w:cs="Tahoma"/>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731589" w:rsidRPr="00A956E1">
        <w:rPr>
          <w:rFonts w:eastAsia="Calibri" w:cs="Tahoma"/>
          <w:szCs w:val="18"/>
          <w:lang w:val="es-ES"/>
        </w:rPr>
        <w:t>“</w:t>
      </w:r>
      <w:r w:rsidRPr="00A956E1">
        <w:rPr>
          <w:rFonts w:eastAsia="Calibri" w:cs="Tahoma"/>
          <w:szCs w:val="18"/>
          <w:lang w:val="es-ES"/>
        </w:rPr>
        <w:t>Virtualización Ilimitada</w:t>
      </w:r>
      <w:r w:rsidR="00731589" w:rsidRPr="00A956E1">
        <w:rPr>
          <w:rFonts w:eastAsia="Calibri" w:cs="Tahoma"/>
          <w:szCs w:val="18"/>
          <w:lang w:val="es-ES"/>
        </w:rPr>
        <w:t>”</w:t>
      </w:r>
      <w:r w:rsidRPr="00A956E1">
        <w:rPr>
          <w:rFonts w:eastAsia="Calibri" w:cs="Tahoma"/>
          <w:szCs w:val="18"/>
          <w:lang w:val="es-ES"/>
        </w:rPr>
        <w:t xml:space="preserve"> como se describe en las notas sobre productos de SQL Server 2012 Enterprise en esta Lista de Productos.</w:t>
      </w:r>
    </w:p>
    <w:p w14:paraId="2C888FAE" w14:textId="77777777" w:rsidR="00031ABF" w:rsidRPr="00A956E1" w:rsidRDefault="00031ABF" w:rsidP="00031ABF">
      <w:pPr>
        <w:ind w:left="720"/>
        <w:contextualSpacing/>
        <w:rPr>
          <w:lang w:val="es-ES"/>
        </w:rPr>
      </w:pPr>
    </w:p>
    <w:p w14:paraId="0DFCD50A" w14:textId="77777777" w:rsidR="00031ABF" w:rsidRPr="00A956E1" w:rsidRDefault="00A81E83" w:rsidP="00031ABF">
      <w:pPr>
        <w:spacing w:after="60"/>
        <w:ind w:left="720"/>
        <w:rPr>
          <w:lang w:val="es-ES"/>
        </w:rPr>
      </w:pPr>
      <w:r w:rsidRPr="00A956E1">
        <w:rPr>
          <w:rFonts w:cs="Tahoma"/>
          <w:b/>
          <w:color w:val="000000"/>
          <w:szCs w:val="18"/>
          <w:lang w:val="es-ES"/>
        </w:rPr>
        <w:t>Primer periodo de renovación (antes del 1 de abril de 2015)</w:t>
      </w:r>
    </w:p>
    <w:p w14:paraId="37859768" w14:textId="77777777" w:rsidR="00A81E83" w:rsidRPr="00A956E1" w:rsidRDefault="00A81E83" w:rsidP="00031ABF">
      <w:pPr>
        <w:tabs>
          <w:tab w:val="left" w:pos="720"/>
        </w:tabs>
        <w:ind w:left="720"/>
        <w:contextualSpacing/>
        <w:rPr>
          <w:lang w:val="es-ES"/>
        </w:rPr>
      </w:pPr>
      <w:r w:rsidRPr="00A956E1">
        <w:rPr>
          <w:rFonts w:eastAsia="Calibri" w:cs="Tahoma"/>
          <w:szCs w:val="18"/>
          <w:lang w:val="es-ES"/>
        </w:rPr>
        <w:t>En el momento de la primera renovación de Software Assurance después el 1 de abril 2012, o después de</w:t>
      </w:r>
      <w:r w:rsidR="009A6C18" w:rsidRPr="00A956E1">
        <w:rPr>
          <w:rFonts w:eastAsia="Calibri" w:cs="Tahoma"/>
          <w:szCs w:val="18"/>
          <w:lang w:val="es-ES"/>
        </w:rPr>
        <w:t> </w:t>
      </w:r>
      <w:r w:rsidRPr="00A956E1">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9A6C18" w:rsidRPr="00A956E1">
        <w:rPr>
          <w:rFonts w:eastAsia="Calibri" w:cs="Tahoma"/>
          <w:szCs w:val="18"/>
          <w:lang w:val="es-ES"/>
        </w:rPr>
        <w:t> </w:t>
      </w:r>
      <w:r w:rsidRPr="00A956E1">
        <w:rPr>
          <w:rFonts w:eastAsia="Calibri" w:cs="Tahoma"/>
          <w:szCs w:val="18"/>
          <w:lang w:val="es-ES"/>
        </w:rPr>
        <w:t>la suma de (a) y (b):</w:t>
      </w:r>
    </w:p>
    <w:p w14:paraId="1B0E4228" w14:textId="77777777" w:rsidR="00A81E83" w:rsidRPr="00A956E1" w:rsidRDefault="00A81E83" w:rsidP="009A6C18">
      <w:pPr>
        <w:numPr>
          <w:ilvl w:val="1"/>
          <w:numId w:val="50"/>
        </w:numPr>
        <w:tabs>
          <w:tab w:val="left" w:pos="1440"/>
          <w:tab w:val="left" w:pos="2970"/>
        </w:tabs>
        <w:contextualSpacing/>
        <w:rPr>
          <w:rFonts w:eastAsia="Calibri" w:cs="Tahoma"/>
          <w:szCs w:val="18"/>
          <w:lang w:val="es-ES"/>
        </w:rPr>
      </w:pPr>
      <w:r w:rsidRPr="00A956E1">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0D0CB60D" w14:textId="77777777" w:rsidR="00A81E83" w:rsidRPr="0013441F" w:rsidRDefault="00A81E83" w:rsidP="00346F4B">
      <w:pPr>
        <w:numPr>
          <w:ilvl w:val="2"/>
          <w:numId w:val="54"/>
        </w:numPr>
        <w:tabs>
          <w:tab w:val="left" w:pos="1800"/>
        </w:tabs>
        <w:ind w:left="1800" w:hanging="360"/>
        <w:contextualSpacing/>
      </w:pPr>
      <w:r w:rsidRPr="0013441F">
        <w:rPr>
          <w:rFonts w:eastAsia="Calibri" w:cs="Tahoma"/>
          <w:szCs w:val="18"/>
        </w:rPr>
        <w:t>Ocho, O BIEN</w:t>
      </w:r>
    </w:p>
    <w:p w14:paraId="3BB0C912" w14:textId="77777777" w:rsidR="00A81E83" w:rsidRPr="00A956E1" w:rsidRDefault="00A81E83" w:rsidP="00346F4B">
      <w:pPr>
        <w:numPr>
          <w:ilvl w:val="2"/>
          <w:numId w:val="54"/>
        </w:numPr>
        <w:tabs>
          <w:tab w:val="left" w:pos="1800"/>
        </w:tabs>
        <w:ind w:left="1800" w:hanging="360"/>
        <w:contextualSpacing/>
        <w:rPr>
          <w:lang w:val="es-ES"/>
        </w:rPr>
      </w:pPr>
      <w:r w:rsidRPr="00A956E1">
        <w:rPr>
          <w:rFonts w:eastAsia="Calibri" w:cs="Tahoma"/>
          <w:szCs w:val="18"/>
          <w:lang w:val="es-ES"/>
        </w:rPr>
        <w:t>el número real de núcleos por procesador físico multiplicado por el factor de núcleos correspondiente.</w:t>
      </w:r>
      <w:r w:rsidR="00731589" w:rsidRPr="00A956E1">
        <w:rPr>
          <w:rFonts w:eastAsia="Calibri" w:cs="Tahoma"/>
          <w:szCs w:val="18"/>
          <w:lang w:val="es-ES"/>
        </w:rPr>
        <w:t xml:space="preserve"> </w:t>
      </w:r>
      <w:r w:rsidRPr="00A956E1">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081E81CC" w14:textId="77777777" w:rsidR="00A81E83" w:rsidRPr="00A956E1" w:rsidRDefault="00A81E83" w:rsidP="00346F4B">
      <w:pPr>
        <w:numPr>
          <w:ilvl w:val="1"/>
          <w:numId w:val="50"/>
        </w:numPr>
        <w:tabs>
          <w:tab w:val="left" w:pos="1440"/>
          <w:tab w:val="left" w:pos="2970"/>
        </w:tabs>
        <w:contextualSpacing/>
        <w:rPr>
          <w:lang w:val="es-ES"/>
        </w:rPr>
      </w:pPr>
      <w:r w:rsidRPr="00A956E1">
        <w:rPr>
          <w:rFonts w:eastAsia="Calibri" w:cs="Tahoma"/>
          <w:szCs w:val="18"/>
          <w:lang w:val="es-ES"/>
        </w:rPr>
        <w:t>un número igual que el número de licencias cualificadas asignado al servidor por sobre el número real de procesadores físicos en el servidor multiplicado por ocho.</w:t>
      </w:r>
    </w:p>
    <w:p w14:paraId="156622D0" w14:textId="77777777" w:rsidR="00031ABF" w:rsidRPr="00A956E1" w:rsidRDefault="00031ABF" w:rsidP="00031ABF">
      <w:pPr>
        <w:ind w:left="720"/>
        <w:contextualSpacing/>
        <w:rPr>
          <w:lang w:val="es-ES"/>
        </w:rPr>
      </w:pPr>
    </w:p>
    <w:p w14:paraId="0A5245C8" w14:textId="77777777" w:rsidR="00031ABF" w:rsidRPr="00A956E1" w:rsidRDefault="00A81E83" w:rsidP="00031ABF">
      <w:pPr>
        <w:spacing w:after="60"/>
        <w:ind w:left="720"/>
        <w:rPr>
          <w:lang w:val="es-ES"/>
        </w:rPr>
      </w:pPr>
      <w:r w:rsidRPr="00A956E1">
        <w:rPr>
          <w:rFonts w:eastAsia="Calibri" w:cs="Tahoma"/>
          <w:b/>
          <w:szCs w:val="18"/>
          <w:lang w:val="es-ES"/>
        </w:rPr>
        <w:t>Primer periodo de renovación (a partir del 1 de abril de 2015)</w:t>
      </w:r>
    </w:p>
    <w:p w14:paraId="114BB053" w14:textId="77777777" w:rsidR="00A81E83" w:rsidRPr="00A956E1" w:rsidRDefault="00A81E83" w:rsidP="00031ABF">
      <w:pPr>
        <w:ind w:left="720"/>
        <w:contextualSpacing/>
        <w:rPr>
          <w:lang w:val="es-ES"/>
        </w:rPr>
      </w:pPr>
      <w:r w:rsidRPr="00A956E1">
        <w:rPr>
          <w:rFonts w:eastAsia="Calibri" w:cs="Tahoma"/>
          <w:color w:val="000000"/>
          <w:szCs w:val="18"/>
          <w:lang w:val="es-ES"/>
        </w:rPr>
        <w:t>A los clientes que primero renueven la cobertura a partir del 1 de abril de 2015</w:t>
      </w:r>
      <w:r w:rsidRPr="00A956E1">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14:paraId="1FB80924" w14:textId="77777777" w:rsidR="00031ABF" w:rsidRPr="00A956E1" w:rsidRDefault="00031ABF" w:rsidP="00031ABF">
      <w:pPr>
        <w:ind w:left="720"/>
        <w:contextualSpacing/>
        <w:rPr>
          <w:lang w:val="es-ES"/>
        </w:rPr>
      </w:pPr>
    </w:p>
    <w:p w14:paraId="72436B43" w14:textId="77777777" w:rsidR="00A81E83" w:rsidRPr="00A956E1" w:rsidRDefault="00A81E83" w:rsidP="00346F4B">
      <w:pPr>
        <w:numPr>
          <w:ilvl w:val="2"/>
          <w:numId w:val="50"/>
        </w:numPr>
        <w:spacing w:after="60"/>
        <w:ind w:left="1440"/>
        <w:rPr>
          <w:spacing w:val="-2"/>
          <w:lang w:val="es-ES"/>
        </w:rPr>
      </w:pPr>
      <w:r w:rsidRPr="00A956E1">
        <w:rPr>
          <w:rFonts w:eastAsia="Calibri" w:cs="Tahoma"/>
          <w:spacing w:val="-2"/>
          <w:szCs w:val="18"/>
          <w:lang w:val="es-ES"/>
        </w:rPr>
        <w:t>Tal como se mencionó en el primer párrafo de la nota sobre productos, las licencias adquiridas antes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 son licencias cualificadas y los clientes pueden renovar SA de conformidad con los términos en la sección anterior </w:t>
      </w:r>
      <w:r w:rsidR="00731589" w:rsidRPr="00A956E1">
        <w:rPr>
          <w:rFonts w:eastAsia="Calibri" w:cs="Tahoma"/>
          <w:spacing w:val="-2"/>
          <w:szCs w:val="18"/>
          <w:lang w:val="es-ES"/>
        </w:rPr>
        <w:t>“</w:t>
      </w:r>
      <w:r w:rsidRPr="00A956E1">
        <w:rPr>
          <w:rFonts w:eastAsia="Calibri" w:cs="Tahoma"/>
          <w:spacing w:val="-2"/>
          <w:szCs w:val="18"/>
          <w:lang w:val="es-ES"/>
        </w:rPr>
        <w:t>Primer periodo de renovación (antes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w:t>
      </w:r>
      <w:r w:rsidR="00731589" w:rsidRPr="00A956E1">
        <w:rPr>
          <w:rFonts w:eastAsia="Calibri" w:cs="Tahoma"/>
          <w:spacing w:val="-2"/>
          <w:szCs w:val="18"/>
          <w:lang w:val="es-ES"/>
        </w:rPr>
        <w:t>”</w:t>
      </w:r>
      <w:r w:rsidRPr="00A956E1">
        <w:rPr>
          <w:rFonts w:eastAsia="Calibri" w:cs="Tahoma"/>
          <w:spacing w:val="-2"/>
          <w:szCs w:val="18"/>
          <w:lang w:val="es-ES"/>
        </w:rPr>
        <w:t xml:space="preserve"> y, </w:t>
      </w:r>
    </w:p>
    <w:p w14:paraId="1F76EA98" w14:textId="77777777" w:rsidR="00A81E83" w:rsidRPr="00A956E1" w:rsidRDefault="00A81E83" w:rsidP="00346F4B">
      <w:pPr>
        <w:numPr>
          <w:ilvl w:val="2"/>
          <w:numId w:val="50"/>
        </w:numPr>
        <w:spacing w:after="60"/>
        <w:ind w:left="144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14:paraId="3012896F" w14:textId="77777777" w:rsidR="00031ABF" w:rsidRPr="00A956E1" w:rsidRDefault="00031ABF" w:rsidP="00031ABF">
      <w:pPr>
        <w:ind w:left="1440"/>
        <w:contextualSpacing/>
        <w:rPr>
          <w:lang w:val="es-ES"/>
        </w:rPr>
      </w:pPr>
    </w:p>
    <w:p w14:paraId="522F345A" w14:textId="77777777" w:rsidR="00A81E83" w:rsidRPr="00A956E1" w:rsidRDefault="00A81E83" w:rsidP="00031ABF">
      <w:pPr>
        <w:ind w:left="720"/>
        <w:contextualSpacing/>
        <w:rPr>
          <w:lang w:val="es-ES"/>
        </w:rPr>
      </w:pPr>
      <w:r w:rsidRPr="00A956E1">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77F8300B" w14:textId="77777777" w:rsidR="00031ABF" w:rsidRPr="00A956E1" w:rsidRDefault="00031ABF" w:rsidP="00031ABF">
      <w:pPr>
        <w:tabs>
          <w:tab w:val="left" w:pos="720"/>
        </w:tabs>
        <w:ind w:left="720"/>
        <w:contextualSpacing/>
        <w:rPr>
          <w:lang w:val="es-ES"/>
        </w:rPr>
      </w:pPr>
    </w:p>
    <w:p w14:paraId="0757FD8D" w14:textId="77777777" w:rsidR="00031ABF" w:rsidRPr="00A956E1" w:rsidRDefault="00A81E83" w:rsidP="00031ABF">
      <w:pPr>
        <w:tabs>
          <w:tab w:val="left" w:pos="720"/>
        </w:tabs>
        <w:spacing w:after="60"/>
        <w:ind w:left="720"/>
        <w:rPr>
          <w:lang w:val="es-ES"/>
        </w:rPr>
      </w:pPr>
      <w:r w:rsidRPr="00A956E1">
        <w:rPr>
          <w:rFonts w:eastAsia="Calibri" w:cs="Tahoma"/>
          <w:b/>
          <w:szCs w:val="18"/>
          <w:lang w:val="es-ES"/>
        </w:rPr>
        <w:t>Para los clientes con cobertura de Software Assurance con vencimiento antes del 1 de abril de 2015 que optan por no renovar</w:t>
      </w:r>
    </w:p>
    <w:p w14:paraId="55A6BEE5" w14:textId="77777777" w:rsidR="00A81E83" w:rsidRPr="00A956E1" w:rsidRDefault="00A81E83" w:rsidP="00031ABF">
      <w:pPr>
        <w:tabs>
          <w:tab w:val="left" w:pos="720"/>
        </w:tabs>
        <w:ind w:left="720"/>
        <w:contextualSpacing/>
        <w:rPr>
          <w:lang w:val="es-ES"/>
        </w:rPr>
      </w:pPr>
      <w:r w:rsidRPr="00A956E1">
        <w:rPr>
          <w:rFonts w:eastAsia="Calibri" w:cs="Tahoma"/>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78F64BA0" w14:textId="77777777" w:rsidR="00CA0E2D" w:rsidRDefault="00CA0E2D" w:rsidP="00031ABF">
      <w:pPr>
        <w:tabs>
          <w:tab w:val="left" w:pos="720"/>
        </w:tabs>
        <w:ind w:left="720"/>
        <w:contextualSpacing/>
        <w:rPr>
          <w:lang w:val="es-ES"/>
        </w:rPr>
      </w:pPr>
    </w:p>
    <w:p w14:paraId="1BC043AC" w14:textId="77777777" w:rsidR="0038109B" w:rsidRDefault="0038109B" w:rsidP="00031ABF">
      <w:pPr>
        <w:tabs>
          <w:tab w:val="left" w:pos="720"/>
        </w:tabs>
        <w:ind w:left="720"/>
        <w:contextualSpacing/>
        <w:rPr>
          <w:lang w:val="es-ES"/>
        </w:rPr>
      </w:pPr>
    </w:p>
    <w:p w14:paraId="39F0CB6B" w14:textId="77777777" w:rsidR="0038109B" w:rsidRPr="00A956E1" w:rsidRDefault="0038109B" w:rsidP="00031ABF">
      <w:pPr>
        <w:tabs>
          <w:tab w:val="left" w:pos="720"/>
        </w:tabs>
        <w:ind w:left="720"/>
        <w:contextualSpacing/>
        <w:rPr>
          <w:lang w:val="es-ES"/>
        </w:rPr>
      </w:pPr>
    </w:p>
    <w:p w14:paraId="65B8889B" w14:textId="77777777" w:rsidR="00A81E83" w:rsidRPr="0038109B" w:rsidRDefault="00A81E83" w:rsidP="00346F4B">
      <w:pPr>
        <w:numPr>
          <w:ilvl w:val="0"/>
          <w:numId w:val="51"/>
        </w:numPr>
        <w:tabs>
          <w:tab w:val="left" w:pos="1440"/>
        </w:tabs>
        <w:spacing w:after="60"/>
        <w:rPr>
          <w:lang w:val="es-ES"/>
        </w:rPr>
      </w:pPr>
      <w:r w:rsidRPr="0038109B">
        <w:rPr>
          <w:rFonts w:eastAsia="Calibri" w:cs="Tahoma"/>
          <w:b/>
          <w:szCs w:val="18"/>
          <w:lang w:val="es-ES"/>
        </w:rPr>
        <w:lastRenderedPageBreak/>
        <w:t>SQL Server 2008 R2 Datacenter:</w:t>
      </w:r>
      <w:r w:rsidRPr="0038109B">
        <w:rPr>
          <w:rFonts w:eastAsia="Calibri" w:cs="Tahoma"/>
          <w:szCs w:val="18"/>
          <w:lang w:val="es-ES"/>
        </w:rPr>
        <w:t xml:space="preserve"> el uso permanente de esta versión del software está sujeto a derechos de uso de los productos de licencias por procesador de SQL Server 2008 R2 Datacenter. </w:t>
      </w:r>
    </w:p>
    <w:p w14:paraId="735DA01C" w14:textId="77777777" w:rsidR="00A81E83" w:rsidRPr="0038109B" w:rsidRDefault="00A81E83" w:rsidP="00346F4B">
      <w:pPr>
        <w:numPr>
          <w:ilvl w:val="0"/>
          <w:numId w:val="51"/>
        </w:numPr>
        <w:tabs>
          <w:tab w:val="left" w:pos="1440"/>
          <w:tab w:val="left" w:pos="2970"/>
        </w:tabs>
        <w:spacing w:after="60"/>
        <w:rPr>
          <w:lang w:val="es-ES"/>
        </w:rPr>
      </w:pPr>
      <w:r w:rsidRPr="0038109B">
        <w:rPr>
          <w:rFonts w:eastAsia="Calibri" w:cs="Tahoma"/>
          <w:b/>
          <w:szCs w:val="18"/>
          <w:lang w:val="es-ES"/>
        </w:rPr>
        <w:t xml:space="preserve">SQL Server 2012 Enterprise Core: </w:t>
      </w:r>
      <w:r w:rsidRPr="0038109B">
        <w:rPr>
          <w:rFonts w:eastAsia="Calibri" w:cs="Tahoma"/>
          <w:szCs w:val="18"/>
          <w:lang w:val="es-ES"/>
        </w:rPr>
        <w:t xml:space="preserve">el uso de esta versión del software está sujeto a derechos de uso de los productos de licencias por procesador de SQL Server 2008 R2 Enterprise, sin embargo: </w:t>
      </w:r>
    </w:p>
    <w:p w14:paraId="69D45166" w14:textId="77777777" w:rsidR="00A81E83" w:rsidRPr="0038109B" w:rsidRDefault="00A81E83" w:rsidP="00346F4B">
      <w:pPr>
        <w:numPr>
          <w:ilvl w:val="1"/>
          <w:numId w:val="51"/>
        </w:numPr>
        <w:tabs>
          <w:tab w:val="left" w:pos="1800"/>
        </w:tabs>
        <w:spacing w:after="60"/>
        <w:ind w:left="1800"/>
        <w:rPr>
          <w:lang w:val="es-ES"/>
        </w:rPr>
      </w:pPr>
      <w:r w:rsidRPr="0038109B">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14:paraId="1143A062" w14:textId="77777777" w:rsidR="00A81E83" w:rsidRPr="0038109B" w:rsidRDefault="00A81E83" w:rsidP="00346F4B">
      <w:pPr>
        <w:numPr>
          <w:ilvl w:val="1"/>
          <w:numId w:val="51"/>
        </w:numPr>
        <w:tabs>
          <w:tab w:val="left" w:pos="1800"/>
        </w:tabs>
        <w:spacing w:after="60"/>
        <w:ind w:left="1800"/>
        <w:rPr>
          <w:lang w:val="es-ES"/>
        </w:rPr>
      </w:pPr>
      <w:r w:rsidRPr="0038109B">
        <w:rPr>
          <w:rFonts w:eastAsia="Calibri" w:cs="Tahoma"/>
          <w:szCs w:val="18"/>
          <w:lang w:val="es-ES"/>
        </w:rPr>
        <w:t xml:space="preserve">cualquier reasignación de licencias está sujeta a las limitaciones en (i) y (ii) a continuación en relación con su </w:t>
      </w:r>
      <w:r w:rsidR="00731589" w:rsidRPr="0038109B">
        <w:rPr>
          <w:rFonts w:eastAsia="Calibri" w:cs="Tahoma"/>
          <w:szCs w:val="18"/>
          <w:lang w:val="es-ES"/>
        </w:rPr>
        <w:t>“</w:t>
      </w:r>
      <w:r w:rsidRPr="0038109B">
        <w:rPr>
          <w:rFonts w:eastAsia="Calibri" w:cs="Tahoma"/>
          <w:szCs w:val="18"/>
          <w:lang w:val="es-ES"/>
        </w:rPr>
        <w:t>equivalencia de licencias por núcleo</w:t>
      </w:r>
      <w:r w:rsidR="00731589" w:rsidRPr="0038109B">
        <w:rPr>
          <w:rFonts w:eastAsia="Calibri" w:cs="Tahoma"/>
          <w:szCs w:val="18"/>
          <w:lang w:val="es-ES"/>
        </w:rPr>
        <w:t>”</w:t>
      </w:r>
      <w:r w:rsidRPr="0038109B">
        <w:rPr>
          <w:rFonts w:eastAsia="Calibri" w:cs="Tahoma"/>
          <w:szCs w:val="18"/>
          <w:lang w:val="es-ES"/>
        </w:rPr>
        <w:t xml:space="preserve">. La equivalencia de licencias por núcleo se determina de la siguiente manera. </w:t>
      </w:r>
    </w:p>
    <w:p w14:paraId="6A6C7969" w14:textId="77777777" w:rsidR="00A81E83" w:rsidRPr="0038109B" w:rsidRDefault="00A81E83" w:rsidP="00346F4B">
      <w:pPr>
        <w:numPr>
          <w:ilvl w:val="2"/>
          <w:numId w:val="51"/>
        </w:numPr>
        <w:tabs>
          <w:tab w:val="left" w:pos="2160"/>
        </w:tabs>
        <w:spacing w:after="60"/>
        <w:ind w:left="2160" w:hanging="360"/>
        <w:rPr>
          <w:lang w:val="es-ES"/>
        </w:rPr>
      </w:pPr>
      <w:r w:rsidRPr="0038109B">
        <w:rPr>
          <w:rFonts w:eastAsia="Calibri" w:cs="Tahoma"/>
          <w:szCs w:val="18"/>
          <w:lang w:val="es-ES"/>
        </w:rPr>
        <w:t>Para un número de licencias igual que el menor (x) del número total de licencias por procesador asignado a un servidor licenciado inmediatamente anterior a la expiración de</w:t>
      </w:r>
      <w:r w:rsidR="009A6C18" w:rsidRPr="0038109B">
        <w:rPr>
          <w:rFonts w:eastAsia="Calibri" w:cs="Tahoma"/>
          <w:szCs w:val="18"/>
          <w:lang w:val="es-ES"/>
        </w:rPr>
        <w:t> </w:t>
      </w:r>
      <w:r w:rsidRPr="0038109B">
        <w:rPr>
          <w:rFonts w:eastAsia="Calibri" w:cs="Tahoma"/>
          <w:szCs w:val="18"/>
          <w:lang w:val="es-ES"/>
        </w:rPr>
        <w:t>Software Assurance o (y) del número total de procesadores físicos en ese servidor, la</w:t>
      </w:r>
      <w:r w:rsidR="009A6C18" w:rsidRPr="0038109B">
        <w:rPr>
          <w:rFonts w:eastAsia="Calibri" w:cs="Tahoma"/>
          <w:szCs w:val="18"/>
          <w:lang w:val="es-ES"/>
        </w:rPr>
        <w:t> </w:t>
      </w:r>
      <w:r w:rsidRPr="0038109B">
        <w:rPr>
          <w:rFonts w:eastAsia="Calibri" w:cs="Tahoma"/>
          <w:szCs w:val="18"/>
          <w:lang w:val="es-ES"/>
        </w:rPr>
        <w:t xml:space="preserve">equivalencia de licencias por núcleo es la mayor de: </w:t>
      </w:r>
    </w:p>
    <w:p w14:paraId="5E7A989E" w14:textId="77777777" w:rsidR="00A81E83" w:rsidRPr="0038109B" w:rsidRDefault="00A81E83" w:rsidP="00346F4B">
      <w:pPr>
        <w:numPr>
          <w:ilvl w:val="4"/>
          <w:numId w:val="50"/>
        </w:numPr>
        <w:tabs>
          <w:tab w:val="left" w:pos="2520"/>
        </w:tabs>
        <w:spacing w:after="60"/>
        <w:ind w:left="2520"/>
      </w:pPr>
      <w:r w:rsidRPr="0038109B">
        <w:rPr>
          <w:rFonts w:eastAsia="Calibri" w:cs="Tahoma"/>
          <w:szCs w:val="18"/>
        </w:rPr>
        <w:t xml:space="preserve">ocho núcleos por licencia por procesador O BIEN </w:t>
      </w:r>
    </w:p>
    <w:p w14:paraId="203DDFAF" w14:textId="77777777" w:rsidR="00A81E83" w:rsidRPr="0038109B" w:rsidRDefault="00A81E83" w:rsidP="00346F4B">
      <w:pPr>
        <w:numPr>
          <w:ilvl w:val="4"/>
          <w:numId w:val="50"/>
        </w:numPr>
        <w:tabs>
          <w:tab w:val="left" w:pos="2520"/>
        </w:tabs>
        <w:spacing w:after="60"/>
        <w:ind w:left="2520"/>
        <w:rPr>
          <w:lang w:val="es-ES"/>
        </w:rPr>
      </w:pPr>
      <w:r w:rsidRPr="0038109B">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0BB00D7" w14:textId="77777777" w:rsidR="00A81E83" w:rsidRPr="0038109B" w:rsidRDefault="00A81E83" w:rsidP="00346F4B">
      <w:pPr>
        <w:numPr>
          <w:ilvl w:val="2"/>
          <w:numId w:val="51"/>
        </w:numPr>
        <w:tabs>
          <w:tab w:val="left" w:pos="2160"/>
        </w:tabs>
        <w:spacing w:after="60"/>
        <w:ind w:left="2160" w:hanging="360"/>
        <w:rPr>
          <w:lang w:val="es-ES"/>
        </w:rPr>
      </w:pPr>
      <w:r w:rsidRPr="0038109B">
        <w:rPr>
          <w:rFonts w:eastAsia="Calibri" w:cs="Tahoma"/>
          <w:szCs w:val="18"/>
          <w:lang w:val="es-ES"/>
        </w:rPr>
        <w:t>Para cualquier licencia por procesador con Software Assurance asignada con una fecha de</w:t>
      </w:r>
      <w:r w:rsidR="009A6C18" w:rsidRPr="0038109B">
        <w:rPr>
          <w:rFonts w:eastAsia="Calibri" w:cs="Tahoma"/>
          <w:szCs w:val="18"/>
          <w:lang w:val="es-ES"/>
        </w:rPr>
        <w:t> </w:t>
      </w:r>
      <w:r w:rsidRPr="0038109B">
        <w:rPr>
          <w:rFonts w:eastAsia="Calibri" w:cs="Tahoma"/>
          <w:szCs w:val="18"/>
          <w:lang w:val="es-ES"/>
        </w:rPr>
        <w:t>expiración próxima al mismo servidor licenciado sobre el número real de procesadores físicos en el servidor, la equivalencia de núcleos es ocho núcleos por licencia por procesador.</w:t>
      </w:r>
    </w:p>
    <w:p w14:paraId="211BD76D" w14:textId="77777777" w:rsidR="00A81E83" w:rsidRPr="0038109B" w:rsidRDefault="00A81E83" w:rsidP="00346F4B">
      <w:pPr>
        <w:numPr>
          <w:ilvl w:val="1"/>
          <w:numId w:val="51"/>
        </w:numPr>
        <w:tabs>
          <w:tab w:val="left" w:pos="1800"/>
          <w:tab w:val="left" w:pos="2970"/>
        </w:tabs>
        <w:spacing w:after="60"/>
        <w:ind w:left="1800"/>
        <w:rPr>
          <w:lang w:val="es-ES"/>
        </w:rPr>
      </w:pPr>
      <w:r w:rsidRPr="0038109B">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731589" w:rsidRPr="0038109B">
        <w:rPr>
          <w:rFonts w:eastAsia="Calibri" w:cs="Tahoma"/>
          <w:szCs w:val="18"/>
          <w:lang w:val="es-ES"/>
        </w:rPr>
        <w:t xml:space="preserve"> </w:t>
      </w:r>
    </w:p>
    <w:p w14:paraId="44244797" w14:textId="77777777" w:rsidR="00A81E83" w:rsidRPr="0038109B" w:rsidRDefault="00A81E83" w:rsidP="00346F4B">
      <w:pPr>
        <w:numPr>
          <w:ilvl w:val="1"/>
          <w:numId w:val="51"/>
        </w:numPr>
        <w:tabs>
          <w:tab w:val="left" w:pos="1800"/>
        </w:tabs>
        <w:spacing w:after="60"/>
        <w:ind w:left="1800"/>
        <w:rPr>
          <w:lang w:val="es-ES"/>
        </w:rPr>
      </w:pPr>
      <w:r w:rsidRPr="0038109B">
        <w:rPr>
          <w:rFonts w:eastAsia="Calibri" w:cs="Tahoma"/>
          <w:szCs w:val="18"/>
          <w:lang w:val="es-ES"/>
        </w:rPr>
        <w:t>La equivalencia de licencias por núcleo considerada de los clientes no implica que pueden asignar una licencia por procesador a núcleos entre dos o más procesadores.</w:t>
      </w:r>
    </w:p>
    <w:p w14:paraId="3EDB4CC7" w14:textId="77777777" w:rsidR="00CA0E2D" w:rsidRPr="00A956E1" w:rsidRDefault="00CA0E2D" w:rsidP="00CA0E2D">
      <w:pPr>
        <w:tabs>
          <w:tab w:val="left" w:pos="720"/>
        </w:tabs>
        <w:ind w:left="720"/>
        <w:contextualSpacing/>
        <w:rPr>
          <w:lang w:val="es-ES"/>
        </w:rPr>
      </w:pPr>
    </w:p>
    <w:p w14:paraId="7E1D3313" w14:textId="77777777" w:rsidR="00CA0E2D" w:rsidRPr="00A956E1" w:rsidRDefault="00A81E83" w:rsidP="00CA0E2D">
      <w:pPr>
        <w:tabs>
          <w:tab w:val="left" w:pos="720"/>
        </w:tabs>
        <w:spacing w:after="60"/>
        <w:ind w:left="720"/>
        <w:rPr>
          <w:lang w:val="es-ES"/>
        </w:rPr>
      </w:pPr>
      <w:r w:rsidRPr="00A956E1">
        <w:rPr>
          <w:rFonts w:eastAsia="Calibri" w:cs="Tahoma"/>
          <w:b/>
          <w:szCs w:val="18"/>
          <w:lang w:val="es-ES"/>
        </w:rPr>
        <w:t>Para los clientes con cobertura de Software Assurance con vencimiento a partir del 1 de abril de 2015 que optan por no renovar</w:t>
      </w:r>
    </w:p>
    <w:p w14:paraId="413D565D" w14:textId="77777777" w:rsidR="00A81E83" w:rsidRPr="00A956E1" w:rsidRDefault="00A81E83" w:rsidP="00CA0E2D">
      <w:pPr>
        <w:tabs>
          <w:tab w:val="left" w:pos="720"/>
        </w:tabs>
        <w:ind w:left="720"/>
        <w:contextualSpacing/>
        <w:rPr>
          <w:lang w:val="es-ES"/>
        </w:rPr>
      </w:pPr>
      <w:r w:rsidRPr="00A956E1">
        <w:rPr>
          <w:rFonts w:eastAsia="Calibri" w:cs="Tahoma"/>
          <w:color w:val="000000"/>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69270E5E" w14:textId="77777777" w:rsidR="00CA0E2D" w:rsidRPr="00A956E1" w:rsidRDefault="00CA0E2D" w:rsidP="00CA0E2D">
      <w:pPr>
        <w:tabs>
          <w:tab w:val="left" w:pos="720"/>
        </w:tabs>
        <w:ind w:left="720"/>
        <w:contextualSpacing/>
        <w:rPr>
          <w:lang w:val="es-ES"/>
        </w:rPr>
      </w:pPr>
    </w:p>
    <w:p w14:paraId="1A5F0B29" w14:textId="77777777" w:rsidR="00A81E83" w:rsidRPr="0038109B" w:rsidRDefault="00A81E83" w:rsidP="0038109B">
      <w:pPr>
        <w:numPr>
          <w:ilvl w:val="2"/>
          <w:numId w:val="50"/>
        </w:numPr>
        <w:tabs>
          <w:tab w:val="left" w:pos="1440"/>
        </w:tabs>
        <w:spacing w:after="60"/>
        <w:ind w:left="1440"/>
        <w:rPr>
          <w:lang w:val="es-ES"/>
        </w:rPr>
      </w:pPr>
      <w:r w:rsidRPr="0038109B">
        <w:rPr>
          <w:rFonts w:eastAsia="Calibri" w:cs="Tahoma"/>
          <w:szCs w:val="18"/>
          <w:lang w:val="es-ES"/>
        </w:rPr>
        <w:t>Tal como se mencionó en el primer párrafo de la nota sobre productos, las licencias adquiridas antes del 1 de abril</w:t>
      </w:r>
      <w:r w:rsidRPr="0038109B">
        <w:rPr>
          <w:rFonts w:eastAsia="Calibri" w:cs="Tahoma"/>
          <w:szCs w:val="18"/>
          <w:vertAlign w:val="superscript"/>
          <w:lang w:val="es-ES"/>
        </w:rPr>
        <w:t xml:space="preserve"> de</w:t>
      </w:r>
      <w:r w:rsidRPr="0038109B">
        <w:rPr>
          <w:rFonts w:eastAsia="Calibri" w:cs="Tahoma"/>
          <w:szCs w:val="18"/>
          <w:lang w:val="es-ES"/>
        </w:rPr>
        <w:t xml:space="preserve"> 2015 son licencias cualificadas y los clientes pueden continuar utilizando SQL</w:t>
      </w:r>
      <w:r w:rsidR="0038109B">
        <w:rPr>
          <w:rFonts w:eastAsia="Calibri" w:cs="Tahoma"/>
          <w:szCs w:val="18"/>
          <w:lang w:val="es-ES"/>
        </w:rPr>
        <w:t> </w:t>
      </w:r>
      <w:r w:rsidRPr="0038109B">
        <w:rPr>
          <w:rFonts w:eastAsia="Calibri" w:cs="Tahoma"/>
          <w:szCs w:val="18"/>
          <w:lang w:val="es-ES"/>
        </w:rPr>
        <w:t xml:space="preserve">Server 2012 de conformidad con los términos en la sección anterior </w:t>
      </w:r>
      <w:r w:rsidR="00731589" w:rsidRPr="0038109B">
        <w:rPr>
          <w:rFonts w:eastAsia="Calibri" w:cs="Tahoma"/>
          <w:szCs w:val="18"/>
          <w:lang w:val="es-ES"/>
        </w:rPr>
        <w:t>“</w:t>
      </w:r>
      <w:r w:rsidRPr="0038109B">
        <w:rPr>
          <w:rFonts w:eastAsia="Calibri" w:cs="Tahoma"/>
          <w:szCs w:val="18"/>
          <w:lang w:val="es-ES"/>
        </w:rPr>
        <w:t>Para los clientes con</w:t>
      </w:r>
      <w:r w:rsidR="0038109B">
        <w:rPr>
          <w:rFonts w:eastAsia="Calibri" w:cs="Tahoma"/>
          <w:szCs w:val="18"/>
          <w:lang w:val="es-ES"/>
        </w:rPr>
        <w:t> </w:t>
      </w:r>
      <w:r w:rsidRPr="0038109B">
        <w:rPr>
          <w:rFonts w:eastAsia="Calibri" w:cs="Tahoma"/>
          <w:szCs w:val="18"/>
          <w:lang w:val="es-ES"/>
        </w:rPr>
        <w:t>cobertura de Software Assurance con vencimiento antes del 1 de abril de 2015 que optan por</w:t>
      </w:r>
      <w:r w:rsidR="0038109B">
        <w:rPr>
          <w:rFonts w:eastAsia="Calibri" w:cs="Tahoma"/>
          <w:szCs w:val="18"/>
          <w:lang w:val="es-ES"/>
        </w:rPr>
        <w:t> </w:t>
      </w:r>
      <w:r w:rsidRPr="0038109B">
        <w:rPr>
          <w:rFonts w:eastAsia="Calibri" w:cs="Tahoma"/>
          <w:szCs w:val="18"/>
          <w:lang w:val="es-ES"/>
        </w:rPr>
        <w:t>no renovar</w:t>
      </w:r>
      <w:r w:rsidR="00731589" w:rsidRPr="0038109B">
        <w:rPr>
          <w:rFonts w:eastAsia="Calibri" w:cs="Tahoma"/>
          <w:szCs w:val="18"/>
          <w:lang w:val="es-ES"/>
        </w:rPr>
        <w:t>”</w:t>
      </w:r>
      <w:r w:rsidRPr="0038109B">
        <w:rPr>
          <w:rFonts w:eastAsia="Calibri" w:cs="Tahoma"/>
          <w:szCs w:val="18"/>
          <w:lang w:val="es-ES"/>
        </w:rPr>
        <w:t xml:space="preserve"> y, </w:t>
      </w:r>
    </w:p>
    <w:p w14:paraId="4B3BE3A8" w14:textId="77777777" w:rsidR="00A81E83" w:rsidRPr="0038109B" w:rsidRDefault="00A81E83" w:rsidP="00346F4B">
      <w:pPr>
        <w:numPr>
          <w:ilvl w:val="2"/>
          <w:numId w:val="50"/>
        </w:numPr>
        <w:tabs>
          <w:tab w:val="left" w:pos="1440"/>
        </w:tabs>
        <w:spacing w:after="60"/>
        <w:ind w:left="1440"/>
        <w:rPr>
          <w:lang w:val="es-ES"/>
        </w:rPr>
      </w:pPr>
      <w:r w:rsidRPr="0038109B">
        <w:rPr>
          <w:rFonts w:eastAsia="Calibri" w:cs="Tahoma"/>
          <w:szCs w:val="18"/>
          <w:lang w:val="es-ES"/>
        </w:rPr>
        <w:t>Para las licencias adquiridas después del 1 de abril</w:t>
      </w:r>
      <w:r w:rsidRPr="0038109B">
        <w:rPr>
          <w:rFonts w:eastAsia="Calibri" w:cs="Tahoma"/>
          <w:szCs w:val="18"/>
          <w:vertAlign w:val="superscript"/>
          <w:lang w:val="es-ES"/>
        </w:rPr>
        <w:t xml:space="preserve"> de</w:t>
      </w:r>
      <w:r w:rsidRPr="0038109B">
        <w:rPr>
          <w:rFonts w:eastAsia="Calibri" w:cs="Tahoma"/>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14:paraId="539993F9" w14:textId="77777777" w:rsidR="00CA0E2D" w:rsidRPr="00A956E1" w:rsidRDefault="00CA0E2D" w:rsidP="00CA0E2D">
      <w:pPr>
        <w:tabs>
          <w:tab w:val="left" w:pos="1440"/>
        </w:tabs>
        <w:ind w:left="1440"/>
        <w:contextualSpacing/>
        <w:rPr>
          <w:lang w:val="es-ES"/>
        </w:rPr>
      </w:pPr>
    </w:p>
    <w:p w14:paraId="45CE9F88" w14:textId="77777777" w:rsidR="00CA0E2D" w:rsidRPr="00A956E1" w:rsidRDefault="00A81E83" w:rsidP="00CA0E2D">
      <w:pPr>
        <w:tabs>
          <w:tab w:val="left" w:pos="720"/>
        </w:tabs>
        <w:spacing w:after="60"/>
        <w:ind w:left="720"/>
        <w:rPr>
          <w:lang w:val="es-ES"/>
        </w:rPr>
      </w:pPr>
      <w:r w:rsidRPr="00A956E1">
        <w:rPr>
          <w:rFonts w:eastAsia="Calibri" w:cs="Tahoma"/>
          <w:b/>
          <w:szCs w:val="18"/>
          <w:lang w:val="es-ES"/>
        </w:rPr>
        <w:t>Para clientes ubicados en la República Popular China y que adquieran licencias de procesador y</w:t>
      </w:r>
      <w:r w:rsidR="009A6C18" w:rsidRPr="00A956E1">
        <w:rPr>
          <w:rFonts w:eastAsia="Calibri" w:cs="Tahoma"/>
          <w:b/>
          <w:szCs w:val="18"/>
          <w:lang w:val="es-ES"/>
        </w:rPr>
        <w:t> </w:t>
      </w:r>
      <w:r w:rsidRPr="00A956E1">
        <w:rPr>
          <w:rFonts w:eastAsia="Calibri" w:cs="Tahoma"/>
          <w:b/>
          <w:szCs w:val="18"/>
          <w:lang w:val="es-ES"/>
        </w:rPr>
        <w:t>de Software Assurance para SQL Server 2008 R2</w:t>
      </w:r>
    </w:p>
    <w:p w14:paraId="22CB09B6" w14:textId="77777777" w:rsidR="00A81E83" w:rsidRPr="00A956E1" w:rsidRDefault="00A81E83" w:rsidP="00CA0E2D">
      <w:pPr>
        <w:tabs>
          <w:tab w:val="left" w:pos="720"/>
        </w:tabs>
        <w:ind w:left="720"/>
        <w:contextualSpacing/>
        <w:rPr>
          <w:lang w:val="es-ES"/>
        </w:rPr>
      </w:pPr>
      <w:r w:rsidRPr="00A956E1">
        <w:rPr>
          <w:lang w:val="es-ES"/>
        </w:rPr>
        <w:lastRenderedPageBreak/>
        <w:t>Las referencias que se hacen en esta lista de producto al 1 de abril</w:t>
      </w:r>
      <w:r w:rsidRPr="00A956E1">
        <w:rPr>
          <w:vertAlign w:val="superscript"/>
          <w:lang w:val="es-ES"/>
        </w:rPr>
        <w:t xml:space="preserve"> de</w:t>
      </w:r>
      <w:r w:rsidRPr="00A956E1">
        <w:rPr>
          <w:lang w:val="es-ES"/>
        </w:rPr>
        <w:t xml:space="preserve"> 2012 y al 1 de abril</w:t>
      </w:r>
      <w:r w:rsidRPr="00A956E1">
        <w:rPr>
          <w:vertAlign w:val="superscript"/>
          <w:lang w:val="es-ES"/>
        </w:rPr>
        <w:t xml:space="preserve"> de</w:t>
      </w:r>
      <w:r w:rsidRPr="00A956E1">
        <w:rPr>
          <w:lang w:val="es-ES"/>
        </w:rPr>
        <w:t xml:space="preserve"> 2015 no se aplican. Las fechas aplicables a estos clientes serán el 1 de julio</w:t>
      </w:r>
      <w:r w:rsidRPr="00A956E1">
        <w:rPr>
          <w:vertAlign w:val="superscript"/>
          <w:lang w:val="es-ES"/>
        </w:rPr>
        <w:t xml:space="preserve"> de</w:t>
      </w:r>
      <w:r w:rsidRPr="00A956E1">
        <w:rPr>
          <w:lang w:val="es-ES"/>
        </w:rPr>
        <w:t xml:space="preserve"> 2012 y el 1 de julio</w:t>
      </w:r>
      <w:r w:rsidRPr="00A956E1">
        <w:rPr>
          <w:vertAlign w:val="superscript"/>
          <w:lang w:val="es-ES"/>
        </w:rPr>
        <w:t xml:space="preserve"> de</w:t>
      </w:r>
      <w:r w:rsidRPr="00A956E1">
        <w:rPr>
          <w:lang w:val="es-ES"/>
        </w:rPr>
        <w:t xml:space="preserve"> 2015 respectivamente.</w:t>
      </w:r>
    </w:p>
    <w:p w14:paraId="624054C5" w14:textId="77777777" w:rsidR="00A81E83" w:rsidRPr="00A956E1" w:rsidRDefault="00A81E83" w:rsidP="00A5643F">
      <w:pPr>
        <w:rPr>
          <w:lang w:val="es-ES"/>
        </w:rPr>
      </w:pPr>
    </w:p>
    <w:p w14:paraId="5900F89C" w14:textId="77777777" w:rsidR="00A81E83" w:rsidRPr="00A956E1" w:rsidRDefault="00A81E83" w:rsidP="00A81E83">
      <w:pPr>
        <w:ind w:left="900"/>
        <w:rPr>
          <w:lang w:val="es-ES"/>
        </w:rPr>
      </w:pPr>
    </w:p>
    <w:p w14:paraId="154E59DB" w14:textId="77777777" w:rsidR="00A81E83" w:rsidRPr="00A956E1" w:rsidRDefault="00A560B6" w:rsidP="00A81E83">
      <w:pPr>
        <w:pStyle w:val="Heading3"/>
        <w:rPr>
          <w:lang w:val="es-ES"/>
        </w:rPr>
      </w:pPr>
      <w:bookmarkStart w:id="1442" w:name="_76_74_SQL"/>
      <w:bookmarkStart w:id="1443" w:name="_Toc336338341"/>
      <w:bookmarkStart w:id="1444" w:name="_Toc379542992"/>
      <w:bookmarkStart w:id="1445" w:name="Srv_83SQL2008R2Smallbiz"/>
      <w:bookmarkEnd w:id="1442"/>
      <w:r w:rsidRPr="00A956E1">
        <w:rPr>
          <w:rFonts w:ascii="Tahoma" w:hAnsi="Tahoma" w:cs="Tahoma"/>
          <w:caps/>
          <w:color w:val="FE6700"/>
          <w:sz w:val="22"/>
          <w:vertAlign w:val="superscript"/>
          <w:lang w:val="es-ES"/>
        </w:rPr>
        <w:t xml:space="preserve">81 </w:t>
      </w:r>
      <w:r w:rsidRPr="00A956E1">
        <w:rPr>
          <w:rFonts w:ascii="Tahoma" w:hAnsi="Tahoma" w:cs="Tahoma"/>
          <w:color w:val="FE6700"/>
          <w:sz w:val="22"/>
          <w:lang w:val="es-ES"/>
        </w:rPr>
        <w:t>SQL Server</w:t>
      </w:r>
      <w:r w:rsidR="00731589" w:rsidRPr="00A956E1">
        <w:rPr>
          <w:rFonts w:ascii="Tahoma" w:hAnsi="Tahoma" w:cs="Tahoma"/>
          <w:color w:val="FE6700"/>
          <w:sz w:val="22"/>
          <w:vertAlign w:val="superscript"/>
          <w:lang w:val="es-ES"/>
        </w:rPr>
        <w:t>®</w:t>
      </w:r>
      <w:r w:rsidRPr="00A956E1">
        <w:rPr>
          <w:rFonts w:ascii="Tahoma" w:hAnsi="Tahoma" w:cs="Tahoma"/>
          <w:color w:val="FE6700"/>
          <w:sz w:val="22"/>
          <w:lang w:val="es-ES"/>
        </w:rPr>
        <w:t xml:space="preserve"> 2008 R2 Small Business</w:t>
      </w:r>
      <w:bookmarkEnd w:id="1443"/>
      <w:bookmarkEnd w:id="1444"/>
    </w:p>
    <w:bookmarkEnd w:id="1445"/>
    <w:p w14:paraId="79D9F096" w14:textId="77777777" w:rsidR="00A81E83" w:rsidRPr="00A956E1" w:rsidRDefault="00A81E83" w:rsidP="00BD4B91">
      <w:pPr>
        <w:rPr>
          <w:lang w:val="es-ES"/>
        </w:rPr>
      </w:pPr>
    </w:p>
    <w:p w14:paraId="38EF9604" w14:textId="77777777" w:rsidR="00CA0E2D" w:rsidRPr="00A956E1" w:rsidRDefault="00A81E83" w:rsidP="00CA0E2D">
      <w:pPr>
        <w:spacing w:after="60" w:line="276" w:lineRule="auto"/>
        <w:ind w:left="720"/>
        <w:rPr>
          <w:lang w:val="es-ES"/>
        </w:rPr>
      </w:pPr>
      <w:r w:rsidRPr="00A956E1">
        <w:rPr>
          <w:rFonts w:eastAsia="Calibri" w:cs="Tahoma"/>
          <w:b/>
          <w:szCs w:val="18"/>
          <w:lang w:val="es-ES"/>
        </w:rPr>
        <w:t>Concesiones de licencia asociadas con el fin de ciclo de vida de SQL Server Small Business edition</w:t>
      </w:r>
    </w:p>
    <w:p w14:paraId="5A5AE41A" w14:textId="77777777" w:rsidR="00A81E83" w:rsidRPr="00A956E1" w:rsidRDefault="00A81E83" w:rsidP="00CA0E2D">
      <w:pPr>
        <w:spacing w:after="200"/>
        <w:ind w:left="720"/>
        <w:rPr>
          <w:lang w:val="es-ES"/>
        </w:rPr>
      </w:pPr>
      <w:r w:rsidRPr="00A956E1">
        <w:rPr>
          <w:rFonts w:eastAsia="Calibri" w:cs="Tahoma"/>
          <w:szCs w:val="18"/>
          <w:lang w:val="es-ES"/>
        </w:rPr>
        <w:t>SQL Server 2008 R2 para Small Business será la última versión de SQL Server for Small Business edition.</w:t>
      </w:r>
      <w:r w:rsidR="00731589" w:rsidRPr="00A956E1">
        <w:rPr>
          <w:rFonts w:eastAsia="Calibri" w:cs="Tahoma"/>
          <w:szCs w:val="18"/>
          <w:lang w:val="es-ES"/>
        </w:rPr>
        <w:t xml:space="preserve"> </w:t>
      </w:r>
      <w:r w:rsidRPr="00A956E1">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w:t>
      </w:r>
      <w:r w:rsidR="009A6C18" w:rsidRPr="00A956E1">
        <w:rPr>
          <w:rFonts w:eastAsia="Calibri" w:cs="Tahoma"/>
          <w:szCs w:val="18"/>
          <w:lang w:val="es-ES"/>
        </w:rPr>
        <w:t> </w:t>
      </w:r>
      <w:r w:rsidRPr="00A956E1">
        <w:rPr>
          <w:rFonts w:eastAsia="Calibri" w:cs="Tahoma"/>
          <w:szCs w:val="18"/>
          <w:lang w:val="es-ES"/>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 adquirir Software Assurance para Licencias CAL de SQL Server cuando expire su cobertura actual.</w:t>
      </w:r>
      <w:r w:rsidR="00731589" w:rsidRPr="00A956E1">
        <w:rPr>
          <w:rFonts w:eastAsia="Calibri" w:cs="Tahoma"/>
          <w:szCs w:val="18"/>
          <w:lang w:val="es-ES"/>
        </w:rPr>
        <w:t xml:space="preserve"> </w:t>
      </w:r>
      <w:r w:rsidRPr="00A956E1">
        <w:rPr>
          <w:rFonts w:eastAsia="Calibri" w:cs="Tahoma"/>
          <w:szCs w:val="18"/>
          <w:lang w:val="es-ES"/>
        </w:rPr>
        <w:t>Las licencias de SQL Server Small Business de los clientes dejan de ser válidas cuando adquieren Software Assurance de SQL Server Standard en virtud de esta oferta.</w:t>
      </w:r>
    </w:p>
    <w:p w14:paraId="6BEDB2AD" w14:textId="77777777" w:rsidR="00CA0E2D" w:rsidRPr="00A956E1" w:rsidRDefault="00A81E83" w:rsidP="00CA0E2D">
      <w:pPr>
        <w:spacing w:after="60" w:line="276" w:lineRule="auto"/>
        <w:ind w:left="720"/>
        <w:rPr>
          <w:lang w:val="es-ES"/>
        </w:rPr>
      </w:pPr>
      <w:r w:rsidRPr="00A956E1">
        <w:rPr>
          <w:b/>
          <w:lang w:val="es-ES"/>
        </w:rPr>
        <w:t>Para clientes ubicados en la República Popular</w:t>
      </w:r>
      <w:r w:rsidRPr="00A956E1">
        <w:rPr>
          <w:lang w:val="es-ES"/>
        </w:rPr>
        <w:t xml:space="preserve"> </w:t>
      </w:r>
      <w:r w:rsidRPr="00A956E1">
        <w:rPr>
          <w:b/>
          <w:lang w:val="es-ES"/>
        </w:rPr>
        <w:t>China y que adquieran licencias y Software Assurance para SQL Server 2008 R2</w:t>
      </w:r>
    </w:p>
    <w:p w14:paraId="18EC9302" w14:textId="77777777" w:rsidR="00CA0E2D" w:rsidRPr="00A956E1" w:rsidRDefault="00A81E83" w:rsidP="00CA0E2D">
      <w:pPr>
        <w:ind w:left="720"/>
        <w:rPr>
          <w:lang w:val="es-ES"/>
        </w:rPr>
      </w:pPr>
      <w:r w:rsidRPr="00A956E1">
        <w:rPr>
          <w:lang w:val="es-ES"/>
        </w:rPr>
        <w:t>Las referencias que se hacen en esta lista de producto al 1 de abril</w:t>
      </w:r>
      <w:r w:rsidRPr="00A956E1">
        <w:rPr>
          <w:vertAlign w:val="superscript"/>
          <w:lang w:val="es-ES"/>
        </w:rPr>
        <w:t xml:space="preserve"> de</w:t>
      </w:r>
      <w:r w:rsidRPr="00A956E1">
        <w:rPr>
          <w:lang w:val="es-ES"/>
        </w:rPr>
        <w:t xml:space="preserve"> 2012 no se aplican. La fecha aplicable a estos clientes será el 1 de julio</w:t>
      </w:r>
      <w:r w:rsidRPr="00A956E1">
        <w:rPr>
          <w:vertAlign w:val="superscript"/>
          <w:lang w:val="es-ES"/>
        </w:rPr>
        <w:t xml:space="preserve"> de</w:t>
      </w:r>
      <w:r w:rsidRPr="00A956E1">
        <w:rPr>
          <w:lang w:val="es-ES"/>
        </w:rPr>
        <w:t xml:space="preserve"> 2012.</w:t>
      </w:r>
    </w:p>
    <w:p w14:paraId="46D06674" w14:textId="77777777" w:rsidR="002512D3" w:rsidRPr="00A956E1" w:rsidRDefault="002512D3">
      <w:pPr>
        <w:rPr>
          <w:lang w:val="es-ES"/>
        </w:rPr>
      </w:pPr>
      <w:bookmarkStart w:id="1446" w:name="_Toc336338342"/>
      <w:bookmarkStart w:id="1447" w:name="Srv_84SQL2008R2Webproc"/>
    </w:p>
    <w:p w14:paraId="43F748DB" w14:textId="77777777" w:rsidR="00A81E83" w:rsidRPr="00A956E1" w:rsidRDefault="00A560B6" w:rsidP="00A81E83">
      <w:pPr>
        <w:pStyle w:val="Heading3"/>
        <w:rPr>
          <w:lang w:val="pt-BR"/>
        </w:rPr>
      </w:pPr>
      <w:bookmarkStart w:id="1448" w:name="_77_75_SQL"/>
      <w:bookmarkStart w:id="1449" w:name="_Toc379542993"/>
      <w:bookmarkEnd w:id="1448"/>
      <w:r w:rsidRPr="00A956E1">
        <w:rPr>
          <w:rFonts w:ascii="Tahoma" w:hAnsi="Tahoma" w:cs="Tahoma"/>
          <w:caps/>
          <w:color w:val="F66400"/>
          <w:sz w:val="22"/>
          <w:vertAlign w:val="superscript"/>
          <w:lang w:val="pt-BR"/>
        </w:rPr>
        <w:t>82</w:t>
      </w:r>
      <w:r w:rsidRPr="00A956E1">
        <w:rPr>
          <w:rFonts w:ascii="Tahoma" w:hAnsi="Tahoma" w:cs="Tahoma"/>
          <w:color w:val="F66400"/>
          <w:sz w:val="22"/>
          <w:lang w:val="pt-BR"/>
        </w:rPr>
        <w:t xml:space="preserve"> SQL Server</w:t>
      </w:r>
      <w:r w:rsidR="00731589" w:rsidRPr="00A956E1">
        <w:rPr>
          <w:rFonts w:ascii="Tahoma" w:hAnsi="Tahoma" w:cs="Tahoma"/>
          <w:color w:val="F66400"/>
          <w:sz w:val="22"/>
          <w:vertAlign w:val="superscript"/>
          <w:lang w:val="pt-BR"/>
        </w:rPr>
        <w:t>®</w:t>
      </w:r>
      <w:r w:rsidRPr="00A956E1">
        <w:rPr>
          <w:rFonts w:ascii="Tahoma" w:hAnsi="Tahoma" w:cs="Tahoma"/>
          <w:color w:val="F66400"/>
          <w:sz w:val="22"/>
          <w:lang w:val="pt-BR"/>
        </w:rPr>
        <w:t xml:space="preserve"> 2008 R2 Web Por Procesador</w:t>
      </w:r>
      <w:bookmarkEnd w:id="1446"/>
      <w:bookmarkEnd w:id="1449"/>
    </w:p>
    <w:bookmarkEnd w:id="1447"/>
    <w:p w14:paraId="00B2D5CD" w14:textId="77777777" w:rsidR="00A81E83" w:rsidRPr="00A956E1" w:rsidRDefault="00A81E83" w:rsidP="008558DC">
      <w:pPr>
        <w:rPr>
          <w:lang w:val="pt-BR"/>
        </w:rPr>
      </w:pPr>
    </w:p>
    <w:p w14:paraId="67C0BD96" w14:textId="77777777" w:rsidR="008558DC" w:rsidRPr="00A956E1" w:rsidRDefault="00A81E83" w:rsidP="008558DC">
      <w:pPr>
        <w:spacing w:after="60"/>
        <w:ind w:left="720"/>
        <w:rPr>
          <w:lang w:val="es-ES"/>
        </w:rPr>
      </w:pPr>
      <w:r w:rsidRPr="00A956E1">
        <w:rPr>
          <w:rFonts w:eastAsia="Calibri" w:cs="Tahoma"/>
          <w:b/>
          <w:szCs w:val="18"/>
          <w:lang w:val="es-ES"/>
        </w:rPr>
        <w:t>Concesiones de licencia asociadas con el cambio en el modelo de licencia</w:t>
      </w:r>
    </w:p>
    <w:p w14:paraId="68361276" w14:textId="77777777" w:rsidR="00A81E83" w:rsidRPr="00A956E1" w:rsidRDefault="00A81E83" w:rsidP="008558DC">
      <w:pPr>
        <w:ind w:left="720"/>
        <w:rPr>
          <w:lang w:val="es-ES"/>
        </w:rPr>
      </w:pPr>
      <w:r w:rsidRPr="00A956E1">
        <w:rPr>
          <w:rFonts w:eastAsia="Calibri" w:cs="Tahoma"/>
          <w:szCs w:val="18"/>
          <w:lang w:val="es-ES"/>
        </w:rPr>
        <w:t>SQL Server 2008 R2 será la última versión de SQL Server se concede en virtud del modelo de licencias por</w:t>
      </w:r>
      <w:r w:rsidR="009A6C18" w:rsidRPr="00A956E1">
        <w:rPr>
          <w:rFonts w:eastAsia="Calibri" w:cs="Tahoma"/>
          <w:szCs w:val="18"/>
          <w:lang w:val="es-ES"/>
        </w:rPr>
        <w:t> </w:t>
      </w:r>
      <w:r w:rsidRPr="00A956E1">
        <w:rPr>
          <w:rFonts w:eastAsia="Calibri" w:cs="Tahoma"/>
          <w:szCs w:val="18"/>
          <w:lang w:val="es-ES"/>
        </w:rPr>
        <w:t>procesador y la última versión de SQL Server Web edition en virtud de programas de usuario final de Licencias por Volumen.</w:t>
      </w:r>
      <w:r w:rsidR="00731589" w:rsidRPr="00A956E1">
        <w:rPr>
          <w:rFonts w:eastAsia="Calibri" w:cs="Tahoma"/>
          <w:szCs w:val="18"/>
          <w:lang w:val="es-ES"/>
        </w:rPr>
        <w:t xml:space="preserve"> </w:t>
      </w:r>
      <w:r w:rsidRPr="00A956E1">
        <w:rPr>
          <w:rFonts w:eastAsia="Calibri" w:cs="Tahoma"/>
          <w:szCs w:val="18"/>
          <w:lang w:val="es-ES"/>
        </w:rPr>
        <w:t>Como excepción, a los clientes de Licencias por Volumen con cobertura de Software Assurance activa para licencias de procesador de SQL Server 2008 R2 Web el 1 de abril de 2012 (</w:t>
      </w:r>
      <w:r w:rsidR="00731589" w:rsidRPr="00A956E1">
        <w:rPr>
          <w:rFonts w:eastAsia="Calibri" w:cs="Tahoma"/>
          <w:szCs w:val="18"/>
          <w:lang w:val="es-ES"/>
        </w:rPr>
        <w:t>“</w:t>
      </w:r>
      <w:r w:rsidRPr="00A956E1">
        <w:rPr>
          <w:rFonts w:eastAsia="Calibri" w:cs="Tahoma"/>
          <w:szCs w:val="18"/>
          <w:lang w:val="es-ES"/>
        </w:rPr>
        <w:t>licencias cualificadas</w:t>
      </w:r>
      <w:r w:rsidR="00731589" w:rsidRPr="00A956E1">
        <w:rPr>
          <w:rFonts w:eastAsia="Calibri" w:cs="Tahoma"/>
          <w:szCs w:val="18"/>
          <w:lang w:val="es-ES"/>
        </w:rPr>
        <w:t>”</w:t>
      </w:r>
      <w:r w:rsidRPr="00A956E1">
        <w:rPr>
          <w:rFonts w:eastAsia="Calibri" w:cs="Tahoma"/>
          <w:szCs w:val="18"/>
          <w:lang w:val="es-ES"/>
        </w:rPr>
        <w:t xml:space="preserve">) se les ofrecen las siguientes opciones. Las licencias de procesador de </w:t>
      </w:r>
      <w:r w:rsidRPr="00A956E1">
        <w:rPr>
          <w:lang w:val="es-ES"/>
        </w:rPr>
        <w:t>SQL Server 2008 R2 Web</w:t>
      </w:r>
      <w:r w:rsidRPr="00A956E1">
        <w:rPr>
          <w:rFonts w:cs="Tahoma"/>
          <w:bCs/>
          <w:color w:val="000000"/>
          <w:szCs w:val="18"/>
          <w:lang w:val="es-ES"/>
        </w:rPr>
        <w:t xml:space="preserve"> adquiridas posteriormente en virtud del mismo periodo de inscripción, pero antes del 1 de abril de 2015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w:t>
      </w:r>
      <w:r w:rsidR="00731589" w:rsidRPr="00A956E1">
        <w:rPr>
          <w:rFonts w:cs="Tahoma"/>
          <w:bCs/>
          <w:color w:val="000000"/>
          <w:szCs w:val="18"/>
          <w:lang w:val="es-ES"/>
        </w:rPr>
        <w:t>“</w:t>
      </w:r>
      <w:r w:rsidRPr="00A956E1">
        <w:rPr>
          <w:rFonts w:cs="Tahoma"/>
          <w:bCs/>
          <w:color w:val="000000"/>
          <w:szCs w:val="18"/>
          <w:lang w:val="es-ES"/>
        </w:rPr>
        <w:t>licencias cualificadas</w:t>
      </w:r>
      <w:r w:rsidR="00731589" w:rsidRPr="00A956E1">
        <w:rPr>
          <w:rFonts w:cs="Tahoma"/>
          <w:bCs/>
          <w:color w:val="000000"/>
          <w:szCs w:val="18"/>
          <w:lang w:val="es-ES"/>
        </w:rPr>
        <w:t>”</w:t>
      </w:r>
      <w:r w:rsidRPr="00A956E1">
        <w:rPr>
          <w:rFonts w:cs="Tahoma"/>
          <w:bCs/>
          <w:color w:val="000000"/>
          <w:szCs w:val="18"/>
          <w:lang w:val="es-ES"/>
        </w:rPr>
        <w:t xml:space="preserve"> para efectos de estas opciones.</w:t>
      </w:r>
      <w:r w:rsidR="00731589" w:rsidRPr="00A956E1">
        <w:rPr>
          <w:rFonts w:cs="Tahoma"/>
          <w:bCs/>
          <w:color w:val="000000"/>
          <w:szCs w:val="18"/>
          <w:lang w:val="es-ES"/>
        </w:rPr>
        <w:t xml:space="preserve"> </w:t>
      </w:r>
      <w:r w:rsidRPr="00A956E1">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7D6F1E8B" w14:textId="77777777" w:rsidR="008558DC" w:rsidRPr="00A956E1" w:rsidRDefault="008558DC" w:rsidP="008558DC">
      <w:pPr>
        <w:ind w:left="720"/>
        <w:rPr>
          <w:lang w:val="es-ES"/>
        </w:rPr>
      </w:pPr>
    </w:p>
    <w:p w14:paraId="2AF3A6FE" w14:textId="77777777" w:rsidR="008558DC" w:rsidRPr="00A956E1" w:rsidRDefault="008558DC" w:rsidP="008558DC">
      <w:pPr>
        <w:spacing w:after="60"/>
        <w:ind w:left="720"/>
        <w:rPr>
          <w:lang w:val="es-ES"/>
        </w:rPr>
      </w:pPr>
      <w:r w:rsidRPr="00A956E1">
        <w:rPr>
          <w:rFonts w:eastAsia="Calibri" w:cs="Tahoma"/>
          <w:b/>
          <w:szCs w:val="18"/>
          <w:lang w:val="es-ES"/>
        </w:rPr>
        <w:t>Periodo actual</w:t>
      </w:r>
    </w:p>
    <w:p w14:paraId="605A38B6" w14:textId="77777777" w:rsidR="008558DC" w:rsidRPr="00A956E1" w:rsidRDefault="00A81E83" w:rsidP="008558DC">
      <w:pPr>
        <w:ind w:left="720"/>
        <w:rPr>
          <w:lang w:val="es-ES"/>
        </w:rPr>
      </w:pPr>
      <w:r w:rsidRPr="00A956E1">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731589" w:rsidRPr="00A956E1">
        <w:rPr>
          <w:rFonts w:eastAsia="Calibri" w:cs="Tahoma"/>
          <w:szCs w:val="18"/>
          <w:lang w:val="es-ES"/>
        </w:rPr>
        <w:t xml:space="preserve"> </w:t>
      </w:r>
      <w:r w:rsidRPr="00A956E1">
        <w:rPr>
          <w:rFonts w:eastAsia="Calibri" w:cs="Tahoma"/>
          <w:szCs w:val="18"/>
          <w:lang w:val="es-ES"/>
        </w:rPr>
        <w:t>Los Clientes deben consultar los Derechos de Uso de los Productos para SQL Server 2012 Standard Core para conocer los términos de licencia de Movilidad de Licencias.</w:t>
      </w:r>
    </w:p>
    <w:p w14:paraId="003E812D" w14:textId="77777777" w:rsidR="008558DC" w:rsidRPr="00A956E1" w:rsidRDefault="008558DC" w:rsidP="008558DC">
      <w:pPr>
        <w:ind w:left="720"/>
        <w:rPr>
          <w:lang w:val="es-ES"/>
        </w:rPr>
      </w:pPr>
    </w:p>
    <w:p w14:paraId="78EE53C4" w14:textId="77777777" w:rsidR="008558DC" w:rsidRPr="00A956E1" w:rsidRDefault="00A81E83" w:rsidP="008558DC">
      <w:pPr>
        <w:spacing w:after="60"/>
        <w:ind w:left="720"/>
        <w:rPr>
          <w:lang w:val="es-ES"/>
        </w:rPr>
      </w:pPr>
      <w:r w:rsidRPr="00A956E1">
        <w:rPr>
          <w:rFonts w:eastAsia="Calibri" w:cs="Tahoma"/>
          <w:b/>
          <w:szCs w:val="18"/>
          <w:lang w:val="es-ES"/>
        </w:rPr>
        <w:t>Primer periodo de renovación (antes del 1 de abril de 2015)</w:t>
      </w:r>
    </w:p>
    <w:p w14:paraId="6A107DCA" w14:textId="77777777" w:rsidR="00A81E83" w:rsidRPr="00A956E1" w:rsidRDefault="00A81E83" w:rsidP="008558DC">
      <w:pPr>
        <w:ind w:left="720"/>
        <w:rPr>
          <w:lang w:val="es-ES"/>
        </w:rPr>
      </w:pPr>
      <w:r w:rsidRPr="00A956E1">
        <w:rPr>
          <w:rFonts w:eastAsia="Calibri" w:cs="Tahoma"/>
          <w:szCs w:val="18"/>
          <w:lang w:val="es-ES"/>
        </w:rPr>
        <w:t xml:space="preserve">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w:t>
      </w:r>
      <w:r w:rsidRPr="00A956E1">
        <w:rPr>
          <w:rFonts w:eastAsia="Calibri" w:cs="Tahoma"/>
          <w:szCs w:val="18"/>
          <w:lang w:val="es-ES"/>
        </w:rPr>
        <w:lastRenderedPageBreak/>
        <w:t>puede adquirir Software Assurance para licencias por núcleo de SQL Server Standard sin adquirir las licencias por núcleo subyacentes para una cantidad de licencias por núcleo igual a la suma de (a) y (b):</w:t>
      </w:r>
    </w:p>
    <w:p w14:paraId="15B692B7" w14:textId="77777777" w:rsidR="00A81E83" w:rsidRPr="00A956E1" w:rsidRDefault="00A81E83" w:rsidP="00346F4B">
      <w:pPr>
        <w:numPr>
          <w:ilvl w:val="0"/>
          <w:numId w:val="116"/>
        </w:numPr>
        <w:tabs>
          <w:tab w:val="left" w:pos="1800"/>
        </w:tabs>
        <w:spacing w:after="60"/>
        <w:rPr>
          <w:lang w:val="es-ES"/>
        </w:rPr>
      </w:pPr>
      <w:r w:rsidRPr="00A956E1">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18273247" w14:textId="77777777" w:rsidR="00A81E83" w:rsidRPr="0013441F" w:rsidRDefault="00A81E83" w:rsidP="00346F4B">
      <w:pPr>
        <w:numPr>
          <w:ilvl w:val="3"/>
          <w:numId w:val="55"/>
        </w:numPr>
        <w:spacing w:after="60"/>
        <w:ind w:left="2160"/>
      </w:pPr>
      <w:r w:rsidRPr="0013441F">
        <w:rPr>
          <w:rFonts w:eastAsia="Calibri" w:cs="Tahoma"/>
          <w:szCs w:val="18"/>
        </w:rPr>
        <w:t>Cuatro, O BIEN</w:t>
      </w:r>
    </w:p>
    <w:p w14:paraId="32C07F52" w14:textId="77777777" w:rsidR="00A81E83" w:rsidRPr="0029305B" w:rsidRDefault="00A81E83" w:rsidP="00346F4B">
      <w:pPr>
        <w:numPr>
          <w:ilvl w:val="3"/>
          <w:numId w:val="55"/>
        </w:numPr>
        <w:spacing w:after="60"/>
        <w:ind w:left="2160"/>
        <w:rPr>
          <w:lang w:val="es-ES"/>
        </w:rPr>
      </w:pPr>
      <w:r w:rsidRPr="0029305B">
        <w:rPr>
          <w:rFonts w:eastAsia="Calibri" w:cs="Tahoma"/>
          <w:szCs w:val="18"/>
          <w:lang w:val="es-ES"/>
        </w:rPr>
        <w:t>el número real de núcleos por procesador físico multiplicado por el factor de núcleos correspondiente.</w:t>
      </w:r>
      <w:r w:rsidR="00731589" w:rsidRPr="0029305B">
        <w:rPr>
          <w:rFonts w:eastAsia="Calibri" w:cs="Tahoma"/>
          <w:szCs w:val="18"/>
          <w:lang w:val="es-ES"/>
        </w:rPr>
        <w:t xml:space="preserve"> </w:t>
      </w:r>
      <w:r w:rsidRPr="0029305B">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DE1491A" w14:textId="77777777" w:rsidR="008558DC" w:rsidRPr="00A956E1" w:rsidRDefault="00A81E83" w:rsidP="00346F4B">
      <w:pPr>
        <w:numPr>
          <w:ilvl w:val="0"/>
          <w:numId w:val="116"/>
        </w:numPr>
        <w:tabs>
          <w:tab w:val="left" w:pos="1800"/>
        </w:tabs>
        <w:spacing w:after="60"/>
        <w:rPr>
          <w:lang w:val="es-ES"/>
        </w:rPr>
      </w:pPr>
      <w:r w:rsidRPr="00A956E1">
        <w:rPr>
          <w:rFonts w:eastAsia="Calibri" w:cs="Tahoma"/>
          <w:szCs w:val="18"/>
          <w:lang w:val="es-ES"/>
        </w:rPr>
        <w:t>un número igual que el número de licencias cualificadas asignado al servidor por sobre el número real de procesadores físicos en el servidor multiplicado por cuatro.</w:t>
      </w:r>
    </w:p>
    <w:p w14:paraId="66BE3BE4" w14:textId="77777777" w:rsidR="00E5029B" w:rsidRPr="00A956E1" w:rsidRDefault="00E5029B">
      <w:pPr>
        <w:rPr>
          <w:lang w:val="es-ES"/>
        </w:rPr>
      </w:pPr>
    </w:p>
    <w:p w14:paraId="2B0C84AD" w14:textId="77777777" w:rsidR="008558DC" w:rsidRPr="00A956E1" w:rsidRDefault="00A81E83" w:rsidP="008558DC">
      <w:pPr>
        <w:spacing w:after="60"/>
        <w:ind w:left="720"/>
        <w:rPr>
          <w:lang w:val="es-ES"/>
        </w:rPr>
      </w:pPr>
      <w:r w:rsidRPr="00A956E1">
        <w:rPr>
          <w:rFonts w:eastAsia="Calibri" w:cs="Tahoma"/>
          <w:b/>
          <w:szCs w:val="18"/>
          <w:lang w:val="es-ES"/>
        </w:rPr>
        <w:t>Primer periodo de renovación (a partir del 1 de abril de 2015)</w:t>
      </w:r>
    </w:p>
    <w:p w14:paraId="1A4ABB70" w14:textId="77777777" w:rsidR="00A81E83" w:rsidRPr="00A956E1" w:rsidRDefault="00A81E83" w:rsidP="008558DC">
      <w:pPr>
        <w:ind w:left="720"/>
        <w:contextualSpacing/>
        <w:rPr>
          <w:lang w:val="es-ES"/>
        </w:rPr>
      </w:pPr>
      <w:r w:rsidRPr="00A956E1">
        <w:rPr>
          <w:rFonts w:eastAsia="Calibri" w:cs="Tahoma"/>
          <w:color w:val="000000"/>
          <w:szCs w:val="18"/>
          <w:lang w:val="es-ES"/>
        </w:rPr>
        <w:t>A los clientes que primero renueven la cobertura a partir del 1 de abril de 2015</w:t>
      </w:r>
      <w:r w:rsidRPr="00A956E1">
        <w:rPr>
          <w:rFonts w:eastAsia="Calibri" w:cs="Tahoma"/>
          <w:szCs w:val="18"/>
          <w:lang w:val="es-ES"/>
        </w:rPr>
        <w:t xml:space="preserve"> podrán adquirir Software Assurance para cada servidor correctamente licenciado en virtud de los derechos de uso de los productos de</w:t>
      </w:r>
      <w:r w:rsidR="009A6C18" w:rsidRPr="00A956E1">
        <w:rPr>
          <w:rFonts w:eastAsia="Calibri" w:cs="Tahoma"/>
          <w:szCs w:val="18"/>
          <w:lang w:val="es-ES"/>
        </w:rPr>
        <w:t> </w:t>
      </w:r>
      <w:r w:rsidRPr="00A956E1">
        <w:rPr>
          <w:rFonts w:eastAsia="Calibri" w:cs="Tahoma"/>
          <w:szCs w:val="18"/>
          <w:lang w:val="es-ES"/>
        </w:rPr>
        <w:t>licencia por procesador de SQL Server 2008 R2, de la siguiente manera:</w:t>
      </w:r>
    </w:p>
    <w:p w14:paraId="40058251" w14:textId="77777777" w:rsidR="008558DC" w:rsidRPr="00A956E1" w:rsidRDefault="008558DC" w:rsidP="008558DC">
      <w:pPr>
        <w:ind w:left="720"/>
        <w:contextualSpacing/>
        <w:rPr>
          <w:lang w:val="es-ES"/>
        </w:rPr>
      </w:pPr>
    </w:p>
    <w:p w14:paraId="2E6533F8" w14:textId="77777777" w:rsidR="00A81E83" w:rsidRPr="0029305B" w:rsidRDefault="00A81E83" w:rsidP="00346F4B">
      <w:pPr>
        <w:numPr>
          <w:ilvl w:val="3"/>
          <w:numId w:val="89"/>
        </w:numPr>
        <w:spacing w:after="60"/>
        <w:ind w:left="1440"/>
        <w:rPr>
          <w:spacing w:val="-1"/>
          <w:lang w:val="es-ES"/>
        </w:rPr>
      </w:pPr>
      <w:r w:rsidRPr="0029305B">
        <w:rPr>
          <w:rFonts w:eastAsia="Calibri" w:cs="Tahoma"/>
          <w:spacing w:val="-1"/>
          <w:szCs w:val="18"/>
          <w:lang w:val="es-ES"/>
        </w:rPr>
        <w:t>Tal como se mencionó en el primer párrafo de la nota sobre productos, las licencias adquiridas antes del 1 de abril</w:t>
      </w:r>
      <w:r w:rsidRPr="0029305B">
        <w:rPr>
          <w:rFonts w:eastAsia="Calibri" w:cs="Tahoma"/>
          <w:spacing w:val="-1"/>
          <w:szCs w:val="18"/>
          <w:vertAlign w:val="superscript"/>
          <w:lang w:val="es-ES"/>
        </w:rPr>
        <w:t xml:space="preserve"> de</w:t>
      </w:r>
      <w:r w:rsidRPr="0029305B">
        <w:rPr>
          <w:rFonts w:eastAsia="Calibri" w:cs="Tahoma"/>
          <w:spacing w:val="-1"/>
          <w:szCs w:val="18"/>
          <w:lang w:val="es-ES"/>
        </w:rPr>
        <w:t xml:space="preserve"> 2015 son licencias cualificadas y los clientes pueden renovar SA de conformidad con los términos en la sección anterior </w:t>
      </w:r>
      <w:r w:rsidR="00731589" w:rsidRPr="0029305B">
        <w:rPr>
          <w:rFonts w:eastAsia="Calibri" w:cs="Tahoma"/>
          <w:spacing w:val="-1"/>
          <w:szCs w:val="18"/>
          <w:lang w:val="es-ES"/>
        </w:rPr>
        <w:t>“</w:t>
      </w:r>
      <w:r w:rsidRPr="0029305B">
        <w:rPr>
          <w:rFonts w:eastAsia="Calibri" w:cs="Tahoma"/>
          <w:spacing w:val="-1"/>
          <w:szCs w:val="18"/>
          <w:lang w:val="es-ES"/>
        </w:rPr>
        <w:t>Primer periodo de renovación (antes del 1 de abril</w:t>
      </w:r>
      <w:r w:rsidRPr="0029305B">
        <w:rPr>
          <w:rFonts w:eastAsia="Calibri" w:cs="Tahoma"/>
          <w:spacing w:val="-1"/>
          <w:szCs w:val="18"/>
          <w:vertAlign w:val="superscript"/>
          <w:lang w:val="es-ES"/>
        </w:rPr>
        <w:t xml:space="preserve"> de</w:t>
      </w:r>
      <w:r w:rsidRPr="0029305B">
        <w:rPr>
          <w:rFonts w:eastAsia="Calibri" w:cs="Tahoma"/>
          <w:spacing w:val="-1"/>
          <w:szCs w:val="18"/>
          <w:lang w:val="es-ES"/>
        </w:rPr>
        <w:t xml:space="preserve"> 2015)</w:t>
      </w:r>
      <w:r w:rsidR="00731589" w:rsidRPr="0029305B">
        <w:rPr>
          <w:rFonts w:eastAsia="Calibri" w:cs="Tahoma"/>
          <w:spacing w:val="-1"/>
          <w:szCs w:val="18"/>
          <w:lang w:val="es-ES"/>
        </w:rPr>
        <w:t>”</w:t>
      </w:r>
      <w:r w:rsidRPr="0029305B">
        <w:rPr>
          <w:rFonts w:eastAsia="Calibri" w:cs="Tahoma"/>
          <w:spacing w:val="-1"/>
          <w:szCs w:val="18"/>
          <w:lang w:val="es-ES"/>
        </w:rPr>
        <w:t xml:space="preserve"> y, </w:t>
      </w:r>
    </w:p>
    <w:p w14:paraId="7B878310" w14:textId="77777777" w:rsidR="00A81E83" w:rsidRPr="00A956E1" w:rsidRDefault="00A81E83" w:rsidP="00346F4B">
      <w:pPr>
        <w:numPr>
          <w:ilvl w:val="3"/>
          <w:numId w:val="89"/>
        </w:numPr>
        <w:spacing w:after="60"/>
        <w:ind w:left="144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los Clientes podrán renovar SA para</w:t>
      </w:r>
      <w:r w:rsidR="009A6C18" w:rsidRPr="00A956E1">
        <w:rPr>
          <w:rFonts w:eastAsia="Calibri" w:cs="Tahoma"/>
          <w:szCs w:val="18"/>
          <w:lang w:val="es-ES"/>
        </w:rPr>
        <w:t> </w:t>
      </w:r>
      <w:r w:rsidRPr="00A956E1">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w:t>
      </w:r>
      <w:r w:rsidR="009A6C18" w:rsidRPr="00A956E1">
        <w:rPr>
          <w:rFonts w:eastAsia="Calibri" w:cs="Tahoma"/>
          <w:szCs w:val="18"/>
          <w:lang w:val="es-ES"/>
        </w:rPr>
        <w:t> </w:t>
      </w:r>
      <w:r w:rsidRPr="00A956E1">
        <w:rPr>
          <w:rFonts w:eastAsia="Calibri" w:cs="Tahoma"/>
          <w:szCs w:val="18"/>
          <w:lang w:val="es-ES"/>
        </w:rPr>
        <w:t>núcleo</w:t>
      </w:r>
      <w:r w:rsidR="009A6C18" w:rsidRPr="00A956E1">
        <w:rPr>
          <w:rFonts w:eastAsia="Calibri" w:cs="Tahoma"/>
          <w:szCs w:val="18"/>
          <w:lang w:val="es-ES"/>
        </w:rPr>
        <w:t> </w:t>
      </w:r>
      <w:r w:rsidRPr="00A956E1">
        <w:rPr>
          <w:rFonts w:eastAsia="Calibri" w:cs="Tahoma"/>
          <w:szCs w:val="18"/>
          <w:lang w:val="es-ES"/>
        </w:rPr>
        <w:t>por procesador, el cliente debe adquirir las licencias por núcleo adicionales.</w:t>
      </w:r>
    </w:p>
    <w:p w14:paraId="18BBF214" w14:textId="77777777" w:rsidR="00A81E83" w:rsidRPr="00A956E1" w:rsidRDefault="00A81E83" w:rsidP="00346F4B">
      <w:pPr>
        <w:numPr>
          <w:ilvl w:val="0"/>
          <w:numId w:val="50"/>
        </w:numPr>
        <w:spacing w:after="60"/>
        <w:ind w:left="1440"/>
        <w:rPr>
          <w:lang w:val="es-ES"/>
        </w:rPr>
      </w:pPr>
      <w:r w:rsidRPr="00A956E1">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7D42A714" w14:textId="77777777" w:rsidR="008558DC" w:rsidRPr="00A956E1" w:rsidRDefault="008558DC" w:rsidP="008558DC">
      <w:pPr>
        <w:ind w:left="720"/>
        <w:contextualSpacing/>
        <w:rPr>
          <w:lang w:val="es-ES"/>
        </w:rPr>
      </w:pPr>
    </w:p>
    <w:p w14:paraId="0110A4DA" w14:textId="77777777" w:rsidR="008558DC" w:rsidRPr="00A956E1" w:rsidRDefault="00A81E83" w:rsidP="008558DC">
      <w:pPr>
        <w:spacing w:after="60"/>
        <w:ind w:left="720"/>
        <w:rPr>
          <w:lang w:val="es-ES"/>
        </w:rPr>
      </w:pPr>
      <w:r w:rsidRPr="00A956E1">
        <w:rPr>
          <w:rFonts w:eastAsia="Calibri" w:cs="Tahoma"/>
          <w:b/>
          <w:szCs w:val="18"/>
          <w:lang w:val="es-ES"/>
        </w:rPr>
        <w:t>Para los clientes con cobertura de Software Assurance con vencimiento antes del 1 de abril de 2015 que optan por no renovar</w:t>
      </w:r>
    </w:p>
    <w:p w14:paraId="7690F8F6" w14:textId="77777777" w:rsidR="00A81E83" w:rsidRPr="00A956E1" w:rsidRDefault="00A81E83" w:rsidP="008558DC">
      <w:pPr>
        <w:ind w:left="720"/>
        <w:contextualSpacing/>
        <w:rPr>
          <w:lang w:val="es-ES"/>
        </w:rPr>
      </w:pPr>
      <w:r w:rsidRPr="00A956E1">
        <w:rPr>
          <w:rFonts w:eastAsia="Calibri" w:cs="Tahoma"/>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32ABF74C" w14:textId="77777777" w:rsidR="00A81E83" w:rsidRPr="00A956E1" w:rsidRDefault="00A81E83" w:rsidP="00346F4B">
      <w:pPr>
        <w:numPr>
          <w:ilvl w:val="0"/>
          <w:numId w:val="90"/>
        </w:numPr>
        <w:tabs>
          <w:tab w:val="left" w:pos="1800"/>
        </w:tabs>
        <w:spacing w:after="60"/>
        <w:ind w:left="1800"/>
        <w:rPr>
          <w:lang w:val="es-ES"/>
        </w:rPr>
      </w:pPr>
      <w:r w:rsidRPr="00A956E1">
        <w:rPr>
          <w:rFonts w:eastAsia="Calibri" w:cs="Tahoma"/>
          <w:b/>
          <w:szCs w:val="18"/>
          <w:lang w:val="es-ES"/>
        </w:rPr>
        <w:t>SQL Server 2008 R2 Web:</w:t>
      </w:r>
      <w:r w:rsidRPr="00A956E1">
        <w:rPr>
          <w:rFonts w:eastAsia="Calibri"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14:paraId="0A3ADC47" w14:textId="77777777" w:rsidR="00A81E83" w:rsidRPr="00A956E1" w:rsidRDefault="00A81E83" w:rsidP="00346F4B">
      <w:pPr>
        <w:numPr>
          <w:ilvl w:val="0"/>
          <w:numId w:val="90"/>
        </w:numPr>
        <w:tabs>
          <w:tab w:val="left" w:pos="1800"/>
        </w:tabs>
        <w:spacing w:after="60"/>
        <w:ind w:left="1800"/>
        <w:rPr>
          <w:lang w:val="es-ES"/>
        </w:rPr>
      </w:pPr>
      <w:r w:rsidRPr="00A956E1">
        <w:rPr>
          <w:rFonts w:eastAsia="Calibri" w:cs="Tahoma"/>
          <w:b/>
          <w:szCs w:val="18"/>
          <w:lang w:val="es-ES"/>
        </w:rPr>
        <w:t xml:space="preserve">SQL Server 2012 Standard Core: </w:t>
      </w:r>
      <w:r w:rsidRPr="00A956E1">
        <w:rPr>
          <w:rFonts w:eastAsia="Calibri" w:cs="Tahoma"/>
          <w:szCs w:val="18"/>
          <w:lang w:val="es-ES"/>
        </w:rPr>
        <w:t xml:space="preserve">el uso de esta versión del software está sujeto a derechos de uso de los productos de licencias por procesador de SQL Server 2008 R2 Standard, sin embargo: </w:t>
      </w:r>
    </w:p>
    <w:p w14:paraId="0F215614" w14:textId="77777777" w:rsidR="00A81E83" w:rsidRPr="00A956E1" w:rsidRDefault="00A81E83" w:rsidP="00346F4B">
      <w:pPr>
        <w:numPr>
          <w:ilvl w:val="1"/>
          <w:numId w:val="52"/>
        </w:numPr>
        <w:tabs>
          <w:tab w:val="left" w:pos="2160"/>
        </w:tabs>
        <w:spacing w:after="60"/>
        <w:ind w:left="2160"/>
        <w:rPr>
          <w:lang w:val="es-ES"/>
        </w:rPr>
      </w:pPr>
      <w:r w:rsidRPr="00A956E1">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0CEFFF48" w14:textId="77777777" w:rsidR="00A81E83" w:rsidRPr="00A956E1" w:rsidRDefault="00A81E83" w:rsidP="00346F4B">
      <w:pPr>
        <w:numPr>
          <w:ilvl w:val="1"/>
          <w:numId w:val="52"/>
        </w:numPr>
        <w:tabs>
          <w:tab w:val="left" w:pos="2160"/>
        </w:tabs>
        <w:spacing w:after="60"/>
        <w:ind w:left="2160"/>
        <w:rPr>
          <w:lang w:val="es-ES"/>
        </w:rPr>
      </w:pPr>
      <w:r w:rsidRPr="00A956E1">
        <w:rPr>
          <w:rFonts w:eastAsia="Calibri" w:cs="Tahoma"/>
          <w:szCs w:val="18"/>
          <w:lang w:val="es-ES"/>
        </w:rPr>
        <w:t xml:space="preserve">cualquier reasignación de licencias está sujeta a las limitaciones en (i) y (ii) a continuación en relación con su </w:t>
      </w:r>
      <w:r w:rsidR="00731589" w:rsidRPr="00A956E1">
        <w:rPr>
          <w:rFonts w:eastAsia="Calibri" w:cs="Tahoma"/>
          <w:szCs w:val="18"/>
          <w:lang w:val="es-ES"/>
        </w:rPr>
        <w:t>“</w:t>
      </w:r>
      <w:r w:rsidRPr="00A956E1">
        <w:rPr>
          <w:rFonts w:eastAsia="Calibri" w:cs="Tahoma"/>
          <w:szCs w:val="18"/>
          <w:lang w:val="es-ES"/>
        </w:rPr>
        <w:t>equivalencia de licencias por núcleo</w:t>
      </w:r>
      <w:r w:rsidR="00731589" w:rsidRPr="00A956E1">
        <w:rPr>
          <w:rFonts w:eastAsia="Calibri" w:cs="Tahoma"/>
          <w:szCs w:val="18"/>
          <w:lang w:val="es-ES"/>
        </w:rPr>
        <w:t>”</w:t>
      </w:r>
      <w:r w:rsidRPr="00A956E1">
        <w:rPr>
          <w:rFonts w:eastAsia="Calibri" w:cs="Tahoma"/>
          <w:szCs w:val="18"/>
          <w:lang w:val="es-ES"/>
        </w:rPr>
        <w:t xml:space="preserve">. La equivalencia de licencias por núcleo se determina de la siguiente manera. </w:t>
      </w:r>
    </w:p>
    <w:p w14:paraId="6E21219B" w14:textId="77777777" w:rsidR="00A81E83" w:rsidRPr="00EA1DD5" w:rsidRDefault="00A81E83" w:rsidP="00346F4B">
      <w:pPr>
        <w:numPr>
          <w:ilvl w:val="2"/>
          <w:numId w:val="52"/>
        </w:numPr>
        <w:tabs>
          <w:tab w:val="left" w:pos="2520"/>
        </w:tabs>
        <w:spacing w:after="60"/>
        <w:ind w:left="2520"/>
        <w:rPr>
          <w:lang w:val="es-ES"/>
        </w:rPr>
      </w:pPr>
      <w:r w:rsidRPr="00A956E1">
        <w:rPr>
          <w:rFonts w:eastAsia="Calibri" w:cs="Tahoma"/>
          <w:szCs w:val="18"/>
          <w:lang w:val="es-ES"/>
        </w:rPr>
        <w:t xml:space="preserve">Para un número de licencias igual que el menor (x) del número total de licencias por procesador asignado a un servidor licenciado inmediatamente anterior a la expiración </w:t>
      </w:r>
      <w:r w:rsidRPr="00EA1DD5">
        <w:rPr>
          <w:rFonts w:eastAsia="Calibri" w:cs="Tahoma"/>
          <w:szCs w:val="18"/>
          <w:lang w:val="es-ES"/>
        </w:rPr>
        <w:lastRenderedPageBreak/>
        <w:t xml:space="preserve">de Software Assurance o (y) del número total de procesadores físicos en ese servidor, la equivalencia de licencias por núcleo es la mayor de: </w:t>
      </w:r>
    </w:p>
    <w:p w14:paraId="081316D9" w14:textId="77777777" w:rsidR="00A81E83" w:rsidRPr="00EA1DD5" w:rsidRDefault="00A81E83" w:rsidP="00346F4B">
      <w:pPr>
        <w:numPr>
          <w:ilvl w:val="4"/>
          <w:numId w:val="50"/>
        </w:numPr>
        <w:tabs>
          <w:tab w:val="left" w:pos="2880"/>
        </w:tabs>
        <w:spacing w:after="60"/>
        <w:ind w:left="2880"/>
        <w:rPr>
          <w:lang w:val="fr-FR"/>
        </w:rPr>
      </w:pPr>
      <w:r w:rsidRPr="00EA1DD5">
        <w:rPr>
          <w:rFonts w:eastAsia="Calibri" w:cs="Tahoma"/>
          <w:szCs w:val="18"/>
          <w:lang w:val="fr-FR"/>
        </w:rPr>
        <w:t xml:space="preserve">cuatro núcleos por licencia de procesador O BIEN </w:t>
      </w:r>
    </w:p>
    <w:p w14:paraId="5F6026B9" w14:textId="77777777" w:rsidR="00A81E83" w:rsidRPr="00EA1DD5" w:rsidRDefault="00A81E83" w:rsidP="00EA1DD5">
      <w:pPr>
        <w:numPr>
          <w:ilvl w:val="4"/>
          <w:numId w:val="50"/>
        </w:numPr>
        <w:tabs>
          <w:tab w:val="left" w:pos="2880"/>
        </w:tabs>
        <w:spacing w:after="60"/>
        <w:ind w:left="2880"/>
        <w:rPr>
          <w:lang w:val="es-ES"/>
        </w:rPr>
      </w:pPr>
      <w:r w:rsidRPr="00EA1DD5">
        <w:rPr>
          <w:rFonts w:eastAsia="Calibri" w:cs="Tahoma"/>
          <w:szCs w:val="18"/>
          <w:lang w:val="es-ES"/>
        </w:rPr>
        <w:t>un número de núcleos por licencia por procesador basado en el número real</w:t>
      </w:r>
      <w:r w:rsidR="00EA1DD5">
        <w:rPr>
          <w:rFonts w:eastAsia="Calibri" w:cs="Tahoma"/>
          <w:szCs w:val="18"/>
          <w:lang w:val="es-ES"/>
        </w:rPr>
        <w:t> </w:t>
      </w:r>
      <w:r w:rsidRPr="00EA1DD5">
        <w:rPr>
          <w:rFonts w:eastAsia="Calibri" w:cs="Tahoma"/>
          <w:szCs w:val="18"/>
          <w:lang w:val="es-ES"/>
        </w:rPr>
        <w:t>de</w:t>
      </w:r>
      <w:r w:rsidR="00EA1DD5">
        <w:rPr>
          <w:rFonts w:eastAsia="Calibri" w:cs="Tahoma"/>
          <w:szCs w:val="18"/>
          <w:lang w:val="es-ES"/>
        </w:rPr>
        <w:t> </w:t>
      </w:r>
      <w:r w:rsidRPr="00EA1DD5">
        <w:rPr>
          <w:rFonts w:eastAsia="Calibri" w:cs="Tahoma"/>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6BA6146" w14:textId="77777777" w:rsidR="008558DC" w:rsidRPr="00EA1DD5" w:rsidRDefault="00A81E83" w:rsidP="00346F4B">
      <w:pPr>
        <w:numPr>
          <w:ilvl w:val="2"/>
          <w:numId w:val="52"/>
        </w:numPr>
        <w:tabs>
          <w:tab w:val="left" w:pos="2520"/>
        </w:tabs>
        <w:spacing w:after="60"/>
        <w:ind w:left="2520"/>
        <w:rPr>
          <w:lang w:val="es-ES"/>
        </w:rPr>
      </w:pPr>
      <w:r w:rsidRPr="00EA1DD5">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37327AA5" w14:textId="77777777" w:rsidR="00A81E83" w:rsidRPr="00EA1DD5" w:rsidRDefault="00A81E83" w:rsidP="00346F4B">
      <w:pPr>
        <w:numPr>
          <w:ilvl w:val="1"/>
          <w:numId w:val="52"/>
        </w:numPr>
        <w:tabs>
          <w:tab w:val="left" w:pos="2160"/>
        </w:tabs>
        <w:spacing w:after="60"/>
        <w:ind w:left="2160"/>
        <w:rPr>
          <w:lang w:val="es-ES"/>
        </w:rPr>
      </w:pPr>
      <w:r w:rsidRPr="00EA1DD5">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2697D8F8" w14:textId="77777777" w:rsidR="00A81E83" w:rsidRPr="00EA1DD5" w:rsidRDefault="00A81E83" w:rsidP="00346F4B">
      <w:pPr>
        <w:numPr>
          <w:ilvl w:val="1"/>
          <w:numId w:val="52"/>
        </w:numPr>
        <w:tabs>
          <w:tab w:val="left" w:pos="2160"/>
        </w:tabs>
        <w:spacing w:after="60"/>
        <w:ind w:left="2160"/>
        <w:rPr>
          <w:lang w:val="es-ES"/>
        </w:rPr>
      </w:pPr>
      <w:r w:rsidRPr="00EA1DD5">
        <w:rPr>
          <w:rFonts w:eastAsia="Calibri" w:cs="Tahoma"/>
          <w:szCs w:val="18"/>
          <w:lang w:val="es-ES"/>
        </w:rPr>
        <w:t>La equivalencia de licencias por núcleo considerada de los clientes no implica que pueden asignar una licencia por procesador a núcleos entre dos o más procesadores.</w:t>
      </w:r>
    </w:p>
    <w:p w14:paraId="2A6B7172" w14:textId="77777777" w:rsidR="00B06AAC" w:rsidRPr="00A956E1" w:rsidRDefault="00B06AAC" w:rsidP="00B06AAC">
      <w:pPr>
        <w:tabs>
          <w:tab w:val="left" w:pos="2160"/>
        </w:tabs>
        <w:spacing w:after="60"/>
        <w:rPr>
          <w:lang w:val="es-ES"/>
        </w:rPr>
      </w:pPr>
    </w:p>
    <w:p w14:paraId="76EBE399" w14:textId="77777777" w:rsidR="00B06AAC" w:rsidRPr="00A956E1" w:rsidRDefault="00A81E83" w:rsidP="00B06AAC">
      <w:pPr>
        <w:tabs>
          <w:tab w:val="left" w:pos="720"/>
        </w:tabs>
        <w:spacing w:after="60"/>
        <w:ind w:left="720"/>
        <w:rPr>
          <w:lang w:val="es-ES"/>
        </w:rPr>
      </w:pPr>
      <w:r w:rsidRPr="00A956E1">
        <w:rPr>
          <w:rFonts w:eastAsia="Calibri" w:cs="Tahoma"/>
          <w:b/>
          <w:szCs w:val="18"/>
          <w:lang w:val="es-ES"/>
        </w:rPr>
        <w:t>Para los clientes con cobertura de Software Assurance con vencimiento a partir del 1 de abril de 2015 que optan por no renovar</w:t>
      </w:r>
    </w:p>
    <w:p w14:paraId="528765D5" w14:textId="77777777" w:rsidR="00A81E83" w:rsidRPr="00A956E1" w:rsidRDefault="00A81E83" w:rsidP="00B06AAC">
      <w:pPr>
        <w:tabs>
          <w:tab w:val="left" w:pos="720"/>
        </w:tabs>
        <w:ind w:left="720"/>
        <w:contextualSpacing/>
        <w:rPr>
          <w:lang w:val="es-ES"/>
        </w:rPr>
      </w:pPr>
      <w:r w:rsidRPr="00A956E1">
        <w:rPr>
          <w:rFonts w:eastAsia="Calibri" w:cs="Tahoma"/>
          <w:color w:val="000000"/>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2F5A82F5" w14:textId="77777777" w:rsidR="00B06AAC" w:rsidRPr="00A956E1" w:rsidRDefault="00B06AAC" w:rsidP="00B06AAC">
      <w:pPr>
        <w:tabs>
          <w:tab w:val="left" w:pos="720"/>
        </w:tabs>
        <w:ind w:left="720"/>
        <w:contextualSpacing/>
        <w:rPr>
          <w:lang w:val="es-ES"/>
        </w:rPr>
      </w:pPr>
    </w:p>
    <w:p w14:paraId="3E5EBE08" w14:textId="77777777" w:rsidR="00A81E83" w:rsidRPr="00E000D4" w:rsidRDefault="00A81E83" w:rsidP="00E000D4">
      <w:pPr>
        <w:numPr>
          <w:ilvl w:val="2"/>
          <w:numId w:val="50"/>
        </w:numPr>
        <w:spacing w:after="60"/>
        <w:ind w:left="1440"/>
        <w:rPr>
          <w:lang w:val="es-ES"/>
        </w:rPr>
      </w:pPr>
      <w:r w:rsidRPr="00E000D4">
        <w:rPr>
          <w:rFonts w:eastAsia="Calibri" w:cs="Tahoma"/>
          <w:szCs w:val="18"/>
          <w:lang w:val="es-ES"/>
        </w:rPr>
        <w:t>Tal como se mencionó en el primer párrafo de la nota sobre productos, las licencias adquiridas antes del 1 de abril</w:t>
      </w:r>
      <w:r w:rsidRPr="00E000D4">
        <w:rPr>
          <w:rFonts w:eastAsia="Calibri" w:cs="Tahoma"/>
          <w:szCs w:val="18"/>
          <w:vertAlign w:val="superscript"/>
          <w:lang w:val="es-ES"/>
        </w:rPr>
        <w:t xml:space="preserve"> de</w:t>
      </w:r>
      <w:r w:rsidRPr="00E000D4">
        <w:rPr>
          <w:rFonts w:eastAsia="Calibri" w:cs="Tahoma"/>
          <w:szCs w:val="18"/>
          <w:lang w:val="es-ES"/>
        </w:rPr>
        <w:t xml:space="preserve"> 2015 son licencias cualificadas y los clientes pueden continuar utilizando SQL</w:t>
      </w:r>
      <w:r w:rsidR="00E000D4">
        <w:rPr>
          <w:rFonts w:eastAsia="Calibri" w:cs="Tahoma"/>
          <w:szCs w:val="18"/>
          <w:lang w:val="es-ES"/>
        </w:rPr>
        <w:t> </w:t>
      </w:r>
      <w:r w:rsidRPr="00E000D4">
        <w:rPr>
          <w:rFonts w:eastAsia="Calibri" w:cs="Tahoma"/>
          <w:szCs w:val="18"/>
          <w:lang w:val="es-ES"/>
        </w:rPr>
        <w:t xml:space="preserve">Server 2012 de conformidad con los términos en la sección anterior </w:t>
      </w:r>
      <w:r w:rsidR="00731589" w:rsidRPr="00E000D4">
        <w:rPr>
          <w:rFonts w:eastAsia="Calibri" w:cs="Tahoma"/>
          <w:szCs w:val="18"/>
          <w:lang w:val="es-ES"/>
        </w:rPr>
        <w:t>“</w:t>
      </w:r>
      <w:r w:rsidRPr="00E000D4">
        <w:rPr>
          <w:rFonts w:eastAsia="Calibri" w:cs="Tahoma"/>
          <w:szCs w:val="18"/>
          <w:lang w:val="es-ES"/>
        </w:rPr>
        <w:t>Para los clientes con cobertura de Software Assurance con vencimiento antes del 1 de abril de 2015 que optan por no renovar</w:t>
      </w:r>
      <w:r w:rsidR="00731589" w:rsidRPr="00E000D4">
        <w:rPr>
          <w:rFonts w:eastAsia="Calibri" w:cs="Tahoma"/>
          <w:szCs w:val="18"/>
          <w:lang w:val="es-ES"/>
        </w:rPr>
        <w:t>”</w:t>
      </w:r>
      <w:r w:rsidRPr="00E000D4">
        <w:rPr>
          <w:rFonts w:eastAsia="Calibri" w:cs="Tahoma"/>
          <w:szCs w:val="18"/>
          <w:lang w:val="es-ES"/>
        </w:rPr>
        <w:t xml:space="preserve"> y, </w:t>
      </w:r>
    </w:p>
    <w:p w14:paraId="53AD0841" w14:textId="77777777" w:rsidR="00A81E83" w:rsidRPr="00E000D4" w:rsidRDefault="00A81E83" w:rsidP="00E000D4">
      <w:pPr>
        <w:numPr>
          <w:ilvl w:val="2"/>
          <w:numId w:val="50"/>
        </w:numPr>
        <w:spacing w:after="60"/>
        <w:ind w:left="1440"/>
        <w:rPr>
          <w:lang w:val="es-ES"/>
        </w:rPr>
      </w:pPr>
      <w:r w:rsidRPr="00E000D4">
        <w:rPr>
          <w:rFonts w:eastAsia="Calibri" w:cs="Tahoma"/>
          <w:szCs w:val="18"/>
          <w:lang w:val="es-ES"/>
        </w:rPr>
        <w:t>Para las licencias adquiridas después del 1 de abril</w:t>
      </w:r>
      <w:r w:rsidRPr="00E000D4">
        <w:rPr>
          <w:rFonts w:eastAsia="Calibri" w:cs="Tahoma"/>
          <w:szCs w:val="18"/>
          <w:vertAlign w:val="superscript"/>
          <w:lang w:val="es-ES"/>
        </w:rPr>
        <w:t xml:space="preserve"> de</w:t>
      </w:r>
      <w:r w:rsidRPr="00E000D4">
        <w:rPr>
          <w:rFonts w:eastAsia="Calibri" w:cs="Tahoma"/>
          <w:szCs w:val="18"/>
          <w:lang w:val="es-ES"/>
        </w:rPr>
        <w:t xml:space="preserve"> 2015, la licencia por procesador de los clientes contará con una equivalencia de núcleo de cuatro licencias por núcleo de SQL Server 2012</w:t>
      </w:r>
      <w:r w:rsidR="00E000D4">
        <w:rPr>
          <w:rFonts w:eastAsia="Calibri" w:cs="Tahoma"/>
          <w:szCs w:val="18"/>
          <w:lang w:val="es-ES"/>
        </w:rPr>
        <w:t> </w:t>
      </w:r>
      <w:r w:rsidRPr="00E000D4">
        <w:rPr>
          <w:rFonts w:eastAsia="Calibri" w:cs="Tahoma"/>
          <w:szCs w:val="18"/>
          <w:lang w:val="es-ES"/>
        </w:rPr>
        <w:t>Standard. Para el uso continuado de SQL Server 2012 en procesadores que necesitan más de</w:t>
      </w:r>
      <w:r w:rsidR="00E000D4">
        <w:rPr>
          <w:rFonts w:eastAsia="Calibri" w:cs="Tahoma"/>
          <w:szCs w:val="18"/>
          <w:lang w:val="es-ES"/>
        </w:rPr>
        <w:t> </w:t>
      </w:r>
      <w:r w:rsidRPr="00E000D4">
        <w:rPr>
          <w:rFonts w:eastAsia="Calibri" w:cs="Tahoma"/>
          <w:szCs w:val="18"/>
          <w:lang w:val="es-ES"/>
        </w:rPr>
        <w:t>cuatro licencias por núcleo por procesador, el cliente debe adquirir las licencias por núcleo adicionales.</w:t>
      </w:r>
    </w:p>
    <w:p w14:paraId="30228D2A" w14:textId="77777777" w:rsidR="002512D3" w:rsidRPr="00A956E1" w:rsidRDefault="002512D3">
      <w:pPr>
        <w:rPr>
          <w:lang w:val="es-ES"/>
        </w:rPr>
      </w:pPr>
    </w:p>
    <w:p w14:paraId="388E5F26" w14:textId="77777777" w:rsidR="00B06AAC" w:rsidRPr="00A956E1" w:rsidRDefault="00A81E83" w:rsidP="00B06AAC">
      <w:pPr>
        <w:tabs>
          <w:tab w:val="left" w:pos="720"/>
        </w:tabs>
        <w:spacing w:after="60"/>
        <w:ind w:left="720"/>
        <w:rPr>
          <w:lang w:val="es-ES"/>
        </w:rPr>
      </w:pPr>
      <w:r w:rsidRPr="00A956E1">
        <w:rPr>
          <w:b/>
          <w:lang w:val="es-ES"/>
        </w:rPr>
        <w:t>Para clientes ubicados en la República Popular</w:t>
      </w:r>
      <w:r w:rsidRPr="00A956E1">
        <w:rPr>
          <w:lang w:val="es-ES"/>
        </w:rPr>
        <w:t xml:space="preserve"> </w:t>
      </w:r>
      <w:r w:rsidRPr="00A956E1">
        <w:rPr>
          <w:b/>
          <w:lang w:val="es-ES"/>
        </w:rPr>
        <w:t>China y que adquieran licencias de procesador y</w:t>
      </w:r>
      <w:r w:rsidR="009A6C18" w:rsidRPr="00A956E1">
        <w:rPr>
          <w:b/>
          <w:lang w:val="es-ES"/>
        </w:rPr>
        <w:t> </w:t>
      </w:r>
      <w:r w:rsidRPr="00A956E1">
        <w:rPr>
          <w:b/>
          <w:lang w:val="es-ES"/>
        </w:rPr>
        <w:t>de Software Assurance para SQL Server 2008 R2</w:t>
      </w:r>
    </w:p>
    <w:p w14:paraId="48E4F4F1" w14:textId="77777777" w:rsidR="00A81E83" w:rsidRPr="00A956E1" w:rsidRDefault="00A81E83" w:rsidP="00B06AAC">
      <w:pPr>
        <w:tabs>
          <w:tab w:val="left" w:pos="720"/>
        </w:tabs>
        <w:ind w:left="720"/>
        <w:contextualSpacing/>
        <w:rPr>
          <w:spacing w:val="-2"/>
          <w:lang w:val="es-ES"/>
        </w:rPr>
      </w:pPr>
      <w:r w:rsidRPr="00A956E1">
        <w:rPr>
          <w:spacing w:val="-2"/>
          <w:lang w:val="es-ES"/>
        </w:rPr>
        <w:t>Las referencias que se hacen en esta lista de producto al 1 de abril</w:t>
      </w:r>
      <w:r w:rsidRPr="00A956E1">
        <w:rPr>
          <w:spacing w:val="-2"/>
          <w:vertAlign w:val="superscript"/>
          <w:lang w:val="es-ES"/>
        </w:rPr>
        <w:t xml:space="preserve"> de</w:t>
      </w:r>
      <w:r w:rsidRPr="00A956E1">
        <w:rPr>
          <w:spacing w:val="-2"/>
          <w:lang w:val="es-ES"/>
        </w:rPr>
        <w:t xml:space="preserve"> 2012 y al 1 de abril</w:t>
      </w:r>
      <w:r w:rsidRPr="00A956E1">
        <w:rPr>
          <w:spacing w:val="-2"/>
          <w:vertAlign w:val="superscript"/>
          <w:lang w:val="es-ES"/>
        </w:rPr>
        <w:t xml:space="preserve"> de</w:t>
      </w:r>
      <w:r w:rsidRPr="00A956E1">
        <w:rPr>
          <w:spacing w:val="-2"/>
          <w:lang w:val="es-ES"/>
        </w:rPr>
        <w:t xml:space="preserve"> 2015 no se aplican. Las fechas aplicables a estos clientes serán el 1 de julio</w:t>
      </w:r>
      <w:r w:rsidRPr="00A956E1">
        <w:rPr>
          <w:spacing w:val="-2"/>
          <w:vertAlign w:val="superscript"/>
          <w:lang w:val="es-ES"/>
        </w:rPr>
        <w:t xml:space="preserve"> de</w:t>
      </w:r>
      <w:r w:rsidRPr="00A956E1">
        <w:rPr>
          <w:spacing w:val="-2"/>
          <w:lang w:val="es-ES"/>
        </w:rPr>
        <w:t xml:space="preserve"> 2012 y el 1 de julio</w:t>
      </w:r>
      <w:r w:rsidRPr="00A956E1">
        <w:rPr>
          <w:spacing w:val="-2"/>
          <w:vertAlign w:val="superscript"/>
          <w:lang w:val="es-ES"/>
        </w:rPr>
        <w:t xml:space="preserve"> de</w:t>
      </w:r>
      <w:r w:rsidRPr="00A956E1">
        <w:rPr>
          <w:spacing w:val="-2"/>
          <w:lang w:val="es-ES"/>
        </w:rPr>
        <w:t xml:space="preserve"> 2015 respectivamente.</w:t>
      </w:r>
    </w:p>
    <w:p w14:paraId="1295ADFA" w14:textId="77777777" w:rsidR="00A81E83" w:rsidRPr="00A956E1" w:rsidRDefault="00A81E83" w:rsidP="008558DC">
      <w:pPr>
        <w:ind w:left="900"/>
        <w:rPr>
          <w:lang w:val="es-ES"/>
        </w:rPr>
      </w:pPr>
    </w:p>
    <w:p w14:paraId="133FFCEE" w14:textId="77777777" w:rsidR="00A81E83" w:rsidRPr="00A956E1" w:rsidRDefault="00A81E83" w:rsidP="008558DC">
      <w:pPr>
        <w:rPr>
          <w:lang w:val="es-ES"/>
        </w:rPr>
      </w:pPr>
    </w:p>
    <w:p w14:paraId="18D6F747" w14:textId="77777777" w:rsidR="00A81E83" w:rsidRPr="00A956E1" w:rsidRDefault="00A560B6" w:rsidP="00BD4B91">
      <w:pPr>
        <w:pStyle w:val="Heading3"/>
        <w:rPr>
          <w:lang w:val="pt-BR"/>
        </w:rPr>
      </w:pPr>
      <w:bookmarkStart w:id="1450" w:name="_85_84_SQL"/>
      <w:bookmarkStart w:id="1451" w:name="_78_76_SQL"/>
      <w:bookmarkStart w:id="1452" w:name="_83_SQL_Server®"/>
      <w:bookmarkStart w:id="1453" w:name="Srv_85SQL2008R2Workgroup5ClientAddon"/>
      <w:bookmarkStart w:id="1454" w:name="_Toc336338343"/>
      <w:bookmarkStart w:id="1455" w:name="_Toc379542994"/>
      <w:bookmarkEnd w:id="1450"/>
      <w:bookmarkEnd w:id="1451"/>
      <w:bookmarkEnd w:id="1452"/>
      <w:r w:rsidRPr="00A956E1">
        <w:rPr>
          <w:rFonts w:ascii="Tahoma" w:hAnsi="Tahoma"/>
          <w:color w:val="F66400"/>
          <w:sz w:val="22"/>
          <w:vertAlign w:val="superscript"/>
          <w:lang w:val="pt-BR"/>
        </w:rPr>
        <w:t>83</w:t>
      </w:r>
      <w:r w:rsidRPr="00A956E1">
        <w:rPr>
          <w:rFonts w:ascii="Tahoma" w:hAnsi="Tahoma"/>
          <w:color w:val="F66400"/>
          <w:sz w:val="22"/>
          <w:lang w:val="pt-BR"/>
        </w:rPr>
        <w:t xml:space="preserve"> SQL Server</w:t>
      </w:r>
      <w:r w:rsidR="00731589" w:rsidRPr="00A956E1">
        <w:rPr>
          <w:rFonts w:ascii="Tahoma" w:hAnsi="Tahoma"/>
          <w:color w:val="F66400"/>
          <w:sz w:val="22"/>
          <w:vertAlign w:val="superscript"/>
          <w:lang w:val="pt-BR"/>
        </w:rPr>
        <w:t>®</w:t>
      </w:r>
      <w:r w:rsidRPr="00A956E1">
        <w:rPr>
          <w:rFonts w:ascii="Tahoma" w:hAnsi="Tahoma"/>
          <w:color w:val="F66400"/>
          <w:sz w:val="22"/>
          <w:lang w:val="pt-BR"/>
        </w:rPr>
        <w:t xml:space="preserve"> 2008 R2 Workgroup (Complemento de 5 Clientes)</w:t>
      </w:r>
      <w:bookmarkEnd w:id="1453"/>
      <w:bookmarkEnd w:id="1454"/>
      <w:bookmarkEnd w:id="1455"/>
    </w:p>
    <w:p w14:paraId="09D916D8" w14:textId="77777777" w:rsidR="00A81E83" w:rsidRPr="00A956E1" w:rsidRDefault="00A81E83" w:rsidP="00DA46D5">
      <w:pPr>
        <w:pStyle w:val="EndnoteText"/>
        <w:ind w:left="0"/>
        <w:rPr>
          <w:lang w:val="pt-BR"/>
        </w:rPr>
      </w:pPr>
    </w:p>
    <w:p w14:paraId="684E0AD9" w14:textId="77777777" w:rsidR="00DA46D5" w:rsidRPr="00A956E1" w:rsidRDefault="00A81E83" w:rsidP="00DA46D5">
      <w:pPr>
        <w:spacing w:after="60"/>
        <w:ind w:left="720"/>
        <w:rPr>
          <w:lang w:val="es-ES"/>
        </w:rPr>
      </w:pPr>
      <w:r w:rsidRPr="00A956E1">
        <w:rPr>
          <w:b/>
          <w:lang w:val="es-ES"/>
        </w:rPr>
        <w:t>Concesiones de licencia asociadas con el fin de ciclo de vida de SQL Server Workgroup edition</w:t>
      </w:r>
    </w:p>
    <w:p w14:paraId="15031162" w14:textId="77777777" w:rsidR="00A81E83" w:rsidRPr="00A956E1" w:rsidRDefault="00A81E83" w:rsidP="00DA46D5">
      <w:pPr>
        <w:ind w:left="720"/>
        <w:rPr>
          <w:lang w:val="es-ES"/>
        </w:rPr>
      </w:pPr>
      <w:r w:rsidRPr="00A956E1">
        <w:rPr>
          <w:rFonts w:eastAsia="Calibri" w:cs="Tahoma"/>
          <w:szCs w:val="18"/>
          <w:lang w:val="es-ES"/>
        </w:rPr>
        <w:t>SQL Server 2008 R2 Workgroup será la última versión de SQL Server Workgroup edition.</w:t>
      </w:r>
      <w:r w:rsidR="00731589" w:rsidRPr="00A956E1">
        <w:rPr>
          <w:rFonts w:eastAsia="Calibri" w:cs="Tahoma"/>
          <w:szCs w:val="18"/>
          <w:lang w:val="es-ES"/>
        </w:rPr>
        <w:t xml:space="preserve"> </w:t>
      </w:r>
      <w:r w:rsidRPr="00A956E1">
        <w:rPr>
          <w:rFonts w:eastAsia="Calibri" w:cs="Tahoma"/>
          <w:szCs w:val="18"/>
          <w:lang w:val="es-ES"/>
        </w:rPr>
        <w:t xml:space="preserve">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w:t>
      </w:r>
      <w:r w:rsidRPr="00A956E1">
        <w:rPr>
          <w:rFonts w:eastAsia="Calibri" w:cs="Tahoma"/>
          <w:szCs w:val="18"/>
          <w:lang w:val="es-ES"/>
        </w:rPr>
        <w:lastRenderedPageBreak/>
        <w:t>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731589" w:rsidRPr="00A956E1">
        <w:rPr>
          <w:rFonts w:eastAsia="Calibri" w:cs="Tahoma"/>
          <w:szCs w:val="18"/>
          <w:lang w:val="es-ES"/>
        </w:rPr>
        <w:t xml:space="preserve"> </w:t>
      </w:r>
      <w:r w:rsidRPr="00A956E1">
        <w:rPr>
          <w:rFonts w:eastAsia="Calibri" w:cs="Tahoma"/>
          <w:szCs w:val="18"/>
          <w:lang w:val="es-ES"/>
        </w:rPr>
        <w:t>Las licencias de SQL Server Workgroup de los clientes dejan de ser válidas cuando adquieren Software Assurance de SQL Server Standard en virtud de esta oferta.</w:t>
      </w:r>
    </w:p>
    <w:p w14:paraId="31BE9B51" w14:textId="77777777" w:rsidR="000D5F24" w:rsidRPr="00A956E1" w:rsidRDefault="000D5F24">
      <w:pPr>
        <w:rPr>
          <w:lang w:val="es-ES"/>
        </w:rPr>
      </w:pPr>
    </w:p>
    <w:p w14:paraId="78594D89" w14:textId="77777777" w:rsidR="00DA46D5" w:rsidRPr="00A956E1" w:rsidRDefault="00A81E83" w:rsidP="00DA46D5">
      <w:pPr>
        <w:spacing w:after="60"/>
        <w:ind w:left="720"/>
        <w:rPr>
          <w:lang w:val="es-ES"/>
        </w:rPr>
      </w:pPr>
      <w:r w:rsidRPr="00A956E1">
        <w:rPr>
          <w:b/>
          <w:lang w:val="es-ES"/>
        </w:rPr>
        <w:t>Para clientes ubicados en la República Popular</w:t>
      </w:r>
      <w:r w:rsidRPr="00A956E1">
        <w:rPr>
          <w:lang w:val="es-ES"/>
        </w:rPr>
        <w:t xml:space="preserve"> </w:t>
      </w:r>
      <w:r w:rsidRPr="00A956E1">
        <w:rPr>
          <w:b/>
          <w:lang w:val="es-ES"/>
        </w:rPr>
        <w:t>China y que adquieran licencias y Software Assurance para SQL Server 2008 R2</w:t>
      </w:r>
    </w:p>
    <w:p w14:paraId="15007C2E" w14:textId="77777777" w:rsidR="00A81E83" w:rsidRPr="00A956E1" w:rsidRDefault="00A81E83" w:rsidP="00DA46D5">
      <w:pPr>
        <w:ind w:left="720"/>
        <w:rPr>
          <w:lang w:val="es-ES"/>
        </w:rPr>
      </w:pPr>
      <w:r w:rsidRPr="00A956E1">
        <w:rPr>
          <w:lang w:val="es-ES"/>
        </w:rPr>
        <w:t>Las referencias que se hacen en esta lista de producto al 1 de abril</w:t>
      </w:r>
      <w:r w:rsidRPr="00A956E1">
        <w:rPr>
          <w:vertAlign w:val="superscript"/>
          <w:lang w:val="es-ES"/>
        </w:rPr>
        <w:t xml:space="preserve"> de</w:t>
      </w:r>
      <w:r w:rsidRPr="00A956E1">
        <w:rPr>
          <w:lang w:val="es-ES"/>
        </w:rPr>
        <w:t xml:space="preserve"> 2012 no se aplican. La fecha aplicable a estos clientes será el 1 de julio</w:t>
      </w:r>
      <w:r w:rsidRPr="00A956E1">
        <w:rPr>
          <w:vertAlign w:val="superscript"/>
          <w:lang w:val="es-ES"/>
        </w:rPr>
        <w:t xml:space="preserve"> de</w:t>
      </w:r>
      <w:r w:rsidRPr="00A956E1">
        <w:rPr>
          <w:lang w:val="es-ES"/>
        </w:rPr>
        <w:t xml:space="preserve"> 2012.</w:t>
      </w:r>
    </w:p>
    <w:p w14:paraId="4EA8AA7B" w14:textId="77777777" w:rsidR="00DA46D5" w:rsidRPr="00A956E1" w:rsidRDefault="00DA46D5" w:rsidP="00DA46D5">
      <w:pPr>
        <w:ind w:left="720"/>
        <w:rPr>
          <w:lang w:val="es-ES"/>
        </w:rPr>
      </w:pPr>
    </w:p>
    <w:p w14:paraId="37A10C3F" w14:textId="77777777" w:rsidR="00586FCE" w:rsidRPr="00A956E1" w:rsidRDefault="00D629A3" w:rsidP="00DA46D5">
      <w:pPr>
        <w:ind w:left="720"/>
        <w:rPr>
          <w:lang w:val="pt-BR"/>
        </w:rPr>
      </w:pPr>
      <w:r w:rsidRPr="00A956E1">
        <w:rPr>
          <w:rFonts w:eastAsia="Calibri" w:cs="Tahoma"/>
          <w:color w:val="000000"/>
          <w:sz w:val="2"/>
          <w:szCs w:val="18"/>
          <w:lang w:val="pt-BR"/>
        </w:rPr>
        <w:t>3</w:t>
      </w:r>
    </w:p>
    <w:p w14:paraId="385FA561" w14:textId="77777777" w:rsidR="00A81E83" w:rsidRPr="00A956E1" w:rsidRDefault="00A560B6" w:rsidP="001760D6">
      <w:pPr>
        <w:pStyle w:val="Heading3"/>
        <w:keepNext/>
        <w:ind w:left="720" w:hanging="720"/>
        <w:rPr>
          <w:lang w:val="pt-BR"/>
        </w:rPr>
      </w:pPr>
      <w:bookmarkStart w:id="1456" w:name="_79_77_SQL"/>
      <w:bookmarkStart w:id="1457" w:name="_81_SQL_Server®"/>
      <w:bookmarkStart w:id="1458" w:name="_84_SQL_Server®"/>
      <w:bookmarkStart w:id="1459" w:name="_Toc336338344"/>
      <w:bookmarkStart w:id="1460" w:name="_Toc379542995"/>
      <w:bookmarkStart w:id="1461" w:name="Srv_72SQLSvr08R2WorkgroupProc"/>
      <w:bookmarkEnd w:id="1456"/>
      <w:bookmarkEnd w:id="1457"/>
      <w:bookmarkEnd w:id="1458"/>
      <w:r w:rsidRPr="00A956E1">
        <w:rPr>
          <w:rFonts w:ascii="Tahoma" w:hAnsi="Tahoma" w:cs="Tahoma"/>
          <w:color w:val="F66400"/>
          <w:sz w:val="22"/>
          <w:vertAlign w:val="superscript"/>
          <w:lang w:val="pt-BR"/>
        </w:rPr>
        <w:t>84</w:t>
      </w:r>
      <w:r w:rsidRPr="00A956E1">
        <w:rPr>
          <w:rFonts w:ascii="Tahoma" w:hAnsi="Tahoma" w:cs="Tahoma"/>
          <w:color w:val="F66400"/>
          <w:sz w:val="22"/>
          <w:lang w:val="pt-BR"/>
        </w:rPr>
        <w:t xml:space="preserve"> SQL Server</w:t>
      </w:r>
      <w:r w:rsidR="00731589" w:rsidRPr="00A956E1">
        <w:rPr>
          <w:rFonts w:ascii="Tahoma" w:hAnsi="Tahoma" w:cs="Tahoma"/>
          <w:color w:val="F66400"/>
          <w:sz w:val="22"/>
          <w:vertAlign w:val="superscript"/>
          <w:lang w:val="pt-BR"/>
        </w:rPr>
        <w:t>®</w:t>
      </w:r>
      <w:r w:rsidRPr="00A956E1">
        <w:rPr>
          <w:rFonts w:ascii="Tahoma" w:hAnsi="Tahoma" w:cs="Tahoma"/>
          <w:color w:val="F66400"/>
          <w:sz w:val="22"/>
          <w:lang w:val="pt-BR"/>
        </w:rPr>
        <w:t xml:space="preserve"> 2008 R2 Workgroup por Procesador</w:t>
      </w:r>
      <w:bookmarkEnd w:id="1459"/>
      <w:bookmarkEnd w:id="1460"/>
    </w:p>
    <w:bookmarkEnd w:id="1461"/>
    <w:p w14:paraId="48584192" w14:textId="77777777" w:rsidR="00A81E83" w:rsidRPr="00A956E1" w:rsidRDefault="00A81E83" w:rsidP="000C03F3">
      <w:pPr>
        <w:ind w:left="720"/>
        <w:rPr>
          <w:lang w:val="pt-BR"/>
        </w:rPr>
      </w:pPr>
    </w:p>
    <w:p w14:paraId="7CD854E1" w14:textId="77777777" w:rsidR="000C03F3" w:rsidRPr="00A956E1" w:rsidRDefault="00A81E83" w:rsidP="000C03F3">
      <w:pPr>
        <w:spacing w:after="60"/>
        <w:ind w:left="720"/>
        <w:rPr>
          <w:lang w:val="es-ES"/>
        </w:rPr>
      </w:pPr>
      <w:r w:rsidRPr="00A956E1">
        <w:rPr>
          <w:rFonts w:eastAsia="Calibri" w:cs="Tahoma"/>
          <w:b/>
          <w:color w:val="000000"/>
          <w:szCs w:val="18"/>
          <w:lang w:val="es-ES"/>
        </w:rPr>
        <w:t>Concesiones de licencia asociadas con el cambio en el modelo de licencia</w:t>
      </w:r>
    </w:p>
    <w:p w14:paraId="123D2996" w14:textId="77777777" w:rsidR="00A81E83" w:rsidRPr="00A956E1" w:rsidRDefault="00A81E83" w:rsidP="000C03F3">
      <w:pPr>
        <w:ind w:left="720"/>
        <w:rPr>
          <w:lang w:val="es-ES"/>
        </w:rPr>
      </w:pPr>
      <w:r w:rsidRPr="00A956E1">
        <w:rPr>
          <w:rFonts w:eastAsia="Calibri" w:cs="Tahoma"/>
          <w:color w:val="000000"/>
          <w:szCs w:val="18"/>
          <w:lang w:val="es-ES"/>
        </w:rPr>
        <w:t>SQL Server 2008 R2 será la última versión de SQL Server se concede en virtud del modelo de licencias Por</w:t>
      </w:r>
      <w:r w:rsidR="009A6C18" w:rsidRPr="00A956E1">
        <w:rPr>
          <w:rFonts w:eastAsia="Calibri" w:cs="Tahoma"/>
          <w:color w:val="000000"/>
          <w:szCs w:val="18"/>
          <w:lang w:val="es-ES"/>
        </w:rPr>
        <w:t> </w:t>
      </w:r>
      <w:r w:rsidRPr="00A956E1">
        <w:rPr>
          <w:rFonts w:eastAsia="Calibri" w:cs="Tahoma"/>
          <w:color w:val="000000"/>
          <w:szCs w:val="18"/>
          <w:lang w:val="es-ES"/>
        </w:rPr>
        <w:t>Procesador y la última versión de SQL Server Workgroup edition.</w:t>
      </w:r>
      <w:r w:rsidR="00731589" w:rsidRPr="00A956E1">
        <w:rPr>
          <w:rFonts w:eastAsia="Calibri" w:cs="Tahoma"/>
          <w:color w:val="000000"/>
          <w:szCs w:val="18"/>
          <w:lang w:val="es-ES"/>
        </w:rPr>
        <w:t xml:space="preserve"> </w:t>
      </w:r>
      <w:r w:rsidRPr="00A956E1">
        <w:rPr>
          <w:rFonts w:eastAsia="Calibri" w:cs="Tahoma"/>
          <w:color w:val="000000"/>
          <w:szCs w:val="18"/>
          <w:lang w:val="es-ES"/>
        </w:rPr>
        <w:t>Como excepción, a los clientes de Licencias por Volumen con cobertura de Software Assurance activa para licencias de procesador de SQL Server 2008 R2 Workgroup el 1 de abril de 2012 (</w:t>
      </w:r>
      <w:r w:rsidR="00731589" w:rsidRPr="00A956E1">
        <w:rPr>
          <w:rFonts w:eastAsia="Calibri" w:cs="Tahoma"/>
          <w:color w:val="000000"/>
          <w:szCs w:val="18"/>
          <w:lang w:val="es-ES"/>
        </w:rPr>
        <w:t>“</w:t>
      </w:r>
      <w:r w:rsidRPr="00A956E1">
        <w:rPr>
          <w:rFonts w:eastAsia="Calibri" w:cs="Tahoma"/>
          <w:color w:val="000000"/>
          <w:szCs w:val="18"/>
          <w:lang w:val="es-ES"/>
        </w:rPr>
        <w:t>licencias cualificadas</w:t>
      </w:r>
      <w:r w:rsidR="00731589" w:rsidRPr="00A956E1">
        <w:rPr>
          <w:rFonts w:eastAsia="Calibri" w:cs="Tahoma"/>
          <w:color w:val="000000"/>
          <w:szCs w:val="18"/>
          <w:lang w:val="es-ES"/>
        </w:rPr>
        <w:t>”</w:t>
      </w:r>
      <w:r w:rsidRPr="00A956E1">
        <w:rPr>
          <w:rFonts w:eastAsia="Calibri" w:cs="Tahoma"/>
          <w:color w:val="000000"/>
          <w:szCs w:val="18"/>
          <w:lang w:val="es-ES"/>
        </w:rPr>
        <w:t xml:space="preserve">) se les ofrecen las siguientes opciones. Las licencias de procesador de SQL Server 2008 R2 Workgroup </w:t>
      </w:r>
      <w:r w:rsidRPr="00A956E1">
        <w:rPr>
          <w:rFonts w:cs="Tahoma"/>
          <w:bCs/>
          <w:color w:val="000000"/>
          <w:szCs w:val="18"/>
          <w:lang w:val="es-ES"/>
        </w:rPr>
        <w:t xml:space="preserve">adquiridas posteriormente en virtud del mismo periodo de inscripción, pero antes del 1 de abril de 2015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w:t>
      </w:r>
      <w:r w:rsidR="00731589" w:rsidRPr="00A956E1">
        <w:rPr>
          <w:rFonts w:cs="Tahoma"/>
          <w:bCs/>
          <w:color w:val="000000"/>
          <w:szCs w:val="18"/>
          <w:lang w:val="es-ES"/>
        </w:rPr>
        <w:t>“</w:t>
      </w:r>
      <w:r w:rsidRPr="00A956E1">
        <w:rPr>
          <w:rFonts w:cs="Tahoma"/>
          <w:bCs/>
          <w:color w:val="000000"/>
          <w:szCs w:val="18"/>
          <w:lang w:val="es-ES"/>
        </w:rPr>
        <w:t>licencias cualificadas</w:t>
      </w:r>
      <w:r w:rsidR="00731589" w:rsidRPr="00A956E1">
        <w:rPr>
          <w:rFonts w:cs="Tahoma"/>
          <w:bCs/>
          <w:color w:val="000000"/>
          <w:szCs w:val="18"/>
          <w:lang w:val="es-ES"/>
        </w:rPr>
        <w:t>”</w:t>
      </w:r>
      <w:r w:rsidRPr="00A956E1">
        <w:rPr>
          <w:rFonts w:cs="Tahoma"/>
          <w:bCs/>
          <w:color w:val="000000"/>
          <w:szCs w:val="18"/>
          <w:lang w:val="es-ES"/>
        </w:rPr>
        <w:t xml:space="preserve"> para efectos de estas opciones.</w:t>
      </w:r>
      <w:r w:rsidR="00731589" w:rsidRPr="00A956E1">
        <w:rPr>
          <w:rFonts w:cs="Tahoma"/>
          <w:bCs/>
          <w:color w:val="000000"/>
          <w:szCs w:val="18"/>
          <w:lang w:val="es-ES"/>
        </w:rPr>
        <w:t xml:space="preserve"> </w:t>
      </w:r>
      <w:r w:rsidRPr="00A956E1">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4F711E0F" w14:textId="77777777" w:rsidR="000C03F3" w:rsidRPr="00A956E1" w:rsidRDefault="000C03F3" w:rsidP="000C03F3">
      <w:pPr>
        <w:ind w:left="720"/>
        <w:rPr>
          <w:lang w:val="es-ES"/>
        </w:rPr>
      </w:pPr>
    </w:p>
    <w:p w14:paraId="419AF2A0" w14:textId="77777777" w:rsidR="000C03F3" w:rsidRPr="00A956E1" w:rsidRDefault="000C03F3" w:rsidP="000C03F3">
      <w:pPr>
        <w:spacing w:after="60"/>
        <w:ind w:left="720"/>
        <w:rPr>
          <w:lang w:val="es-ES"/>
        </w:rPr>
      </w:pPr>
      <w:r w:rsidRPr="00A956E1">
        <w:rPr>
          <w:rFonts w:eastAsia="Calibri" w:cs="Tahoma"/>
          <w:b/>
          <w:color w:val="000000"/>
          <w:szCs w:val="18"/>
          <w:lang w:val="es-ES"/>
        </w:rPr>
        <w:t>Periodo actual</w:t>
      </w:r>
    </w:p>
    <w:p w14:paraId="705AC168" w14:textId="77777777" w:rsidR="00A81E83" w:rsidRPr="00A956E1" w:rsidRDefault="00A81E83" w:rsidP="000C03F3">
      <w:pPr>
        <w:tabs>
          <w:tab w:val="left" w:pos="720"/>
        </w:tabs>
        <w:ind w:left="720"/>
        <w:rPr>
          <w:lang w:val="es-ES"/>
        </w:rPr>
      </w:pPr>
      <w:r w:rsidRPr="00A956E1">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w:t>
      </w:r>
      <w:r w:rsidR="009A6C18" w:rsidRPr="00A956E1">
        <w:rPr>
          <w:rFonts w:eastAsia="Calibri" w:cs="Tahoma"/>
          <w:szCs w:val="18"/>
          <w:lang w:val="es-ES"/>
        </w:rPr>
        <w:t> </w:t>
      </w:r>
      <w:r w:rsidRPr="00A956E1">
        <w:rPr>
          <w:rFonts w:eastAsia="Calibri" w:cs="Tahoma"/>
          <w:szCs w:val="18"/>
          <w:lang w:val="es-ES"/>
        </w:rPr>
        <w:t>SQL Server 2012 Standard Core para conocer los términos de licencia de Movilidad de Licencias.</w:t>
      </w:r>
    </w:p>
    <w:p w14:paraId="64BAB874" w14:textId="77777777" w:rsidR="000C03F3" w:rsidRPr="00A956E1" w:rsidRDefault="000C03F3" w:rsidP="000C03F3">
      <w:pPr>
        <w:tabs>
          <w:tab w:val="left" w:pos="720"/>
        </w:tabs>
        <w:ind w:left="720"/>
        <w:rPr>
          <w:lang w:val="es-ES"/>
        </w:rPr>
      </w:pPr>
    </w:p>
    <w:p w14:paraId="6A4315C7" w14:textId="77777777" w:rsidR="000C03F3" w:rsidRPr="00A956E1" w:rsidRDefault="00A81E83" w:rsidP="000C03F3">
      <w:pPr>
        <w:spacing w:after="60"/>
        <w:ind w:left="720"/>
        <w:rPr>
          <w:lang w:val="es-ES"/>
        </w:rPr>
      </w:pPr>
      <w:r w:rsidRPr="00A956E1">
        <w:rPr>
          <w:rFonts w:eastAsia="Calibri" w:cs="Tahoma"/>
          <w:b/>
          <w:color w:val="000000"/>
          <w:szCs w:val="18"/>
          <w:lang w:val="es-ES"/>
        </w:rPr>
        <w:t>Primer periodo de renovación (antes del 1 de abril de 2015)</w:t>
      </w:r>
    </w:p>
    <w:p w14:paraId="2AA752C1" w14:textId="77777777" w:rsidR="00A81E83" w:rsidRPr="00A956E1" w:rsidRDefault="00A81E83" w:rsidP="000C03F3">
      <w:pPr>
        <w:tabs>
          <w:tab w:val="left" w:pos="720"/>
        </w:tabs>
        <w:ind w:left="720"/>
        <w:rPr>
          <w:lang w:val="es-ES"/>
        </w:rPr>
      </w:pPr>
      <w:r w:rsidRPr="00A956E1">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701E7952" w14:textId="77777777" w:rsidR="00A81E83" w:rsidRPr="00A956E1" w:rsidRDefault="00A81E83" w:rsidP="00346F4B">
      <w:pPr>
        <w:numPr>
          <w:ilvl w:val="0"/>
          <w:numId w:val="117"/>
        </w:numPr>
        <w:tabs>
          <w:tab w:val="left" w:pos="1440"/>
        </w:tabs>
        <w:ind w:left="1440"/>
        <w:rPr>
          <w:lang w:val="es-ES"/>
        </w:rPr>
      </w:pPr>
      <w:r w:rsidRPr="00A956E1">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5C213C5E" w14:textId="77777777" w:rsidR="00A81E83" w:rsidRPr="0013441F" w:rsidRDefault="00A81E83" w:rsidP="00346F4B">
      <w:pPr>
        <w:numPr>
          <w:ilvl w:val="0"/>
          <w:numId w:val="91"/>
        </w:numPr>
        <w:tabs>
          <w:tab w:val="left" w:pos="1800"/>
        </w:tabs>
        <w:ind w:left="1800"/>
      </w:pPr>
      <w:r w:rsidRPr="0013441F">
        <w:rPr>
          <w:rFonts w:eastAsia="Calibri" w:cs="Tahoma"/>
          <w:szCs w:val="18"/>
        </w:rPr>
        <w:t>Cuatro, O BIEN</w:t>
      </w:r>
    </w:p>
    <w:p w14:paraId="0215CC7A" w14:textId="77777777" w:rsidR="00A81E83" w:rsidRPr="00A956E1" w:rsidRDefault="00A81E83" w:rsidP="00346F4B">
      <w:pPr>
        <w:numPr>
          <w:ilvl w:val="0"/>
          <w:numId w:val="91"/>
        </w:numPr>
        <w:tabs>
          <w:tab w:val="left" w:pos="1800"/>
        </w:tabs>
        <w:ind w:left="1800"/>
        <w:rPr>
          <w:lang w:val="es-ES"/>
        </w:rPr>
      </w:pPr>
      <w:r w:rsidRPr="00A956E1">
        <w:rPr>
          <w:rFonts w:eastAsia="Calibri" w:cs="Tahoma"/>
          <w:szCs w:val="18"/>
          <w:lang w:val="es-ES"/>
        </w:rPr>
        <w:t>el número real de núcleos por procesador físico multiplicado por el factor de núcleos correspondiente.</w:t>
      </w:r>
      <w:r w:rsidR="00731589" w:rsidRPr="00A956E1">
        <w:rPr>
          <w:rFonts w:eastAsia="Calibri" w:cs="Tahoma"/>
          <w:szCs w:val="18"/>
          <w:lang w:val="es-ES"/>
        </w:rPr>
        <w:t xml:space="preserve"> </w:t>
      </w:r>
      <w:r w:rsidRPr="00A956E1">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9520E22" w14:textId="77777777" w:rsidR="00A81E83" w:rsidRPr="00A956E1" w:rsidRDefault="00A81E83" w:rsidP="00346F4B">
      <w:pPr>
        <w:numPr>
          <w:ilvl w:val="0"/>
          <w:numId w:val="117"/>
        </w:numPr>
        <w:tabs>
          <w:tab w:val="left" w:pos="1440"/>
        </w:tabs>
        <w:ind w:left="1440"/>
        <w:rPr>
          <w:lang w:val="es-ES"/>
        </w:rPr>
      </w:pPr>
      <w:r w:rsidRPr="00A956E1">
        <w:rPr>
          <w:rFonts w:eastAsia="Calibri" w:cs="Tahoma"/>
          <w:szCs w:val="18"/>
          <w:lang w:val="es-ES"/>
        </w:rPr>
        <w:t>un número igual que el número de licencias cualificadas asignado al servidor por sobre el número real de procesadores físicos en el servidor multiplicado por cuatro.</w:t>
      </w:r>
    </w:p>
    <w:p w14:paraId="7BF4EF77" w14:textId="77777777" w:rsidR="000C03F3" w:rsidRPr="00A956E1" w:rsidRDefault="000C03F3" w:rsidP="000C03F3">
      <w:pPr>
        <w:tabs>
          <w:tab w:val="left" w:pos="1440"/>
        </w:tabs>
        <w:rPr>
          <w:sz w:val="14"/>
          <w:szCs w:val="14"/>
          <w:lang w:val="es-ES"/>
        </w:rPr>
      </w:pPr>
    </w:p>
    <w:p w14:paraId="7E939326" w14:textId="77777777" w:rsidR="00347499" w:rsidRDefault="00347499" w:rsidP="000C03F3">
      <w:pPr>
        <w:spacing w:after="60"/>
        <w:ind w:left="720"/>
        <w:rPr>
          <w:rFonts w:eastAsia="Calibri" w:cs="Tahoma"/>
          <w:b/>
          <w:szCs w:val="18"/>
          <w:lang w:val="es-ES"/>
        </w:rPr>
      </w:pPr>
    </w:p>
    <w:p w14:paraId="7E8120CC" w14:textId="77777777" w:rsidR="000C03F3" w:rsidRPr="00A956E1" w:rsidRDefault="00A81E83" w:rsidP="000C03F3">
      <w:pPr>
        <w:spacing w:after="60"/>
        <w:ind w:left="720"/>
        <w:rPr>
          <w:lang w:val="es-ES"/>
        </w:rPr>
      </w:pPr>
      <w:r w:rsidRPr="00A956E1">
        <w:rPr>
          <w:rFonts w:eastAsia="Calibri" w:cs="Tahoma"/>
          <w:b/>
          <w:szCs w:val="18"/>
          <w:lang w:val="es-ES"/>
        </w:rPr>
        <w:lastRenderedPageBreak/>
        <w:t>Primer periodo de renovación (a partir del 1 de abril de 2015)</w:t>
      </w:r>
    </w:p>
    <w:p w14:paraId="3AD42606" w14:textId="77777777" w:rsidR="00A81E83" w:rsidRPr="00A956E1" w:rsidRDefault="00A81E83" w:rsidP="000C03F3">
      <w:pPr>
        <w:ind w:left="720"/>
        <w:rPr>
          <w:lang w:val="es-ES"/>
        </w:rPr>
      </w:pPr>
      <w:r w:rsidRPr="00A956E1">
        <w:rPr>
          <w:rFonts w:eastAsia="Calibri" w:cs="Tahoma"/>
          <w:color w:val="000000"/>
          <w:szCs w:val="18"/>
          <w:lang w:val="es-ES"/>
        </w:rPr>
        <w:t>A los clientes que primero renueven la cobertura a partir del 1 de abril de 2015</w:t>
      </w:r>
      <w:r w:rsidRPr="00A956E1">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14:paraId="77C38E04" w14:textId="77777777" w:rsidR="000C03F3" w:rsidRPr="00A956E1" w:rsidRDefault="000C03F3" w:rsidP="000C03F3">
      <w:pPr>
        <w:ind w:left="720"/>
        <w:rPr>
          <w:sz w:val="14"/>
          <w:szCs w:val="14"/>
          <w:lang w:val="es-ES"/>
        </w:rPr>
      </w:pPr>
    </w:p>
    <w:p w14:paraId="242C277E" w14:textId="77777777" w:rsidR="00A81E83" w:rsidRPr="00347499" w:rsidRDefault="00A81E83" w:rsidP="00346F4B">
      <w:pPr>
        <w:numPr>
          <w:ilvl w:val="3"/>
          <w:numId w:val="92"/>
        </w:numPr>
        <w:tabs>
          <w:tab w:val="left" w:pos="1170"/>
        </w:tabs>
        <w:spacing w:after="60"/>
        <w:ind w:left="1440" w:hanging="360"/>
        <w:rPr>
          <w:spacing w:val="-1"/>
          <w:lang w:val="es-ES"/>
        </w:rPr>
      </w:pPr>
      <w:r w:rsidRPr="00347499">
        <w:rPr>
          <w:rFonts w:eastAsia="Calibri" w:cs="Tahoma"/>
          <w:spacing w:val="-1"/>
          <w:szCs w:val="18"/>
          <w:lang w:val="es-ES"/>
        </w:rPr>
        <w:t>Tal como se mencionó en el primer párrafo de la nota sobre productos, las licencias adquiridas antes del 1 de abril</w:t>
      </w:r>
      <w:r w:rsidRPr="00347499">
        <w:rPr>
          <w:rFonts w:eastAsia="Calibri" w:cs="Tahoma"/>
          <w:spacing w:val="-1"/>
          <w:szCs w:val="18"/>
          <w:vertAlign w:val="superscript"/>
          <w:lang w:val="es-ES"/>
        </w:rPr>
        <w:t xml:space="preserve"> de</w:t>
      </w:r>
      <w:r w:rsidRPr="00347499">
        <w:rPr>
          <w:rFonts w:eastAsia="Calibri" w:cs="Tahoma"/>
          <w:spacing w:val="-1"/>
          <w:szCs w:val="18"/>
          <w:lang w:val="es-ES"/>
        </w:rPr>
        <w:t xml:space="preserve"> 2015 son licencias cualificadas y los clientes pueden renovar SA de conformidad con los términos en la sección anterior </w:t>
      </w:r>
      <w:r w:rsidR="00731589" w:rsidRPr="00347499">
        <w:rPr>
          <w:rFonts w:eastAsia="Calibri" w:cs="Tahoma"/>
          <w:spacing w:val="-1"/>
          <w:szCs w:val="18"/>
          <w:lang w:val="es-ES"/>
        </w:rPr>
        <w:t>“</w:t>
      </w:r>
      <w:r w:rsidRPr="00347499">
        <w:rPr>
          <w:rFonts w:eastAsia="Calibri" w:cs="Tahoma"/>
          <w:spacing w:val="-1"/>
          <w:szCs w:val="18"/>
          <w:lang w:val="es-ES"/>
        </w:rPr>
        <w:t>Primer periodo de renovación (antes del 1 de abril</w:t>
      </w:r>
      <w:r w:rsidRPr="00347499">
        <w:rPr>
          <w:rFonts w:eastAsia="Calibri" w:cs="Tahoma"/>
          <w:spacing w:val="-1"/>
          <w:szCs w:val="18"/>
          <w:vertAlign w:val="superscript"/>
          <w:lang w:val="es-ES"/>
        </w:rPr>
        <w:t xml:space="preserve"> de</w:t>
      </w:r>
      <w:r w:rsidRPr="00347499">
        <w:rPr>
          <w:rFonts w:eastAsia="Calibri" w:cs="Tahoma"/>
          <w:spacing w:val="-1"/>
          <w:szCs w:val="18"/>
          <w:lang w:val="es-ES"/>
        </w:rPr>
        <w:t xml:space="preserve"> 2015)</w:t>
      </w:r>
      <w:r w:rsidR="00731589" w:rsidRPr="00347499">
        <w:rPr>
          <w:rFonts w:eastAsia="Calibri" w:cs="Tahoma"/>
          <w:spacing w:val="-1"/>
          <w:szCs w:val="18"/>
          <w:lang w:val="es-ES"/>
        </w:rPr>
        <w:t>”</w:t>
      </w:r>
      <w:r w:rsidRPr="00347499">
        <w:rPr>
          <w:rFonts w:eastAsia="Calibri" w:cs="Tahoma"/>
          <w:spacing w:val="-1"/>
          <w:szCs w:val="18"/>
          <w:lang w:val="es-ES"/>
        </w:rPr>
        <w:t xml:space="preserve"> y, </w:t>
      </w:r>
    </w:p>
    <w:p w14:paraId="4CF3BFF3" w14:textId="77777777" w:rsidR="00A81E83" w:rsidRPr="00A956E1" w:rsidRDefault="00A81E83" w:rsidP="00346F4B">
      <w:pPr>
        <w:numPr>
          <w:ilvl w:val="3"/>
          <w:numId w:val="92"/>
        </w:numPr>
        <w:tabs>
          <w:tab w:val="left" w:pos="1170"/>
        </w:tabs>
        <w:spacing w:after="60"/>
        <w:ind w:left="1440" w:hanging="36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los Clientes podrán renovar SA para</w:t>
      </w:r>
      <w:r w:rsidR="009A6C18" w:rsidRPr="00A956E1">
        <w:rPr>
          <w:rFonts w:eastAsia="Calibri" w:cs="Tahoma"/>
          <w:szCs w:val="18"/>
          <w:lang w:val="es-ES"/>
        </w:rPr>
        <w:t> </w:t>
      </w:r>
      <w:r w:rsidRPr="00A956E1">
        <w:rPr>
          <w:rFonts w:eastAsia="Calibri" w:cs="Tahoma"/>
          <w:szCs w:val="18"/>
          <w:lang w:val="es-ES"/>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14:paraId="3E17A971" w14:textId="77777777" w:rsidR="00A81E83" w:rsidRPr="00A956E1" w:rsidRDefault="00A81E83" w:rsidP="00346F4B">
      <w:pPr>
        <w:numPr>
          <w:ilvl w:val="0"/>
          <w:numId w:val="50"/>
        </w:numPr>
        <w:tabs>
          <w:tab w:val="left" w:pos="720"/>
          <w:tab w:val="left" w:pos="1170"/>
        </w:tabs>
        <w:spacing w:after="60"/>
        <w:ind w:left="1440"/>
        <w:rPr>
          <w:lang w:val="es-ES"/>
        </w:rPr>
      </w:pPr>
      <w:r w:rsidRPr="00A956E1">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731589" w:rsidRPr="00A956E1">
        <w:rPr>
          <w:rFonts w:eastAsia="Calibri" w:cs="Tahoma"/>
          <w:szCs w:val="18"/>
          <w:lang w:val="es-ES"/>
        </w:rPr>
        <w:t xml:space="preserve"> </w:t>
      </w:r>
    </w:p>
    <w:p w14:paraId="2CCC1790" w14:textId="77777777" w:rsidR="000C03F3" w:rsidRPr="00A956E1" w:rsidRDefault="000C03F3" w:rsidP="000C03F3">
      <w:pPr>
        <w:tabs>
          <w:tab w:val="left" w:pos="720"/>
        </w:tabs>
        <w:ind w:left="720"/>
        <w:rPr>
          <w:lang w:val="es-ES"/>
        </w:rPr>
      </w:pPr>
    </w:p>
    <w:p w14:paraId="2CB0BC0A" w14:textId="77777777" w:rsidR="000C03F3" w:rsidRPr="00A956E1" w:rsidRDefault="00A81E83" w:rsidP="001760D6">
      <w:pPr>
        <w:keepNext/>
        <w:tabs>
          <w:tab w:val="left" w:pos="720"/>
          <w:tab w:val="left" w:pos="1800"/>
        </w:tabs>
        <w:spacing w:after="60"/>
        <w:ind w:left="720"/>
        <w:rPr>
          <w:lang w:val="es-ES"/>
        </w:rPr>
      </w:pPr>
      <w:r w:rsidRPr="00A956E1">
        <w:rPr>
          <w:rFonts w:eastAsia="Calibri" w:cs="Tahoma"/>
          <w:b/>
          <w:szCs w:val="18"/>
          <w:lang w:val="es-ES"/>
        </w:rPr>
        <w:t>Para los clientes con cobertura de Software Assurance con vencimiento antes del 1 de abril de 2015 que optan por no renovar</w:t>
      </w:r>
    </w:p>
    <w:p w14:paraId="132AA57A" w14:textId="77777777" w:rsidR="00A81E83" w:rsidRPr="00A956E1" w:rsidRDefault="00A81E83" w:rsidP="000C03F3">
      <w:pPr>
        <w:tabs>
          <w:tab w:val="left" w:pos="720"/>
          <w:tab w:val="left" w:pos="1800"/>
        </w:tabs>
        <w:ind w:left="720"/>
        <w:rPr>
          <w:lang w:val="es-ES"/>
        </w:rPr>
      </w:pPr>
      <w:r w:rsidRPr="00A956E1">
        <w:rPr>
          <w:rFonts w:eastAsia="Calibri" w:cs="Tahoma"/>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661AE4A0" w14:textId="77777777" w:rsidR="000C03F3" w:rsidRPr="00A956E1" w:rsidRDefault="000C03F3" w:rsidP="000C03F3">
      <w:pPr>
        <w:tabs>
          <w:tab w:val="left" w:pos="720"/>
          <w:tab w:val="left" w:pos="1800"/>
        </w:tabs>
        <w:ind w:left="720"/>
        <w:rPr>
          <w:lang w:val="es-ES"/>
        </w:rPr>
      </w:pPr>
    </w:p>
    <w:p w14:paraId="30C1CDE1" w14:textId="77777777" w:rsidR="00A81E83" w:rsidRPr="00A956E1" w:rsidRDefault="00A81E83" w:rsidP="00346F4B">
      <w:pPr>
        <w:numPr>
          <w:ilvl w:val="0"/>
          <w:numId w:val="58"/>
        </w:numPr>
        <w:tabs>
          <w:tab w:val="left" w:pos="1440"/>
        </w:tabs>
        <w:spacing w:after="60"/>
        <w:ind w:left="1440"/>
        <w:rPr>
          <w:lang w:val="es-ES"/>
        </w:rPr>
      </w:pPr>
      <w:r w:rsidRPr="00A956E1">
        <w:rPr>
          <w:rFonts w:eastAsia="Calibri" w:cs="Tahoma"/>
          <w:b/>
          <w:szCs w:val="18"/>
          <w:lang w:val="es-ES"/>
        </w:rPr>
        <w:t>SQL Server 2008 R2 Workgroup:</w:t>
      </w:r>
      <w:r w:rsidRPr="00A956E1">
        <w:rPr>
          <w:rFonts w:eastAsia="Calibri" w:cs="Tahoma"/>
          <w:szCs w:val="18"/>
          <w:lang w:val="es-ES"/>
        </w:rPr>
        <w:t xml:space="preserve"> el uso permanente de esta versión del software está sujeto a</w:t>
      </w:r>
      <w:r w:rsidR="009A6C18" w:rsidRPr="00A956E1">
        <w:rPr>
          <w:rFonts w:eastAsia="Calibri" w:cs="Tahoma"/>
          <w:szCs w:val="18"/>
          <w:lang w:val="es-ES"/>
        </w:rPr>
        <w:t> </w:t>
      </w:r>
      <w:r w:rsidRPr="00A956E1">
        <w:rPr>
          <w:rFonts w:eastAsia="Calibri" w:cs="Tahoma"/>
          <w:szCs w:val="18"/>
          <w:lang w:val="es-ES"/>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14:paraId="1603FEF7" w14:textId="77777777" w:rsidR="00A81E83" w:rsidRPr="00A956E1" w:rsidRDefault="00A81E83" w:rsidP="00346F4B">
      <w:pPr>
        <w:numPr>
          <w:ilvl w:val="0"/>
          <w:numId w:val="58"/>
        </w:numPr>
        <w:tabs>
          <w:tab w:val="left" w:pos="1440"/>
        </w:tabs>
        <w:spacing w:after="60"/>
        <w:ind w:left="1440"/>
        <w:rPr>
          <w:lang w:val="es-ES"/>
        </w:rPr>
      </w:pPr>
      <w:r w:rsidRPr="00A956E1">
        <w:rPr>
          <w:rFonts w:eastAsia="Calibri" w:cs="Tahoma"/>
          <w:b/>
          <w:szCs w:val="18"/>
          <w:lang w:val="es-ES"/>
        </w:rPr>
        <w:t xml:space="preserve">SQL Server 2012 Standard Core: </w:t>
      </w:r>
      <w:r w:rsidRPr="00A956E1">
        <w:rPr>
          <w:rFonts w:eastAsia="Calibri" w:cs="Tahoma"/>
          <w:szCs w:val="18"/>
          <w:lang w:val="es-ES"/>
        </w:rPr>
        <w:t xml:space="preserve">el uso de esta versión del software está sujeto a derechos de uso de los productos de licencias por procesador de SQL Server 2008 R2 Standard, sin embargo: </w:t>
      </w:r>
    </w:p>
    <w:p w14:paraId="3259157C" w14:textId="77777777" w:rsidR="00A81E83" w:rsidRPr="00A956E1" w:rsidRDefault="00A81E83" w:rsidP="00346F4B">
      <w:pPr>
        <w:numPr>
          <w:ilvl w:val="1"/>
          <w:numId w:val="58"/>
        </w:numPr>
        <w:tabs>
          <w:tab w:val="left" w:pos="1800"/>
        </w:tabs>
        <w:spacing w:after="60"/>
        <w:ind w:left="1800"/>
        <w:rPr>
          <w:lang w:val="es-ES"/>
        </w:rPr>
      </w:pPr>
      <w:r w:rsidRPr="00A956E1">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1E9A0207" w14:textId="77777777" w:rsidR="00A81E83" w:rsidRPr="00A956E1" w:rsidRDefault="00A81E83" w:rsidP="00346F4B">
      <w:pPr>
        <w:numPr>
          <w:ilvl w:val="1"/>
          <w:numId w:val="58"/>
        </w:numPr>
        <w:tabs>
          <w:tab w:val="left" w:pos="1800"/>
        </w:tabs>
        <w:spacing w:after="60"/>
        <w:ind w:left="1800"/>
        <w:rPr>
          <w:lang w:val="es-ES"/>
        </w:rPr>
      </w:pPr>
      <w:r w:rsidRPr="00A956E1">
        <w:rPr>
          <w:rFonts w:eastAsia="Calibri" w:cs="Tahoma"/>
          <w:szCs w:val="18"/>
          <w:lang w:val="es-ES"/>
        </w:rPr>
        <w:t xml:space="preserve">cualquier reasignación de licencias está sujeta a las limitaciones en (i) y (ii) a continuación en relación con su </w:t>
      </w:r>
      <w:r w:rsidR="00731589" w:rsidRPr="00A956E1">
        <w:rPr>
          <w:rFonts w:eastAsia="Calibri" w:cs="Tahoma"/>
          <w:szCs w:val="18"/>
          <w:lang w:val="es-ES"/>
        </w:rPr>
        <w:t>“</w:t>
      </w:r>
      <w:r w:rsidRPr="00A956E1">
        <w:rPr>
          <w:rFonts w:eastAsia="Calibri" w:cs="Tahoma"/>
          <w:szCs w:val="18"/>
          <w:lang w:val="es-ES"/>
        </w:rPr>
        <w:t>equivalencia de licencias por núcleo</w:t>
      </w:r>
      <w:r w:rsidR="00731589" w:rsidRPr="00A956E1">
        <w:rPr>
          <w:rFonts w:eastAsia="Calibri" w:cs="Tahoma"/>
          <w:szCs w:val="18"/>
          <w:lang w:val="es-ES"/>
        </w:rPr>
        <w:t>”</w:t>
      </w:r>
      <w:r w:rsidRPr="00A956E1">
        <w:rPr>
          <w:rFonts w:eastAsia="Calibri" w:cs="Tahoma"/>
          <w:szCs w:val="18"/>
          <w:lang w:val="es-ES"/>
        </w:rPr>
        <w:t xml:space="preserve">. La equivalencia de licencias por núcleo se determina de la siguiente manera. </w:t>
      </w:r>
    </w:p>
    <w:p w14:paraId="154C8111" w14:textId="77777777" w:rsidR="00A81E83" w:rsidRPr="00A956E1" w:rsidRDefault="00A81E83" w:rsidP="00346F4B">
      <w:pPr>
        <w:numPr>
          <w:ilvl w:val="2"/>
          <w:numId w:val="58"/>
        </w:numPr>
        <w:tabs>
          <w:tab w:val="left" w:pos="2160"/>
        </w:tabs>
        <w:spacing w:after="60"/>
        <w:rPr>
          <w:lang w:val="es-ES"/>
        </w:rPr>
      </w:pPr>
      <w:r w:rsidRPr="00A956E1">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33001755" w14:textId="77777777" w:rsidR="00A81E83" w:rsidRPr="005E4DF3" w:rsidRDefault="00A81E83" w:rsidP="00346F4B">
      <w:pPr>
        <w:numPr>
          <w:ilvl w:val="4"/>
          <w:numId w:val="50"/>
        </w:numPr>
        <w:tabs>
          <w:tab w:val="left" w:pos="2520"/>
        </w:tabs>
        <w:spacing w:after="60"/>
        <w:ind w:left="2520"/>
        <w:rPr>
          <w:lang w:val="fr-FR"/>
        </w:rPr>
      </w:pPr>
      <w:r w:rsidRPr="005E4DF3">
        <w:rPr>
          <w:rFonts w:eastAsia="Calibri" w:cs="Tahoma"/>
          <w:szCs w:val="18"/>
          <w:lang w:val="fr-FR"/>
        </w:rPr>
        <w:t xml:space="preserve">cuatro núcleos por licencia de procesador O BIEN </w:t>
      </w:r>
    </w:p>
    <w:p w14:paraId="258BED86" w14:textId="77777777" w:rsidR="00A81E83" w:rsidRPr="00A956E1" w:rsidRDefault="00A81E83" w:rsidP="00346F4B">
      <w:pPr>
        <w:numPr>
          <w:ilvl w:val="4"/>
          <w:numId w:val="50"/>
        </w:numPr>
        <w:tabs>
          <w:tab w:val="left" w:pos="2520"/>
        </w:tabs>
        <w:spacing w:after="60"/>
        <w:ind w:left="2520"/>
        <w:rPr>
          <w:lang w:val="es-ES"/>
        </w:rPr>
      </w:pPr>
      <w:r w:rsidRPr="00A956E1">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0423F8C3" w14:textId="77777777" w:rsidR="00A81E83" w:rsidRPr="00A956E1" w:rsidRDefault="00A81E83" w:rsidP="00346F4B">
      <w:pPr>
        <w:numPr>
          <w:ilvl w:val="1"/>
          <w:numId w:val="58"/>
        </w:numPr>
        <w:tabs>
          <w:tab w:val="left" w:pos="1800"/>
        </w:tabs>
        <w:spacing w:after="60"/>
        <w:ind w:left="1800"/>
        <w:rPr>
          <w:lang w:val="es-ES"/>
        </w:rPr>
      </w:pPr>
      <w:r w:rsidRPr="00A956E1">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730B0476" w14:textId="77777777" w:rsidR="00A81E83" w:rsidRPr="00A956E1" w:rsidRDefault="00A81E83" w:rsidP="00346F4B">
      <w:pPr>
        <w:numPr>
          <w:ilvl w:val="1"/>
          <w:numId w:val="58"/>
        </w:numPr>
        <w:tabs>
          <w:tab w:val="left" w:pos="1800"/>
        </w:tabs>
        <w:spacing w:after="60"/>
        <w:ind w:left="1800"/>
        <w:rPr>
          <w:lang w:val="es-ES"/>
        </w:rPr>
      </w:pPr>
      <w:r w:rsidRPr="00A956E1">
        <w:rPr>
          <w:rFonts w:eastAsia="Calibri" w:cs="Tahoma"/>
          <w:szCs w:val="18"/>
          <w:lang w:val="es-ES"/>
        </w:rPr>
        <w:t xml:space="preserve">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w:t>
      </w:r>
      <w:r w:rsidRPr="00A956E1">
        <w:rPr>
          <w:rFonts w:eastAsia="Calibri" w:cs="Tahoma"/>
          <w:szCs w:val="18"/>
          <w:lang w:val="es-ES"/>
        </w:rPr>
        <w:lastRenderedPageBreak/>
        <w:t>cliente puede combinar la equivalencia de núcleos de sus licencias existentes con licencias por núcleo adicionales de SQL Server 2012.</w:t>
      </w:r>
    </w:p>
    <w:p w14:paraId="08B728D8" w14:textId="77777777" w:rsidR="00A81E83" w:rsidRPr="00A956E1" w:rsidRDefault="00A81E83" w:rsidP="00346F4B">
      <w:pPr>
        <w:numPr>
          <w:ilvl w:val="1"/>
          <w:numId w:val="58"/>
        </w:numPr>
        <w:tabs>
          <w:tab w:val="left" w:pos="1800"/>
        </w:tabs>
        <w:spacing w:after="60"/>
        <w:ind w:left="1800"/>
        <w:rPr>
          <w:lang w:val="es-ES"/>
        </w:rPr>
      </w:pPr>
      <w:r w:rsidRPr="00A956E1">
        <w:rPr>
          <w:rFonts w:eastAsia="Calibri" w:cs="Tahoma"/>
          <w:szCs w:val="18"/>
          <w:lang w:val="es-ES"/>
        </w:rPr>
        <w:t>La equivalencia de licencias por núcleo considerada de los clientes no implica que pueden asignar una licencia por procesador a núcleos entre dos o más procesadores.</w:t>
      </w:r>
    </w:p>
    <w:p w14:paraId="75A69140" w14:textId="77777777" w:rsidR="000C03F3" w:rsidRPr="00A956E1" w:rsidRDefault="000C03F3" w:rsidP="000C03F3">
      <w:pPr>
        <w:tabs>
          <w:tab w:val="left" w:pos="1800"/>
        </w:tabs>
        <w:spacing w:after="60"/>
        <w:rPr>
          <w:lang w:val="es-ES"/>
        </w:rPr>
      </w:pPr>
    </w:p>
    <w:p w14:paraId="121F3997" w14:textId="77777777" w:rsidR="000C03F3" w:rsidRPr="00A956E1" w:rsidRDefault="00A81E83" w:rsidP="000C03F3">
      <w:pPr>
        <w:tabs>
          <w:tab w:val="left" w:pos="720"/>
        </w:tabs>
        <w:spacing w:after="60"/>
        <w:ind w:left="720"/>
        <w:rPr>
          <w:lang w:val="es-ES"/>
        </w:rPr>
      </w:pPr>
      <w:r w:rsidRPr="00A956E1">
        <w:rPr>
          <w:rFonts w:eastAsia="Calibri" w:cs="Tahoma"/>
          <w:b/>
          <w:color w:val="000000"/>
          <w:szCs w:val="18"/>
          <w:lang w:val="es-ES"/>
        </w:rPr>
        <w:t>Para los clientes con cobertura de Software Assurance con vencimiento a partir del 1 de abril de 2015 que optan por no renovar</w:t>
      </w:r>
    </w:p>
    <w:p w14:paraId="52F11AB7" w14:textId="77777777" w:rsidR="00A81E83" w:rsidRPr="00A956E1" w:rsidRDefault="00A81E83" w:rsidP="000C03F3">
      <w:pPr>
        <w:tabs>
          <w:tab w:val="left" w:pos="720"/>
        </w:tabs>
        <w:ind w:left="720"/>
        <w:rPr>
          <w:lang w:val="es-ES"/>
        </w:rPr>
      </w:pPr>
      <w:r w:rsidRPr="00A956E1">
        <w:rPr>
          <w:rFonts w:eastAsia="Calibri" w:cs="Tahoma"/>
          <w:color w:val="000000"/>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069AB58D" w14:textId="77777777" w:rsidR="000C03F3" w:rsidRPr="00A956E1" w:rsidRDefault="000C03F3" w:rsidP="000C03F3">
      <w:pPr>
        <w:tabs>
          <w:tab w:val="left" w:pos="720"/>
        </w:tabs>
        <w:ind w:left="720"/>
        <w:rPr>
          <w:lang w:val="es-ES"/>
        </w:rPr>
      </w:pPr>
    </w:p>
    <w:p w14:paraId="7833983E" w14:textId="77777777" w:rsidR="00A81E83" w:rsidRPr="00A956E1" w:rsidRDefault="00A81E83" w:rsidP="00346F4B">
      <w:pPr>
        <w:numPr>
          <w:ilvl w:val="2"/>
          <w:numId w:val="50"/>
        </w:numPr>
        <w:spacing w:after="60"/>
        <w:ind w:left="1440"/>
        <w:rPr>
          <w:lang w:val="es-ES"/>
        </w:rPr>
      </w:pPr>
      <w:r w:rsidRPr="00A956E1">
        <w:rPr>
          <w:rFonts w:eastAsia="Calibri" w:cs="Tahoma"/>
          <w:szCs w:val="18"/>
          <w:lang w:val="es-ES"/>
        </w:rPr>
        <w:t>Tal como se mencionó en el primer párrafo de la nota sobre productos, las licencias adquiridas antes del 1 de abril</w:t>
      </w:r>
      <w:r w:rsidRPr="00A956E1">
        <w:rPr>
          <w:rFonts w:eastAsia="Calibri" w:cs="Tahoma"/>
          <w:szCs w:val="18"/>
          <w:vertAlign w:val="superscript"/>
          <w:lang w:val="es-ES"/>
        </w:rPr>
        <w:t xml:space="preserve"> </w:t>
      </w:r>
      <w:r w:rsidRPr="00A956E1">
        <w:rPr>
          <w:rFonts w:eastAsia="Calibri" w:cs="Tahoma"/>
          <w:szCs w:val="18"/>
          <w:lang w:val="es-ES"/>
        </w:rPr>
        <w:t>de 2015 son licencias cualificadas y los clientes pueden continuar utilizando SQL</w:t>
      </w:r>
      <w:r w:rsidR="009A6C18" w:rsidRPr="00A956E1">
        <w:rPr>
          <w:rFonts w:eastAsia="Calibri" w:cs="Tahoma"/>
          <w:szCs w:val="18"/>
          <w:lang w:val="es-ES"/>
        </w:rPr>
        <w:t> </w:t>
      </w:r>
      <w:r w:rsidRPr="00A956E1">
        <w:rPr>
          <w:rFonts w:eastAsia="Calibri" w:cs="Tahoma"/>
          <w:szCs w:val="18"/>
          <w:lang w:val="es-ES"/>
        </w:rPr>
        <w:t xml:space="preserve">Server 2012 de conformidad con los términos en la sección anterior </w:t>
      </w:r>
      <w:r w:rsidR="00731589" w:rsidRPr="00A956E1">
        <w:rPr>
          <w:rFonts w:eastAsia="Calibri" w:cs="Tahoma"/>
          <w:szCs w:val="18"/>
          <w:lang w:val="es-ES"/>
        </w:rPr>
        <w:t>“</w:t>
      </w:r>
      <w:r w:rsidRPr="00A956E1">
        <w:rPr>
          <w:rFonts w:eastAsia="Calibri" w:cs="Tahoma"/>
          <w:szCs w:val="18"/>
          <w:lang w:val="es-ES"/>
        </w:rPr>
        <w:t>Para los clientes con cobertura de Software Assurance con vencimiento antes del 1 de abril de 2015 que optan por no renovar</w:t>
      </w:r>
      <w:r w:rsidR="00731589" w:rsidRPr="00A956E1">
        <w:rPr>
          <w:rFonts w:eastAsia="Calibri" w:cs="Tahoma"/>
          <w:szCs w:val="18"/>
          <w:lang w:val="es-ES"/>
        </w:rPr>
        <w:t>”</w:t>
      </w:r>
      <w:r w:rsidRPr="00A956E1">
        <w:rPr>
          <w:rFonts w:eastAsia="Calibri" w:cs="Tahoma"/>
          <w:szCs w:val="18"/>
          <w:lang w:val="es-ES"/>
        </w:rPr>
        <w:t xml:space="preserve"> y, </w:t>
      </w:r>
    </w:p>
    <w:p w14:paraId="6E64814D" w14:textId="77777777" w:rsidR="00A81E83" w:rsidRPr="00A956E1" w:rsidRDefault="00A81E83" w:rsidP="00346F4B">
      <w:pPr>
        <w:numPr>
          <w:ilvl w:val="2"/>
          <w:numId w:val="50"/>
        </w:numPr>
        <w:spacing w:after="60"/>
        <w:ind w:left="1440"/>
        <w:rPr>
          <w:spacing w:val="-2"/>
          <w:lang w:val="es-ES"/>
        </w:rPr>
      </w:pPr>
      <w:r w:rsidRPr="00A956E1">
        <w:rPr>
          <w:rFonts w:eastAsia="Calibri" w:cs="Tahoma"/>
          <w:color w:val="000000"/>
          <w:spacing w:val="-2"/>
          <w:szCs w:val="18"/>
          <w:lang w:val="es-ES"/>
        </w:rPr>
        <w:t>Para las licencias adquiridas después del 1 de abril</w:t>
      </w:r>
      <w:r w:rsidRPr="00A956E1">
        <w:rPr>
          <w:rFonts w:eastAsia="Calibri" w:cs="Tahoma"/>
          <w:color w:val="000000"/>
          <w:spacing w:val="-2"/>
          <w:szCs w:val="18"/>
          <w:vertAlign w:val="superscript"/>
          <w:lang w:val="es-ES"/>
        </w:rPr>
        <w:t xml:space="preserve"> de</w:t>
      </w:r>
      <w:r w:rsidRPr="00A956E1">
        <w:rPr>
          <w:rFonts w:eastAsia="Calibri" w:cs="Tahoma"/>
          <w:color w:val="000000"/>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20C14DB4" w14:textId="77777777" w:rsidR="000C03F3" w:rsidRPr="00A956E1" w:rsidRDefault="000C03F3" w:rsidP="000C03F3">
      <w:pPr>
        <w:rPr>
          <w:lang w:val="es-ES"/>
        </w:rPr>
      </w:pPr>
    </w:p>
    <w:p w14:paraId="32CEA711" w14:textId="77777777" w:rsidR="000C03F3" w:rsidRPr="00A956E1" w:rsidRDefault="00A81E83" w:rsidP="000C03F3">
      <w:pPr>
        <w:pStyle w:val="ListParagraph"/>
        <w:tabs>
          <w:tab w:val="left" w:pos="720"/>
        </w:tabs>
        <w:spacing w:after="60"/>
        <w:contextualSpacing w:val="0"/>
        <w:rPr>
          <w:lang w:val="es-ES"/>
        </w:rPr>
      </w:pPr>
      <w:r w:rsidRPr="00A956E1">
        <w:rPr>
          <w:rFonts w:ascii="Tahoma" w:hAnsi="Tahoma" w:cs="Tahoma"/>
          <w:b/>
          <w:color w:val="000000"/>
          <w:sz w:val="18"/>
          <w:szCs w:val="18"/>
          <w:lang w:val="es-ES"/>
        </w:rPr>
        <w:t>Para clientes ubicados en la República Popular</w:t>
      </w:r>
      <w:r w:rsidRPr="00A956E1">
        <w:rPr>
          <w:rFonts w:ascii="Tahoma" w:hAnsi="Tahoma" w:cs="Tahoma"/>
          <w:color w:val="000000"/>
          <w:sz w:val="18"/>
          <w:szCs w:val="18"/>
          <w:lang w:val="es-ES"/>
        </w:rPr>
        <w:t xml:space="preserve"> </w:t>
      </w:r>
      <w:r w:rsidRPr="00A956E1">
        <w:rPr>
          <w:rFonts w:ascii="Tahoma" w:hAnsi="Tahoma" w:cs="Tahoma"/>
          <w:b/>
          <w:color w:val="000000"/>
          <w:sz w:val="18"/>
          <w:szCs w:val="18"/>
          <w:lang w:val="es-ES"/>
        </w:rPr>
        <w:t>China y que adquieran licencias de procesador y</w:t>
      </w:r>
      <w:r w:rsidR="009A6C18" w:rsidRPr="00A956E1">
        <w:rPr>
          <w:rFonts w:ascii="Tahoma" w:hAnsi="Tahoma" w:cs="Tahoma"/>
          <w:b/>
          <w:color w:val="000000"/>
          <w:sz w:val="18"/>
          <w:szCs w:val="18"/>
          <w:lang w:val="es-ES"/>
        </w:rPr>
        <w:t> </w:t>
      </w:r>
      <w:r w:rsidRPr="00A956E1">
        <w:rPr>
          <w:rFonts w:ascii="Tahoma" w:hAnsi="Tahoma" w:cs="Tahoma"/>
          <w:b/>
          <w:color w:val="000000"/>
          <w:sz w:val="18"/>
          <w:szCs w:val="18"/>
          <w:lang w:val="es-ES"/>
        </w:rPr>
        <w:t>de Software Assurance para SQL Server 2008 R2</w:t>
      </w:r>
    </w:p>
    <w:p w14:paraId="3CEC0540" w14:textId="77777777" w:rsidR="00A81E83" w:rsidRPr="00A956E1" w:rsidRDefault="00A81E83" w:rsidP="000C03F3">
      <w:pPr>
        <w:pStyle w:val="ListParagraph"/>
        <w:tabs>
          <w:tab w:val="left" w:pos="720"/>
        </w:tabs>
        <w:contextualSpacing w:val="0"/>
        <w:rPr>
          <w:spacing w:val="-2"/>
          <w:lang w:val="es-ES"/>
        </w:rPr>
      </w:pPr>
      <w:r w:rsidRPr="00A956E1">
        <w:rPr>
          <w:rFonts w:ascii="Tahoma" w:hAnsi="Tahoma" w:cs="Tahoma"/>
          <w:color w:val="000000"/>
          <w:spacing w:val="-2"/>
          <w:sz w:val="18"/>
          <w:szCs w:val="18"/>
          <w:lang w:val="es-ES"/>
        </w:rPr>
        <w:t>Las referencias que se hacen en esta lista de producto al 1 de abril</w:t>
      </w:r>
      <w:r w:rsidRPr="00A956E1">
        <w:rPr>
          <w:rFonts w:ascii="Tahoma" w:hAnsi="Tahoma" w:cs="Tahoma"/>
          <w:color w:val="000000"/>
          <w:spacing w:val="-2"/>
          <w:sz w:val="18"/>
          <w:szCs w:val="18"/>
          <w:vertAlign w:val="superscript"/>
          <w:lang w:val="es-ES"/>
        </w:rPr>
        <w:t xml:space="preserve"> de</w:t>
      </w:r>
      <w:r w:rsidRPr="00A956E1">
        <w:rPr>
          <w:rFonts w:ascii="Tahoma" w:hAnsi="Tahoma" w:cs="Tahoma"/>
          <w:color w:val="000000"/>
          <w:spacing w:val="-2"/>
          <w:sz w:val="18"/>
          <w:szCs w:val="18"/>
          <w:lang w:val="es-ES"/>
        </w:rPr>
        <w:t xml:space="preserve"> 2012 y al 1 de abril</w:t>
      </w:r>
      <w:r w:rsidRPr="00A956E1">
        <w:rPr>
          <w:rFonts w:ascii="Tahoma" w:hAnsi="Tahoma" w:cs="Tahoma"/>
          <w:color w:val="000000"/>
          <w:spacing w:val="-2"/>
          <w:sz w:val="18"/>
          <w:szCs w:val="18"/>
          <w:vertAlign w:val="superscript"/>
          <w:lang w:val="es-ES"/>
        </w:rPr>
        <w:t xml:space="preserve"> de</w:t>
      </w:r>
      <w:r w:rsidRPr="00A956E1">
        <w:rPr>
          <w:rFonts w:ascii="Tahoma" w:hAnsi="Tahoma" w:cs="Tahoma"/>
          <w:color w:val="000000"/>
          <w:spacing w:val="-2"/>
          <w:sz w:val="18"/>
          <w:szCs w:val="18"/>
          <w:lang w:val="es-ES"/>
        </w:rPr>
        <w:t xml:space="preserve"> 2015 no se aplican. Las fechas aplicables a estos clientes serán el 1 de julio</w:t>
      </w:r>
      <w:r w:rsidRPr="00A956E1">
        <w:rPr>
          <w:rFonts w:ascii="Tahoma" w:hAnsi="Tahoma" w:cs="Tahoma"/>
          <w:color w:val="000000"/>
          <w:spacing w:val="-2"/>
          <w:sz w:val="18"/>
          <w:szCs w:val="18"/>
          <w:vertAlign w:val="superscript"/>
          <w:lang w:val="es-ES"/>
        </w:rPr>
        <w:t xml:space="preserve"> de</w:t>
      </w:r>
      <w:r w:rsidRPr="00A956E1">
        <w:rPr>
          <w:rFonts w:ascii="Tahoma" w:hAnsi="Tahoma" w:cs="Tahoma"/>
          <w:color w:val="000000"/>
          <w:spacing w:val="-2"/>
          <w:sz w:val="18"/>
          <w:szCs w:val="18"/>
          <w:lang w:val="es-ES"/>
        </w:rPr>
        <w:t xml:space="preserve"> 2012 y el 1 de julio</w:t>
      </w:r>
      <w:r w:rsidRPr="00A956E1">
        <w:rPr>
          <w:rFonts w:ascii="Tahoma" w:hAnsi="Tahoma" w:cs="Tahoma"/>
          <w:color w:val="000000"/>
          <w:spacing w:val="-2"/>
          <w:sz w:val="18"/>
          <w:szCs w:val="18"/>
          <w:vertAlign w:val="superscript"/>
          <w:lang w:val="es-ES"/>
        </w:rPr>
        <w:t xml:space="preserve"> de</w:t>
      </w:r>
      <w:r w:rsidRPr="00A956E1">
        <w:rPr>
          <w:rFonts w:ascii="Tahoma" w:hAnsi="Tahoma" w:cs="Tahoma"/>
          <w:color w:val="000000"/>
          <w:spacing w:val="-2"/>
          <w:sz w:val="18"/>
          <w:szCs w:val="18"/>
          <w:lang w:val="es-ES"/>
        </w:rPr>
        <w:t xml:space="preserve"> 2015 respectivamente.</w:t>
      </w:r>
    </w:p>
    <w:p w14:paraId="45924C6E" w14:textId="77777777" w:rsidR="00A81E83" w:rsidRDefault="00A81E83" w:rsidP="000C03F3">
      <w:pPr>
        <w:tabs>
          <w:tab w:val="left" w:pos="1080"/>
          <w:tab w:val="left" w:pos="1800"/>
        </w:tabs>
        <w:rPr>
          <w:lang w:val="es-ES"/>
        </w:rPr>
      </w:pPr>
      <w:bookmarkStart w:id="1462" w:name="Srv_87SQLServer2012Developer"/>
    </w:p>
    <w:p w14:paraId="188AEC2F" w14:textId="77777777" w:rsidR="00875CE9" w:rsidRPr="00A956E1" w:rsidRDefault="00875CE9" w:rsidP="000C03F3">
      <w:pPr>
        <w:tabs>
          <w:tab w:val="left" w:pos="1080"/>
          <w:tab w:val="left" w:pos="1800"/>
        </w:tabs>
        <w:rPr>
          <w:lang w:val="es-ES"/>
        </w:rPr>
      </w:pPr>
    </w:p>
    <w:p w14:paraId="249380D9" w14:textId="77777777" w:rsidR="00A81E83" w:rsidRPr="00A956E1" w:rsidRDefault="00A560B6" w:rsidP="00EF5637">
      <w:pPr>
        <w:pStyle w:val="Heading3"/>
        <w:rPr>
          <w:lang w:val="es-ES"/>
        </w:rPr>
      </w:pPr>
      <w:bookmarkStart w:id="1463" w:name="_80_78_SQL"/>
      <w:bookmarkStart w:id="1464" w:name="_85_SQL_Server®"/>
      <w:bookmarkStart w:id="1465" w:name="_Toc336338345"/>
      <w:bookmarkStart w:id="1466" w:name="_Toc379542996"/>
      <w:bookmarkEnd w:id="1463"/>
      <w:bookmarkEnd w:id="1464"/>
      <w:r w:rsidRPr="00A956E1">
        <w:rPr>
          <w:rFonts w:ascii="Tahoma" w:hAnsi="Tahoma"/>
          <w:color w:val="F66400"/>
          <w:sz w:val="22"/>
          <w:vertAlign w:val="superscript"/>
          <w:lang w:val="es-ES"/>
        </w:rPr>
        <w:t>85</w:t>
      </w:r>
      <w:r w:rsidRPr="00A956E1">
        <w:rPr>
          <w:rFonts w:ascii="Tahoma" w:hAnsi="Tahoma"/>
          <w:color w:val="F66400"/>
          <w:sz w:val="22"/>
          <w:lang w:val="es-ES"/>
        </w:rPr>
        <w:t xml:space="preserve"> 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2012 Developer</w:t>
      </w:r>
      <w:bookmarkEnd w:id="1465"/>
      <w:bookmarkEnd w:id="1466"/>
    </w:p>
    <w:bookmarkEnd w:id="1462"/>
    <w:p w14:paraId="49C2BA08" w14:textId="77777777" w:rsidR="00A81E83" w:rsidRPr="00A956E1" w:rsidRDefault="00A81E83" w:rsidP="00EF5637">
      <w:pPr>
        <w:rPr>
          <w:lang w:val="es-ES"/>
        </w:rPr>
      </w:pPr>
    </w:p>
    <w:p w14:paraId="4E679D65" w14:textId="77777777" w:rsidR="000C03F3" w:rsidRPr="00A956E1" w:rsidRDefault="00A81E83" w:rsidP="000C03F3">
      <w:pPr>
        <w:spacing w:after="60"/>
        <w:ind w:left="720"/>
        <w:rPr>
          <w:lang w:val="es-ES"/>
        </w:rPr>
      </w:pPr>
      <w:r w:rsidRPr="00A956E1">
        <w:rPr>
          <w:b/>
          <w:color w:val="000000"/>
          <w:szCs w:val="18"/>
          <w:lang w:val="es-ES"/>
        </w:rPr>
        <w:t>Notificación importante</w:t>
      </w:r>
    </w:p>
    <w:p w14:paraId="780E1962" w14:textId="77777777" w:rsidR="00A81E83" w:rsidRPr="00A956E1" w:rsidRDefault="00A81E83" w:rsidP="00EF5637">
      <w:pPr>
        <w:ind w:left="720"/>
        <w:rPr>
          <w:lang w:val="es-ES"/>
        </w:rPr>
      </w:pPr>
      <w:r w:rsidRPr="00A956E1">
        <w:rPr>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731589" w:rsidRPr="00A956E1">
        <w:rPr>
          <w:color w:val="000000"/>
          <w:szCs w:val="18"/>
          <w:lang w:val="es-ES"/>
        </w:rPr>
        <w:t xml:space="preserve"> </w:t>
      </w:r>
      <w:r w:rsidRPr="00A956E1">
        <w:rPr>
          <w:color w:val="000000"/>
          <w:szCs w:val="18"/>
          <w:lang w:val="es-ES"/>
        </w:rPr>
        <w:t>Esta característica no se puede desactivar.</w:t>
      </w:r>
      <w:r w:rsidR="00731589" w:rsidRPr="00A956E1">
        <w:rPr>
          <w:color w:val="000000"/>
          <w:szCs w:val="18"/>
          <w:lang w:val="es-ES"/>
        </w:rPr>
        <w:t xml:space="preserve"> </w:t>
      </w:r>
      <w:r w:rsidRPr="00A956E1">
        <w:rPr>
          <w:color w:val="000000"/>
          <w:szCs w:val="18"/>
          <w:lang w:val="es-ES"/>
        </w:rPr>
        <w:t>Los archivos actualizados no se pueden eliminar y es posible que los archivos originales no se puedan recuperar.</w:t>
      </w:r>
      <w:r w:rsidR="00731589" w:rsidRPr="00A956E1">
        <w:rPr>
          <w:color w:val="000000"/>
          <w:szCs w:val="18"/>
          <w:lang w:val="es-ES"/>
        </w:rPr>
        <w:t xml:space="preserve"> </w:t>
      </w:r>
      <w:r w:rsidRPr="00A956E1">
        <w:rPr>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731589" w:rsidRPr="00A956E1">
        <w:rPr>
          <w:color w:val="000000"/>
          <w:szCs w:val="18"/>
          <w:lang w:val="es-ES"/>
        </w:rPr>
        <w:t xml:space="preserve"> </w:t>
      </w:r>
    </w:p>
    <w:p w14:paraId="4FF0C1CE" w14:textId="77777777" w:rsidR="00A81E83" w:rsidRPr="00A956E1" w:rsidRDefault="00A81E83" w:rsidP="00EF5637">
      <w:pPr>
        <w:ind w:left="720"/>
        <w:rPr>
          <w:lang w:val="es-ES"/>
        </w:rPr>
      </w:pPr>
    </w:p>
    <w:p w14:paraId="6247E9C1" w14:textId="77777777" w:rsidR="00155B9B" w:rsidRPr="00A956E1" w:rsidRDefault="00155B9B" w:rsidP="00EF5637">
      <w:pPr>
        <w:ind w:left="720"/>
        <w:rPr>
          <w:lang w:val="es-ES"/>
        </w:rPr>
      </w:pPr>
    </w:p>
    <w:p w14:paraId="7BDF7CDB" w14:textId="77777777" w:rsidR="00A81E83" w:rsidRPr="00A956E1" w:rsidRDefault="00A560B6" w:rsidP="00EF5637">
      <w:pPr>
        <w:pStyle w:val="Heading3"/>
        <w:rPr>
          <w:lang w:val="es-ES"/>
        </w:rPr>
      </w:pPr>
      <w:bookmarkStart w:id="1467" w:name="_81_79_SQL"/>
      <w:bookmarkStart w:id="1468" w:name="_86_SQL_Server®"/>
      <w:bookmarkStart w:id="1469" w:name="_Toc336338346"/>
      <w:bookmarkStart w:id="1470" w:name="_Toc379542997"/>
      <w:bookmarkStart w:id="1471" w:name="Srv_88SQLServer2012Enterprise"/>
      <w:bookmarkEnd w:id="1467"/>
      <w:bookmarkEnd w:id="1468"/>
      <w:r w:rsidRPr="00A956E1">
        <w:rPr>
          <w:rFonts w:ascii="Tahoma" w:hAnsi="Tahoma"/>
          <w:color w:val="F66400"/>
          <w:sz w:val="22"/>
          <w:vertAlign w:val="superscript"/>
          <w:lang w:val="es-ES"/>
        </w:rPr>
        <w:t>86</w:t>
      </w:r>
      <w:r w:rsidRPr="00A956E1">
        <w:rPr>
          <w:rFonts w:ascii="Tahoma" w:hAnsi="Tahoma"/>
          <w:color w:val="F66400"/>
          <w:sz w:val="22"/>
          <w:lang w:val="es-ES"/>
        </w:rPr>
        <w:t xml:space="preserve"> 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2012 Enterprise</w:t>
      </w:r>
      <w:bookmarkEnd w:id="1469"/>
      <w:bookmarkEnd w:id="1470"/>
    </w:p>
    <w:bookmarkEnd w:id="1471"/>
    <w:p w14:paraId="47C5E567" w14:textId="77777777" w:rsidR="00A81E83" w:rsidRPr="00A956E1" w:rsidRDefault="00A81E83" w:rsidP="00C321B6">
      <w:pPr>
        <w:rPr>
          <w:lang w:val="es-ES"/>
        </w:rPr>
      </w:pPr>
    </w:p>
    <w:p w14:paraId="0DFE8666" w14:textId="77777777" w:rsidR="00A81E83" w:rsidRPr="00A956E1" w:rsidRDefault="00A81E83" w:rsidP="00C321B6">
      <w:pPr>
        <w:ind w:left="720"/>
        <w:rPr>
          <w:lang w:val="es-ES"/>
        </w:rPr>
      </w:pPr>
      <w:r w:rsidRPr="00A956E1">
        <w:rPr>
          <w:rFonts w:eastAsia="Calibri" w:cs="Tahoma"/>
          <w:color w:val="000000"/>
          <w:szCs w:val="18"/>
          <w:lang w:val="es-ES"/>
        </w:rPr>
        <w:t>SQL Server 2012 Enterprise es la siguiente versión de SQL Server Enterprise y Licencia CAL de SQL Server 2012 es la siguiente versión de la licencia CAL de SQL Server.</w:t>
      </w:r>
    </w:p>
    <w:p w14:paraId="7876B2B2" w14:textId="77777777" w:rsidR="00C321B6" w:rsidRPr="00A956E1" w:rsidRDefault="00C321B6" w:rsidP="00C321B6">
      <w:pPr>
        <w:ind w:left="720"/>
        <w:rPr>
          <w:lang w:val="es-ES"/>
        </w:rPr>
      </w:pPr>
    </w:p>
    <w:p w14:paraId="7CB246FA" w14:textId="77777777" w:rsidR="00C321B6" w:rsidRPr="00A956E1" w:rsidRDefault="00A81E83" w:rsidP="00C321B6">
      <w:pPr>
        <w:spacing w:after="60"/>
        <w:ind w:left="720"/>
        <w:rPr>
          <w:lang w:val="es-ES"/>
        </w:rPr>
      </w:pPr>
      <w:r w:rsidRPr="00A956E1">
        <w:rPr>
          <w:rFonts w:eastAsia="Calibri" w:cs="Tahoma"/>
          <w:b/>
          <w:color w:val="000000"/>
          <w:szCs w:val="18"/>
          <w:lang w:val="es-ES"/>
        </w:rPr>
        <w:t>Clientes de SQL Server Enterprise Server/licencia CAL: opción especial de renovación de Software Assurance</w:t>
      </w:r>
    </w:p>
    <w:p w14:paraId="5E59EFD0" w14:textId="77777777" w:rsidR="00A81E83" w:rsidRPr="00A956E1" w:rsidRDefault="00A81E83" w:rsidP="00C321B6">
      <w:pPr>
        <w:ind w:left="720"/>
        <w:rPr>
          <w:lang w:val="es-ES"/>
        </w:rPr>
      </w:pPr>
      <w:r w:rsidRPr="00A956E1">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731589" w:rsidRPr="00A956E1">
        <w:rPr>
          <w:rFonts w:eastAsia="Calibri" w:cs="Tahoma"/>
          <w:color w:val="000000"/>
          <w:szCs w:val="18"/>
          <w:lang w:val="es-ES"/>
        </w:rPr>
        <w:t xml:space="preserve"> </w:t>
      </w:r>
      <w:r w:rsidRPr="00A956E1">
        <w:rPr>
          <w:rFonts w:eastAsia="Calibri" w:cs="Tahoma"/>
          <w:color w:val="000000"/>
          <w:szCs w:val="18"/>
          <w:lang w:val="es-ES"/>
        </w:rPr>
        <w:t>En el momento de adquirir Software Assurance para SQL Server 2012 Business Intelligence en virtud de esta oferta, los clientes ya no pueden utilizar SQL Server Enterprise en</w:t>
      </w:r>
      <w:r w:rsidR="009A6C18" w:rsidRPr="00A956E1">
        <w:rPr>
          <w:rFonts w:eastAsia="Calibri" w:cs="Tahoma"/>
          <w:color w:val="000000"/>
          <w:szCs w:val="18"/>
          <w:lang w:val="es-ES"/>
        </w:rPr>
        <w:t> </w:t>
      </w:r>
      <w:r w:rsidRPr="00A956E1">
        <w:rPr>
          <w:rFonts w:eastAsia="Calibri" w:cs="Tahoma"/>
          <w:color w:val="000000"/>
          <w:szCs w:val="18"/>
          <w:lang w:val="es-ES"/>
        </w:rPr>
        <w:t>virtud de sus licencias cualificadas.</w:t>
      </w:r>
      <w:r w:rsidR="00731589" w:rsidRPr="00A956E1">
        <w:rPr>
          <w:rFonts w:eastAsia="Calibri" w:cs="Tahoma"/>
          <w:color w:val="000000"/>
          <w:szCs w:val="18"/>
          <w:lang w:val="es-ES"/>
        </w:rPr>
        <w:t xml:space="preserve"> </w:t>
      </w:r>
      <w:r w:rsidRPr="00A956E1">
        <w:rPr>
          <w:rFonts w:eastAsia="Calibri" w:cs="Tahoma"/>
          <w:color w:val="000000"/>
          <w:szCs w:val="18"/>
          <w:lang w:val="es-ES"/>
        </w:rPr>
        <w:t>Los clientes que adquieren Software Assurance para SQL Server Business Intelligence en virtud de esta oferta tampoco tendrán la opción de revertir a la cobertura de SQL</w:t>
      </w:r>
      <w:r w:rsidR="009A6C18" w:rsidRPr="00A956E1">
        <w:rPr>
          <w:rFonts w:eastAsia="Calibri" w:cs="Tahoma"/>
          <w:color w:val="000000"/>
          <w:szCs w:val="18"/>
          <w:lang w:val="es-ES"/>
        </w:rPr>
        <w:t> </w:t>
      </w:r>
      <w:r w:rsidRPr="00A956E1">
        <w:rPr>
          <w:rFonts w:eastAsia="Calibri" w:cs="Tahoma"/>
          <w:color w:val="000000"/>
          <w:szCs w:val="18"/>
          <w:lang w:val="es-ES"/>
        </w:rPr>
        <w:t>Server Enterprise para sus licencias cualificadas de SQL Server Enterprise.</w:t>
      </w:r>
    </w:p>
    <w:p w14:paraId="3B51D64E" w14:textId="77777777" w:rsidR="00C321B6" w:rsidRPr="00A956E1" w:rsidRDefault="00A81E83" w:rsidP="00C321B6">
      <w:pPr>
        <w:spacing w:after="60"/>
        <w:ind w:left="720"/>
        <w:rPr>
          <w:lang w:val="es-ES"/>
        </w:rPr>
      </w:pPr>
      <w:r w:rsidRPr="00A956E1">
        <w:rPr>
          <w:rFonts w:eastAsia="Calibri" w:cs="Tahoma"/>
          <w:b/>
          <w:color w:val="000000"/>
          <w:szCs w:val="18"/>
          <w:lang w:val="es-ES"/>
        </w:rPr>
        <w:lastRenderedPageBreak/>
        <w:t>Opciones de suministro de SQL Server 2012</w:t>
      </w:r>
    </w:p>
    <w:p w14:paraId="4D973CB6" w14:textId="77777777" w:rsidR="00A81E83" w:rsidRPr="00A956E1" w:rsidRDefault="00A81E83" w:rsidP="00C321B6">
      <w:pPr>
        <w:ind w:left="720"/>
        <w:rPr>
          <w:lang w:val="es-ES"/>
        </w:rPr>
      </w:pPr>
      <w:r w:rsidRPr="00A956E1">
        <w:rPr>
          <w:rFonts w:eastAsia="Calibri" w:cs="Tahoma"/>
          <w:color w:val="000000"/>
          <w:szCs w:val="18"/>
          <w:lang w:val="es-ES"/>
        </w:rPr>
        <w:t>Los clientes pueden utilizar solo el software correspondiente al modelo de licencia en virtud del cual se adquieren sus licencias de SQL Server.</w:t>
      </w:r>
      <w:r w:rsidR="00731589" w:rsidRPr="00A956E1">
        <w:rPr>
          <w:rFonts w:eastAsia="Calibri" w:cs="Tahoma"/>
          <w:color w:val="000000"/>
          <w:szCs w:val="18"/>
          <w:lang w:val="es-ES"/>
        </w:rPr>
        <w:t xml:space="preserve"> </w:t>
      </w:r>
    </w:p>
    <w:p w14:paraId="3E00EBCF" w14:textId="77777777" w:rsidR="00C321B6" w:rsidRPr="00A956E1" w:rsidRDefault="00C321B6" w:rsidP="00C321B6">
      <w:pPr>
        <w:ind w:left="720"/>
        <w:rPr>
          <w:lang w:val="es-ES"/>
        </w:rPr>
      </w:pPr>
    </w:p>
    <w:p w14:paraId="446327EF" w14:textId="77777777" w:rsidR="009A6C18" w:rsidRPr="00A956E1" w:rsidRDefault="009A6C18" w:rsidP="00C321B6">
      <w:pPr>
        <w:ind w:left="720"/>
        <w:rPr>
          <w:lang w:val="es-ES"/>
        </w:rPr>
      </w:pPr>
    </w:p>
    <w:p w14:paraId="2AFFDD75" w14:textId="77777777" w:rsidR="00C321B6" w:rsidRPr="00A956E1" w:rsidRDefault="00A81E83" w:rsidP="00C321B6">
      <w:pPr>
        <w:spacing w:after="60"/>
        <w:ind w:left="720"/>
        <w:rPr>
          <w:lang w:val="es-ES"/>
        </w:rPr>
      </w:pPr>
      <w:r w:rsidRPr="00A956E1">
        <w:rPr>
          <w:rFonts w:eastAsia="Calibri" w:cs="Tahoma"/>
          <w:b/>
          <w:color w:val="000000"/>
          <w:szCs w:val="18"/>
          <w:lang w:val="es-ES"/>
        </w:rPr>
        <w:t>Opción de compra completa de SQL Server en virtud de EAP</w:t>
      </w:r>
    </w:p>
    <w:p w14:paraId="34DF9EFB" w14:textId="77777777" w:rsidR="00A81E83" w:rsidRPr="00A956E1" w:rsidRDefault="00A81E83" w:rsidP="00C321B6">
      <w:pPr>
        <w:ind w:left="720"/>
        <w:rPr>
          <w:lang w:val="es-ES"/>
        </w:rPr>
      </w:pPr>
      <w:r w:rsidRPr="00A956E1">
        <w:rPr>
          <w:rFonts w:eastAsia="Calibri" w:cs="Tahoma"/>
          <w:color w:val="000000"/>
          <w:szCs w:val="18"/>
          <w:lang w:val="es-ES"/>
        </w:rPr>
        <w:t>Los clientes tendrán una opción para renovar Software Assurance para licencias CAL/de Servidor de SQL Server Enterprise después del 30 de junio de 2012,</w:t>
      </w:r>
      <w:r w:rsidRPr="00A956E1">
        <w:rPr>
          <w:rFonts w:eastAsia="Calibri" w:cs="Tahoma"/>
          <w:b/>
          <w:bCs/>
          <w:color w:val="000000"/>
          <w:szCs w:val="18"/>
          <w:lang w:val="es-ES"/>
        </w:rPr>
        <w:t xml:space="preserve"> </w:t>
      </w:r>
      <w:r w:rsidRPr="00A956E1">
        <w:rPr>
          <w:rFonts w:eastAsia="Calibri" w:cs="Tahoma"/>
          <w:color w:val="000000"/>
          <w:szCs w:val="18"/>
          <w:lang w:val="es-ES"/>
        </w:rPr>
        <w:t>sin embargo, su única opción de compra completa al final de su periodo de inscripción serán licencias por núcleo.</w:t>
      </w:r>
    </w:p>
    <w:p w14:paraId="01E2D5FC" w14:textId="77777777" w:rsidR="00C321B6" w:rsidRPr="00A956E1" w:rsidRDefault="00C321B6" w:rsidP="00C321B6">
      <w:pPr>
        <w:ind w:left="720"/>
        <w:rPr>
          <w:lang w:val="es-ES"/>
        </w:rPr>
      </w:pPr>
    </w:p>
    <w:p w14:paraId="7637CD01" w14:textId="77777777" w:rsidR="00C861CE" w:rsidRPr="00A956E1" w:rsidRDefault="00C861CE" w:rsidP="00C861CE">
      <w:pPr>
        <w:spacing w:after="60"/>
        <w:ind w:left="720"/>
        <w:rPr>
          <w:lang w:val="es-ES"/>
        </w:rPr>
      </w:pPr>
      <w:r w:rsidRPr="00A956E1">
        <w:rPr>
          <w:rFonts w:eastAsia="Times New Roman" w:cs="Tahoma"/>
          <w:b/>
          <w:bCs/>
          <w:color w:val="000000" w:themeColor="text1"/>
          <w:szCs w:val="18"/>
          <w:lang w:val="es-ES"/>
        </w:rPr>
        <w:t>Licencias de Suscripción (SL) de Usuario de Power BI para Office 365: derechos de acceso</w:t>
      </w:r>
      <w:r w:rsidRPr="00A956E1">
        <w:rPr>
          <w:rFonts w:eastAsia="Times New Roman" w:cs="Tahoma"/>
          <w:color w:val="000000" w:themeColor="text1"/>
          <w:szCs w:val="18"/>
          <w:lang w:val="es-ES"/>
        </w:rPr>
        <w:t xml:space="preserve"> </w:t>
      </w:r>
    </w:p>
    <w:p w14:paraId="55C0A2DD" w14:textId="77777777" w:rsidR="00C861CE" w:rsidRPr="00A956E1" w:rsidRDefault="00C861CE" w:rsidP="00C861CE">
      <w:pPr>
        <w:spacing w:after="60"/>
        <w:ind w:left="720"/>
        <w:rPr>
          <w:lang w:val="es-ES"/>
        </w:rPr>
      </w:pPr>
      <w:r w:rsidRPr="00A956E1">
        <w:rPr>
          <w:rFonts w:eastAsia="Times New Roman" w:cs="Tahoma"/>
          <w:color w:val="000000" w:themeColor="text1"/>
          <w:szCs w:val="18"/>
          <w:lang w:val="es-ES"/>
        </w:rPr>
        <w:t>Los usuarios a los cuales un cliente asigna SL de Usuario de Power BI para Office 365 o SL de Usuario de Power BI para Office 365 A pueden acceder a las instancias licenciadas de clientes de SQL Server 2012 Enterprise durante el periodo de dichas licencias de suscripción. Los Derechos de Uso de los Productos para SQL Server 2012 Enterprise y esta nota rigen el acceso y uso que tales usuarios hacen del software.</w:t>
      </w:r>
    </w:p>
    <w:p w14:paraId="5A34E0A9" w14:textId="77777777" w:rsidR="00C861CE" w:rsidRPr="00A956E1" w:rsidRDefault="00C861CE" w:rsidP="00C861CE">
      <w:pPr>
        <w:spacing w:after="60"/>
        <w:ind w:left="720"/>
        <w:rPr>
          <w:lang w:val="es-ES"/>
        </w:rPr>
      </w:pPr>
    </w:p>
    <w:p w14:paraId="399B8E35" w14:textId="77777777" w:rsidR="00C321B6" w:rsidRPr="00A956E1" w:rsidRDefault="00A81E83" w:rsidP="00C321B6">
      <w:pPr>
        <w:spacing w:after="60"/>
        <w:ind w:left="720"/>
        <w:rPr>
          <w:lang w:val="pt-BR"/>
        </w:rPr>
      </w:pPr>
      <w:r w:rsidRPr="00A956E1">
        <w:rPr>
          <w:rFonts w:eastAsia="Calibri" w:cs="Tahoma"/>
          <w:b/>
          <w:color w:val="000000"/>
          <w:szCs w:val="18"/>
          <w:lang w:val="pt-BR"/>
        </w:rPr>
        <w:t>Uso continuado de SQL Server 2008 R2 Enterprise</w:t>
      </w:r>
    </w:p>
    <w:p w14:paraId="1FAB66CA" w14:textId="77777777" w:rsidR="00A81E83" w:rsidRPr="00A956E1" w:rsidRDefault="00A81E83" w:rsidP="00C321B6">
      <w:pPr>
        <w:ind w:left="720"/>
        <w:rPr>
          <w:lang w:val="es-ES"/>
        </w:rPr>
      </w:pPr>
      <w:r w:rsidRPr="00A956E1">
        <w:rPr>
          <w:lang w:val="es-ES"/>
        </w:rPr>
        <w:t xml:space="preserve">Los clientes de </w:t>
      </w:r>
      <w:r w:rsidRPr="00A956E1">
        <w:rPr>
          <w:rFonts w:eastAsia="Calibri" w:cs="Tahoma"/>
          <w:color w:val="000000"/>
          <w:szCs w:val="18"/>
          <w:lang w:val="es-ES"/>
        </w:rPr>
        <w:t>Software Assurance</w:t>
      </w:r>
      <w:r w:rsidRPr="00A956E1">
        <w:rPr>
          <w:rFonts w:eastAsia="Calibri" w:cs="Tahoma"/>
          <w:b/>
          <w:bCs/>
          <w:color w:val="000000"/>
          <w:szCs w:val="18"/>
          <w:lang w:val="es-ES"/>
        </w:rPr>
        <w:t xml:space="preserve"> </w:t>
      </w:r>
      <w:r w:rsidRPr="00A956E1">
        <w:rPr>
          <w:rFonts w:eastAsia="Calibri" w:cs="Tahoma"/>
          <w:color w:val="000000"/>
          <w:szCs w:val="18"/>
          <w:lang w:val="es-ES"/>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731589" w:rsidRPr="00A956E1">
        <w:rPr>
          <w:rFonts w:eastAsia="Calibri" w:cs="Tahoma"/>
          <w:color w:val="000000"/>
          <w:szCs w:val="18"/>
          <w:lang w:val="es-ES"/>
        </w:rPr>
        <w:t xml:space="preserve"> </w:t>
      </w:r>
      <w:r w:rsidRPr="00A956E1">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14:paraId="0D931D91" w14:textId="77777777" w:rsidR="00C321B6" w:rsidRPr="00A956E1" w:rsidRDefault="00C321B6" w:rsidP="00C321B6">
      <w:pPr>
        <w:ind w:left="720"/>
        <w:rPr>
          <w:lang w:val="es-ES"/>
        </w:rPr>
      </w:pPr>
    </w:p>
    <w:p w14:paraId="5FE1F068" w14:textId="77777777" w:rsidR="00C321B6" w:rsidRPr="00A956E1" w:rsidRDefault="00A81E83" w:rsidP="00C321B6">
      <w:pPr>
        <w:spacing w:after="60"/>
        <w:ind w:left="720"/>
        <w:rPr>
          <w:lang w:val="es-ES"/>
        </w:rPr>
      </w:pPr>
      <w:r w:rsidRPr="00A956E1">
        <w:rPr>
          <w:rFonts w:eastAsia="Calibri" w:cs="Tahoma"/>
          <w:b/>
          <w:color w:val="000000"/>
          <w:szCs w:val="18"/>
          <w:lang w:val="es-ES"/>
        </w:rPr>
        <w:t>Para clientes ubicados en la República Popular China y que adquieran licencias y Software Assurance para SQL Server 2008 R2</w:t>
      </w:r>
    </w:p>
    <w:p w14:paraId="79D0B07A" w14:textId="77777777" w:rsidR="00A81E83" w:rsidRPr="00A956E1" w:rsidRDefault="00A81E83" w:rsidP="00C321B6">
      <w:pPr>
        <w:ind w:left="720"/>
        <w:rPr>
          <w:lang w:val="es-ES"/>
        </w:rPr>
      </w:pPr>
      <w:r w:rsidRPr="00A956E1">
        <w:rPr>
          <w:lang w:val="es-ES"/>
        </w:rPr>
        <w:t>Las referencias que se hacen en esta lista de producto al 1 de abril</w:t>
      </w:r>
      <w:r w:rsidRPr="00A956E1">
        <w:rPr>
          <w:vertAlign w:val="superscript"/>
          <w:lang w:val="es-ES"/>
        </w:rPr>
        <w:t xml:space="preserve"> de</w:t>
      </w:r>
      <w:r w:rsidRPr="00A956E1">
        <w:rPr>
          <w:lang w:val="es-ES"/>
        </w:rPr>
        <w:t xml:space="preserve"> 2012 no se aplican. La fecha aplicable a estos clientes será el 1 de julio</w:t>
      </w:r>
      <w:r w:rsidRPr="00A956E1">
        <w:rPr>
          <w:vertAlign w:val="superscript"/>
          <w:lang w:val="es-ES"/>
        </w:rPr>
        <w:t xml:space="preserve"> de</w:t>
      </w:r>
      <w:r w:rsidRPr="00A956E1">
        <w:rPr>
          <w:lang w:val="es-ES"/>
        </w:rPr>
        <w:t xml:space="preserve"> 2012.</w:t>
      </w:r>
    </w:p>
    <w:p w14:paraId="560F2B56" w14:textId="77777777" w:rsidR="00A81E83" w:rsidRPr="00A956E1" w:rsidRDefault="00A81E83" w:rsidP="00C321B6">
      <w:pPr>
        <w:rPr>
          <w:lang w:val="es-ES"/>
        </w:rPr>
      </w:pPr>
    </w:p>
    <w:p w14:paraId="1EFE5531" w14:textId="77777777" w:rsidR="00A81E83" w:rsidRPr="00A956E1" w:rsidRDefault="00A81E83" w:rsidP="00C321B6">
      <w:pPr>
        <w:rPr>
          <w:lang w:val="es-ES"/>
        </w:rPr>
      </w:pPr>
    </w:p>
    <w:p w14:paraId="1E16EF33" w14:textId="77777777" w:rsidR="00A81E83" w:rsidRPr="00A956E1" w:rsidRDefault="00A560B6" w:rsidP="001760D6">
      <w:pPr>
        <w:pStyle w:val="Heading3"/>
        <w:keepNext/>
        <w:rPr>
          <w:lang w:val="es-ES"/>
        </w:rPr>
      </w:pPr>
      <w:bookmarkStart w:id="1472" w:name="_80_SQL_Server®"/>
      <w:bookmarkStart w:id="1473" w:name="_87_SQL_Server®"/>
      <w:bookmarkStart w:id="1474" w:name="_Toc336338347"/>
      <w:bookmarkStart w:id="1475" w:name="_Toc379542998"/>
      <w:bookmarkStart w:id="1476" w:name="Srv_89SQLServer2012EnterpriseCore"/>
      <w:bookmarkEnd w:id="1472"/>
      <w:bookmarkEnd w:id="1473"/>
      <w:r w:rsidRPr="00A956E1">
        <w:rPr>
          <w:rFonts w:ascii="Tahoma" w:hAnsi="Tahoma"/>
          <w:caps/>
          <w:color w:val="F66400"/>
          <w:sz w:val="22"/>
          <w:vertAlign w:val="superscript"/>
          <w:lang w:val="es-ES"/>
        </w:rPr>
        <w:t xml:space="preserve">87 </w:t>
      </w:r>
      <w:r w:rsidRPr="00A956E1">
        <w:rPr>
          <w:rFonts w:ascii="Tahoma" w:hAnsi="Tahoma"/>
          <w:color w:val="F66400"/>
          <w:sz w:val="22"/>
          <w:lang w:val="es-ES"/>
        </w:rPr>
        <w:t>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2012 Enterprise Core</w:t>
      </w:r>
      <w:bookmarkEnd w:id="1474"/>
      <w:bookmarkEnd w:id="1475"/>
    </w:p>
    <w:bookmarkEnd w:id="1476"/>
    <w:p w14:paraId="70E34C6B" w14:textId="77777777" w:rsidR="00A81E83" w:rsidRPr="00A956E1" w:rsidRDefault="00A81E83" w:rsidP="00C321B6">
      <w:pPr>
        <w:pStyle w:val="EndnoteText"/>
        <w:rPr>
          <w:lang w:val="es-ES"/>
        </w:rPr>
      </w:pPr>
    </w:p>
    <w:p w14:paraId="5AF79D5B" w14:textId="77777777" w:rsidR="00C321B6" w:rsidRPr="00A956E1" w:rsidRDefault="00A81E83" w:rsidP="00C321B6">
      <w:pPr>
        <w:spacing w:after="60"/>
        <w:ind w:left="720"/>
        <w:rPr>
          <w:lang w:val="es-ES"/>
        </w:rPr>
      </w:pPr>
      <w:r w:rsidRPr="00A956E1">
        <w:rPr>
          <w:rFonts w:eastAsia="Calibri" w:cs="Tahoma"/>
          <w:b/>
          <w:color w:val="000000"/>
          <w:szCs w:val="18"/>
          <w:lang w:val="es-ES"/>
        </w:rPr>
        <w:t>Extensión de derechos de uso de virtualización ilimitada para SQL Server 2008 R2 Enterprise (por procesador)</w:t>
      </w:r>
    </w:p>
    <w:p w14:paraId="685C88E5" w14:textId="77777777" w:rsidR="00A81E83" w:rsidRPr="00A956E1" w:rsidRDefault="00A81E83" w:rsidP="00C321B6">
      <w:pPr>
        <w:ind w:left="720"/>
        <w:rPr>
          <w:lang w:val="es-ES"/>
        </w:rPr>
      </w:pPr>
      <w:r w:rsidRPr="00A956E1">
        <w:rPr>
          <w:rFonts w:eastAsia="Calibri" w:cs="Tahoma"/>
          <w:color w:val="000000"/>
          <w:szCs w:val="18"/>
          <w:lang w:val="es-ES"/>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14:paraId="40FC950E" w14:textId="77777777" w:rsidR="00C321B6" w:rsidRPr="00A956E1" w:rsidRDefault="00C321B6" w:rsidP="00C321B6">
      <w:pPr>
        <w:ind w:left="720"/>
        <w:rPr>
          <w:lang w:val="es-ES"/>
        </w:rPr>
      </w:pPr>
    </w:p>
    <w:p w14:paraId="34EF0816" w14:textId="77777777" w:rsidR="00C321B6" w:rsidRPr="00A956E1" w:rsidRDefault="00A81E83" w:rsidP="00C321B6">
      <w:pPr>
        <w:spacing w:after="60"/>
        <w:ind w:left="720"/>
        <w:rPr>
          <w:lang w:val="es-ES"/>
        </w:rPr>
      </w:pPr>
      <w:r w:rsidRPr="00A956E1">
        <w:rPr>
          <w:rFonts w:eastAsia="Calibri" w:cs="Tahoma"/>
          <w:b/>
          <w:color w:val="000000"/>
          <w:szCs w:val="18"/>
          <w:lang w:val="es-ES"/>
        </w:rPr>
        <w:t>Concesiones de licencia asociadas con el cambio en el modelo de licencia</w:t>
      </w:r>
    </w:p>
    <w:p w14:paraId="51161134" w14:textId="77777777" w:rsidR="00A81E83" w:rsidRPr="00A956E1" w:rsidRDefault="00A81E83" w:rsidP="00C321B6">
      <w:pPr>
        <w:ind w:left="720"/>
        <w:rPr>
          <w:lang w:val="es-ES"/>
        </w:rPr>
      </w:pPr>
      <w:r w:rsidRPr="00A956E1">
        <w:rPr>
          <w:rFonts w:eastAsia="Calibri" w:cs="Tahoma"/>
          <w:color w:val="000000"/>
          <w:szCs w:val="18"/>
          <w:lang w:val="es-ES"/>
        </w:rPr>
        <w:t>SQL Server 2008 R2 será la última versión de SQL Server se concede en virtud del modelo de licencias por procesador.</w:t>
      </w:r>
      <w:r w:rsidR="00731589" w:rsidRPr="00A956E1">
        <w:rPr>
          <w:rFonts w:eastAsia="Calibri" w:cs="Tahoma"/>
          <w:color w:val="000000"/>
          <w:szCs w:val="18"/>
          <w:lang w:val="es-ES"/>
        </w:rPr>
        <w:t xml:space="preserve"> </w:t>
      </w:r>
      <w:r w:rsidRPr="00A956E1">
        <w:rPr>
          <w:rFonts w:eastAsia="Calibri" w:cs="Tahoma"/>
          <w:color w:val="000000"/>
          <w:szCs w:val="18"/>
          <w:lang w:val="es-ES"/>
        </w:rPr>
        <w:t>Como excepción, a los clientes de Licencias por Volumen con cobertura de Software Assurance activa para licencias de procesador de SQL Server 2008 R2 Enterprise el 1 de abril de 2012 (</w:t>
      </w:r>
      <w:r w:rsidR="00731589" w:rsidRPr="00A956E1">
        <w:rPr>
          <w:rFonts w:eastAsia="Calibri" w:cs="Tahoma"/>
          <w:color w:val="000000"/>
          <w:szCs w:val="18"/>
          <w:lang w:val="es-ES"/>
        </w:rPr>
        <w:t>“</w:t>
      </w:r>
      <w:r w:rsidRPr="00A956E1">
        <w:rPr>
          <w:rFonts w:eastAsia="Calibri" w:cs="Tahoma"/>
          <w:color w:val="000000"/>
          <w:szCs w:val="18"/>
          <w:lang w:val="es-ES"/>
        </w:rPr>
        <w:t>licencias cualificadas</w:t>
      </w:r>
      <w:r w:rsidR="00731589" w:rsidRPr="00A956E1">
        <w:rPr>
          <w:rFonts w:eastAsia="Calibri" w:cs="Tahoma"/>
          <w:color w:val="000000"/>
          <w:szCs w:val="18"/>
          <w:lang w:val="es-ES"/>
        </w:rPr>
        <w:t>”</w:t>
      </w:r>
      <w:r w:rsidRPr="00A956E1">
        <w:rPr>
          <w:rFonts w:eastAsia="Calibri" w:cs="Tahoma"/>
          <w:color w:val="000000"/>
          <w:szCs w:val="18"/>
          <w:lang w:val="es-ES"/>
        </w:rPr>
        <w:t xml:space="preserve">) se les ofrecen las siguientes opciones. Las licencias de procesador de SQL Server 2008 R2 Enterprise </w:t>
      </w:r>
      <w:r w:rsidRPr="00A956E1">
        <w:rPr>
          <w:rFonts w:cs="Tahoma"/>
          <w:bCs/>
          <w:color w:val="000000"/>
          <w:szCs w:val="18"/>
          <w:lang w:val="es-ES"/>
        </w:rPr>
        <w:t xml:space="preserve">adquiridas posteriormente en virtud del mismo periodo de inscripción, pero antes del 1 de abril de 2015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w:t>
      </w:r>
      <w:r w:rsidR="00731589" w:rsidRPr="00A956E1">
        <w:rPr>
          <w:rFonts w:cs="Tahoma"/>
          <w:bCs/>
          <w:color w:val="000000"/>
          <w:szCs w:val="18"/>
          <w:lang w:val="es-ES"/>
        </w:rPr>
        <w:t>“</w:t>
      </w:r>
      <w:r w:rsidRPr="00A956E1">
        <w:rPr>
          <w:rFonts w:cs="Tahoma"/>
          <w:bCs/>
          <w:color w:val="000000"/>
          <w:szCs w:val="18"/>
          <w:lang w:val="es-ES"/>
        </w:rPr>
        <w:t>licencias cualificadas</w:t>
      </w:r>
      <w:r w:rsidR="00731589" w:rsidRPr="00A956E1">
        <w:rPr>
          <w:rFonts w:cs="Tahoma"/>
          <w:bCs/>
          <w:color w:val="000000"/>
          <w:szCs w:val="18"/>
          <w:lang w:val="es-ES"/>
        </w:rPr>
        <w:t>”</w:t>
      </w:r>
      <w:r w:rsidRPr="00A956E1">
        <w:rPr>
          <w:rFonts w:cs="Tahoma"/>
          <w:bCs/>
          <w:color w:val="000000"/>
          <w:szCs w:val="18"/>
          <w:lang w:val="es-ES"/>
        </w:rPr>
        <w:t xml:space="preserve"> para efectos de estas opciones.</w:t>
      </w:r>
      <w:r w:rsidR="00731589" w:rsidRPr="00A956E1">
        <w:rPr>
          <w:rFonts w:cs="Tahoma"/>
          <w:bCs/>
          <w:color w:val="000000"/>
          <w:szCs w:val="18"/>
          <w:lang w:val="es-ES"/>
        </w:rPr>
        <w:t xml:space="preserve"> </w:t>
      </w:r>
      <w:r w:rsidRPr="00A956E1">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569ED03B" w14:textId="77777777" w:rsidR="00C321B6" w:rsidRPr="00A956E1" w:rsidRDefault="00C321B6" w:rsidP="00C321B6">
      <w:pPr>
        <w:ind w:left="720"/>
        <w:rPr>
          <w:lang w:val="es-ES"/>
        </w:rPr>
      </w:pPr>
    </w:p>
    <w:p w14:paraId="25A74732" w14:textId="77777777" w:rsidR="00F94F25" w:rsidRPr="00A956E1" w:rsidRDefault="00F94F25" w:rsidP="00F94F25">
      <w:pPr>
        <w:spacing w:after="60"/>
        <w:ind w:left="720"/>
        <w:rPr>
          <w:lang w:val="es-ES"/>
        </w:rPr>
      </w:pPr>
      <w:r w:rsidRPr="00A956E1">
        <w:rPr>
          <w:rFonts w:eastAsia="Calibri" w:cs="Tahoma"/>
          <w:b/>
          <w:color w:val="000000"/>
          <w:szCs w:val="18"/>
          <w:lang w:val="es-ES"/>
        </w:rPr>
        <w:t>Periodo actual</w:t>
      </w:r>
    </w:p>
    <w:p w14:paraId="1D6301E3" w14:textId="77777777" w:rsidR="00A81E83" w:rsidRPr="00A956E1" w:rsidRDefault="00A81E83" w:rsidP="00F94F25">
      <w:pPr>
        <w:ind w:left="720"/>
        <w:rPr>
          <w:lang w:val="es-ES"/>
        </w:rPr>
      </w:pPr>
      <w:r w:rsidRPr="00A956E1">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w:t>
      </w:r>
      <w:r w:rsidRPr="00A956E1">
        <w:rPr>
          <w:rFonts w:eastAsia="Calibri" w:cs="Tahoma"/>
          <w:color w:val="000000"/>
          <w:szCs w:val="18"/>
          <w:lang w:val="es-ES"/>
        </w:rPr>
        <w:lastRenderedPageBreak/>
        <w:t xml:space="preserve">derechos de uso de los productos de licencia por procesador de SQL Server 2008 R2 Enterprise (como se refleja en los Derechos de Uso de los Productos de enero de 2012). </w:t>
      </w:r>
    </w:p>
    <w:p w14:paraId="7A4C2832" w14:textId="77777777" w:rsidR="00F94F25" w:rsidRPr="00A956E1" w:rsidRDefault="00F94F25" w:rsidP="00F94F25">
      <w:pPr>
        <w:ind w:left="720"/>
        <w:rPr>
          <w:lang w:val="es-ES"/>
        </w:rPr>
      </w:pPr>
    </w:p>
    <w:p w14:paraId="56AEF1FC" w14:textId="77777777" w:rsidR="00F94F25" w:rsidRPr="00A956E1" w:rsidRDefault="00A81E83" w:rsidP="00F94F25">
      <w:pPr>
        <w:spacing w:after="60"/>
        <w:ind w:left="720"/>
        <w:rPr>
          <w:lang w:val="es-ES"/>
        </w:rPr>
      </w:pPr>
      <w:r w:rsidRPr="00A956E1">
        <w:rPr>
          <w:rFonts w:eastAsia="Calibri" w:cs="Tahoma"/>
          <w:b/>
          <w:color w:val="000000"/>
          <w:szCs w:val="18"/>
          <w:lang w:val="es-ES"/>
        </w:rPr>
        <w:t>Primer periodo de renovación (antes del 1 de abril de 2015)</w:t>
      </w:r>
    </w:p>
    <w:p w14:paraId="10863913" w14:textId="77777777" w:rsidR="00A81E83" w:rsidRPr="00A956E1" w:rsidRDefault="00A81E83" w:rsidP="00F94F25">
      <w:pPr>
        <w:tabs>
          <w:tab w:val="left" w:pos="1440"/>
        </w:tabs>
        <w:ind w:left="720"/>
        <w:rPr>
          <w:lang w:val="es-ES"/>
        </w:rPr>
      </w:pPr>
      <w:r w:rsidRPr="00A956E1">
        <w:rPr>
          <w:rFonts w:eastAsia="Calibri" w:cs="Tahoma"/>
          <w:color w:val="000000"/>
          <w:szCs w:val="18"/>
          <w:lang w:val="es-ES"/>
        </w:rPr>
        <w:t>En el momento de la primera renovación de Software Assurance después el 1 de abril 2012, o después de</w:t>
      </w:r>
      <w:r w:rsidR="009A6C18" w:rsidRPr="00A956E1">
        <w:rPr>
          <w:rFonts w:eastAsia="Calibri" w:cs="Tahoma"/>
          <w:color w:val="000000"/>
          <w:szCs w:val="18"/>
          <w:lang w:val="es-ES"/>
        </w:rPr>
        <w:t> </w:t>
      </w:r>
      <w:r w:rsidRPr="00A956E1">
        <w:rPr>
          <w:rFonts w:eastAsia="Calibri" w:cs="Tahoma"/>
          <w:color w:val="000000"/>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9A6C18" w:rsidRPr="00A956E1">
        <w:rPr>
          <w:rFonts w:eastAsia="Calibri" w:cs="Tahoma"/>
          <w:color w:val="000000"/>
          <w:szCs w:val="18"/>
          <w:lang w:val="es-ES"/>
        </w:rPr>
        <w:t> </w:t>
      </w:r>
      <w:r w:rsidRPr="00A956E1">
        <w:rPr>
          <w:rFonts w:eastAsia="Calibri" w:cs="Tahoma"/>
          <w:color w:val="000000"/>
          <w:szCs w:val="18"/>
          <w:lang w:val="es-ES"/>
        </w:rPr>
        <w:t>la suma de (a) y (b):</w:t>
      </w:r>
    </w:p>
    <w:p w14:paraId="0848504B" w14:textId="77777777" w:rsidR="002512D3" w:rsidRPr="00A956E1" w:rsidRDefault="002512D3">
      <w:pPr>
        <w:rPr>
          <w:lang w:val="es-ES"/>
        </w:rPr>
      </w:pPr>
    </w:p>
    <w:p w14:paraId="593CFE2C" w14:textId="77777777" w:rsidR="00A81E83" w:rsidRPr="00A956E1" w:rsidRDefault="00A81E83" w:rsidP="00346F4B">
      <w:pPr>
        <w:numPr>
          <w:ilvl w:val="0"/>
          <w:numId w:val="118"/>
        </w:numPr>
        <w:tabs>
          <w:tab w:val="left" w:pos="1800"/>
        </w:tabs>
        <w:spacing w:after="60"/>
        <w:ind w:left="1440"/>
        <w:rPr>
          <w:lang w:val="es-ES"/>
        </w:rPr>
      </w:pPr>
      <w:r w:rsidRPr="00A956E1">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14:paraId="13EFCF47" w14:textId="77777777" w:rsidR="00A81E83" w:rsidRPr="0013441F" w:rsidRDefault="00A81E83" w:rsidP="00346F4B">
      <w:pPr>
        <w:numPr>
          <w:ilvl w:val="3"/>
          <w:numId w:val="93"/>
        </w:numPr>
        <w:tabs>
          <w:tab w:val="left" w:pos="2160"/>
        </w:tabs>
        <w:spacing w:after="60"/>
        <w:ind w:left="2160"/>
      </w:pPr>
      <w:r w:rsidRPr="0013441F">
        <w:rPr>
          <w:rFonts w:eastAsia="Calibri" w:cs="Tahoma"/>
          <w:color w:val="000000"/>
          <w:szCs w:val="18"/>
        </w:rPr>
        <w:t>Cuatro, O BIEN</w:t>
      </w:r>
    </w:p>
    <w:p w14:paraId="71EFA2D8" w14:textId="77777777" w:rsidR="00A81E83" w:rsidRPr="00A956E1" w:rsidRDefault="00A81E83" w:rsidP="00346F4B">
      <w:pPr>
        <w:numPr>
          <w:ilvl w:val="3"/>
          <w:numId w:val="93"/>
        </w:numPr>
        <w:tabs>
          <w:tab w:val="left" w:pos="2160"/>
        </w:tabs>
        <w:spacing w:after="60"/>
        <w:ind w:left="2160"/>
        <w:rPr>
          <w:spacing w:val="-2"/>
          <w:lang w:val="es-ES"/>
        </w:rPr>
      </w:pPr>
      <w:r w:rsidRPr="00A956E1">
        <w:rPr>
          <w:rFonts w:eastAsia="Calibri" w:cs="Tahoma"/>
          <w:color w:val="000000"/>
          <w:spacing w:val="-2"/>
          <w:szCs w:val="18"/>
          <w:lang w:val="es-ES"/>
        </w:rPr>
        <w:t>el número real de núcleos por procesador físico multiplicado por el factor de núcleos correspondiente.</w:t>
      </w:r>
      <w:r w:rsidR="00731589" w:rsidRPr="00A956E1">
        <w:rPr>
          <w:rFonts w:eastAsia="Calibri" w:cs="Tahoma"/>
          <w:color w:val="000000"/>
          <w:spacing w:val="-2"/>
          <w:szCs w:val="18"/>
          <w:lang w:val="es-ES"/>
        </w:rPr>
        <w:t xml:space="preserve"> </w:t>
      </w:r>
      <w:r w:rsidRPr="00A956E1">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1472053" w14:textId="77777777" w:rsidR="00A81E83" w:rsidRPr="00A956E1" w:rsidRDefault="00A81E83" w:rsidP="00346F4B">
      <w:pPr>
        <w:numPr>
          <w:ilvl w:val="0"/>
          <w:numId w:val="118"/>
        </w:numPr>
        <w:tabs>
          <w:tab w:val="left" w:pos="1800"/>
        </w:tabs>
        <w:spacing w:after="60"/>
        <w:ind w:left="1440"/>
        <w:rPr>
          <w:lang w:val="es-ES"/>
        </w:rPr>
      </w:pPr>
      <w:r w:rsidRPr="00A956E1">
        <w:rPr>
          <w:rFonts w:eastAsia="Calibri" w:cs="Tahoma"/>
          <w:color w:val="000000"/>
          <w:szCs w:val="18"/>
          <w:lang w:val="es-ES"/>
        </w:rPr>
        <w:t>un número igual que el número de licencias cualificadas asignado al servidor por sobre el número real de procesadores físicos en el servidor multiplicado por cuatro.</w:t>
      </w:r>
    </w:p>
    <w:p w14:paraId="70AFBA56" w14:textId="77777777" w:rsidR="00F94F25" w:rsidRPr="00A956E1" w:rsidRDefault="00F94F25" w:rsidP="00F94F25">
      <w:pPr>
        <w:tabs>
          <w:tab w:val="left" w:pos="1800"/>
        </w:tabs>
        <w:ind w:left="1080"/>
        <w:rPr>
          <w:lang w:val="es-ES"/>
        </w:rPr>
      </w:pPr>
    </w:p>
    <w:p w14:paraId="208C5933" w14:textId="77777777" w:rsidR="00F94F25" w:rsidRPr="00A956E1" w:rsidRDefault="007A34E3" w:rsidP="00F94F25">
      <w:pPr>
        <w:spacing w:after="60"/>
        <w:ind w:left="720"/>
        <w:rPr>
          <w:lang w:val="es-ES"/>
        </w:rPr>
      </w:pPr>
      <w:r w:rsidRPr="00A956E1">
        <w:rPr>
          <w:rFonts w:eastAsia="Calibri" w:cs="Tahoma"/>
          <w:b/>
          <w:color w:val="000000"/>
          <w:szCs w:val="18"/>
          <w:lang w:val="es-ES"/>
        </w:rPr>
        <w:t>Primer periodo de renovación (a partir del 1 de abril de 2015)</w:t>
      </w:r>
    </w:p>
    <w:p w14:paraId="4346B8FE" w14:textId="77777777" w:rsidR="00A81E83" w:rsidRPr="00A956E1" w:rsidRDefault="00A81E83" w:rsidP="00F94F25">
      <w:pPr>
        <w:ind w:left="720"/>
        <w:rPr>
          <w:lang w:val="es-ES"/>
        </w:rPr>
      </w:pPr>
      <w:r w:rsidRPr="00A956E1">
        <w:rPr>
          <w:rFonts w:eastAsia="Calibri" w:cs="Tahoma"/>
          <w:color w:val="000000"/>
          <w:szCs w:val="18"/>
          <w:lang w:val="es-ES"/>
        </w:rPr>
        <w:t>A los clientes que primero renueven la cobertura a partir del 1 de abril de 2015</w:t>
      </w:r>
      <w:r w:rsidRPr="00A956E1">
        <w:rPr>
          <w:rFonts w:eastAsia="Calibri" w:cs="Tahoma"/>
          <w:szCs w:val="18"/>
          <w:lang w:val="es-ES"/>
        </w:rPr>
        <w:t xml:space="preserve"> podrán adquirir Software Assurance para cada servidor correctamente licenciado en virtud de los derechos de uso de los productos de</w:t>
      </w:r>
      <w:r w:rsidR="00847E20" w:rsidRPr="00A956E1">
        <w:rPr>
          <w:rFonts w:eastAsia="Calibri" w:cs="Tahoma"/>
          <w:szCs w:val="18"/>
          <w:lang w:val="es-ES"/>
        </w:rPr>
        <w:t> </w:t>
      </w:r>
      <w:r w:rsidRPr="00A956E1">
        <w:rPr>
          <w:rFonts w:eastAsia="Calibri" w:cs="Tahoma"/>
          <w:szCs w:val="18"/>
          <w:lang w:val="es-ES"/>
        </w:rPr>
        <w:t>licencia por procesador de SQL Server 2008 R2, de la siguiente manera:</w:t>
      </w:r>
    </w:p>
    <w:p w14:paraId="0B33BC59" w14:textId="77777777" w:rsidR="00F94F25" w:rsidRPr="00A956E1" w:rsidRDefault="00F94F25" w:rsidP="00F94F25">
      <w:pPr>
        <w:ind w:left="720"/>
        <w:rPr>
          <w:lang w:val="es-ES"/>
        </w:rPr>
      </w:pPr>
    </w:p>
    <w:p w14:paraId="5ACD4E2A" w14:textId="77777777" w:rsidR="00A81E83" w:rsidRPr="00A956E1" w:rsidRDefault="00A81E83" w:rsidP="00346F4B">
      <w:pPr>
        <w:numPr>
          <w:ilvl w:val="3"/>
          <w:numId w:val="94"/>
        </w:numPr>
        <w:spacing w:after="60"/>
        <w:ind w:left="1440" w:hanging="360"/>
        <w:rPr>
          <w:spacing w:val="-2"/>
          <w:lang w:val="es-ES"/>
        </w:rPr>
      </w:pPr>
      <w:r w:rsidRPr="00A956E1">
        <w:rPr>
          <w:rFonts w:eastAsia="Calibri" w:cs="Tahoma"/>
          <w:spacing w:val="-2"/>
          <w:szCs w:val="18"/>
          <w:lang w:val="es-ES"/>
        </w:rPr>
        <w:t>Tal como se mencionó en el primer párrafo de la nota sobre productos, las licencias adquiridas antes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 son licencias cualificadas y los clientes pueden renovar SA de conformidad con los términos en la sección anterior </w:t>
      </w:r>
      <w:r w:rsidR="00731589" w:rsidRPr="00A956E1">
        <w:rPr>
          <w:rFonts w:eastAsia="Calibri" w:cs="Tahoma"/>
          <w:spacing w:val="-2"/>
          <w:szCs w:val="18"/>
          <w:lang w:val="es-ES"/>
        </w:rPr>
        <w:t>“</w:t>
      </w:r>
      <w:r w:rsidRPr="00A956E1">
        <w:rPr>
          <w:rFonts w:eastAsia="Calibri" w:cs="Tahoma"/>
          <w:spacing w:val="-2"/>
          <w:szCs w:val="18"/>
          <w:lang w:val="es-ES"/>
        </w:rPr>
        <w:t>Primer periodo de renovación (antes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w:t>
      </w:r>
      <w:r w:rsidR="00731589" w:rsidRPr="00A956E1">
        <w:rPr>
          <w:rFonts w:eastAsia="Calibri" w:cs="Tahoma"/>
          <w:spacing w:val="-2"/>
          <w:szCs w:val="18"/>
          <w:lang w:val="es-ES"/>
        </w:rPr>
        <w:t>”</w:t>
      </w:r>
      <w:r w:rsidRPr="00A956E1">
        <w:rPr>
          <w:rFonts w:eastAsia="Calibri" w:cs="Tahoma"/>
          <w:spacing w:val="-2"/>
          <w:szCs w:val="18"/>
          <w:lang w:val="es-ES"/>
        </w:rPr>
        <w:t xml:space="preserve"> y, </w:t>
      </w:r>
    </w:p>
    <w:p w14:paraId="113C8511" w14:textId="77777777" w:rsidR="00A81E83" w:rsidRPr="00A956E1" w:rsidRDefault="00A81E83" w:rsidP="00346F4B">
      <w:pPr>
        <w:numPr>
          <w:ilvl w:val="3"/>
          <w:numId w:val="94"/>
        </w:numPr>
        <w:spacing w:after="60"/>
        <w:ind w:left="1440" w:hanging="36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los Clientes podrán renovar SA para</w:t>
      </w:r>
      <w:r w:rsidR="009A6C18" w:rsidRPr="00A956E1">
        <w:rPr>
          <w:rFonts w:eastAsia="Calibri" w:cs="Tahoma"/>
          <w:szCs w:val="18"/>
          <w:lang w:val="es-ES"/>
        </w:rPr>
        <w:t> </w:t>
      </w:r>
      <w:r w:rsidRPr="00A956E1">
        <w:rPr>
          <w:rFonts w:eastAsia="Calibri" w:cs="Tahoma"/>
          <w:szCs w:val="18"/>
          <w:lang w:val="es-ES"/>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14:paraId="59C98E8D" w14:textId="77777777" w:rsidR="00A81E83" w:rsidRPr="00A956E1" w:rsidRDefault="00A81E83" w:rsidP="00346F4B">
      <w:pPr>
        <w:numPr>
          <w:ilvl w:val="0"/>
          <w:numId w:val="50"/>
        </w:numPr>
        <w:spacing w:after="60"/>
        <w:ind w:left="1440"/>
        <w:rPr>
          <w:lang w:val="es-ES"/>
        </w:rPr>
      </w:pPr>
      <w:r w:rsidRPr="00A956E1">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A956E1">
        <w:rPr>
          <w:rFonts w:eastAsia="Calibri" w:cs="Tahoma"/>
          <w:szCs w:val="18"/>
          <w:lang w:val="es-ES"/>
        </w:rPr>
        <w:t>La opción de adquirir Software Assurance para las licencias por núcleo de SQL Server no es aplicable a la renovación de cobertura en virtud de los programas de suscripción.</w:t>
      </w:r>
      <w:r w:rsidR="00731589" w:rsidRPr="00A956E1">
        <w:rPr>
          <w:rFonts w:eastAsia="Calibri" w:cs="Tahoma"/>
          <w:szCs w:val="18"/>
          <w:lang w:val="es-ES"/>
        </w:rPr>
        <w:t xml:space="preserve"> </w:t>
      </w:r>
    </w:p>
    <w:p w14:paraId="246EABF7" w14:textId="77777777" w:rsidR="00F94F25" w:rsidRPr="00A956E1" w:rsidRDefault="00F94F25" w:rsidP="00F94F25">
      <w:pPr>
        <w:ind w:left="1440"/>
        <w:rPr>
          <w:lang w:val="es-ES"/>
        </w:rPr>
      </w:pPr>
    </w:p>
    <w:p w14:paraId="44C7D60E" w14:textId="77777777" w:rsidR="00204D6D" w:rsidRPr="00A956E1" w:rsidRDefault="00A81E83" w:rsidP="00204D6D">
      <w:pPr>
        <w:tabs>
          <w:tab w:val="left" w:pos="1440"/>
        </w:tabs>
        <w:spacing w:after="60"/>
        <w:ind w:left="720"/>
        <w:rPr>
          <w:lang w:val="es-ES"/>
        </w:rPr>
      </w:pPr>
      <w:r w:rsidRPr="00A956E1">
        <w:rPr>
          <w:rFonts w:eastAsia="Calibri" w:cs="Tahoma"/>
          <w:b/>
          <w:color w:val="000000"/>
          <w:szCs w:val="18"/>
          <w:lang w:val="es-ES"/>
        </w:rPr>
        <w:t>Para los clientes con cobertura de Software Assurance con vencimiento antes del 1 de abril de 2015 que optan por no renovar</w:t>
      </w:r>
    </w:p>
    <w:p w14:paraId="416BC12F" w14:textId="77777777" w:rsidR="00A81E83" w:rsidRPr="00A956E1" w:rsidRDefault="00A81E83" w:rsidP="00204D6D">
      <w:pPr>
        <w:tabs>
          <w:tab w:val="left" w:pos="1440"/>
        </w:tabs>
        <w:ind w:left="720"/>
        <w:rPr>
          <w:lang w:val="es-ES"/>
        </w:rPr>
      </w:pPr>
      <w:r w:rsidRPr="00A956E1">
        <w:rPr>
          <w:rFonts w:eastAsia="Calibri" w:cs="Tahoma"/>
          <w:color w:val="000000"/>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5DDF09B4" w14:textId="77777777" w:rsidR="00204D6D" w:rsidRPr="00A956E1" w:rsidRDefault="00204D6D" w:rsidP="00204D6D">
      <w:pPr>
        <w:tabs>
          <w:tab w:val="left" w:pos="1440"/>
        </w:tabs>
        <w:ind w:left="720"/>
        <w:rPr>
          <w:lang w:val="es-ES"/>
        </w:rPr>
      </w:pPr>
    </w:p>
    <w:p w14:paraId="5084323B" w14:textId="77777777" w:rsidR="00A81E83" w:rsidRPr="00A956E1" w:rsidRDefault="00A81E83" w:rsidP="00346F4B">
      <w:pPr>
        <w:numPr>
          <w:ilvl w:val="0"/>
          <w:numId w:val="53"/>
        </w:numPr>
        <w:spacing w:after="60"/>
        <w:ind w:left="1440"/>
        <w:rPr>
          <w:lang w:val="es-ES"/>
        </w:rPr>
      </w:pPr>
      <w:r w:rsidRPr="00A956E1">
        <w:rPr>
          <w:rFonts w:eastAsia="Calibri" w:cs="Tahoma"/>
          <w:b/>
          <w:color w:val="000000"/>
          <w:szCs w:val="18"/>
          <w:lang w:val="es-ES"/>
        </w:rPr>
        <w:t>SQL Server 2008 R2 Enterprise:</w:t>
      </w:r>
      <w:r w:rsidRPr="00A956E1">
        <w:rPr>
          <w:rFonts w:eastAsia="Calibri" w:cs="Tahoma"/>
          <w:color w:val="000000"/>
          <w:szCs w:val="18"/>
          <w:lang w:val="es-ES"/>
        </w:rPr>
        <w:t xml:space="preserve"> El uso continuado de esta versión del software está sujeto a</w:t>
      </w:r>
      <w:r w:rsidR="009A6C18" w:rsidRPr="00A956E1">
        <w:rPr>
          <w:rFonts w:eastAsia="Calibri" w:cs="Tahoma"/>
          <w:color w:val="000000"/>
          <w:szCs w:val="18"/>
          <w:lang w:val="es-ES"/>
        </w:rPr>
        <w:t> </w:t>
      </w:r>
      <w:r w:rsidRPr="00A956E1">
        <w:rPr>
          <w:rFonts w:eastAsia="Calibri" w:cs="Tahoma"/>
          <w:color w:val="000000"/>
          <w:szCs w:val="18"/>
          <w:lang w:val="es-ES"/>
        </w:rPr>
        <w:t>los derechos de uso de los productos de licencias por procesador de SQL Server 2008 R2 Enterprise; sin embargo, los clientes dejan de tener derechos de uso de Virtualización Ilimitada o</w:t>
      </w:r>
      <w:r w:rsidR="009A6C18" w:rsidRPr="00A956E1">
        <w:rPr>
          <w:rFonts w:eastAsia="Calibri" w:cs="Tahoma"/>
          <w:color w:val="000000"/>
          <w:szCs w:val="18"/>
          <w:lang w:val="es-ES"/>
        </w:rPr>
        <w:t> </w:t>
      </w:r>
      <w:r w:rsidRPr="00A956E1">
        <w:rPr>
          <w:rFonts w:eastAsia="Calibri" w:cs="Tahoma"/>
          <w:color w:val="000000"/>
          <w:szCs w:val="18"/>
          <w:lang w:val="es-ES"/>
        </w:rPr>
        <w:t xml:space="preserve">Movilidad de Licencias a través de Software Assurance. </w:t>
      </w:r>
    </w:p>
    <w:p w14:paraId="7A87D43A" w14:textId="77777777" w:rsidR="00A81E83" w:rsidRPr="00A956E1" w:rsidRDefault="00A81E83" w:rsidP="00346F4B">
      <w:pPr>
        <w:numPr>
          <w:ilvl w:val="0"/>
          <w:numId w:val="53"/>
        </w:numPr>
        <w:tabs>
          <w:tab w:val="left" w:pos="1800"/>
        </w:tabs>
        <w:spacing w:after="60"/>
        <w:ind w:left="1440"/>
        <w:rPr>
          <w:spacing w:val="-2"/>
          <w:lang w:val="es-ES"/>
        </w:rPr>
      </w:pPr>
      <w:r w:rsidRPr="00A956E1">
        <w:rPr>
          <w:rFonts w:eastAsia="Calibri" w:cs="Tahoma"/>
          <w:b/>
          <w:color w:val="000000"/>
          <w:spacing w:val="-2"/>
          <w:szCs w:val="18"/>
          <w:lang w:val="es-ES"/>
        </w:rPr>
        <w:t xml:space="preserve">SQL Server 2012 Enterprise Core: </w:t>
      </w:r>
      <w:r w:rsidRPr="00A956E1">
        <w:rPr>
          <w:rFonts w:eastAsia="Calibri" w:cs="Tahoma"/>
          <w:color w:val="000000"/>
          <w:spacing w:val="-2"/>
          <w:szCs w:val="18"/>
          <w:lang w:val="es-ES"/>
        </w:rPr>
        <w:t xml:space="preserve">el uso de esta versión del software está sujeto a derechos de uso de los productos de licencias por procesador de SQL Server 2008 R2 Enterprise, sin embargo: </w:t>
      </w:r>
    </w:p>
    <w:p w14:paraId="47E5AA42" w14:textId="77777777" w:rsidR="00A81E83" w:rsidRPr="00A956E1" w:rsidRDefault="00A81E83" w:rsidP="00346F4B">
      <w:pPr>
        <w:numPr>
          <w:ilvl w:val="1"/>
          <w:numId w:val="53"/>
        </w:numPr>
        <w:tabs>
          <w:tab w:val="left" w:pos="2160"/>
        </w:tabs>
        <w:spacing w:after="60"/>
        <w:ind w:left="2160"/>
        <w:rPr>
          <w:lang w:val="es-ES"/>
        </w:rPr>
      </w:pPr>
      <w:r w:rsidRPr="00A956E1">
        <w:rPr>
          <w:rFonts w:eastAsia="Calibri" w:cs="Tahoma"/>
          <w:color w:val="000000"/>
          <w:szCs w:val="18"/>
          <w:lang w:val="es-ES"/>
        </w:rPr>
        <w:lastRenderedPageBreak/>
        <w:t xml:space="preserve">los clientes dejan de tener derechos de uso de Virtualización Ilimitada, Movilidad de Licencias dentro de Granjas de Servidores o Movilidad de Licencias a través de Software Assurance y </w:t>
      </w:r>
    </w:p>
    <w:p w14:paraId="50C1831D" w14:textId="77777777" w:rsidR="00A81E83" w:rsidRPr="00A956E1" w:rsidRDefault="00A81E83" w:rsidP="00346F4B">
      <w:pPr>
        <w:numPr>
          <w:ilvl w:val="1"/>
          <w:numId w:val="53"/>
        </w:numPr>
        <w:tabs>
          <w:tab w:val="left" w:pos="2160"/>
          <w:tab w:val="left" w:pos="2970"/>
        </w:tabs>
        <w:spacing w:after="60"/>
        <w:ind w:left="2160"/>
        <w:rPr>
          <w:lang w:val="es-ES"/>
        </w:rPr>
      </w:pPr>
      <w:r w:rsidRPr="00A956E1">
        <w:rPr>
          <w:rFonts w:eastAsia="Calibri" w:cs="Tahoma"/>
          <w:color w:val="000000"/>
          <w:szCs w:val="18"/>
          <w:lang w:val="es-ES"/>
        </w:rPr>
        <w:t xml:space="preserve">cualquier reasignación de licencias está sujeta a las limitaciones en (i) y (ii) a continuación en relación con su </w:t>
      </w:r>
      <w:r w:rsidR="00731589" w:rsidRPr="00A956E1">
        <w:rPr>
          <w:rFonts w:eastAsia="Calibri" w:cs="Tahoma"/>
          <w:color w:val="000000"/>
          <w:szCs w:val="18"/>
          <w:lang w:val="es-ES"/>
        </w:rPr>
        <w:t>“</w:t>
      </w:r>
      <w:r w:rsidRPr="00A956E1">
        <w:rPr>
          <w:rFonts w:eastAsia="Calibri" w:cs="Tahoma"/>
          <w:color w:val="000000"/>
          <w:szCs w:val="18"/>
          <w:lang w:val="es-ES"/>
        </w:rPr>
        <w:t>equivalencia de licencias por núcleo</w:t>
      </w:r>
      <w:r w:rsidR="00731589" w:rsidRPr="00A956E1">
        <w:rPr>
          <w:rFonts w:eastAsia="Calibri" w:cs="Tahoma"/>
          <w:color w:val="000000"/>
          <w:szCs w:val="18"/>
          <w:lang w:val="es-ES"/>
        </w:rPr>
        <w:t>”</w:t>
      </w:r>
      <w:r w:rsidRPr="00A956E1">
        <w:rPr>
          <w:rFonts w:eastAsia="Calibri" w:cs="Tahoma"/>
          <w:color w:val="000000"/>
          <w:szCs w:val="18"/>
          <w:lang w:val="es-ES"/>
        </w:rPr>
        <w:t xml:space="preserve">. La equivalencia de licencias por núcleo se determina de la siguiente manera. </w:t>
      </w:r>
    </w:p>
    <w:p w14:paraId="2ACFC0E9" w14:textId="77777777" w:rsidR="00A81E83" w:rsidRPr="00A956E1" w:rsidRDefault="00A81E83" w:rsidP="00346F4B">
      <w:pPr>
        <w:numPr>
          <w:ilvl w:val="2"/>
          <w:numId w:val="53"/>
        </w:numPr>
        <w:tabs>
          <w:tab w:val="left" w:pos="2520"/>
        </w:tabs>
        <w:spacing w:after="60"/>
        <w:ind w:left="2520"/>
        <w:rPr>
          <w:lang w:val="es-ES"/>
        </w:rPr>
      </w:pPr>
      <w:r w:rsidRPr="00A956E1">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7F286828" w14:textId="77777777" w:rsidR="00A81E83" w:rsidRPr="005E4DF3" w:rsidRDefault="00A81E83" w:rsidP="00346F4B">
      <w:pPr>
        <w:numPr>
          <w:ilvl w:val="4"/>
          <w:numId w:val="50"/>
        </w:numPr>
        <w:tabs>
          <w:tab w:val="left" w:pos="2880"/>
        </w:tabs>
        <w:spacing w:after="60"/>
        <w:ind w:left="2880"/>
        <w:rPr>
          <w:lang w:val="fr-FR"/>
        </w:rPr>
      </w:pPr>
      <w:r w:rsidRPr="005E4DF3">
        <w:rPr>
          <w:rFonts w:eastAsia="Calibri" w:cs="Tahoma"/>
          <w:color w:val="000000"/>
          <w:szCs w:val="18"/>
          <w:lang w:val="fr-FR"/>
        </w:rPr>
        <w:t xml:space="preserve">cuatro núcleos por licencia de procesador O BIEN </w:t>
      </w:r>
    </w:p>
    <w:p w14:paraId="4C30CB9A" w14:textId="77777777" w:rsidR="00A81E83" w:rsidRPr="00A956E1" w:rsidRDefault="00A81E83" w:rsidP="00346F4B">
      <w:pPr>
        <w:numPr>
          <w:ilvl w:val="4"/>
          <w:numId w:val="50"/>
        </w:numPr>
        <w:tabs>
          <w:tab w:val="left" w:pos="2880"/>
        </w:tabs>
        <w:spacing w:after="60"/>
        <w:ind w:left="2880"/>
        <w:rPr>
          <w:spacing w:val="-2"/>
          <w:lang w:val="es-ES"/>
        </w:rPr>
      </w:pPr>
      <w:r w:rsidRPr="00A956E1">
        <w:rPr>
          <w:rFonts w:eastAsia="Calibri" w:cs="Tahoma"/>
          <w:color w:val="000000"/>
          <w:spacing w:val="-2"/>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w:t>
      </w:r>
      <w:r w:rsidR="009A6C18" w:rsidRPr="00A956E1">
        <w:rPr>
          <w:rFonts w:eastAsia="Calibri" w:cs="Tahoma"/>
          <w:color w:val="000000"/>
          <w:spacing w:val="-2"/>
          <w:szCs w:val="18"/>
          <w:lang w:val="es-ES"/>
        </w:rPr>
        <w:t> </w:t>
      </w:r>
      <w:r w:rsidRPr="00A956E1">
        <w:rPr>
          <w:rFonts w:eastAsia="Calibri" w:cs="Tahoma"/>
          <w:color w:val="000000"/>
          <w:spacing w:val="-2"/>
          <w:szCs w:val="18"/>
          <w:lang w:val="es-ES"/>
        </w:rPr>
        <w:t xml:space="preserve">es compatible con ese software inmediatamente anterior a la expiración de Software Assurance mediante el uso de la herramienta Microsoft MAP o cualquier software equivalente). </w:t>
      </w:r>
    </w:p>
    <w:p w14:paraId="06FFC391" w14:textId="77777777" w:rsidR="00A81E83" w:rsidRPr="00A956E1" w:rsidRDefault="00A81E83" w:rsidP="00346F4B">
      <w:pPr>
        <w:numPr>
          <w:ilvl w:val="2"/>
          <w:numId w:val="53"/>
        </w:numPr>
        <w:tabs>
          <w:tab w:val="left" w:pos="2520"/>
        </w:tabs>
        <w:spacing w:after="60"/>
        <w:ind w:left="2520"/>
        <w:rPr>
          <w:lang w:val="es-ES"/>
        </w:rPr>
      </w:pPr>
      <w:r w:rsidRPr="00A956E1">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1CFE4561" w14:textId="77777777" w:rsidR="00A81E83" w:rsidRPr="00A956E1" w:rsidRDefault="00A81E83" w:rsidP="00346F4B">
      <w:pPr>
        <w:numPr>
          <w:ilvl w:val="1"/>
          <w:numId w:val="53"/>
        </w:numPr>
        <w:tabs>
          <w:tab w:val="left" w:pos="1800"/>
        </w:tabs>
        <w:spacing w:after="60"/>
        <w:ind w:left="1800"/>
        <w:rPr>
          <w:lang w:val="es-ES"/>
        </w:rPr>
      </w:pPr>
      <w:r w:rsidRPr="00A956E1">
        <w:rPr>
          <w:rFonts w:eastAsia="Calibri" w:cs="Tahoma"/>
          <w:color w:val="000000"/>
          <w:szCs w:val="18"/>
          <w:lang w:val="es-ES"/>
        </w:rPr>
        <w:t xml:space="preserve">Los Clientes </w:t>
      </w:r>
      <w:r w:rsidRPr="00A956E1">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61B85A73" w14:textId="77777777" w:rsidR="00A81E83" w:rsidRPr="00A956E1" w:rsidRDefault="00A81E83" w:rsidP="00346F4B">
      <w:pPr>
        <w:numPr>
          <w:ilvl w:val="1"/>
          <w:numId w:val="53"/>
        </w:numPr>
        <w:tabs>
          <w:tab w:val="left" w:pos="1800"/>
          <w:tab w:val="left" w:pos="2970"/>
        </w:tabs>
        <w:spacing w:after="60"/>
        <w:ind w:left="1800"/>
        <w:rPr>
          <w:lang w:val="es-ES"/>
        </w:rPr>
      </w:pPr>
      <w:r w:rsidRPr="00A956E1">
        <w:rPr>
          <w:rFonts w:eastAsia="Calibri" w:cs="Tahoma"/>
          <w:color w:val="000000"/>
          <w:szCs w:val="18"/>
          <w:lang w:val="es-ES"/>
        </w:rPr>
        <w:t>La equivalencia de licencias por núcleo considerada de los clientes no implica que pueden asignar una licencia por procesador a núcleos entre dos o más procesadores.</w:t>
      </w:r>
    </w:p>
    <w:p w14:paraId="7872E12A" w14:textId="77777777" w:rsidR="00204D6D" w:rsidRPr="00A956E1" w:rsidRDefault="00204D6D" w:rsidP="00204D6D">
      <w:pPr>
        <w:tabs>
          <w:tab w:val="left" w:pos="1800"/>
          <w:tab w:val="left" w:pos="2970"/>
        </w:tabs>
        <w:rPr>
          <w:lang w:val="es-ES"/>
        </w:rPr>
      </w:pPr>
    </w:p>
    <w:p w14:paraId="6A34FDF8" w14:textId="77777777" w:rsidR="00204D6D" w:rsidRPr="00A956E1" w:rsidRDefault="00A81E83" w:rsidP="00204D6D">
      <w:pPr>
        <w:tabs>
          <w:tab w:val="left" w:pos="720"/>
        </w:tabs>
        <w:spacing w:after="60"/>
        <w:ind w:left="720"/>
        <w:rPr>
          <w:lang w:val="es-ES"/>
        </w:rPr>
      </w:pPr>
      <w:r w:rsidRPr="00A956E1">
        <w:rPr>
          <w:rFonts w:eastAsia="Calibri" w:cs="Tahoma"/>
          <w:b/>
          <w:color w:val="000000"/>
          <w:szCs w:val="18"/>
          <w:lang w:val="es-ES"/>
        </w:rPr>
        <w:t>Para los clientes con cobertura de Software Assurance con vencimiento a partir del 1 de abril de 2015 que optan por no renovar</w:t>
      </w:r>
    </w:p>
    <w:p w14:paraId="0DFFFAB9" w14:textId="77777777" w:rsidR="00A81E83" w:rsidRPr="00A956E1" w:rsidRDefault="00A81E83" w:rsidP="00204D6D">
      <w:pPr>
        <w:tabs>
          <w:tab w:val="left" w:pos="720"/>
        </w:tabs>
        <w:ind w:left="720"/>
        <w:rPr>
          <w:lang w:val="es-ES"/>
        </w:rPr>
      </w:pPr>
      <w:r w:rsidRPr="00A956E1">
        <w:rPr>
          <w:rFonts w:eastAsia="Calibri" w:cs="Tahoma"/>
          <w:color w:val="000000"/>
          <w:szCs w:val="18"/>
          <w:lang w:val="es-ES"/>
        </w:rPr>
        <w:t xml:space="preserve">Los clientes de Enterprise Subscription </w:t>
      </w:r>
      <w:r w:rsidRPr="00A956E1">
        <w:rPr>
          <w:rFonts w:cs="Tahoma"/>
          <w:bCs/>
          <w:color w:val="000000"/>
          <w:szCs w:val="18"/>
          <w:lang w:val="es-ES"/>
        </w:rPr>
        <w:t xml:space="preserve">y Open Value Subscription </w:t>
      </w:r>
      <w:r w:rsidRPr="00A956E1">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304246B4" w14:textId="77777777" w:rsidR="00204D6D" w:rsidRPr="00A956E1" w:rsidRDefault="00204D6D" w:rsidP="00204D6D">
      <w:pPr>
        <w:tabs>
          <w:tab w:val="left" w:pos="720"/>
        </w:tabs>
        <w:ind w:left="720"/>
        <w:rPr>
          <w:lang w:val="es-ES"/>
        </w:rPr>
      </w:pPr>
    </w:p>
    <w:p w14:paraId="799F2368" w14:textId="77777777" w:rsidR="00A81E83" w:rsidRPr="00A956E1" w:rsidRDefault="00A81E83" w:rsidP="00346F4B">
      <w:pPr>
        <w:numPr>
          <w:ilvl w:val="2"/>
          <w:numId w:val="50"/>
        </w:numPr>
        <w:spacing w:after="60"/>
        <w:ind w:left="1440"/>
        <w:rPr>
          <w:lang w:val="es-ES"/>
        </w:rPr>
      </w:pPr>
      <w:r w:rsidRPr="00A956E1">
        <w:rPr>
          <w:rFonts w:eastAsia="Calibri" w:cs="Tahoma"/>
          <w:szCs w:val="18"/>
          <w:lang w:val="es-ES"/>
        </w:rPr>
        <w:t>Tal como se mencionó en el primer párrafo de la nota sobre productos, las licencias adquiridas antes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son licencias cualificadas y los clientes pueden continuar utilizando SQL</w:t>
      </w:r>
      <w:r w:rsidR="009A6C18" w:rsidRPr="00A956E1">
        <w:rPr>
          <w:rFonts w:eastAsia="Calibri" w:cs="Tahoma"/>
          <w:szCs w:val="18"/>
          <w:lang w:val="es-ES"/>
        </w:rPr>
        <w:t> </w:t>
      </w:r>
      <w:r w:rsidRPr="00A956E1">
        <w:rPr>
          <w:rFonts w:eastAsia="Calibri" w:cs="Tahoma"/>
          <w:szCs w:val="18"/>
          <w:lang w:val="es-ES"/>
        </w:rPr>
        <w:t xml:space="preserve">Server 2012 de conformidad con los términos en la sección anterior </w:t>
      </w:r>
      <w:r w:rsidR="00731589" w:rsidRPr="00A956E1">
        <w:rPr>
          <w:rFonts w:eastAsia="Calibri" w:cs="Tahoma"/>
          <w:szCs w:val="18"/>
          <w:lang w:val="es-ES"/>
        </w:rPr>
        <w:t>“</w:t>
      </w:r>
      <w:r w:rsidRPr="00A956E1">
        <w:rPr>
          <w:rFonts w:eastAsia="Calibri" w:cs="Tahoma"/>
          <w:szCs w:val="18"/>
          <w:lang w:val="es-ES"/>
        </w:rPr>
        <w:t>Para los clientes con cobertura de Software Assurance con vencimiento antes del 1 de abril de 2015 que optan por no renovar</w:t>
      </w:r>
      <w:r w:rsidR="00731589" w:rsidRPr="00A956E1">
        <w:rPr>
          <w:rFonts w:eastAsia="Calibri" w:cs="Tahoma"/>
          <w:szCs w:val="18"/>
          <w:lang w:val="es-ES"/>
        </w:rPr>
        <w:t>”</w:t>
      </w:r>
      <w:r w:rsidRPr="00A956E1">
        <w:rPr>
          <w:rFonts w:eastAsia="Calibri" w:cs="Tahoma"/>
          <w:szCs w:val="18"/>
          <w:lang w:val="es-ES"/>
        </w:rPr>
        <w:t xml:space="preserve"> y, </w:t>
      </w:r>
    </w:p>
    <w:p w14:paraId="691E3993" w14:textId="77777777" w:rsidR="00A81E83" w:rsidRPr="00A956E1" w:rsidRDefault="00A81E83" w:rsidP="00346F4B">
      <w:pPr>
        <w:numPr>
          <w:ilvl w:val="2"/>
          <w:numId w:val="50"/>
        </w:numPr>
        <w:spacing w:after="60"/>
        <w:ind w:left="1440"/>
        <w:rPr>
          <w:spacing w:val="-2"/>
          <w:lang w:val="es-ES"/>
        </w:rPr>
      </w:pPr>
      <w:r w:rsidRPr="00A956E1">
        <w:rPr>
          <w:rFonts w:eastAsia="Calibri" w:cs="Tahoma"/>
          <w:spacing w:val="-2"/>
          <w:szCs w:val="18"/>
          <w:lang w:val="es-ES"/>
        </w:rPr>
        <w:t>Para las licencias adquiridas después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14:paraId="4793B2B7" w14:textId="77777777" w:rsidR="00204D6D" w:rsidRPr="00A956E1" w:rsidRDefault="00204D6D" w:rsidP="00204D6D">
      <w:pPr>
        <w:ind w:left="1440"/>
        <w:rPr>
          <w:lang w:val="es-ES"/>
        </w:rPr>
      </w:pPr>
    </w:p>
    <w:p w14:paraId="083BE90E" w14:textId="77777777" w:rsidR="00204D6D" w:rsidRPr="00A956E1" w:rsidRDefault="00A81E83" w:rsidP="00204D6D">
      <w:pPr>
        <w:tabs>
          <w:tab w:val="left" w:pos="720"/>
        </w:tabs>
        <w:spacing w:after="60"/>
        <w:ind w:left="720"/>
        <w:rPr>
          <w:lang w:val="es-ES"/>
        </w:rPr>
      </w:pPr>
      <w:r w:rsidRPr="00A956E1">
        <w:rPr>
          <w:b/>
          <w:lang w:val="es-ES"/>
        </w:rPr>
        <w:t>Para clientes ubicados en la República Popular</w:t>
      </w:r>
      <w:r w:rsidRPr="00A956E1">
        <w:rPr>
          <w:lang w:val="es-ES"/>
        </w:rPr>
        <w:t xml:space="preserve"> </w:t>
      </w:r>
      <w:r w:rsidRPr="00A956E1">
        <w:rPr>
          <w:b/>
          <w:lang w:val="es-ES"/>
        </w:rPr>
        <w:t>China y que adquieran licencias de procesador y</w:t>
      </w:r>
      <w:r w:rsidR="009A6C18" w:rsidRPr="00A956E1">
        <w:rPr>
          <w:b/>
          <w:lang w:val="es-ES"/>
        </w:rPr>
        <w:t> </w:t>
      </w:r>
      <w:r w:rsidRPr="00A956E1">
        <w:rPr>
          <w:b/>
          <w:lang w:val="es-ES"/>
        </w:rPr>
        <w:t>de Software Assurance para SQL Server 2008 R2</w:t>
      </w:r>
    </w:p>
    <w:p w14:paraId="7D687801" w14:textId="77777777" w:rsidR="00A81E83" w:rsidRPr="00A956E1" w:rsidRDefault="00A81E83" w:rsidP="00204D6D">
      <w:pPr>
        <w:tabs>
          <w:tab w:val="left" w:pos="720"/>
        </w:tabs>
        <w:ind w:left="720"/>
        <w:rPr>
          <w:spacing w:val="-2"/>
          <w:lang w:val="es-ES"/>
        </w:rPr>
      </w:pPr>
      <w:r w:rsidRPr="00A956E1">
        <w:rPr>
          <w:spacing w:val="-2"/>
          <w:lang w:val="es-ES"/>
        </w:rPr>
        <w:t>Las referencias que se hacen en esta lista de producto al 1 de abril</w:t>
      </w:r>
      <w:r w:rsidRPr="00A956E1">
        <w:rPr>
          <w:spacing w:val="-2"/>
          <w:vertAlign w:val="superscript"/>
          <w:lang w:val="es-ES"/>
        </w:rPr>
        <w:t xml:space="preserve"> de</w:t>
      </w:r>
      <w:r w:rsidRPr="00A956E1">
        <w:rPr>
          <w:spacing w:val="-2"/>
          <w:lang w:val="es-ES"/>
        </w:rPr>
        <w:t xml:space="preserve"> 2012 y al 1 de abril</w:t>
      </w:r>
      <w:r w:rsidRPr="00A956E1">
        <w:rPr>
          <w:spacing w:val="-2"/>
          <w:vertAlign w:val="superscript"/>
          <w:lang w:val="es-ES"/>
        </w:rPr>
        <w:t xml:space="preserve"> de</w:t>
      </w:r>
      <w:r w:rsidRPr="00A956E1">
        <w:rPr>
          <w:spacing w:val="-2"/>
          <w:lang w:val="es-ES"/>
        </w:rPr>
        <w:t xml:space="preserve"> 2015 no se aplican. Las fechas aplicables a estos clientes serán el 1 de julio</w:t>
      </w:r>
      <w:r w:rsidRPr="00A956E1">
        <w:rPr>
          <w:spacing w:val="-2"/>
          <w:vertAlign w:val="superscript"/>
          <w:lang w:val="es-ES"/>
        </w:rPr>
        <w:t xml:space="preserve"> de</w:t>
      </w:r>
      <w:r w:rsidRPr="00A956E1">
        <w:rPr>
          <w:spacing w:val="-2"/>
          <w:lang w:val="es-ES"/>
        </w:rPr>
        <w:t xml:space="preserve"> 2012 y el 1 de julio</w:t>
      </w:r>
      <w:r w:rsidRPr="00A956E1">
        <w:rPr>
          <w:spacing w:val="-2"/>
          <w:vertAlign w:val="superscript"/>
          <w:lang w:val="es-ES"/>
        </w:rPr>
        <w:t xml:space="preserve"> de</w:t>
      </w:r>
      <w:r w:rsidRPr="00A956E1">
        <w:rPr>
          <w:spacing w:val="-2"/>
          <w:lang w:val="es-ES"/>
        </w:rPr>
        <w:t xml:space="preserve"> 2015 respectivamente.</w:t>
      </w:r>
    </w:p>
    <w:p w14:paraId="2BD0A7DD" w14:textId="77777777" w:rsidR="006E28CC" w:rsidRDefault="006E28CC" w:rsidP="00204D6D">
      <w:pPr>
        <w:tabs>
          <w:tab w:val="left" w:pos="720"/>
        </w:tabs>
        <w:ind w:left="720"/>
        <w:rPr>
          <w:lang w:val="es-ES"/>
        </w:rPr>
      </w:pPr>
    </w:p>
    <w:p w14:paraId="7EC49988" w14:textId="77777777" w:rsidR="009E456F" w:rsidRDefault="009E456F" w:rsidP="00204D6D">
      <w:pPr>
        <w:tabs>
          <w:tab w:val="left" w:pos="720"/>
        </w:tabs>
        <w:ind w:left="720"/>
        <w:rPr>
          <w:lang w:val="es-ES"/>
        </w:rPr>
      </w:pPr>
    </w:p>
    <w:p w14:paraId="5742E4D9" w14:textId="77777777" w:rsidR="009E456F" w:rsidRPr="00A956E1" w:rsidRDefault="009E456F" w:rsidP="00204D6D">
      <w:pPr>
        <w:tabs>
          <w:tab w:val="left" w:pos="720"/>
        </w:tabs>
        <w:ind w:left="720"/>
        <w:rPr>
          <w:lang w:val="es-ES"/>
        </w:rPr>
      </w:pPr>
    </w:p>
    <w:p w14:paraId="3C524F25" w14:textId="77777777" w:rsidR="006E28CC" w:rsidRPr="00A956E1" w:rsidRDefault="00A560B6" w:rsidP="006E28CC">
      <w:pPr>
        <w:pStyle w:val="Heading3"/>
        <w:rPr>
          <w:lang w:val="es-ES"/>
        </w:rPr>
      </w:pPr>
      <w:bookmarkStart w:id="1477" w:name="_80_SQL_Server"/>
      <w:bookmarkStart w:id="1478" w:name="_81_SQL_Server"/>
      <w:bookmarkStart w:id="1479" w:name="_88_SQL_Server"/>
      <w:bookmarkStart w:id="1480" w:name="_88_Almacenamiento_de"/>
      <w:bookmarkStart w:id="1481" w:name="_Toc379542999"/>
      <w:bookmarkEnd w:id="1477"/>
      <w:bookmarkEnd w:id="1478"/>
      <w:bookmarkEnd w:id="1479"/>
      <w:bookmarkEnd w:id="1480"/>
      <w:r w:rsidRPr="00A956E1">
        <w:rPr>
          <w:rFonts w:ascii="Tahoma" w:hAnsi="Tahoma"/>
          <w:caps/>
          <w:color w:val="F66400"/>
          <w:sz w:val="22"/>
          <w:vertAlign w:val="superscript"/>
          <w:lang w:val="es-ES"/>
        </w:rPr>
        <w:lastRenderedPageBreak/>
        <w:t>88</w:t>
      </w:r>
      <w:r w:rsidRPr="00A956E1">
        <w:rPr>
          <w:rFonts w:ascii="Tahoma" w:hAnsi="Tahoma"/>
          <w:color w:val="F66400"/>
          <w:sz w:val="22"/>
          <w:lang w:val="es-ES"/>
        </w:rPr>
        <w:t xml:space="preserve"> Almacenamiento d</w:t>
      </w:r>
      <w:r w:rsidR="0044697D" w:rsidRPr="00A956E1">
        <w:rPr>
          <w:rFonts w:ascii="Tahoma" w:hAnsi="Tahoma"/>
          <w:color w:val="F66400"/>
          <w:sz w:val="22"/>
          <w:lang w:val="es-ES"/>
        </w:rPr>
        <w:t>e datos paralelos de 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2012</w:t>
      </w:r>
      <w:bookmarkEnd w:id="1481"/>
    </w:p>
    <w:p w14:paraId="3CB31103" w14:textId="77777777" w:rsidR="006E28CC" w:rsidRPr="00A956E1" w:rsidRDefault="006E28CC" w:rsidP="006E28CC">
      <w:pPr>
        <w:pStyle w:val="EndnoteText"/>
        <w:rPr>
          <w:lang w:val="es-ES"/>
        </w:rPr>
      </w:pPr>
    </w:p>
    <w:p w14:paraId="3CA08060" w14:textId="77777777" w:rsidR="000A30EE" w:rsidRPr="00A956E1" w:rsidRDefault="000A30EE" w:rsidP="000A30EE">
      <w:pPr>
        <w:spacing w:after="60"/>
        <w:ind w:left="720"/>
        <w:rPr>
          <w:lang w:val="es-ES"/>
        </w:rPr>
      </w:pPr>
      <w:r w:rsidRPr="00A956E1">
        <w:rPr>
          <w:rFonts w:eastAsia="Calibri" w:cs="Tahoma"/>
          <w:b/>
          <w:color w:val="000000"/>
          <w:szCs w:val="18"/>
          <w:lang w:val="es-ES"/>
        </w:rPr>
        <w:t>Concesiones de licencia asociadas con el cambio en el modelo de licencia</w:t>
      </w:r>
    </w:p>
    <w:p w14:paraId="7469A602" w14:textId="77777777" w:rsidR="000A30EE" w:rsidRPr="00A956E1" w:rsidRDefault="000A30EE" w:rsidP="00217E5C">
      <w:pPr>
        <w:ind w:left="720"/>
        <w:rPr>
          <w:lang w:val="es-ES"/>
        </w:rPr>
      </w:pPr>
      <w:r w:rsidRPr="00A956E1">
        <w:rPr>
          <w:rFonts w:eastAsia="Calibri" w:cs="Tahoma"/>
          <w:color w:val="000000"/>
          <w:szCs w:val="18"/>
          <w:lang w:val="es-ES"/>
        </w:rPr>
        <w:t>SQL Server 2008 R2 será la última versión de Almacenamiento de datos paralelos de SQL Server que se concede en virtud del modelo de licencias por procesador.</w:t>
      </w:r>
      <w:r w:rsidR="00731589" w:rsidRPr="00A956E1">
        <w:rPr>
          <w:rFonts w:eastAsia="Calibri" w:cs="Tahoma"/>
          <w:color w:val="000000"/>
          <w:szCs w:val="18"/>
          <w:lang w:val="es-ES"/>
        </w:rPr>
        <w:t xml:space="preserve"> </w:t>
      </w:r>
      <w:r w:rsidRPr="00A956E1">
        <w:rPr>
          <w:rFonts w:eastAsia="Calibri" w:cs="Tahoma"/>
          <w:color w:val="000000"/>
          <w:szCs w:val="18"/>
          <w:lang w:val="es-ES"/>
        </w:rPr>
        <w:t>Como excepción, a los clientes de Licencias por Volumen con cobertura de Software Assurance activa para licencias de Almacenamiento de datos paralelos de SQL Server 2008 R2 el 1 de marzo de 2013 (</w:t>
      </w:r>
      <w:r w:rsidR="00731589" w:rsidRPr="00A956E1">
        <w:rPr>
          <w:rFonts w:eastAsia="Calibri" w:cs="Tahoma"/>
          <w:color w:val="000000"/>
          <w:szCs w:val="18"/>
          <w:lang w:val="es-ES"/>
        </w:rPr>
        <w:t>“</w:t>
      </w:r>
      <w:r w:rsidRPr="00A956E1">
        <w:rPr>
          <w:rFonts w:eastAsia="Calibri" w:cs="Tahoma"/>
          <w:color w:val="000000"/>
          <w:szCs w:val="18"/>
          <w:lang w:val="es-ES"/>
        </w:rPr>
        <w:t>licencias cualificadas</w:t>
      </w:r>
      <w:r w:rsidR="00731589" w:rsidRPr="00A956E1">
        <w:rPr>
          <w:rFonts w:eastAsia="Calibri" w:cs="Tahoma"/>
          <w:color w:val="000000"/>
          <w:szCs w:val="18"/>
          <w:lang w:val="es-ES"/>
        </w:rPr>
        <w:t>”</w:t>
      </w:r>
      <w:r w:rsidRPr="00A956E1">
        <w:rPr>
          <w:rFonts w:eastAsia="Calibri" w:cs="Tahoma"/>
          <w:color w:val="000000"/>
          <w:szCs w:val="18"/>
          <w:lang w:val="es-ES"/>
        </w:rPr>
        <w:t xml:space="preserve">) se les ofrecen las siguientes opciones. Las licencias de Almacenamiento de datos paralelos de SQL Server 2008 R2 </w:t>
      </w:r>
      <w:r w:rsidRPr="00A956E1">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14:paraId="14129157" w14:textId="77777777" w:rsidR="000A30EE" w:rsidRPr="00A956E1" w:rsidRDefault="000A30EE" w:rsidP="000A30EE">
      <w:pPr>
        <w:ind w:left="720"/>
        <w:rPr>
          <w:lang w:val="es-ES"/>
        </w:rPr>
      </w:pPr>
    </w:p>
    <w:p w14:paraId="275E7EC3" w14:textId="77777777" w:rsidR="000A30EE" w:rsidRPr="00A956E1" w:rsidRDefault="000A30EE" w:rsidP="00346F4B">
      <w:pPr>
        <w:numPr>
          <w:ilvl w:val="0"/>
          <w:numId w:val="53"/>
        </w:numPr>
        <w:spacing w:after="60"/>
        <w:ind w:left="1440"/>
        <w:rPr>
          <w:lang w:val="es-ES"/>
        </w:rPr>
      </w:pPr>
      <w:r w:rsidRPr="00A956E1">
        <w:rPr>
          <w:rFonts w:eastAsia="Calibri" w:cs="Tahoma"/>
          <w:color w:val="000000"/>
          <w:szCs w:val="18"/>
          <w:lang w:val="es-ES"/>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14:paraId="6F31D59B" w14:textId="77777777" w:rsidR="000A30EE" w:rsidRPr="00A956E1" w:rsidRDefault="000A30EE" w:rsidP="000A30EE">
      <w:pPr>
        <w:rPr>
          <w:lang w:val="es-ES"/>
        </w:rPr>
      </w:pPr>
    </w:p>
    <w:p w14:paraId="65DC822F" w14:textId="77777777" w:rsidR="000A30EE" w:rsidRPr="00A956E1" w:rsidRDefault="000A30EE" w:rsidP="000A30EE">
      <w:pPr>
        <w:spacing w:after="60"/>
        <w:ind w:left="720"/>
        <w:rPr>
          <w:lang w:val="es-ES"/>
        </w:rPr>
      </w:pPr>
      <w:r w:rsidRPr="00A956E1">
        <w:rPr>
          <w:rFonts w:eastAsia="Calibri" w:cs="Tahoma"/>
          <w:b/>
          <w:color w:val="000000"/>
          <w:szCs w:val="18"/>
          <w:lang w:val="es-ES"/>
        </w:rPr>
        <w:t>Concesión de licencias estándar de System Center</w:t>
      </w:r>
    </w:p>
    <w:p w14:paraId="577B2E0C" w14:textId="77777777" w:rsidR="000A30EE" w:rsidRPr="00A956E1" w:rsidRDefault="000A30EE" w:rsidP="000A30EE">
      <w:pPr>
        <w:spacing w:after="60"/>
        <w:ind w:left="720"/>
        <w:rPr>
          <w:lang w:val="es-ES"/>
        </w:rPr>
      </w:pPr>
      <w:r w:rsidRPr="00A956E1">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14:paraId="2BA26E8F" w14:textId="77777777" w:rsidR="000A30EE" w:rsidRPr="00A956E1" w:rsidRDefault="000A30EE" w:rsidP="00346F4B">
      <w:pPr>
        <w:numPr>
          <w:ilvl w:val="0"/>
          <w:numId w:val="53"/>
        </w:numPr>
        <w:spacing w:after="60"/>
        <w:ind w:left="1440"/>
        <w:rPr>
          <w:lang w:val="es-ES"/>
        </w:rPr>
      </w:pPr>
      <w:r w:rsidRPr="00A956E1">
        <w:rPr>
          <w:rFonts w:eastAsia="Calibri" w:cs="Tahoma"/>
          <w:color w:val="000000"/>
          <w:szCs w:val="18"/>
          <w:lang w:val="es-ES"/>
        </w:rPr>
        <w:t>Una licencia estándar de System Center 2012 por servidor para cada servidor que ejecuta el software Almacenamiento de datos paralelos de SQL Server 2012</w:t>
      </w:r>
    </w:p>
    <w:p w14:paraId="11782284" w14:textId="77777777" w:rsidR="000A30EE" w:rsidRPr="00A956E1" w:rsidRDefault="000A30EE" w:rsidP="00346F4B">
      <w:pPr>
        <w:numPr>
          <w:ilvl w:val="0"/>
          <w:numId w:val="53"/>
        </w:numPr>
        <w:spacing w:after="60"/>
        <w:ind w:left="1440"/>
        <w:rPr>
          <w:lang w:val="es-ES"/>
        </w:rPr>
      </w:pPr>
      <w:r w:rsidRPr="00A956E1">
        <w:rPr>
          <w:rFonts w:eastAsia="Calibri" w:cs="Tahoma"/>
          <w:color w:val="000000"/>
          <w:szCs w:val="18"/>
          <w:lang w:val="es-ES"/>
        </w:rPr>
        <w:t>Dos licencias estándar de System Center 2012 por servidor para todos los servidores restantes en la Aplicación Almacenamiento de datos paralelos de SQL Server 2012.</w:t>
      </w:r>
    </w:p>
    <w:p w14:paraId="48D0EF21" w14:textId="77777777" w:rsidR="000A30EE" w:rsidRPr="00A956E1" w:rsidRDefault="000A30EE" w:rsidP="00D31DE1">
      <w:pPr>
        <w:spacing w:after="60"/>
        <w:ind w:left="720"/>
        <w:rPr>
          <w:lang w:val="es-ES"/>
        </w:rPr>
      </w:pPr>
      <w:r w:rsidRPr="00A956E1">
        <w:rPr>
          <w:rFonts w:eastAsia="Calibri" w:cs="Tahoma"/>
          <w:color w:val="000000"/>
          <w:szCs w:val="18"/>
          <w:lang w:val="es-ES"/>
        </w:rPr>
        <w:t>El software solo se puede utilizar para apoyar la Aplicación de Almacenamiento de datos paralelos de SQL Server 2012.</w:t>
      </w:r>
    </w:p>
    <w:p w14:paraId="1272A247" w14:textId="77777777" w:rsidR="000A30EE" w:rsidRPr="00A956E1" w:rsidRDefault="000A30EE" w:rsidP="000A30EE">
      <w:pPr>
        <w:spacing w:after="60"/>
        <w:ind w:firstLine="720"/>
        <w:rPr>
          <w:lang w:val="es-ES"/>
        </w:rPr>
      </w:pPr>
    </w:p>
    <w:p w14:paraId="52C836BD" w14:textId="77777777" w:rsidR="000A30EE" w:rsidRPr="00A956E1" w:rsidRDefault="000A30EE" w:rsidP="000A30EE">
      <w:pPr>
        <w:tabs>
          <w:tab w:val="left" w:pos="1440"/>
        </w:tabs>
        <w:spacing w:after="60"/>
        <w:ind w:left="720"/>
        <w:rPr>
          <w:lang w:val="es-ES"/>
        </w:rPr>
      </w:pPr>
      <w:r w:rsidRPr="00A956E1">
        <w:rPr>
          <w:rFonts w:eastAsia="Calibri" w:cs="Tahoma"/>
          <w:b/>
          <w:color w:val="000000"/>
          <w:szCs w:val="18"/>
          <w:lang w:val="es-ES"/>
        </w:rPr>
        <w:t>Para los clientes con Software Assurance que optan por no renovar</w:t>
      </w:r>
    </w:p>
    <w:p w14:paraId="65E8CC4C" w14:textId="77777777" w:rsidR="000A30EE" w:rsidRPr="00A956E1" w:rsidRDefault="000A30EE" w:rsidP="000A30EE">
      <w:pPr>
        <w:tabs>
          <w:tab w:val="left" w:pos="1440"/>
        </w:tabs>
        <w:ind w:left="720"/>
        <w:rPr>
          <w:lang w:val="es-ES"/>
        </w:rPr>
      </w:pPr>
      <w:r w:rsidRPr="00A956E1">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14:paraId="2EF25F12" w14:textId="77777777" w:rsidR="000A30EE" w:rsidRPr="00A956E1" w:rsidRDefault="000A30EE" w:rsidP="000A30EE">
      <w:pPr>
        <w:tabs>
          <w:tab w:val="left" w:pos="1440"/>
        </w:tabs>
        <w:ind w:left="720"/>
        <w:rPr>
          <w:lang w:val="es-ES"/>
        </w:rPr>
      </w:pPr>
    </w:p>
    <w:p w14:paraId="2335F8C0" w14:textId="77777777" w:rsidR="000A30EE" w:rsidRPr="00A956E1" w:rsidRDefault="000A30EE" w:rsidP="00346F4B">
      <w:pPr>
        <w:numPr>
          <w:ilvl w:val="0"/>
          <w:numId w:val="53"/>
        </w:numPr>
        <w:spacing w:after="60"/>
        <w:ind w:left="1440"/>
        <w:rPr>
          <w:lang w:val="es-ES"/>
        </w:rPr>
      </w:pPr>
      <w:r w:rsidRPr="00A956E1">
        <w:rPr>
          <w:rFonts w:eastAsia="Calibri" w:cs="Tahoma"/>
          <w:b/>
          <w:color w:val="000000"/>
          <w:szCs w:val="18"/>
          <w:lang w:val="es-ES"/>
        </w:rPr>
        <w:t>Almacenamiento de datos paralelos de SQL Server 2008 R2</w:t>
      </w:r>
      <w:r w:rsidRPr="00A956E1">
        <w:rPr>
          <w:rFonts w:eastAsia="Calibri" w:cs="Tahoma"/>
          <w:color w:val="000000"/>
          <w:szCs w:val="18"/>
          <w:lang w:val="es-ES"/>
        </w:rPr>
        <w:t xml:space="preserve"> El uso permanente de esta versión del software está sujeto a derechos de uso de los productos de licencia de SQL Server 2008 R2. </w:t>
      </w:r>
    </w:p>
    <w:p w14:paraId="6894B4F7" w14:textId="77777777" w:rsidR="000A30EE" w:rsidRPr="00A956E1" w:rsidRDefault="000A30EE" w:rsidP="00346F4B">
      <w:pPr>
        <w:numPr>
          <w:ilvl w:val="0"/>
          <w:numId w:val="53"/>
        </w:numPr>
        <w:tabs>
          <w:tab w:val="left" w:pos="1800"/>
        </w:tabs>
        <w:spacing w:after="60"/>
        <w:ind w:left="1440"/>
        <w:rPr>
          <w:lang w:val="es-ES"/>
        </w:rPr>
      </w:pPr>
      <w:r w:rsidRPr="00A956E1">
        <w:rPr>
          <w:rFonts w:eastAsia="Calibri" w:cs="Tahoma"/>
          <w:b/>
          <w:color w:val="000000"/>
          <w:szCs w:val="18"/>
          <w:lang w:val="es-ES"/>
        </w:rPr>
        <w:t xml:space="preserve">Almacenamiento de datos paralelos de SQL Server 2012: </w:t>
      </w:r>
      <w:r w:rsidRPr="00A956E1">
        <w:rPr>
          <w:rFonts w:eastAsia="Calibri" w:cs="Tahoma"/>
          <w:color w:val="000000"/>
          <w:szCs w:val="18"/>
          <w:lang w:val="es-ES"/>
        </w:rPr>
        <w:t xml:space="preserve">El uso permanente de esta versión del software está sujeto a derechos de uso de los productos de Almacenamiento de datos paralelos de SQL Server 2012. </w:t>
      </w:r>
    </w:p>
    <w:p w14:paraId="2BEF520E" w14:textId="77777777" w:rsidR="000A30EE" w:rsidRPr="00A956E1" w:rsidRDefault="000A30EE" w:rsidP="000A30EE">
      <w:pPr>
        <w:spacing w:after="60"/>
        <w:rPr>
          <w:lang w:val="es-ES"/>
        </w:rPr>
      </w:pPr>
    </w:p>
    <w:p w14:paraId="172BB343" w14:textId="77777777" w:rsidR="000A30EE" w:rsidRPr="00A956E1" w:rsidRDefault="000A30EE" w:rsidP="000A30EE">
      <w:pPr>
        <w:ind w:left="720"/>
        <w:rPr>
          <w:lang w:val="es-ES"/>
        </w:rPr>
      </w:pPr>
      <w:r w:rsidRPr="00A956E1">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14:paraId="0288D275" w14:textId="77777777" w:rsidR="000A30EE" w:rsidRPr="00A956E1" w:rsidRDefault="000A30EE" w:rsidP="000A30EE">
      <w:pPr>
        <w:ind w:left="720"/>
        <w:rPr>
          <w:lang w:val="es-ES"/>
        </w:rPr>
      </w:pPr>
    </w:p>
    <w:p w14:paraId="55FE800F" w14:textId="77777777" w:rsidR="000A30EE" w:rsidRPr="00A956E1" w:rsidRDefault="000A30EE" w:rsidP="000A30EE">
      <w:pPr>
        <w:ind w:left="720"/>
        <w:rPr>
          <w:lang w:val="es-ES"/>
        </w:rPr>
      </w:pPr>
      <w:r w:rsidRPr="00A956E1">
        <w:rPr>
          <w:rFonts w:cs="Tahoma"/>
          <w:color w:val="000000"/>
          <w:szCs w:val="24"/>
          <w:lang w:val="es-ES"/>
        </w:rPr>
        <w:t>El uso que realice un Cliente del software concedido en virtud de esta oferta estará sujeto a los términos y</w:t>
      </w:r>
      <w:r w:rsidR="009A6C18" w:rsidRPr="00A956E1">
        <w:rPr>
          <w:rFonts w:cs="Tahoma"/>
          <w:color w:val="000000"/>
          <w:szCs w:val="24"/>
          <w:lang w:val="es-ES"/>
        </w:rPr>
        <w:t> </w:t>
      </w:r>
      <w:r w:rsidRPr="00A956E1">
        <w:rPr>
          <w:rFonts w:cs="Tahoma"/>
          <w:color w:val="000000"/>
          <w:szCs w:val="24"/>
          <w:lang w:val="es-ES"/>
        </w:rPr>
        <w:t>condiciones de su contrato de licencia y a los Derechos de Uso de los Productos del software. El derecho</w:t>
      </w:r>
      <w:r w:rsidR="009A6C18" w:rsidRPr="00A956E1">
        <w:rPr>
          <w:rFonts w:cs="Tahoma"/>
          <w:color w:val="000000"/>
          <w:szCs w:val="24"/>
          <w:lang w:val="es-ES"/>
        </w:rPr>
        <w:t> </w:t>
      </w:r>
      <w:r w:rsidRPr="00A956E1">
        <w:rPr>
          <w:rFonts w:cs="Tahoma"/>
          <w:color w:val="000000"/>
          <w:szCs w:val="24"/>
          <w:lang w:val="es-ES"/>
        </w:rPr>
        <w:t>a</w:t>
      </w:r>
      <w:r w:rsidR="009A6C18" w:rsidRPr="00A956E1">
        <w:rPr>
          <w:rFonts w:cs="Tahoma"/>
          <w:color w:val="000000"/>
          <w:szCs w:val="24"/>
          <w:lang w:val="es-ES"/>
        </w:rPr>
        <w:t> </w:t>
      </w:r>
      <w:r w:rsidRPr="00A956E1">
        <w:rPr>
          <w:rFonts w:cs="Tahoma"/>
          <w:color w:val="000000"/>
          <w:szCs w:val="24"/>
          <w:lang w:val="es-ES"/>
        </w:rPr>
        <w:t>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14:paraId="1F83AA14" w14:textId="77777777" w:rsidR="00A81E83" w:rsidRPr="00A956E1" w:rsidRDefault="00A81E83" w:rsidP="00C41D84">
      <w:pPr>
        <w:tabs>
          <w:tab w:val="left" w:pos="2970"/>
        </w:tabs>
        <w:ind w:left="720"/>
        <w:rPr>
          <w:lang w:val="es-ES"/>
        </w:rPr>
      </w:pPr>
      <w:bookmarkStart w:id="1482" w:name="Srv_90SQLServer2012Standard"/>
    </w:p>
    <w:p w14:paraId="19207797" w14:textId="77777777" w:rsidR="00C41D84" w:rsidRPr="00A956E1" w:rsidRDefault="00C41D84" w:rsidP="00C41D84">
      <w:pPr>
        <w:ind w:left="720"/>
        <w:rPr>
          <w:lang w:val="es-ES"/>
        </w:rPr>
      </w:pPr>
      <w:r w:rsidRPr="00A956E1">
        <w:rPr>
          <w:rFonts w:eastAsia="Times New Roman" w:cs="Tahoma"/>
          <w:b/>
          <w:bCs/>
          <w:color w:val="000000" w:themeColor="text1"/>
          <w:szCs w:val="18"/>
          <w:lang w:val="es-ES"/>
        </w:rPr>
        <w:t>Compilación Opcional sin Oracle Java</w:t>
      </w:r>
      <w:r w:rsidRPr="00A956E1">
        <w:rPr>
          <w:rFonts w:eastAsia="Times New Roman" w:cs="Tahoma"/>
          <w:color w:val="000000" w:themeColor="text1"/>
          <w:szCs w:val="18"/>
          <w:lang w:val="es-ES"/>
        </w:rPr>
        <w:t xml:space="preserve"> </w:t>
      </w:r>
    </w:p>
    <w:p w14:paraId="0D98A9C9" w14:textId="2C0930F8" w:rsidR="004815F3" w:rsidRPr="00E01B53" w:rsidRDefault="00C41D84" w:rsidP="00E01B53">
      <w:pPr>
        <w:ind w:left="720"/>
        <w:rPr>
          <w:rFonts w:ascii="Calibri" w:hAnsi="Calibri"/>
          <w:color w:val="1F497D"/>
          <w:sz w:val="22"/>
        </w:rPr>
      </w:pPr>
      <w:r w:rsidRPr="00A956E1">
        <w:rPr>
          <w:rFonts w:eastAsia="Times New Roman" w:cs="Tahoma"/>
          <w:color w:val="000000" w:themeColor="text1"/>
          <w:szCs w:val="18"/>
          <w:lang w:val="es-ES"/>
        </w:rPr>
        <w:t xml:space="preserve">Los clientes que adquieran nuevas licencias para el Almacenamiento de datos paralelos (PDW) de SQL Server 2012 después de que se ha puesto a disposición Appliance Update 1 (AU 1) pueden adquirir una </w:t>
      </w:r>
      <w:r w:rsidRPr="00A956E1">
        <w:rPr>
          <w:rFonts w:eastAsia="Times New Roman" w:cs="Tahoma"/>
          <w:color w:val="000000" w:themeColor="text1"/>
          <w:szCs w:val="18"/>
          <w:lang w:val="es-ES"/>
        </w:rPr>
        <w:lastRenderedPageBreak/>
        <w:t>compilación del producto con Oracle Java o, si lo solicitan, sin Oracle Java.</w:t>
      </w:r>
      <w:r w:rsidR="00731589" w:rsidRPr="00A956E1">
        <w:rPr>
          <w:rFonts w:eastAsia="Times New Roman" w:cs="Tahoma"/>
          <w:color w:val="000000" w:themeColor="text1"/>
          <w:szCs w:val="18"/>
          <w:lang w:val="es-ES"/>
        </w:rPr>
        <w:t xml:space="preserve"> </w:t>
      </w:r>
      <w:r w:rsidRPr="00A956E1">
        <w:rPr>
          <w:rFonts w:eastAsia="Times New Roman" w:cs="Tahoma"/>
          <w:color w:val="000000" w:themeColor="text1"/>
          <w:szCs w:val="18"/>
          <w:lang w:val="es-ES"/>
        </w:rPr>
        <w:t>Las mismas opciones se encuentran disponibles para los clientes existentes que tienen Software Assurance activo en licencias para el PDW de SQL Server 2012 en el momento en que AU 1 se pone a disposición.</w:t>
      </w:r>
      <w:r w:rsidR="00731589" w:rsidRPr="00A956E1">
        <w:rPr>
          <w:rFonts w:eastAsia="Times New Roman" w:cs="Tahoma"/>
          <w:color w:val="000000" w:themeColor="text1"/>
          <w:szCs w:val="18"/>
          <w:lang w:val="es-ES"/>
        </w:rPr>
        <w:t xml:space="preserve"> </w:t>
      </w:r>
      <w:r w:rsidRPr="00A956E1">
        <w:rPr>
          <w:rFonts w:eastAsia="Times New Roman" w:cs="Tahoma"/>
          <w:color w:val="000000" w:themeColor="text1"/>
          <w:szCs w:val="18"/>
          <w:lang w:val="es-ES"/>
        </w:rPr>
        <w:t xml:space="preserve">Para obtener más información, los clientes deben visitar </w:t>
      </w:r>
      <w:hyperlink r:id="rId53" w:history="1">
        <w:r w:rsidR="00E01B53">
          <w:rPr>
            <w:rStyle w:val="Hyperlink"/>
          </w:rPr>
          <w:t>http://www.microsoft.com/en-us/sqlserver/solutions-technologies/data-warehousing/pdw.aspx</w:t>
        </w:r>
      </w:hyperlink>
      <w:r w:rsidRPr="00A956E1">
        <w:rPr>
          <w:rFonts w:eastAsia="Times New Roman" w:cs="Tahoma"/>
          <w:color w:val="000000" w:themeColor="text1"/>
          <w:szCs w:val="18"/>
          <w:lang w:val="es-ES"/>
        </w:rPr>
        <w:t>.</w:t>
      </w:r>
    </w:p>
    <w:p w14:paraId="34B633E6" w14:textId="77777777" w:rsidR="00C41D84" w:rsidRDefault="00C41D84" w:rsidP="00C41D84">
      <w:pPr>
        <w:tabs>
          <w:tab w:val="left" w:pos="2970"/>
        </w:tabs>
        <w:ind w:left="720"/>
        <w:rPr>
          <w:lang w:val="es-ES"/>
        </w:rPr>
      </w:pPr>
    </w:p>
    <w:p w14:paraId="4CF1DB04" w14:textId="77777777" w:rsidR="004B2DF3" w:rsidRPr="00A956E1" w:rsidRDefault="004B2DF3" w:rsidP="00C41D84">
      <w:pPr>
        <w:tabs>
          <w:tab w:val="left" w:pos="2970"/>
        </w:tabs>
        <w:ind w:left="720"/>
        <w:rPr>
          <w:lang w:val="es-ES"/>
        </w:rPr>
      </w:pPr>
    </w:p>
    <w:p w14:paraId="756C07D5" w14:textId="77777777" w:rsidR="00A81E83" w:rsidRPr="00A956E1" w:rsidRDefault="00152E1B" w:rsidP="00EF5637">
      <w:pPr>
        <w:pStyle w:val="Heading3"/>
        <w:rPr>
          <w:lang w:val="es-ES"/>
        </w:rPr>
      </w:pPr>
      <w:bookmarkStart w:id="1483" w:name="_82_SQL_Server®"/>
      <w:bookmarkStart w:id="1484" w:name="_89_SQL_Server®"/>
      <w:bookmarkStart w:id="1485" w:name="_Toc336338348"/>
      <w:bookmarkStart w:id="1486" w:name="_Toc379543000"/>
      <w:bookmarkEnd w:id="1483"/>
      <w:bookmarkEnd w:id="1484"/>
      <w:r w:rsidRPr="00A956E1">
        <w:rPr>
          <w:rFonts w:ascii="Tahoma" w:hAnsi="Tahoma"/>
          <w:caps/>
          <w:color w:val="F66400"/>
          <w:sz w:val="22"/>
          <w:vertAlign w:val="superscript"/>
          <w:lang w:val="es-ES"/>
        </w:rPr>
        <w:t>89</w:t>
      </w:r>
      <w:r w:rsidRPr="00A956E1">
        <w:rPr>
          <w:rFonts w:ascii="Tahoma" w:hAnsi="Tahoma"/>
          <w:color w:val="F66400"/>
          <w:sz w:val="22"/>
          <w:lang w:val="es-ES"/>
        </w:rPr>
        <w:t xml:space="preserve"> SQL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2012 Standard</w:t>
      </w:r>
      <w:bookmarkEnd w:id="1485"/>
      <w:bookmarkEnd w:id="1486"/>
      <w:r w:rsidRPr="00A956E1">
        <w:rPr>
          <w:rFonts w:ascii="Tahoma" w:hAnsi="Tahoma"/>
          <w:color w:val="F66400"/>
          <w:sz w:val="22"/>
          <w:lang w:val="es-ES"/>
        </w:rPr>
        <w:t xml:space="preserve"> </w:t>
      </w:r>
    </w:p>
    <w:bookmarkEnd w:id="1482"/>
    <w:p w14:paraId="4C757F59" w14:textId="77777777" w:rsidR="00A81E83" w:rsidRPr="00A956E1" w:rsidRDefault="00A81E83" w:rsidP="00204D6D">
      <w:pPr>
        <w:pStyle w:val="EndnoteText"/>
        <w:ind w:left="0"/>
        <w:rPr>
          <w:lang w:val="es-ES"/>
        </w:rPr>
      </w:pPr>
    </w:p>
    <w:p w14:paraId="52A354AB" w14:textId="77777777" w:rsidR="00A81E83" w:rsidRPr="00A956E1" w:rsidRDefault="00A81E83" w:rsidP="00204D6D">
      <w:pPr>
        <w:ind w:left="720"/>
        <w:rPr>
          <w:lang w:val="es-ES"/>
        </w:rPr>
      </w:pPr>
      <w:r w:rsidRPr="00A956E1">
        <w:rPr>
          <w:rFonts w:eastAsia="Calibri" w:cs="Tahoma"/>
          <w:szCs w:val="18"/>
          <w:lang w:val="es-ES"/>
        </w:rPr>
        <w:t>SQL Server 2012 Standard es la siguiente versión de SQL Server Standard y Licencia CAL de SQL Server 2012 es la siguiente versión de la licencia CAL de SQL Server.</w:t>
      </w:r>
    </w:p>
    <w:p w14:paraId="5EF40E11" w14:textId="77777777" w:rsidR="00204D6D" w:rsidRDefault="00204D6D" w:rsidP="00204D6D">
      <w:pPr>
        <w:ind w:left="720"/>
        <w:rPr>
          <w:lang w:val="es-ES"/>
        </w:rPr>
      </w:pPr>
    </w:p>
    <w:p w14:paraId="53CC9C3C" w14:textId="77777777" w:rsidR="004B2DF3" w:rsidRPr="00A956E1" w:rsidRDefault="004B2DF3" w:rsidP="00204D6D">
      <w:pPr>
        <w:ind w:left="720"/>
        <w:rPr>
          <w:lang w:val="es-ES"/>
        </w:rPr>
      </w:pPr>
    </w:p>
    <w:p w14:paraId="6B927F83" w14:textId="77777777" w:rsidR="00A81E83" w:rsidRPr="00A956E1" w:rsidRDefault="006C7D84" w:rsidP="00EF5637">
      <w:pPr>
        <w:pStyle w:val="Heading3"/>
        <w:rPr>
          <w:lang w:val="es-ES"/>
        </w:rPr>
      </w:pPr>
      <w:bookmarkStart w:id="1487" w:name="_85_83_SQL"/>
      <w:bookmarkStart w:id="1488" w:name="_90_SQL_Server®"/>
      <w:bookmarkStart w:id="1489" w:name="_Toc336338349"/>
      <w:bookmarkStart w:id="1490" w:name="_Toc379543001"/>
      <w:bookmarkStart w:id="1491" w:name="Srv_91SQLServer2012StandardCore"/>
      <w:bookmarkEnd w:id="1487"/>
      <w:bookmarkEnd w:id="1488"/>
      <w:r w:rsidRPr="00A956E1">
        <w:rPr>
          <w:rFonts w:ascii="Tahoma" w:hAnsi="Tahoma" w:cs="Tahoma"/>
          <w:caps/>
          <w:color w:val="F66400"/>
          <w:sz w:val="22"/>
          <w:vertAlign w:val="superscript"/>
          <w:lang w:val="es-ES"/>
        </w:rPr>
        <w:t>90</w:t>
      </w:r>
      <w:r w:rsidRPr="00A956E1">
        <w:rPr>
          <w:rFonts w:ascii="Tahoma" w:hAnsi="Tahoma" w:cs="Tahoma"/>
          <w:color w:val="F66400"/>
          <w:sz w:val="22"/>
          <w:lang w:val="es-ES"/>
        </w:rPr>
        <w:t xml:space="preserve"> SQL Server</w:t>
      </w:r>
      <w:r w:rsidR="00731589" w:rsidRPr="00A956E1">
        <w:rPr>
          <w:rFonts w:ascii="Tahoma" w:hAnsi="Tahoma" w:cs="Tahoma"/>
          <w:color w:val="F66400"/>
          <w:sz w:val="22"/>
          <w:vertAlign w:val="superscript"/>
          <w:lang w:val="es-ES"/>
        </w:rPr>
        <w:t>®</w:t>
      </w:r>
      <w:r w:rsidRPr="00A956E1">
        <w:rPr>
          <w:rFonts w:ascii="Tahoma" w:hAnsi="Tahoma" w:cs="Tahoma"/>
          <w:color w:val="F66400"/>
          <w:sz w:val="22"/>
          <w:lang w:val="es-ES"/>
        </w:rPr>
        <w:t xml:space="preserve"> 2012 Standard</w:t>
      </w:r>
      <w:r w:rsidRPr="00A956E1">
        <w:rPr>
          <w:rFonts w:ascii="Tahoma" w:eastAsia="Calibri" w:hAnsi="Tahoma" w:cs="Tahoma"/>
          <w:color w:val="F66400"/>
          <w:sz w:val="22"/>
          <w:szCs w:val="18"/>
          <w:lang w:val="es-ES"/>
        </w:rPr>
        <w:t xml:space="preserve"> Core</w:t>
      </w:r>
      <w:bookmarkEnd w:id="1489"/>
      <w:bookmarkEnd w:id="1490"/>
    </w:p>
    <w:bookmarkEnd w:id="1491"/>
    <w:p w14:paraId="6E32BCFF" w14:textId="77777777" w:rsidR="00A81E83" w:rsidRPr="00A956E1" w:rsidRDefault="00A81E83" w:rsidP="0026723A">
      <w:pPr>
        <w:rPr>
          <w:lang w:val="es-ES"/>
        </w:rPr>
      </w:pPr>
    </w:p>
    <w:p w14:paraId="2B897EF2" w14:textId="77777777" w:rsidR="0026723A" w:rsidRPr="00A956E1" w:rsidRDefault="00A81E83" w:rsidP="0026723A">
      <w:pPr>
        <w:spacing w:after="60"/>
        <w:ind w:left="720"/>
        <w:rPr>
          <w:lang w:val="es-ES"/>
        </w:rPr>
      </w:pPr>
      <w:r w:rsidRPr="00A956E1">
        <w:rPr>
          <w:rFonts w:eastAsia="Calibri" w:cs="Tahoma"/>
          <w:b/>
          <w:szCs w:val="18"/>
          <w:lang w:val="es-ES"/>
        </w:rPr>
        <w:t>Concesiones de licencia asociadas con el cambio en el modelo de licencia</w:t>
      </w:r>
    </w:p>
    <w:p w14:paraId="54D7CA94" w14:textId="77777777" w:rsidR="00A81E83" w:rsidRPr="00A956E1" w:rsidRDefault="00A81E83" w:rsidP="0026723A">
      <w:pPr>
        <w:ind w:left="720"/>
        <w:rPr>
          <w:lang w:val="es-ES"/>
        </w:rPr>
      </w:pPr>
      <w:r w:rsidRPr="00A956E1">
        <w:rPr>
          <w:rFonts w:eastAsia="Calibri" w:cs="Tahoma"/>
          <w:color w:val="000000"/>
          <w:szCs w:val="18"/>
          <w:lang w:val="es-ES"/>
        </w:rPr>
        <w:t>SQL Server 2008 R2 será la última versión de SQL Server se concede en virtud del modelo de licencias por procesador.</w:t>
      </w:r>
      <w:r w:rsidR="00731589" w:rsidRPr="00A956E1">
        <w:rPr>
          <w:rFonts w:eastAsia="Calibri" w:cs="Tahoma"/>
          <w:color w:val="000000"/>
          <w:szCs w:val="18"/>
          <w:lang w:val="es-ES"/>
        </w:rPr>
        <w:t xml:space="preserve"> </w:t>
      </w:r>
      <w:r w:rsidRPr="00A956E1">
        <w:rPr>
          <w:rFonts w:eastAsia="Calibri" w:cs="Tahoma"/>
          <w:color w:val="000000"/>
          <w:szCs w:val="18"/>
          <w:lang w:val="es-ES"/>
        </w:rPr>
        <w:t>Como excepción, a los clientes de Licencias por Volumen con cobertura de Software Assurance activa para licencias de procesador de SQL Server 2008 R2 Standard el 1 de abril de 2012 (</w:t>
      </w:r>
      <w:r w:rsidR="00731589" w:rsidRPr="00A956E1">
        <w:rPr>
          <w:rFonts w:eastAsia="Calibri" w:cs="Tahoma"/>
          <w:color w:val="000000"/>
          <w:szCs w:val="18"/>
          <w:lang w:val="es-ES"/>
        </w:rPr>
        <w:t>“</w:t>
      </w:r>
      <w:r w:rsidRPr="00A956E1">
        <w:rPr>
          <w:rFonts w:eastAsia="Calibri" w:cs="Tahoma"/>
          <w:color w:val="000000"/>
          <w:szCs w:val="18"/>
          <w:lang w:val="es-ES"/>
        </w:rPr>
        <w:t>licencias cualificadas</w:t>
      </w:r>
      <w:r w:rsidR="00731589" w:rsidRPr="00A956E1">
        <w:rPr>
          <w:rFonts w:eastAsia="Calibri" w:cs="Tahoma"/>
          <w:color w:val="000000"/>
          <w:szCs w:val="18"/>
          <w:lang w:val="es-ES"/>
        </w:rPr>
        <w:t>”</w:t>
      </w:r>
      <w:r w:rsidRPr="00A956E1">
        <w:rPr>
          <w:rFonts w:eastAsia="Calibri" w:cs="Tahoma"/>
          <w:color w:val="000000"/>
          <w:szCs w:val="18"/>
          <w:lang w:val="es-ES"/>
        </w:rPr>
        <w:t xml:space="preserve">) se les ofrecen las siguientes opciones. Las licencias de procesador de SQL Server 2008 R2 Standard </w:t>
      </w:r>
      <w:r w:rsidRPr="00A956E1">
        <w:rPr>
          <w:rFonts w:cs="Tahoma"/>
          <w:bCs/>
          <w:color w:val="000000"/>
          <w:szCs w:val="18"/>
          <w:lang w:val="es-ES"/>
        </w:rPr>
        <w:t xml:space="preserve">adquiridas posteriormente en virtud del mismo periodo de inscripción, pero antes del 1 de abril de 2015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w:t>
      </w:r>
      <w:r w:rsidR="00731589" w:rsidRPr="00A956E1">
        <w:rPr>
          <w:rFonts w:cs="Tahoma"/>
          <w:bCs/>
          <w:color w:val="000000"/>
          <w:szCs w:val="18"/>
          <w:lang w:val="es-ES"/>
        </w:rPr>
        <w:t>“</w:t>
      </w:r>
      <w:r w:rsidRPr="00A956E1">
        <w:rPr>
          <w:rFonts w:cs="Tahoma"/>
          <w:bCs/>
          <w:color w:val="000000"/>
          <w:szCs w:val="18"/>
          <w:lang w:val="es-ES"/>
        </w:rPr>
        <w:t>licencias cualificadas</w:t>
      </w:r>
      <w:r w:rsidR="00731589" w:rsidRPr="00A956E1">
        <w:rPr>
          <w:rFonts w:cs="Tahoma"/>
          <w:bCs/>
          <w:color w:val="000000"/>
          <w:szCs w:val="18"/>
          <w:lang w:val="es-ES"/>
        </w:rPr>
        <w:t>”</w:t>
      </w:r>
      <w:r w:rsidRPr="00A956E1">
        <w:rPr>
          <w:rFonts w:cs="Tahoma"/>
          <w:bCs/>
          <w:color w:val="000000"/>
          <w:szCs w:val="18"/>
          <w:lang w:val="es-ES"/>
        </w:rPr>
        <w:t xml:space="preserve"> para efectos de estas opciones.</w:t>
      </w:r>
      <w:r w:rsidR="00731589" w:rsidRPr="00A956E1">
        <w:rPr>
          <w:rFonts w:cs="Tahoma"/>
          <w:bCs/>
          <w:color w:val="000000"/>
          <w:szCs w:val="18"/>
          <w:lang w:val="es-ES"/>
        </w:rPr>
        <w:t xml:space="preserve"> </w:t>
      </w:r>
      <w:r w:rsidRPr="00A956E1">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7583603C" w14:textId="77777777" w:rsidR="0026723A" w:rsidRPr="00A956E1" w:rsidRDefault="0026723A" w:rsidP="0026723A">
      <w:pPr>
        <w:ind w:left="720"/>
        <w:rPr>
          <w:lang w:val="es-ES"/>
        </w:rPr>
      </w:pPr>
    </w:p>
    <w:p w14:paraId="4C0FE125" w14:textId="77777777" w:rsidR="0026723A" w:rsidRPr="00A956E1" w:rsidRDefault="0026723A" w:rsidP="0026723A">
      <w:pPr>
        <w:spacing w:after="60"/>
        <w:ind w:left="720"/>
        <w:rPr>
          <w:lang w:val="es-ES"/>
        </w:rPr>
      </w:pPr>
      <w:r w:rsidRPr="00A956E1">
        <w:rPr>
          <w:rFonts w:eastAsia="Calibri" w:cs="Tahoma"/>
          <w:b/>
          <w:szCs w:val="18"/>
          <w:lang w:val="es-ES"/>
        </w:rPr>
        <w:t>Periodo actual</w:t>
      </w:r>
    </w:p>
    <w:p w14:paraId="183D3251" w14:textId="77777777" w:rsidR="00A81E83" w:rsidRPr="00A956E1" w:rsidRDefault="00A81E83" w:rsidP="0026723A">
      <w:pPr>
        <w:ind w:left="720"/>
        <w:rPr>
          <w:spacing w:val="-2"/>
          <w:lang w:val="es-ES"/>
        </w:rPr>
      </w:pPr>
      <w:r w:rsidRPr="00A956E1">
        <w:rPr>
          <w:rFonts w:eastAsia="Calibri" w:cs="Tahoma"/>
          <w:spacing w:val="-2"/>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731589" w:rsidRPr="00A956E1">
        <w:rPr>
          <w:rFonts w:eastAsia="Calibri" w:cs="Tahoma"/>
          <w:spacing w:val="-2"/>
          <w:szCs w:val="18"/>
          <w:lang w:val="es-ES"/>
        </w:rPr>
        <w:t xml:space="preserve"> </w:t>
      </w:r>
      <w:r w:rsidRPr="00A956E1">
        <w:rPr>
          <w:rFonts w:eastAsia="Calibri" w:cs="Tahoma"/>
          <w:spacing w:val="-2"/>
          <w:szCs w:val="18"/>
          <w:lang w:val="es-ES"/>
        </w:rPr>
        <w:t>Los Clientes deben consultar los Derechos de Uso de los Productos para SQL Server 2012 Standard Core para conocer los términos de licencia de Movilidad de Licencias.</w:t>
      </w:r>
    </w:p>
    <w:p w14:paraId="7EC01A26" w14:textId="77777777" w:rsidR="0026723A" w:rsidRPr="00A956E1" w:rsidRDefault="0026723A" w:rsidP="0026723A">
      <w:pPr>
        <w:ind w:left="720"/>
        <w:rPr>
          <w:lang w:val="es-ES"/>
        </w:rPr>
      </w:pPr>
    </w:p>
    <w:p w14:paraId="2AB82402" w14:textId="77777777" w:rsidR="0026723A" w:rsidRPr="00A956E1" w:rsidRDefault="00A81E83" w:rsidP="0026723A">
      <w:pPr>
        <w:spacing w:after="60"/>
        <w:ind w:left="720"/>
        <w:rPr>
          <w:lang w:val="es-ES"/>
        </w:rPr>
      </w:pPr>
      <w:r w:rsidRPr="00A956E1">
        <w:rPr>
          <w:rFonts w:eastAsia="Calibri" w:cs="Tahoma"/>
          <w:b/>
          <w:szCs w:val="18"/>
          <w:lang w:val="es-ES"/>
        </w:rPr>
        <w:t>Primer periodo de renovación (antes del 1 de abril de 2015)</w:t>
      </w:r>
    </w:p>
    <w:p w14:paraId="754A3278" w14:textId="77777777" w:rsidR="00A81E83" w:rsidRPr="00A956E1" w:rsidRDefault="00A81E83" w:rsidP="0026723A">
      <w:pPr>
        <w:ind w:left="720"/>
        <w:rPr>
          <w:lang w:val="es-ES"/>
        </w:rPr>
      </w:pPr>
      <w:r w:rsidRPr="00A956E1">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3A7F2C51" w14:textId="77777777" w:rsidR="0026723A" w:rsidRPr="00A956E1" w:rsidRDefault="0026723A" w:rsidP="0026723A">
      <w:pPr>
        <w:ind w:left="720"/>
        <w:rPr>
          <w:lang w:val="es-ES"/>
        </w:rPr>
      </w:pPr>
    </w:p>
    <w:p w14:paraId="3BD3E9AE" w14:textId="77777777" w:rsidR="0026723A" w:rsidRPr="00A956E1" w:rsidRDefault="00A81E83" w:rsidP="00346F4B">
      <w:pPr>
        <w:numPr>
          <w:ilvl w:val="0"/>
          <w:numId w:val="119"/>
        </w:numPr>
        <w:tabs>
          <w:tab w:val="left" w:pos="1440"/>
        </w:tabs>
        <w:spacing w:after="60"/>
        <w:ind w:left="1440"/>
        <w:rPr>
          <w:lang w:val="es-ES"/>
        </w:rPr>
      </w:pPr>
      <w:r w:rsidRPr="00A956E1">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14:paraId="4BB89246" w14:textId="77777777" w:rsidR="00A81E83" w:rsidRPr="0013441F" w:rsidRDefault="00A81E83" w:rsidP="00346F4B">
      <w:pPr>
        <w:numPr>
          <w:ilvl w:val="3"/>
          <w:numId w:val="57"/>
        </w:numPr>
        <w:spacing w:after="60"/>
        <w:ind w:left="1800"/>
      </w:pPr>
      <w:r w:rsidRPr="0013441F">
        <w:rPr>
          <w:rFonts w:eastAsia="Calibri" w:cs="Tahoma"/>
          <w:szCs w:val="18"/>
        </w:rPr>
        <w:t>Cuatro, O BIEN</w:t>
      </w:r>
    </w:p>
    <w:p w14:paraId="02D06E03" w14:textId="77777777" w:rsidR="00A81E83" w:rsidRPr="00A956E1" w:rsidRDefault="00A81E83" w:rsidP="00346F4B">
      <w:pPr>
        <w:numPr>
          <w:ilvl w:val="3"/>
          <w:numId w:val="57"/>
        </w:numPr>
        <w:spacing w:after="60"/>
        <w:ind w:left="1800"/>
        <w:rPr>
          <w:lang w:val="es-ES"/>
        </w:rPr>
      </w:pPr>
      <w:r w:rsidRPr="00A956E1">
        <w:rPr>
          <w:rFonts w:eastAsia="Calibri" w:cs="Tahoma"/>
          <w:szCs w:val="18"/>
          <w:lang w:val="es-ES"/>
        </w:rPr>
        <w:t>el número real de núcleos por procesador físico multiplicado por el factor de núcleos correspondiente.</w:t>
      </w:r>
      <w:r w:rsidR="00731589" w:rsidRPr="00A956E1">
        <w:rPr>
          <w:rFonts w:eastAsia="Calibri" w:cs="Tahoma"/>
          <w:szCs w:val="18"/>
          <w:lang w:val="es-ES"/>
        </w:rPr>
        <w:t xml:space="preserve"> </w:t>
      </w:r>
      <w:r w:rsidRPr="00A956E1">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11190FC2" w14:textId="77777777" w:rsidR="00A81E83" w:rsidRPr="00A956E1" w:rsidRDefault="00A81E83" w:rsidP="00346F4B">
      <w:pPr>
        <w:numPr>
          <w:ilvl w:val="0"/>
          <w:numId w:val="119"/>
        </w:numPr>
        <w:tabs>
          <w:tab w:val="left" w:pos="1440"/>
        </w:tabs>
        <w:spacing w:after="60"/>
        <w:ind w:left="1440"/>
        <w:rPr>
          <w:lang w:val="es-ES"/>
        </w:rPr>
      </w:pPr>
      <w:r w:rsidRPr="00A956E1">
        <w:rPr>
          <w:rFonts w:eastAsia="Calibri" w:cs="Tahoma"/>
          <w:szCs w:val="18"/>
          <w:lang w:val="es-ES"/>
        </w:rPr>
        <w:t>un número igual que el número de licencias cualificadas asignado al servidor por sobre el número real de procesadores físicos en el servidor multiplicado por cuatro.</w:t>
      </w:r>
    </w:p>
    <w:p w14:paraId="097E2E78" w14:textId="77777777" w:rsidR="005970B3" w:rsidRPr="00A956E1" w:rsidRDefault="005970B3" w:rsidP="005970B3">
      <w:pPr>
        <w:tabs>
          <w:tab w:val="left" w:pos="1440"/>
        </w:tabs>
        <w:spacing w:after="60"/>
        <w:rPr>
          <w:rFonts w:eastAsia="Calibri" w:cs="Tahoma"/>
          <w:szCs w:val="18"/>
          <w:lang w:val="es-ES"/>
        </w:rPr>
      </w:pPr>
    </w:p>
    <w:p w14:paraId="48C9636C" w14:textId="77777777" w:rsidR="0026723A" w:rsidRPr="00A956E1" w:rsidRDefault="00A81E83" w:rsidP="0026723A">
      <w:pPr>
        <w:spacing w:after="60"/>
        <w:ind w:left="720"/>
        <w:rPr>
          <w:lang w:val="es-ES"/>
        </w:rPr>
      </w:pPr>
      <w:r w:rsidRPr="00A956E1">
        <w:rPr>
          <w:rFonts w:eastAsia="Calibri" w:cs="Tahoma"/>
          <w:b/>
          <w:szCs w:val="18"/>
          <w:lang w:val="es-ES"/>
        </w:rPr>
        <w:t>Primer periodo de renovación (a partir del 1 de abril de 2015)</w:t>
      </w:r>
    </w:p>
    <w:p w14:paraId="70F7F80E" w14:textId="77777777" w:rsidR="00A81E83" w:rsidRPr="00A956E1" w:rsidRDefault="00A81E83" w:rsidP="0026723A">
      <w:pPr>
        <w:ind w:left="720"/>
        <w:rPr>
          <w:lang w:val="es-ES"/>
        </w:rPr>
      </w:pPr>
      <w:r w:rsidRPr="00A956E1">
        <w:rPr>
          <w:rFonts w:eastAsia="Calibri" w:cs="Tahoma"/>
          <w:color w:val="000000"/>
          <w:szCs w:val="18"/>
          <w:lang w:val="es-ES"/>
        </w:rPr>
        <w:t>A los clientes que primero renueven la cobertura a partir del 1 de abril de 2015</w:t>
      </w:r>
      <w:r w:rsidRPr="00A956E1">
        <w:rPr>
          <w:rFonts w:eastAsia="Calibri" w:cs="Tahoma"/>
          <w:szCs w:val="18"/>
          <w:lang w:val="es-ES"/>
        </w:rPr>
        <w:t xml:space="preserve"> podrán adquirir Software Assurance para cada servidor correctamente licenciado en virtud de los derechos de uso de los productos de</w:t>
      </w:r>
      <w:r w:rsidR="009A6C18" w:rsidRPr="00A956E1">
        <w:rPr>
          <w:rFonts w:eastAsia="Calibri" w:cs="Tahoma"/>
          <w:szCs w:val="18"/>
          <w:lang w:val="es-ES"/>
        </w:rPr>
        <w:t> </w:t>
      </w:r>
      <w:r w:rsidRPr="00A956E1">
        <w:rPr>
          <w:rFonts w:eastAsia="Calibri" w:cs="Tahoma"/>
          <w:szCs w:val="18"/>
          <w:lang w:val="es-ES"/>
        </w:rPr>
        <w:t>licencia por procesador de SQL Server 2008 R2, de la siguiente manera:</w:t>
      </w:r>
    </w:p>
    <w:p w14:paraId="73F41869" w14:textId="77777777" w:rsidR="0026723A" w:rsidRPr="00A956E1" w:rsidRDefault="0026723A" w:rsidP="0026723A">
      <w:pPr>
        <w:ind w:left="720"/>
        <w:rPr>
          <w:lang w:val="es-ES"/>
        </w:rPr>
      </w:pPr>
    </w:p>
    <w:p w14:paraId="76596090" w14:textId="77777777" w:rsidR="00A81E83" w:rsidRPr="00637CCB" w:rsidRDefault="00A81E83" w:rsidP="00346F4B">
      <w:pPr>
        <w:numPr>
          <w:ilvl w:val="3"/>
          <w:numId w:val="95"/>
        </w:numPr>
        <w:spacing w:after="60"/>
        <w:ind w:left="1440"/>
        <w:rPr>
          <w:spacing w:val="-1"/>
          <w:lang w:val="es-ES"/>
        </w:rPr>
      </w:pPr>
      <w:r w:rsidRPr="00637CCB">
        <w:rPr>
          <w:rFonts w:eastAsia="Calibri" w:cs="Tahoma"/>
          <w:spacing w:val="-1"/>
          <w:szCs w:val="18"/>
          <w:lang w:val="es-ES"/>
        </w:rPr>
        <w:t>Tal como se mencionó en el primer párrafo de la nota sobre productos, las licencias adquiridas antes del 1 de abril</w:t>
      </w:r>
      <w:r w:rsidRPr="00637CCB">
        <w:rPr>
          <w:rFonts w:eastAsia="Calibri" w:cs="Tahoma"/>
          <w:spacing w:val="-1"/>
          <w:szCs w:val="18"/>
          <w:vertAlign w:val="superscript"/>
          <w:lang w:val="es-ES"/>
        </w:rPr>
        <w:t xml:space="preserve"> de</w:t>
      </w:r>
      <w:r w:rsidRPr="00637CCB">
        <w:rPr>
          <w:rFonts w:eastAsia="Calibri" w:cs="Tahoma"/>
          <w:spacing w:val="-1"/>
          <w:szCs w:val="18"/>
          <w:lang w:val="es-ES"/>
        </w:rPr>
        <w:t xml:space="preserve"> 2015 son licencias cualificadas y los clientes pueden renovar SA de conformidad con los términos en la sección anterior </w:t>
      </w:r>
      <w:r w:rsidR="00731589" w:rsidRPr="00637CCB">
        <w:rPr>
          <w:rFonts w:eastAsia="Calibri" w:cs="Tahoma"/>
          <w:spacing w:val="-1"/>
          <w:szCs w:val="18"/>
          <w:lang w:val="es-ES"/>
        </w:rPr>
        <w:t>“</w:t>
      </w:r>
      <w:r w:rsidRPr="00637CCB">
        <w:rPr>
          <w:rFonts w:eastAsia="Calibri" w:cs="Tahoma"/>
          <w:spacing w:val="-1"/>
          <w:szCs w:val="18"/>
          <w:lang w:val="es-ES"/>
        </w:rPr>
        <w:t>Primer periodo de renovación (antes del 1 de abril</w:t>
      </w:r>
      <w:r w:rsidRPr="00637CCB">
        <w:rPr>
          <w:rFonts w:eastAsia="Calibri" w:cs="Tahoma"/>
          <w:spacing w:val="-1"/>
          <w:szCs w:val="18"/>
          <w:vertAlign w:val="superscript"/>
          <w:lang w:val="es-ES"/>
        </w:rPr>
        <w:t xml:space="preserve"> de</w:t>
      </w:r>
      <w:r w:rsidRPr="00637CCB">
        <w:rPr>
          <w:rFonts w:eastAsia="Calibri" w:cs="Tahoma"/>
          <w:spacing w:val="-1"/>
          <w:szCs w:val="18"/>
          <w:lang w:val="es-ES"/>
        </w:rPr>
        <w:t xml:space="preserve"> 2015)</w:t>
      </w:r>
      <w:r w:rsidR="00731589" w:rsidRPr="00637CCB">
        <w:rPr>
          <w:rFonts w:eastAsia="Calibri" w:cs="Tahoma"/>
          <w:spacing w:val="-1"/>
          <w:szCs w:val="18"/>
          <w:lang w:val="es-ES"/>
        </w:rPr>
        <w:t>”</w:t>
      </w:r>
      <w:r w:rsidRPr="00637CCB">
        <w:rPr>
          <w:rFonts w:eastAsia="Calibri" w:cs="Tahoma"/>
          <w:spacing w:val="-1"/>
          <w:szCs w:val="18"/>
          <w:lang w:val="es-ES"/>
        </w:rPr>
        <w:t xml:space="preserve"> y, </w:t>
      </w:r>
    </w:p>
    <w:p w14:paraId="5DDA6E38" w14:textId="77777777" w:rsidR="00A81E83" w:rsidRPr="00A956E1" w:rsidRDefault="00A81E83" w:rsidP="00346F4B">
      <w:pPr>
        <w:numPr>
          <w:ilvl w:val="3"/>
          <w:numId w:val="95"/>
        </w:numPr>
        <w:spacing w:after="60"/>
        <w:ind w:left="144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los Clientes podrán renovar SA para</w:t>
      </w:r>
      <w:r w:rsidR="009A6C18" w:rsidRPr="00A956E1">
        <w:rPr>
          <w:rFonts w:eastAsia="Calibri" w:cs="Tahoma"/>
          <w:szCs w:val="18"/>
          <w:lang w:val="es-ES"/>
        </w:rPr>
        <w:t> </w:t>
      </w:r>
      <w:r w:rsidRPr="00A956E1">
        <w:rPr>
          <w:rFonts w:eastAsia="Calibri" w:cs="Tahoma"/>
          <w:szCs w:val="18"/>
          <w:lang w:val="es-ES"/>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14:paraId="1FC34891" w14:textId="77777777" w:rsidR="00A81E83" w:rsidRPr="00A956E1" w:rsidRDefault="00A81E83" w:rsidP="00346F4B">
      <w:pPr>
        <w:numPr>
          <w:ilvl w:val="0"/>
          <w:numId w:val="50"/>
        </w:numPr>
        <w:spacing w:after="60"/>
        <w:ind w:left="1440"/>
        <w:rPr>
          <w:lang w:val="es-ES"/>
        </w:rPr>
      </w:pPr>
      <w:r w:rsidRPr="00A956E1">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731589" w:rsidRPr="00A956E1">
        <w:rPr>
          <w:rFonts w:eastAsia="Calibri" w:cs="Tahoma"/>
          <w:szCs w:val="18"/>
          <w:lang w:val="es-ES"/>
        </w:rPr>
        <w:t xml:space="preserve"> </w:t>
      </w:r>
    </w:p>
    <w:p w14:paraId="21C39D92" w14:textId="77777777" w:rsidR="0026723A" w:rsidRPr="00A956E1" w:rsidRDefault="0026723A" w:rsidP="0026723A">
      <w:pPr>
        <w:tabs>
          <w:tab w:val="left" w:pos="1080"/>
        </w:tabs>
        <w:ind w:left="1080"/>
        <w:rPr>
          <w:lang w:val="es-ES"/>
        </w:rPr>
      </w:pPr>
    </w:p>
    <w:p w14:paraId="6880BB09" w14:textId="77777777" w:rsidR="0026723A" w:rsidRPr="00A956E1" w:rsidRDefault="00A431D5" w:rsidP="0026723A">
      <w:pPr>
        <w:spacing w:after="60"/>
        <w:ind w:left="720"/>
        <w:rPr>
          <w:lang w:val="es-ES"/>
        </w:rPr>
      </w:pPr>
      <w:r w:rsidRPr="00A956E1">
        <w:rPr>
          <w:rFonts w:eastAsia="Calibri" w:cs="Tahoma"/>
          <w:b/>
          <w:szCs w:val="18"/>
          <w:lang w:val="es-ES"/>
        </w:rPr>
        <w:t>Para clientes que deseen migrar a una edición superior desde SQL Server Standard a SQL Server Enterprise Core</w:t>
      </w:r>
    </w:p>
    <w:p w14:paraId="2D942FAC" w14:textId="77777777" w:rsidR="00A431D5" w:rsidRPr="00637CCB" w:rsidRDefault="00A431D5" w:rsidP="0026723A">
      <w:pPr>
        <w:ind w:left="720"/>
        <w:rPr>
          <w:lang w:val="es-ES"/>
        </w:rPr>
      </w:pPr>
      <w:r w:rsidRPr="00637CCB">
        <w:rPr>
          <w:rFonts w:eastAsia="Calibri" w:cs="Tahoma"/>
          <w:szCs w:val="18"/>
          <w:lang w:val="es-ES"/>
        </w:rPr>
        <w:t>los clientes con licencias que cualifiquen para SQL Server 2008 R2 Standard pueden migrar esas licencias a</w:t>
      </w:r>
      <w:r w:rsidR="009A6C18" w:rsidRPr="00637CCB">
        <w:rPr>
          <w:rFonts w:eastAsia="Calibri" w:cs="Tahoma"/>
          <w:szCs w:val="18"/>
          <w:lang w:val="es-ES"/>
        </w:rPr>
        <w:t> </w:t>
      </w:r>
      <w:r w:rsidRPr="00637CCB">
        <w:rPr>
          <w:rFonts w:eastAsia="Calibri" w:cs="Tahoma"/>
          <w:szCs w:val="18"/>
          <w:lang w:val="es-ES"/>
        </w:rPr>
        <w:t xml:space="preserve">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14:paraId="28F5A670" w14:textId="77777777" w:rsidR="0026723A" w:rsidRPr="00A956E1" w:rsidRDefault="0026723A" w:rsidP="0026723A">
      <w:pPr>
        <w:tabs>
          <w:tab w:val="left" w:pos="1080"/>
        </w:tabs>
        <w:ind w:left="1080"/>
        <w:rPr>
          <w:lang w:val="es-ES"/>
        </w:rPr>
      </w:pPr>
    </w:p>
    <w:p w14:paraId="72FEDF11" w14:textId="77777777" w:rsidR="00A431D5" w:rsidRPr="0013441F" w:rsidRDefault="00A431D5" w:rsidP="00346F4B">
      <w:pPr>
        <w:numPr>
          <w:ilvl w:val="3"/>
          <w:numId w:val="96"/>
        </w:numPr>
        <w:tabs>
          <w:tab w:val="left" w:pos="1440"/>
        </w:tabs>
        <w:spacing w:after="60"/>
        <w:ind w:left="1440"/>
      </w:pPr>
      <w:r w:rsidRPr="0013441F">
        <w:rPr>
          <w:rFonts w:eastAsia="Calibri" w:cs="Tahoma"/>
          <w:szCs w:val="18"/>
        </w:rPr>
        <w:t>Cuatro, O BIEN</w:t>
      </w:r>
    </w:p>
    <w:p w14:paraId="36C07AD9" w14:textId="77777777" w:rsidR="00A431D5" w:rsidRPr="00A956E1" w:rsidRDefault="00A431D5" w:rsidP="00346F4B">
      <w:pPr>
        <w:numPr>
          <w:ilvl w:val="3"/>
          <w:numId w:val="96"/>
        </w:numPr>
        <w:tabs>
          <w:tab w:val="left" w:pos="1440"/>
        </w:tabs>
        <w:spacing w:after="60"/>
        <w:ind w:left="1440"/>
        <w:rPr>
          <w:lang w:val="es-ES"/>
        </w:rPr>
      </w:pPr>
      <w:r w:rsidRPr="00A956E1">
        <w:rPr>
          <w:rFonts w:eastAsia="Calibri" w:cs="Tahoma"/>
          <w:szCs w:val="18"/>
          <w:lang w:val="es-ES"/>
        </w:rPr>
        <w:t>el número real de núcleos por procesador físico multiplicado por el factor de núcleos correspondiente.</w:t>
      </w:r>
      <w:r w:rsidR="00731589" w:rsidRPr="00A956E1">
        <w:rPr>
          <w:rFonts w:eastAsia="Calibri" w:cs="Tahoma"/>
          <w:szCs w:val="18"/>
          <w:lang w:val="es-ES"/>
        </w:rPr>
        <w:t xml:space="preserve"> </w:t>
      </w:r>
      <w:r w:rsidRPr="00A956E1">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14:paraId="1135B16C" w14:textId="77777777" w:rsidR="0026723A" w:rsidRPr="00A956E1" w:rsidRDefault="0026723A" w:rsidP="0026723A">
      <w:pPr>
        <w:tabs>
          <w:tab w:val="left" w:pos="1440"/>
        </w:tabs>
        <w:ind w:left="1440"/>
        <w:rPr>
          <w:lang w:val="es-ES"/>
        </w:rPr>
      </w:pPr>
    </w:p>
    <w:p w14:paraId="53E446DD" w14:textId="77777777" w:rsidR="00A431D5" w:rsidRPr="00A956E1" w:rsidRDefault="00A431D5" w:rsidP="0026723A">
      <w:pPr>
        <w:ind w:left="720"/>
        <w:rPr>
          <w:lang w:val="es-ES"/>
        </w:rPr>
      </w:pPr>
      <w:r w:rsidRPr="00A956E1">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731589" w:rsidRPr="00A956E1">
        <w:rPr>
          <w:rFonts w:eastAsia="Calibri" w:cs="Tahoma"/>
          <w:szCs w:val="18"/>
          <w:lang w:val="es-ES"/>
        </w:rPr>
        <w:t xml:space="preserve"> </w:t>
      </w:r>
      <w:r w:rsidRPr="00A956E1">
        <w:rPr>
          <w:rFonts w:eastAsia="Calibri" w:cs="Tahoma"/>
          <w:szCs w:val="18"/>
          <w:lang w:val="es-ES"/>
        </w:rPr>
        <w:t xml:space="preserve">Excepto en lo descrito en esta sección </w:t>
      </w:r>
      <w:r w:rsidR="00731589" w:rsidRPr="00A956E1">
        <w:rPr>
          <w:rFonts w:eastAsia="Calibri" w:cs="Tahoma"/>
          <w:szCs w:val="18"/>
          <w:lang w:val="es-ES"/>
        </w:rPr>
        <w:t>“</w:t>
      </w:r>
      <w:r w:rsidRPr="00A956E1">
        <w:rPr>
          <w:rFonts w:eastAsia="Calibri" w:cs="Tahoma"/>
          <w:szCs w:val="18"/>
          <w:lang w:val="es-ES"/>
        </w:rPr>
        <w:t>Para los clientes que deseen migrar a una edición superior desde SQL Server Standard a SQL Server Enterprise Core</w:t>
      </w:r>
      <w:r w:rsidR="00731589" w:rsidRPr="00A956E1">
        <w:rPr>
          <w:rFonts w:eastAsia="Calibri" w:cs="Tahoma"/>
          <w:szCs w:val="18"/>
          <w:lang w:val="es-ES"/>
        </w:rPr>
        <w:t>”</w:t>
      </w:r>
      <w:r w:rsidRPr="00A956E1">
        <w:rPr>
          <w:rFonts w:eastAsia="Calibri" w:cs="Tahoma"/>
          <w:b/>
          <w:szCs w:val="18"/>
          <w:lang w:val="es-ES"/>
        </w:rPr>
        <w:t xml:space="preserve">, </w:t>
      </w:r>
      <w:r w:rsidRPr="00A956E1">
        <w:rPr>
          <w:rFonts w:eastAsia="Calibri" w:cs="Tahoma"/>
          <w:szCs w:val="18"/>
          <w:lang w:val="es-ES"/>
        </w:rPr>
        <w:t>se aplican los términos y condiciones que pertenecen a las licencias de migración a edición superior, según se describe en la sección Software Assurance de esta Lista de Producto.</w:t>
      </w:r>
      <w:r w:rsidRPr="00A956E1">
        <w:rPr>
          <w:rFonts w:eastAsia="Calibri" w:cs="Tahoma"/>
          <w:b/>
          <w:szCs w:val="18"/>
          <w:lang w:val="es-ES"/>
        </w:rPr>
        <w:t xml:space="preserve"> </w:t>
      </w:r>
    </w:p>
    <w:p w14:paraId="777F62D3" w14:textId="77777777" w:rsidR="0026723A" w:rsidRPr="00A956E1" w:rsidRDefault="0026723A" w:rsidP="0026723A">
      <w:pPr>
        <w:tabs>
          <w:tab w:val="left" w:pos="1080"/>
        </w:tabs>
        <w:ind w:left="1080"/>
        <w:rPr>
          <w:lang w:val="es-ES"/>
        </w:rPr>
      </w:pPr>
    </w:p>
    <w:p w14:paraId="6CFF30FC" w14:textId="77777777" w:rsidR="0026723A" w:rsidRPr="00A956E1" w:rsidRDefault="00A81E83" w:rsidP="0026723A">
      <w:pPr>
        <w:spacing w:after="60"/>
        <w:ind w:left="720"/>
        <w:rPr>
          <w:lang w:val="es-ES"/>
        </w:rPr>
      </w:pPr>
      <w:r w:rsidRPr="00A956E1">
        <w:rPr>
          <w:rFonts w:eastAsia="Calibri" w:cs="Tahoma"/>
          <w:b/>
          <w:szCs w:val="18"/>
          <w:lang w:val="es-ES"/>
        </w:rPr>
        <w:t>Para los clientes con cobertura de Software Assurance con vencimiento antes del 1 de abril de 2015 que optan por no renovar</w:t>
      </w:r>
    </w:p>
    <w:p w14:paraId="150728F6" w14:textId="77777777" w:rsidR="00A81E83" w:rsidRPr="00A956E1" w:rsidRDefault="00A81E83" w:rsidP="0026723A">
      <w:pPr>
        <w:ind w:left="720"/>
        <w:rPr>
          <w:lang w:val="es-ES"/>
        </w:rPr>
      </w:pPr>
      <w:r w:rsidRPr="00A956E1">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EBB311E" w14:textId="77777777" w:rsidR="009C7505" w:rsidRPr="00A956E1" w:rsidRDefault="009C7505" w:rsidP="0026723A">
      <w:pPr>
        <w:ind w:left="720"/>
        <w:rPr>
          <w:lang w:val="es-ES"/>
        </w:rPr>
      </w:pPr>
    </w:p>
    <w:p w14:paraId="7E583E3C" w14:textId="77777777" w:rsidR="00A81E83" w:rsidRPr="00A956E1" w:rsidRDefault="00A81E83" w:rsidP="00346F4B">
      <w:pPr>
        <w:numPr>
          <w:ilvl w:val="0"/>
          <w:numId w:val="97"/>
        </w:numPr>
        <w:tabs>
          <w:tab w:val="left" w:pos="1440"/>
        </w:tabs>
        <w:spacing w:after="60"/>
        <w:ind w:left="1440"/>
        <w:rPr>
          <w:lang w:val="es-ES"/>
        </w:rPr>
      </w:pPr>
      <w:r w:rsidRPr="00A956E1">
        <w:rPr>
          <w:rFonts w:eastAsia="Calibri" w:cs="Tahoma"/>
          <w:b/>
          <w:szCs w:val="18"/>
          <w:lang w:val="es-ES"/>
        </w:rPr>
        <w:t>SQL Server 2008 R2 Standard:</w:t>
      </w:r>
      <w:r w:rsidRPr="00A956E1">
        <w:rPr>
          <w:rFonts w:eastAsia="Calibri" w:cs="Tahoma"/>
          <w:szCs w:val="18"/>
          <w:lang w:val="es-ES"/>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14:paraId="1A588B0C" w14:textId="77777777" w:rsidR="009A6C18" w:rsidRPr="00A956E1" w:rsidRDefault="009A6C18" w:rsidP="009A6C18">
      <w:pPr>
        <w:tabs>
          <w:tab w:val="left" w:pos="1440"/>
        </w:tabs>
        <w:spacing w:after="60"/>
        <w:ind w:left="1440"/>
        <w:rPr>
          <w:lang w:val="es-ES"/>
        </w:rPr>
      </w:pPr>
    </w:p>
    <w:p w14:paraId="51DAF997" w14:textId="77777777" w:rsidR="00A81E83" w:rsidRPr="00A956E1" w:rsidRDefault="00A81E83" w:rsidP="00346F4B">
      <w:pPr>
        <w:numPr>
          <w:ilvl w:val="0"/>
          <w:numId w:val="97"/>
        </w:numPr>
        <w:tabs>
          <w:tab w:val="left" w:pos="1440"/>
        </w:tabs>
        <w:spacing w:after="60"/>
        <w:ind w:left="1440"/>
        <w:rPr>
          <w:lang w:val="es-ES"/>
        </w:rPr>
      </w:pPr>
      <w:r w:rsidRPr="00A956E1">
        <w:rPr>
          <w:rFonts w:eastAsia="Calibri" w:cs="Tahoma"/>
          <w:b/>
          <w:szCs w:val="18"/>
          <w:lang w:val="es-ES"/>
        </w:rPr>
        <w:t xml:space="preserve">SQL Server 2012 Standard Core: </w:t>
      </w:r>
      <w:r w:rsidRPr="00A956E1">
        <w:rPr>
          <w:rFonts w:eastAsia="Calibri" w:cs="Tahoma"/>
          <w:szCs w:val="18"/>
          <w:lang w:val="es-ES"/>
        </w:rPr>
        <w:t xml:space="preserve">el uso de esta versión del software está sujeto a derechos de uso de los productos de licencias por procesador de SQL Server 2008 R2 Standard, sin embargo: </w:t>
      </w:r>
    </w:p>
    <w:p w14:paraId="58A5F277" w14:textId="77777777" w:rsidR="00A81E83" w:rsidRPr="00A956E1" w:rsidRDefault="00A81E83" w:rsidP="00346F4B">
      <w:pPr>
        <w:numPr>
          <w:ilvl w:val="1"/>
          <w:numId w:val="98"/>
        </w:numPr>
        <w:tabs>
          <w:tab w:val="left" w:pos="1800"/>
        </w:tabs>
        <w:spacing w:after="60"/>
        <w:ind w:left="1800"/>
        <w:rPr>
          <w:lang w:val="es-ES"/>
        </w:rPr>
      </w:pPr>
      <w:r w:rsidRPr="00A956E1">
        <w:rPr>
          <w:rFonts w:eastAsia="Calibri" w:cs="Tahoma"/>
          <w:szCs w:val="18"/>
          <w:lang w:val="es-ES"/>
        </w:rPr>
        <w:t xml:space="preserve">los clientes dejan de tener derechos de uso en virtud de Movilidad de Licencias dentro de Granjas de Servidores o Movilidad de Licencias a través de Software Assurance y </w:t>
      </w:r>
    </w:p>
    <w:p w14:paraId="7153AC8C" w14:textId="77777777" w:rsidR="00A81E83" w:rsidRPr="00A956E1" w:rsidRDefault="00A81E83" w:rsidP="00346F4B">
      <w:pPr>
        <w:numPr>
          <w:ilvl w:val="1"/>
          <w:numId w:val="98"/>
        </w:numPr>
        <w:tabs>
          <w:tab w:val="left" w:pos="1800"/>
        </w:tabs>
        <w:spacing w:after="60"/>
        <w:ind w:left="1800"/>
        <w:rPr>
          <w:lang w:val="es-ES"/>
        </w:rPr>
      </w:pPr>
      <w:r w:rsidRPr="00A956E1">
        <w:rPr>
          <w:rFonts w:eastAsia="Calibri" w:cs="Tahoma"/>
          <w:szCs w:val="18"/>
          <w:lang w:val="es-ES"/>
        </w:rPr>
        <w:t xml:space="preserve">cualquier reasignación de licencias está sujeta a las limitaciones en (i) y (ii) a continuación en relación con su </w:t>
      </w:r>
      <w:r w:rsidR="00731589" w:rsidRPr="00A956E1">
        <w:rPr>
          <w:rFonts w:eastAsia="Calibri" w:cs="Tahoma"/>
          <w:szCs w:val="18"/>
          <w:lang w:val="es-ES"/>
        </w:rPr>
        <w:t>“</w:t>
      </w:r>
      <w:r w:rsidRPr="00A956E1">
        <w:rPr>
          <w:rFonts w:eastAsia="Calibri" w:cs="Tahoma"/>
          <w:szCs w:val="18"/>
          <w:lang w:val="es-ES"/>
        </w:rPr>
        <w:t>equivalencia de licencias por núcleo</w:t>
      </w:r>
      <w:r w:rsidR="00731589" w:rsidRPr="00A956E1">
        <w:rPr>
          <w:rFonts w:eastAsia="Calibri" w:cs="Tahoma"/>
          <w:szCs w:val="18"/>
          <w:lang w:val="es-ES"/>
        </w:rPr>
        <w:t>”</w:t>
      </w:r>
      <w:r w:rsidRPr="00A956E1">
        <w:rPr>
          <w:rFonts w:eastAsia="Calibri" w:cs="Tahoma"/>
          <w:szCs w:val="18"/>
          <w:lang w:val="es-ES"/>
        </w:rPr>
        <w:t xml:space="preserve">. La equivalencia de licencias por núcleo se determina de la siguiente manera. </w:t>
      </w:r>
    </w:p>
    <w:p w14:paraId="320F7796" w14:textId="77777777" w:rsidR="00A81E83" w:rsidRPr="00A956E1" w:rsidRDefault="00A81E83" w:rsidP="00346F4B">
      <w:pPr>
        <w:numPr>
          <w:ilvl w:val="2"/>
          <w:numId w:val="97"/>
        </w:numPr>
        <w:tabs>
          <w:tab w:val="left" w:pos="2160"/>
        </w:tabs>
        <w:spacing w:after="60"/>
        <w:ind w:hanging="360"/>
        <w:rPr>
          <w:lang w:val="es-ES"/>
        </w:rPr>
      </w:pPr>
      <w:r w:rsidRPr="00A956E1">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166B91BB" w14:textId="77777777" w:rsidR="00A81E83" w:rsidRPr="005E4DF3" w:rsidRDefault="00A81E83" w:rsidP="00346F4B">
      <w:pPr>
        <w:numPr>
          <w:ilvl w:val="4"/>
          <w:numId w:val="50"/>
        </w:numPr>
        <w:tabs>
          <w:tab w:val="left" w:pos="2520"/>
        </w:tabs>
        <w:spacing w:after="60"/>
        <w:ind w:left="2880"/>
        <w:rPr>
          <w:lang w:val="fr-FR"/>
        </w:rPr>
      </w:pPr>
      <w:r w:rsidRPr="005E4DF3">
        <w:rPr>
          <w:rFonts w:eastAsia="Calibri" w:cs="Tahoma"/>
          <w:szCs w:val="18"/>
          <w:lang w:val="fr-FR"/>
        </w:rPr>
        <w:t xml:space="preserve">cuatro núcleos por licencia de procesador O BIEN </w:t>
      </w:r>
    </w:p>
    <w:p w14:paraId="37C27D6A" w14:textId="77777777" w:rsidR="00A81E83" w:rsidRPr="00A956E1" w:rsidRDefault="00A81E83" w:rsidP="00346F4B">
      <w:pPr>
        <w:numPr>
          <w:ilvl w:val="4"/>
          <w:numId w:val="50"/>
        </w:numPr>
        <w:tabs>
          <w:tab w:val="left" w:pos="2520"/>
        </w:tabs>
        <w:spacing w:after="60"/>
        <w:ind w:left="2880"/>
        <w:rPr>
          <w:lang w:val="es-ES"/>
        </w:rPr>
      </w:pPr>
      <w:r w:rsidRPr="00A956E1">
        <w:rPr>
          <w:rFonts w:eastAsia="Calibri" w:cs="Tahoma"/>
          <w:szCs w:val="18"/>
          <w:lang w:val="es-ES"/>
        </w:rPr>
        <w:t>un número de núcleos por licencia por procesador basado en el número real</w:t>
      </w:r>
      <w:r w:rsidR="009A6C18" w:rsidRPr="00A956E1">
        <w:rPr>
          <w:rFonts w:eastAsia="Calibri" w:cs="Tahoma"/>
          <w:szCs w:val="18"/>
          <w:lang w:val="es-ES"/>
        </w:rPr>
        <w:t> </w:t>
      </w:r>
      <w:r w:rsidRPr="00A956E1">
        <w:rPr>
          <w:rFonts w:eastAsia="Calibri" w:cs="Tahoma"/>
          <w:szCs w:val="18"/>
          <w:lang w:val="es-ES"/>
        </w:rPr>
        <w:t>de</w:t>
      </w:r>
      <w:r w:rsidR="009A6C18" w:rsidRPr="00A956E1">
        <w:rPr>
          <w:rFonts w:eastAsia="Calibri" w:cs="Tahoma"/>
          <w:szCs w:val="18"/>
          <w:lang w:val="es-ES"/>
        </w:rPr>
        <w:t> </w:t>
      </w:r>
      <w:r w:rsidRPr="00A956E1">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14:paraId="3B52141D" w14:textId="77777777" w:rsidR="00A81E83" w:rsidRPr="00A956E1" w:rsidRDefault="00A81E83" w:rsidP="00346F4B">
      <w:pPr>
        <w:numPr>
          <w:ilvl w:val="2"/>
          <w:numId w:val="97"/>
        </w:numPr>
        <w:tabs>
          <w:tab w:val="left" w:pos="2160"/>
        </w:tabs>
        <w:spacing w:after="60"/>
        <w:ind w:hanging="360"/>
        <w:rPr>
          <w:spacing w:val="-4"/>
          <w:lang w:val="es-ES"/>
        </w:rPr>
      </w:pPr>
      <w:r w:rsidRPr="00A956E1">
        <w:rPr>
          <w:rFonts w:eastAsia="Calibri" w:cs="Tahoma"/>
          <w:spacing w:val="-4"/>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56DA76BF" w14:textId="77777777" w:rsidR="00A81E83" w:rsidRPr="00A956E1" w:rsidRDefault="00A81E83" w:rsidP="00346F4B">
      <w:pPr>
        <w:numPr>
          <w:ilvl w:val="0"/>
          <w:numId w:val="53"/>
        </w:numPr>
        <w:tabs>
          <w:tab w:val="left" w:pos="1440"/>
        </w:tabs>
        <w:spacing w:after="60"/>
        <w:ind w:left="1440"/>
        <w:rPr>
          <w:lang w:val="es-ES"/>
        </w:rPr>
      </w:pPr>
      <w:r w:rsidRPr="00A956E1">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160A71E7" w14:textId="77777777" w:rsidR="00A81E83" w:rsidRPr="00A956E1" w:rsidRDefault="00A81E83" w:rsidP="00346F4B">
      <w:pPr>
        <w:numPr>
          <w:ilvl w:val="0"/>
          <w:numId w:val="53"/>
        </w:numPr>
        <w:tabs>
          <w:tab w:val="left" w:pos="1440"/>
        </w:tabs>
        <w:spacing w:after="60"/>
        <w:ind w:left="1440"/>
        <w:rPr>
          <w:lang w:val="es-ES"/>
        </w:rPr>
      </w:pPr>
      <w:r w:rsidRPr="00A956E1">
        <w:rPr>
          <w:rFonts w:eastAsia="Calibri" w:cs="Tahoma"/>
          <w:szCs w:val="18"/>
          <w:lang w:val="es-ES"/>
        </w:rPr>
        <w:t>La equivalencia de licencias por núcleo considerada de los clientes no implica que pueden asignar una licencia por procesador a núcleos entre dos o más procesadores.</w:t>
      </w:r>
    </w:p>
    <w:p w14:paraId="29C06FB4" w14:textId="77777777" w:rsidR="009C7505" w:rsidRPr="00A956E1" w:rsidRDefault="009C7505" w:rsidP="009C7505">
      <w:pPr>
        <w:tabs>
          <w:tab w:val="left" w:pos="1440"/>
        </w:tabs>
        <w:ind w:left="1080"/>
        <w:rPr>
          <w:lang w:val="es-ES"/>
        </w:rPr>
      </w:pPr>
    </w:p>
    <w:p w14:paraId="568A1C7D" w14:textId="77777777" w:rsidR="009C7505" w:rsidRPr="00A956E1" w:rsidRDefault="00A81E83" w:rsidP="009C7505">
      <w:pPr>
        <w:tabs>
          <w:tab w:val="left" w:pos="720"/>
        </w:tabs>
        <w:spacing w:after="60"/>
        <w:ind w:left="720"/>
        <w:rPr>
          <w:lang w:val="es-ES"/>
        </w:rPr>
      </w:pPr>
      <w:r w:rsidRPr="00A956E1">
        <w:rPr>
          <w:rFonts w:eastAsia="Calibri" w:cs="Tahoma"/>
          <w:b/>
          <w:szCs w:val="18"/>
          <w:lang w:val="es-ES"/>
        </w:rPr>
        <w:t>Para los clientes con cobertura de Software Assurance con vencimiento a partir del 1 de abril de 2015 que optan por no renovar</w:t>
      </w:r>
    </w:p>
    <w:p w14:paraId="0B73C7EC" w14:textId="77777777" w:rsidR="00A81E83" w:rsidRPr="00A956E1" w:rsidRDefault="00A81E83" w:rsidP="009C7505">
      <w:pPr>
        <w:tabs>
          <w:tab w:val="left" w:pos="720"/>
        </w:tabs>
        <w:ind w:left="720"/>
        <w:rPr>
          <w:lang w:val="es-ES"/>
        </w:rPr>
      </w:pPr>
      <w:r w:rsidRPr="00A956E1">
        <w:rPr>
          <w:rFonts w:eastAsia="Calibri" w:cs="Tahoma"/>
          <w:color w:val="000000"/>
          <w:szCs w:val="18"/>
          <w:lang w:val="es-ES"/>
        </w:rPr>
        <w:t xml:space="preserve">Los clientes de Enterprise Subscription </w:t>
      </w:r>
      <w:r w:rsidRPr="00A956E1">
        <w:rPr>
          <w:rFonts w:eastAsia="Calibri" w:cs="Tahoma"/>
          <w:szCs w:val="18"/>
          <w:lang w:val="es-ES"/>
        </w:rPr>
        <w:t xml:space="preserve">y Open Value Subscription </w:t>
      </w:r>
      <w:r w:rsidRPr="00A956E1">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14:paraId="73C95A69" w14:textId="77777777" w:rsidR="009C7505" w:rsidRPr="00A956E1" w:rsidRDefault="009C7505" w:rsidP="009C7505">
      <w:pPr>
        <w:tabs>
          <w:tab w:val="left" w:pos="720"/>
        </w:tabs>
        <w:ind w:left="720"/>
        <w:rPr>
          <w:lang w:val="es-ES"/>
        </w:rPr>
      </w:pPr>
    </w:p>
    <w:p w14:paraId="0E9E5865" w14:textId="77777777" w:rsidR="00A81E83" w:rsidRPr="00A956E1" w:rsidRDefault="00A81E83" w:rsidP="00346F4B">
      <w:pPr>
        <w:numPr>
          <w:ilvl w:val="2"/>
          <w:numId w:val="50"/>
        </w:numPr>
        <w:spacing w:after="60"/>
        <w:ind w:left="1440"/>
        <w:rPr>
          <w:spacing w:val="-2"/>
          <w:lang w:val="es-ES"/>
        </w:rPr>
      </w:pPr>
      <w:r w:rsidRPr="00A956E1">
        <w:rPr>
          <w:rFonts w:eastAsia="Calibri" w:cs="Tahoma"/>
          <w:spacing w:val="-2"/>
          <w:szCs w:val="18"/>
          <w:lang w:val="es-ES"/>
        </w:rPr>
        <w:t>Tal como se mencionó en el primer párrafo de la nota sobre productos, las licencias adquiridas antes del 1 de abril</w:t>
      </w:r>
      <w:r w:rsidRPr="00A956E1">
        <w:rPr>
          <w:rFonts w:eastAsia="Calibri" w:cs="Tahoma"/>
          <w:spacing w:val="-2"/>
          <w:szCs w:val="18"/>
          <w:vertAlign w:val="superscript"/>
          <w:lang w:val="es-ES"/>
        </w:rPr>
        <w:t xml:space="preserve"> de</w:t>
      </w:r>
      <w:r w:rsidRPr="00A956E1">
        <w:rPr>
          <w:rFonts w:eastAsia="Calibri" w:cs="Tahoma"/>
          <w:spacing w:val="-2"/>
          <w:szCs w:val="18"/>
          <w:lang w:val="es-ES"/>
        </w:rPr>
        <w:t xml:space="preserve"> 2015 son licencias cualificadas y los clientes pueden continuar utilizando SQL Server 2012 de conformidad con los términos en la sección anterior </w:t>
      </w:r>
      <w:r w:rsidR="00731589" w:rsidRPr="00A956E1">
        <w:rPr>
          <w:rFonts w:eastAsia="Calibri" w:cs="Tahoma"/>
          <w:spacing w:val="-2"/>
          <w:szCs w:val="18"/>
          <w:lang w:val="es-ES"/>
        </w:rPr>
        <w:t>“</w:t>
      </w:r>
      <w:r w:rsidRPr="00A956E1">
        <w:rPr>
          <w:rFonts w:eastAsia="Calibri" w:cs="Tahoma"/>
          <w:spacing w:val="-2"/>
          <w:szCs w:val="18"/>
          <w:lang w:val="es-ES"/>
        </w:rPr>
        <w:t>Para los clientes con cobertura de Software Assurance con vencimiento antes del 1 de abril de 2015 que optan por no renovar</w:t>
      </w:r>
      <w:r w:rsidR="00731589" w:rsidRPr="00A956E1">
        <w:rPr>
          <w:rFonts w:eastAsia="Calibri" w:cs="Tahoma"/>
          <w:spacing w:val="-2"/>
          <w:szCs w:val="18"/>
          <w:lang w:val="es-ES"/>
        </w:rPr>
        <w:t>”</w:t>
      </w:r>
      <w:r w:rsidRPr="00A956E1">
        <w:rPr>
          <w:rFonts w:eastAsia="Calibri" w:cs="Tahoma"/>
          <w:spacing w:val="-2"/>
          <w:szCs w:val="18"/>
          <w:lang w:val="es-ES"/>
        </w:rPr>
        <w:t xml:space="preserve"> y, </w:t>
      </w:r>
    </w:p>
    <w:p w14:paraId="6BB1E40B" w14:textId="77777777" w:rsidR="00A81E83" w:rsidRPr="00A956E1" w:rsidRDefault="00A81E83" w:rsidP="00346F4B">
      <w:pPr>
        <w:numPr>
          <w:ilvl w:val="2"/>
          <w:numId w:val="50"/>
        </w:numPr>
        <w:spacing w:after="60"/>
        <w:ind w:left="1440"/>
        <w:rPr>
          <w:lang w:val="es-ES"/>
        </w:rPr>
      </w:pPr>
      <w:r w:rsidRPr="00A956E1">
        <w:rPr>
          <w:rFonts w:eastAsia="Calibri" w:cs="Tahoma"/>
          <w:szCs w:val="18"/>
          <w:lang w:val="es-ES"/>
        </w:rPr>
        <w:t>Para las licencias adquiridas después del 1 de abril</w:t>
      </w:r>
      <w:r w:rsidRPr="00A956E1">
        <w:rPr>
          <w:rFonts w:eastAsia="Calibri" w:cs="Tahoma"/>
          <w:szCs w:val="18"/>
          <w:vertAlign w:val="superscript"/>
          <w:lang w:val="es-ES"/>
        </w:rPr>
        <w:t xml:space="preserve"> de</w:t>
      </w:r>
      <w:r w:rsidRPr="00A956E1">
        <w:rPr>
          <w:rFonts w:eastAsia="Calibri" w:cs="Tahoma"/>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22867388" w14:textId="77777777" w:rsidR="009C7505" w:rsidRPr="00A956E1" w:rsidRDefault="009C7505" w:rsidP="009C7505">
      <w:pPr>
        <w:ind w:left="1440"/>
        <w:rPr>
          <w:lang w:val="es-ES"/>
        </w:rPr>
      </w:pPr>
    </w:p>
    <w:p w14:paraId="1B0AF3DD" w14:textId="77777777" w:rsidR="009C7505" w:rsidRPr="00A956E1" w:rsidRDefault="00A81E83" w:rsidP="009C7505">
      <w:pPr>
        <w:spacing w:after="60"/>
        <w:ind w:left="720"/>
        <w:rPr>
          <w:lang w:val="es-ES"/>
        </w:rPr>
      </w:pPr>
      <w:r w:rsidRPr="00A956E1">
        <w:rPr>
          <w:b/>
          <w:lang w:val="es-ES"/>
        </w:rPr>
        <w:t>Para clientes ubicados en la República Popular</w:t>
      </w:r>
      <w:r w:rsidRPr="00A956E1">
        <w:rPr>
          <w:lang w:val="es-ES"/>
        </w:rPr>
        <w:t xml:space="preserve"> </w:t>
      </w:r>
      <w:r w:rsidRPr="00A956E1">
        <w:rPr>
          <w:b/>
          <w:lang w:val="es-ES"/>
        </w:rPr>
        <w:t>China y que adquieran licencias de procesador y</w:t>
      </w:r>
      <w:r w:rsidR="009A6C18" w:rsidRPr="00A956E1">
        <w:rPr>
          <w:b/>
          <w:lang w:val="es-ES"/>
        </w:rPr>
        <w:t> </w:t>
      </w:r>
      <w:r w:rsidRPr="00A956E1">
        <w:rPr>
          <w:b/>
          <w:lang w:val="es-ES"/>
        </w:rPr>
        <w:t>de Software Assurance para SQL Server 2008 R2</w:t>
      </w:r>
    </w:p>
    <w:p w14:paraId="0E3A1564" w14:textId="77777777" w:rsidR="001D7A2C" w:rsidRPr="00A956E1" w:rsidRDefault="00A81E83" w:rsidP="009C7505">
      <w:pPr>
        <w:ind w:left="720"/>
        <w:rPr>
          <w:spacing w:val="-2"/>
          <w:lang w:val="es-ES"/>
        </w:rPr>
      </w:pPr>
      <w:r w:rsidRPr="00A956E1">
        <w:rPr>
          <w:spacing w:val="-2"/>
          <w:lang w:val="es-ES"/>
        </w:rPr>
        <w:t>Las referencias que se hacen en esta lista de producto al 1 de abril</w:t>
      </w:r>
      <w:r w:rsidRPr="00A956E1">
        <w:rPr>
          <w:spacing w:val="-2"/>
          <w:vertAlign w:val="superscript"/>
          <w:lang w:val="es-ES"/>
        </w:rPr>
        <w:t xml:space="preserve"> de</w:t>
      </w:r>
      <w:r w:rsidRPr="00A956E1">
        <w:rPr>
          <w:spacing w:val="-2"/>
          <w:lang w:val="es-ES"/>
        </w:rPr>
        <w:t xml:space="preserve"> 2012 y al 1 de abril</w:t>
      </w:r>
      <w:r w:rsidRPr="00A956E1">
        <w:rPr>
          <w:spacing w:val="-2"/>
          <w:vertAlign w:val="superscript"/>
          <w:lang w:val="es-ES"/>
        </w:rPr>
        <w:t xml:space="preserve"> de</w:t>
      </w:r>
      <w:r w:rsidRPr="00A956E1">
        <w:rPr>
          <w:spacing w:val="-2"/>
          <w:lang w:val="es-ES"/>
        </w:rPr>
        <w:t xml:space="preserve"> 2015 no se aplican. Las fechas aplicables a estos clientes serán el 1 de julio de 2012 y el 1 de julio de 2015 respectivamente.</w:t>
      </w:r>
      <w:bookmarkStart w:id="1492" w:name="_821_SQL_Server®"/>
      <w:bookmarkEnd w:id="1438"/>
      <w:bookmarkEnd w:id="1439"/>
      <w:bookmarkEnd w:id="1440"/>
      <w:bookmarkEnd w:id="1441"/>
      <w:bookmarkEnd w:id="1492"/>
    </w:p>
    <w:p w14:paraId="65536854" w14:textId="77777777" w:rsidR="009C7505" w:rsidRPr="00A956E1" w:rsidRDefault="009C7505" w:rsidP="009C7505">
      <w:pPr>
        <w:rPr>
          <w:lang w:val="es-ES"/>
        </w:rPr>
      </w:pPr>
    </w:p>
    <w:p w14:paraId="4BD657E6" w14:textId="77777777" w:rsidR="00602EF4" w:rsidRPr="00A956E1" w:rsidRDefault="00602EF4" w:rsidP="00602EF4">
      <w:pPr>
        <w:rPr>
          <w:lang w:val="es-ES"/>
        </w:rPr>
      </w:pPr>
      <w:bookmarkStart w:id="1493" w:name="Srv_82SysCtrDataProMgr07StdSvrMgmtML"/>
      <w:bookmarkStart w:id="1494" w:name="Srv_78SysCtrDataProMgr07StdSvrMgmtML"/>
      <w:bookmarkStart w:id="1495" w:name="Srv_79SysCtrDataProMgr07StdSvrMgmtML"/>
    </w:p>
    <w:p w14:paraId="78F6F648" w14:textId="77777777" w:rsidR="009A6C18" w:rsidRPr="00A956E1" w:rsidRDefault="009A6C18" w:rsidP="00602EF4">
      <w:pPr>
        <w:rPr>
          <w:lang w:val="es-ES"/>
        </w:rPr>
      </w:pPr>
    </w:p>
    <w:p w14:paraId="35531F4B" w14:textId="77777777" w:rsidR="00023FE7" w:rsidRPr="00A956E1" w:rsidRDefault="00A560B6" w:rsidP="0037081F">
      <w:pPr>
        <w:pStyle w:val="Heading3"/>
        <w:rPr>
          <w:lang w:val="pt-BR"/>
        </w:rPr>
      </w:pPr>
      <w:bookmarkStart w:id="1496" w:name="_79_System_Center"/>
      <w:bookmarkStart w:id="1497" w:name="_86_84_System"/>
      <w:bookmarkStart w:id="1498" w:name="_Toc336338351"/>
      <w:bookmarkStart w:id="1499" w:name="_Toc379543002"/>
      <w:bookmarkStart w:id="1500" w:name="Srv_79SystemCenterEssentials07"/>
      <w:bookmarkStart w:id="1501" w:name="Srv_80SystemCenterEssentials07"/>
      <w:bookmarkStart w:id="1502" w:name="Srv_83SystemCenterEssentials07"/>
      <w:bookmarkEnd w:id="1493"/>
      <w:bookmarkEnd w:id="1494"/>
      <w:bookmarkEnd w:id="1495"/>
      <w:bookmarkEnd w:id="1496"/>
      <w:bookmarkEnd w:id="1497"/>
      <w:r w:rsidRPr="00A956E1">
        <w:rPr>
          <w:rFonts w:ascii="Tahoma" w:hAnsi="Tahoma"/>
          <w:caps/>
          <w:color w:val="F66400"/>
          <w:sz w:val="22"/>
          <w:vertAlign w:val="superscript"/>
          <w:lang w:val="pt-BR"/>
        </w:rPr>
        <w:t>91</w:t>
      </w:r>
      <w:r w:rsidRPr="00A956E1">
        <w:rPr>
          <w:rFonts w:ascii="Tahoma" w:hAnsi="Tahoma"/>
          <w:color w:val="F66400"/>
          <w:sz w:val="22"/>
          <w:lang w:val="pt-BR"/>
        </w:rPr>
        <w:t xml:space="preserve"> System Center Essentials 2010</w:t>
      </w:r>
      <w:bookmarkEnd w:id="1498"/>
      <w:bookmarkEnd w:id="1499"/>
    </w:p>
    <w:bookmarkEnd w:id="1500"/>
    <w:bookmarkEnd w:id="1501"/>
    <w:bookmarkEnd w:id="1502"/>
    <w:p w14:paraId="50E452E4" w14:textId="77777777" w:rsidR="00A30254" w:rsidRPr="00A956E1" w:rsidRDefault="00A30254" w:rsidP="00602EF4">
      <w:pPr>
        <w:spacing w:after="60"/>
        <w:ind w:left="720"/>
        <w:rPr>
          <w:lang w:val="pt-BR"/>
        </w:rPr>
      </w:pPr>
    </w:p>
    <w:p w14:paraId="624CDC14" w14:textId="77777777" w:rsidR="00A30254" w:rsidRPr="00A956E1" w:rsidRDefault="00A30254" w:rsidP="00A30254">
      <w:pPr>
        <w:spacing w:after="60"/>
        <w:ind w:left="720"/>
        <w:rPr>
          <w:lang w:val="pt-BR"/>
        </w:rPr>
      </w:pPr>
      <w:r w:rsidRPr="00A956E1">
        <w:rPr>
          <w:rFonts w:cs="Tahoma"/>
          <w:b/>
          <w:color w:val="000000"/>
          <w:szCs w:val="20"/>
          <w:lang w:val="pt-BR"/>
        </w:rPr>
        <w:t>Concesión de licencias para System Center Essentials 2010 para clientes con Software Assurance</w:t>
      </w:r>
    </w:p>
    <w:p w14:paraId="39A3D0A5" w14:textId="77777777" w:rsidR="00A30254" w:rsidRPr="0013441F" w:rsidRDefault="00A30254" w:rsidP="00A30254">
      <w:pPr>
        <w:pStyle w:val="EndnoteText"/>
        <w:ind w:left="720"/>
      </w:pPr>
      <w:r w:rsidRPr="00A956E1">
        <w:rPr>
          <w:rFonts w:ascii="Tahoma" w:hAnsi="Tahoma" w:cs="Tahoma"/>
          <w:sz w:val="18"/>
          <w:lang w:val="es-ES"/>
        </w:rPr>
        <w:t>La versión 2010 de System Center Essentials (SCE) será el último lanzamiento del producto.</w:t>
      </w:r>
      <w:r w:rsidR="00731589" w:rsidRPr="00A956E1">
        <w:rPr>
          <w:rFonts w:ascii="Tahoma" w:hAnsi="Tahoma" w:cs="Tahoma"/>
          <w:sz w:val="18"/>
          <w:lang w:val="es-ES"/>
        </w:rPr>
        <w:t xml:space="preserve"> </w:t>
      </w:r>
      <w:r w:rsidRPr="00A956E1">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 corresponde).</w:t>
      </w:r>
      <w:r w:rsidR="00731589" w:rsidRPr="00A956E1">
        <w:rPr>
          <w:rFonts w:ascii="Tahoma" w:hAnsi="Tahoma" w:cs="Tahoma"/>
          <w:sz w:val="18"/>
          <w:lang w:val="es-ES"/>
        </w:rPr>
        <w:t xml:space="preserve"> </w:t>
      </w:r>
      <w:r w:rsidRPr="00A956E1">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731589" w:rsidRPr="00A956E1">
        <w:rPr>
          <w:rFonts w:ascii="Tahoma" w:hAnsi="Tahoma" w:cs="Tahoma"/>
          <w:sz w:val="18"/>
          <w:lang w:val="es-ES"/>
        </w:rPr>
        <w:t xml:space="preserve"> </w:t>
      </w:r>
      <w:r w:rsidRPr="0013441F">
        <w:rPr>
          <w:rFonts w:ascii="Tahoma" w:hAnsi="Tahoma" w:cs="Tahoma"/>
          <w:sz w:val="18"/>
        </w:rPr>
        <w:t>Consulte la siguiente tabla para obtener más detalles.</w:t>
      </w:r>
    </w:p>
    <w:p w14:paraId="5C881A90" w14:textId="77777777" w:rsidR="00A30254" w:rsidRPr="0013441F"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FB4DE9" w14:paraId="48F7A5B7" w14:textId="77777777" w:rsidTr="00CE334A">
        <w:tc>
          <w:tcPr>
            <w:tcW w:w="3960" w:type="dxa"/>
            <w:shd w:val="clear" w:color="auto" w:fill="FABF8F"/>
            <w:hideMark/>
          </w:tcPr>
          <w:p w14:paraId="6C6FF13C" w14:textId="77777777" w:rsidR="00A30254" w:rsidRPr="0013441F" w:rsidRDefault="00A30254" w:rsidP="00CE334A">
            <w:pPr>
              <w:ind w:left="162"/>
              <w:jc w:val="center"/>
              <w:rPr>
                <w:rFonts w:cs="Tahoma"/>
                <w:b/>
                <w:bCs/>
                <w:color w:val="000000"/>
                <w:szCs w:val="18"/>
              </w:rPr>
            </w:pPr>
            <w:r w:rsidRPr="0013441F">
              <w:rPr>
                <w:rFonts w:cs="Tahoma"/>
                <w:b/>
                <w:bCs/>
                <w:color w:val="000000"/>
                <w:szCs w:val="18"/>
              </w:rPr>
              <w:t>Licencias cualificadas con Software Assurance</w:t>
            </w:r>
          </w:p>
        </w:tc>
        <w:tc>
          <w:tcPr>
            <w:tcW w:w="4593" w:type="dxa"/>
            <w:shd w:val="clear" w:color="auto" w:fill="FABF8F"/>
            <w:hideMark/>
          </w:tcPr>
          <w:p w14:paraId="1D866C5B" w14:textId="77777777" w:rsidR="00A30254" w:rsidRPr="005E4DF3" w:rsidRDefault="00A30254" w:rsidP="00CE334A">
            <w:pPr>
              <w:ind w:left="162"/>
              <w:jc w:val="center"/>
              <w:rPr>
                <w:rFonts w:cs="Tahoma"/>
                <w:b/>
                <w:bCs/>
                <w:color w:val="000000"/>
                <w:szCs w:val="18"/>
                <w:lang w:val="fr-FR"/>
              </w:rPr>
            </w:pPr>
            <w:r w:rsidRPr="005E4DF3">
              <w:rPr>
                <w:rFonts w:cs="Tahoma"/>
                <w:b/>
                <w:bCs/>
                <w:color w:val="000000"/>
                <w:szCs w:val="18"/>
                <w:lang w:val="fr-FR"/>
              </w:rPr>
              <w:t>Concesión de licencias de System Center 2012</w:t>
            </w:r>
          </w:p>
        </w:tc>
      </w:tr>
      <w:tr w:rsidR="00A30254" w:rsidRPr="0013441F" w14:paraId="2CB95430" w14:textId="77777777" w:rsidTr="00CE334A">
        <w:tc>
          <w:tcPr>
            <w:tcW w:w="3960" w:type="dxa"/>
            <w:hideMark/>
          </w:tcPr>
          <w:p w14:paraId="5F9D4255" w14:textId="77777777" w:rsidR="00A30254" w:rsidRPr="0013441F" w:rsidRDefault="00A30254" w:rsidP="00CE334A">
            <w:pPr>
              <w:ind w:left="162"/>
              <w:rPr>
                <w:rFonts w:cs="Tahoma"/>
                <w:bCs/>
                <w:color w:val="000000"/>
                <w:szCs w:val="18"/>
              </w:rPr>
            </w:pPr>
            <w:r w:rsidRPr="0013441F">
              <w:rPr>
                <w:rFonts w:cs="Tahoma"/>
                <w:bCs/>
                <w:color w:val="000000"/>
                <w:szCs w:val="18"/>
              </w:rPr>
              <w:t>System Center Essentials 2010</w:t>
            </w:r>
          </w:p>
        </w:tc>
        <w:tc>
          <w:tcPr>
            <w:tcW w:w="4593" w:type="dxa"/>
            <w:hideMark/>
          </w:tcPr>
          <w:p w14:paraId="2F06A374" w14:textId="77777777" w:rsidR="00A30254" w:rsidRPr="0013441F" w:rsidRDefault="00A30254" w:rsidP="00CE334A">
            <w:pPr>
              <w:ind w:left="162"/>
              <w:rPr>
                <w:rFonts w:cs="Tahoma"/>
                <w:bCs/>
                <w:color w:val="000000"/>
                <w:szCs w:val="18"/>
              </w:rPr>
            </w:pPr>
            <w:r w:rsidRPr="0013441F">
              <w:rPr>
                <w:rFonts w:cs="Tahoma"/>
                <w:bCs/>
                <w:color w:val="000000"/>
                <w:szCs w:val="18"/>
              </w:rPr>
              <w:t>una licencia de Administración de System Center 2012 Standard Server por cada ocho* licencias cualificadas</w:t>
            </w:r>
          </w:p>
        </w:tc>
      </w:tr>
      <w:tr w:rsidR="00A30254" w:rsidRPr="00A956E1" w14:paraId="54FCCF2A" w14:textId="77777777" w:rsidTr="00CE334A">
        <w:tc>
          <w:tcPr>
            <w:tcW w:w="3960" w:type="dxa"/>
            <w:hideMark/>
          </w:tcPr>
          <w:p w14:paraId="5CDF6E02" w14:textId="77777777" w:rsidR="00A30254" w:rsidRPr="0013441F" w:rsidRDefault="00A30254" w:rsidP="00CE334A">
            <w:pPr>
              <w:ind w:left="162"/>
              <w:rPr>
                <w:rFonts w:cs="Tahoma"/>
                <w:bCs/>
                <w:color w:val="000000"/>
                <w:szCs w:val="18"/>
              </w:rPr>
            </w:pPr>
            <w:r w:rsidRPr="0013441F">
              <w:rPr>
                <w:rFonts w:cs="Tahoma"/>
                <w:bCs/>
                <w:color w:val="000000"/>
                <w:szCs w:val="18"/>
              </w:rPr>
              <w:t>System Center Essentials 2010 con SQL</w:t>
            </w:r>
          </w:p>
        </w:tc>
        <w:tc>
          <w:tcPr>
            <w:tcW w:w="4593" w:type="dxa"/>
            <w:hideMark/>
          </w:tcPr>
          <w:p w14:paraId="028C21E4" w14:textId="77777777" w:rsidR="00A30254" w:rsidRPr="00A956E1" w:rsidRDefault="00A30254" w:rsidP="00CE334A">
            <w:pPr>
              <w:ind w:left="162"/>
              <w:rPr>
                <w:rFonts w:cs="Tahoma"/>
                <w:bCs/>
                <w:color w:val="000000"/>
                <w:szCs w:val="18"/>
                <w:lang w:val="es-ES"/>
              </w:rPr>
            </w:pPr>
            <w:r w:rsidRPr="00A956E1">
              <w:rPr>
                <w:rFonts w:cs="Tahoma"/>
                <w:bCs/>
                <w:color w:val="000000"/>
                <w:szCs w:val="18"/>
                <w:lang w:val="es-ES"/>
              </w:rPr>
              <w:t>una licencia de Administración de System Center 2012 Standard Server por cada una sola licencia cualificada</w:t>
            </w:r>
          </w:p>
        </w:tc>
      </w:tr>
      <w:tr w:rsidR="00A30254" w:rsidRPr="0013441F" w14:paraId="60E42B92" w14:textId="77777777" w:rsidTr="00CE334A">
        <w:tc>
          <w:tcPr>
            <w:tcW w:w="3960" w:type="dxa"/>
            <w:hideMark/>
          </w:tcPr>
          <w:p w14:paraId="01A465F7" w14:textId="77777777" w:rsidR="00A30254" w:rsidRPr="00A956E1" w:rsidRDefault="00A30254" w:rsidP="00CE334A">
            <w:pPr>
              <w:ind w:left="162"/>
              <w:rPr>
                <w:rFonts w:cs="Tahoma"/>
                <w:bCs/>
                <w:color w:val="000000"/>
                <w:szCs w:val="18"/>
                <w:lang w:val="pt-BR"/>
              </w:rPr>
            </w:pPr>
            <w:r w:rsidRPr="00A956E1">
              <w:rPr>
                <w:rFonts w:cs="Tahoma"/>
                <w:bCs/>
                <w:color w:val="000000"/>
                <w:szCs w:val="18"/>
                <w:lang w:val="pt-BR"/>
              </w:rPr>
              <w:t>Licencia de Administración de System Center Essentials 2010 Server</w:t>
            </w:r>
          </w:p>
        </w:tc>
        <w:tc>
          <w:tcPr>
            <w:tcW w:w="4593" w:type="dxa"/>
            <w:hideMark/>
          </w:tcPr>
          <w:p w14:paraId="1AE867D6" w14:textId="77777777" w:rsidR="00A30254" w:rsidRPr="0013441F" w:rsidRDefault="00A30254" w:rsidP="00CE334A">
            <w:pPr>
              <w:ind w:left="162"/>
              <w:rPr>
                <w:rFonts w:cs="Tahoma"/>
                <w:bCs/>
                <w:color w:val="000000"/>
                <w:szCs w:val="18"/>
              </w:rPr>
            </w:pPr>
            <w:r w:rsidRPr="0013441F">
              <w:rPr>
                <w:rFonts w:cs="Tahoma"/>
                <w:bCs/>
                <w:color w:val="000000"/>
                <w:szCs w:val="18"/>
              </w:rPr>
              <w:t>una licencia de Administración de System Center 2012 Standard Server por cada ocho* licencias cualificadas</w:t>
            </w:r>
          </w:p>
        </w:tc>
      </w:tr>
      <w:tr w:rsidR="00A30254" w:rsidRPr="00FB4DE9" w14:paraId="5530EDB8" w14:textId="77777777" w:rsidTr="00CE334A">
        <w:tc>
          <w:tcPr>
            <w:tcW w:w="3960" w:type="dxa"/>
            <w:hideMark/>
          </w:tcPr>
          <w:p w14:paraId="2C687989" w14:textId="77777777" w:rsidR="00A30254" w:rsidRPr="005E4DF3" w:rsidRDefault="00A30254" w:rsidP="00CE334A">
            <w:pPr>
              <w:ind w:left="162"/>
              <w:rPr>
                <w:lang w:val="fr-FR"/>
              </w:rPr>
            </w:pPr>
            <w:r w:rsidRPr="005E4DF3">
              <w:rPr>
                <w:rFonts w:cs="Tahoma"/>
                <w:bCs/>
                <w:color w:val="000000"/>
                <w:szCs w:val="18"/>
                <w:lang w:val="fr-FR"/>
              </w:rPr>
              <w:t>System Center Essentials 2010 Plus</w:t>
            </w:r>
          </w:p>
          <w:p w14:paraId="3F0B57BC" w14:textId="77777777" w:rsidR="00A30254" w:rsidRPr="005E4DF3" w:rsidRDefault="00A30254" w:rsidP="00CE334A">
            <w:pPr>
              <w:ind w:left="162"/>
              <w:rPr>
                <w:rFonts w:cs="Tahoma"/>
                <w:bCs/>
                <w:color w:val="000000"/>
                <w:szCs w:val="18"/>
                <w:lang w:val="fr-FR"/>
              </w:rPr>
            </w:pPr>
            <w:r w:rsidRPr="005E4DF3">
              <w:rPr>
                <w:rFonts w:cs="Tahoma"/>
                <w:bCs/>
                <w:color w:val="000000"/>
                <w:szCs w:val="18"/>
                <w:lang w:val="fr-FR"/>
              </w:rPr>
              <w:t>Conjunto de Licencias de Administración de Servidor</w:t>
            </w:r>
          </w:p>
        </w:tc>
        <w:tc>
          <w:tcPr>
            <w:tcW w:w="4593" w:type="dxa"/>
            <w:hideMark/>
          </w:tcPr>
          <w:p w14:paraId="31318E68" w14:textId="77777777" w:rsidR="00A30254" w:rsidRPr="005E4DF3" w:rsidRDefault="00A30254" w:rsidP="00CE334A">
            <w:pPr>
              <w:ind w:left="162"/>
              <w:rPr>
                <w:rFonts w:cs="Tahoma"/>
                <w:bCs/>
                <w:color w:val="000000"/>
                <w:szCs w:val="18"/>
                <w:lang w:val="fr-FR"/>
              </w:rPr>
            </w:pPr>
            <w:r w:rsidRPr="005E4DF3">
              <w:rPr>
                <w:rFonts w:cs="Tahoma"/>
                <w:bCs/>
                <w:color w:val="000000"/>
                <w:szCs w:val="18"/>
                <w:lang w:val="fr-FR"/>
              </w:rPr>
              <w:t>una licencia de Administración de System Center 2012 Standard Server por cada dos** licencias cualificadas</w:t>
            </w:r>
          </w:p>
        </w:tc>
      </w:tr>
      <w:tr w:rsidR="00A30254" w:rsidRPr="00A956E1" w14:paraId="467B9F06" w14:textId="77777777" w:rsidTr="00CE334A">
        <w:tc>
          <w:tcPr>
            <w:tcW w:w="3960" w:type="dxa"/>
            <w:hideMark/>
          </w:tcPr>
          <w:p w14:paraId="511C7FB0" w14:textId="77777777" w:rsidR="00A30254" w:rsidRPr="005E4DF3" w:rsidRDefault="00A30254" w:rsidP="00CE334A">
            <w:pPr>
              <w:ind w:left="162"/>
              <w:rPr>
                <w:rFonts w:cs="Tahoma"/>
                <w:bCs/>
                <w:color w:val="000000"/>
                <w:szCs w:val="18"/>
                <w:lang w:val="fr-FR"/>
              </w:rPr>
            </w:pPr>
            <w:r w:rsidRPr="005E4DF3">
              <w:rPr>
                <w:rFonts w:cs="Tahoma"/>
                <w:bCs/>
                <w:color w:val="000000"/>
                <w:szCs w:val="18"/>
                <w:lang w:val="fr-FR"/>
              </w:rPr>
              <w:t>Licencia de Administración de Cliente de System Center Essentials 2010</w:t>
            </w:r>
          </w:p>
        </w:tc>
        <w:tc>
          <w:tcPr>
            <w:tcW w:w="4593" w:type="dxa"/>
            <w:hideMark/>
          </w:tcPr>
          <w:p w14:paraId="4D5B6697" w14:textId="77777777" w:rsidR="00A30254" w:rsidRPr="00A956E1" w:rsidRDefault="00A30254" w:rsidP="00CE334A">
            <w:pPr>
              <w:ind w:left="162"/>
              <w:rPr>
                <w:rFonts w:cs="Tahoma"/>
                <w:bCs/>
                <w:color w:val="000000"/>
                <w:szCs w:val="18"/>
                <w:lang w:val="es-ES"/>
              </w:rPr>
            </w:pPr>
            <w:r w:rsidRPr="00A956E1">
              <w:rPr>
                <w:rFonts w:cs="Tahoma"/>
                <w:bCs/>
                <w:color w:val="000000"/>
                <w:szCs w:val="18"/>
                <w:lang w:val="es-ES"/>
              </w:rPr>
              <w:t>una licencia de Administración de cliente de administrador de configuración de System Center 2012 por cada una sola licencia cualificada</w:t>
            </w:r>
          </w:p>
        </w:tc>
      </w:tr>
      <w:tr w:rsidR="00A30254" w:rsidRPr="00A956E1" w14:paraId="12ED5381" w14:textId="77777777" w:rsidTr="00CE334A">
        <w:tc>
          <w:tcPr>
            <w:tcW w:w="3960" w:type="dxa"/>
            <w:hideMark/>
          </w:tcPr>
          <w:p w14:paraId="0F907FCD" w14:textId="77777777" w:rsidR="00A30254" w:rsidRPr="005E4DF3" w:rsidRDefault="00A30254" w:rsidP="00CE334A">
            <w:pPr>
              <w:ind w:left="162"/>
              <w:rPr>
                <w:rFonts w:cs="Tahoma"/>
                <w:bCs/>
                <w:color w:val="000000"/>
                <w:szCs w:val="18"/>
                <w:lang w:val="fr-FR"/>
              </w:rPr>
            </w:pPr>
            <w:r w:rsidRPr="005E4DF3">
              <w:rPr>
                <w:rFonts w:cs="Tahoma"/>
                <w:bCs/>
                <w:color w:val="000000"/>
                <w:szCs w:val="18"/>
                <w:lang w:val="fr-FR"/>
              </w:rPr>
              <w:t>Licencia de Administración de cliente de System Center Essentials Plus 2010</w:t>
            </w:r>
          </w:p>
        </w:tc>
        <w:tc>
          <w:tcPr>
            <w:tcW w:w="4593" w:type="dxa"/>
            <w:hideMark/>
          </w:tcPr>
          <w:p w14:paraId="35838E0D" w14:textId="77777777" w:rsidR="00A30254" w:rsidRPr="00A956E1" w:rsidRDefault="00A30254" w:rsidP="00CE334A">
            <w:pPr>
              <w:ind w:left="162"/>
              <w:rPr>
                <w:rFonts w:cs="Tahoma"/>
                <w:bCs/>
                <w:color w:val="000000"/>
                <w:szCs w:val="18"/>
                <w:lang w:val="es-ES"/>
              </w:rPr>
            </w:pPr>
            <w:r w:rsidRPr="00A956E1">
              <w:rPr>
                <w:rFonts w:cs="Tahoma"/>
                <w:bCs/>
                <w:color w:val="000000"/>
                <w:szCs w:val="18"/>
                <w:lang w:val="es-ES"/>
              </w:rPr>
              <w:t>una licencia de Administración de cliente de administrador de configuración de System Center 2012 por cada una sola licencia cualificada</w:t>
            </w:r>
          </w:p>
        </w:tc>
      </w:tr>
      <w:tr w:rsidR="00A30254" w:rsidRPr="00FB4DE9" w14:paraId="0F95AFA9" w14:textId="77777777" w:rsidTr="002D2CEB">
        <w:trPr>
          <w:trHeight w:val="755"/>
        </w:trPr>
        <w:tc>
          <w:tcPr>
            <w:tcW w:w="3960" w:type="dxa"/>
            <w:hideMark/>
          </w:tcPr>
          <w:p w14:paraId="35A939FB" w14:textId="77777777" w:rsidR="00A30254" w:rsidRPr="0013441F" w:rsidRDefault="00A30254" w:rsidP="00CE334A">
            <w:pPr>
              <w:ind w:left="162"/>
              <w:rPr>
                <w:rFonts w:cs="Tahoma"/>
                <w:bCs/>
                <w:color w:val="000000"/>
                <w:szCs w:val="18"/>
              </w:rPr>
            </w:pPr>
            <w:r w:rsidRPr="0013441F">
              <w:rPr>
                <w:rFonts w:cs="Tahoma"/>
                <w:bCs/>
                <w:color w:val="000000"/>
                <w:szCs w:val="18"/>
              </w:rPr>
              <w:t>Licencia de Virtual Machine Manager Workgroup Edition</w:t>
            </w:r>
          </w:p>
        </w:tc>
        <w:tc>
          <w:tcPr>
            <w:tcW w:w="4593" w:type="dxa"/>
            <w:hideMark/>
          </w:tcPr>
          <w:p w14:paraId="38221BEA" w14:textId="77777777" w:rsidR="00A30254" w:rsidRPr="005E4DF3" w:rsidRDefault="00A30254" w:rsidP="00CE334A">
            <w:pPr>
              <w:ind w:left="162"/>
              <w:rPr>
                <w:rFonts w:cs="Tahoma"/>
                <w:bCs/>
                <w:color w:val="000000"/>
                <w:szCs w:val="18"/>
                <w:lang w:val="fr-FR"/>
              </w:rPr>
            </w:pPr>
            <w:r w:rsidRPr="005E4DF3">
              <w:rPr>
                <w:rFonts w:cs="Tahoma"/>
                <w:bCs/>
                <w:color w:val="000000"/>
                <w:szCs w:val="18"/>
                <w:lang w:val="fr-FR"/>
              </w:rPr>
              <w:t>una licencia de Administración de System Center 2012 Standard Server por cada dos** licencias cualificadas</w:t>
            </w:r>
          </w:p>
        </w:tc>
      </w:tr>
    </w:tbl>
    <w:p w14:paraId="7C809D17" w14:textId="77777777" w:rsidR="00A30254" w:rsidRPr="00A956E1" w:rsidRDefault="00A30254" w:rsidP="00A30254">
      <w:pPr>
        <w:pStyle w:val="EndnoteText"/>
        <w:rPr>
          <w:lang w:val="es-ES"/>
        </w:rPr>
      </w:pPr>
      <w:r w:rsidRPr="00A956E1">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731589" w:rsidRPr="00A956E1">
        <w:rPr>
          <w:rFonts w:ascii="Tahoma" w:hAnsi="Tahoma" w:cs="Tahoma"/>
          <w:i/>
          <w:sz w:val="16"/>
          <w:szCs w:val="16"/>
          <w:lang w:val="es-ES"/>
        </w:rPr>
        <w:t xml:space="preserve"> </w:t>
      </w:r>
      <w:r w:rsidRPr="00A956E1">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14:paraId="6D176C1F" w14:textId="77777777" w:rsidR="00A30254" w:rsidRPr="00A956E1" w:rsidRDefault="00A30254" w:rsidP="00A30254">
      <w:pPr>
        <w:pStyle w:val="EndnoteText"/>
        <w:rPr>
          <w:lang w:val="es-ES"/>
        </w:rPr>
      </w:pPr>
    </w:p>
    <w:p w14:paraId="369BC957" w14:textId="77777777" w:rsidR="00A30254" w:rsidRPr="00A956E1" w:rsidRDefault="00A30254" w:rsidP="00A30254">
      <w:pPr>
        <w:pStyle w:val="EndnoteText"/>
        <w:rPr>
          <w:lang w:val="es-ES"/>
        </w:rPr>
      </w:pPr>
      <w:r w:rsidRPr="00A956E1">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731589" w:rsidRPr="00A956E1">
        <w:rPr>
          <w:rFonts w:ascii="Tahoma" w:hAnsi="Tahoma" w:cs="Tahoma"/>
          <w:i/>
          <w:sz w:val="16"/>
          <w:szCs w:val="16"/>
          <w:lang w:val="es-ES"/>
        </w:rPr>
        <w:t xml:space="preserve"> </w:t>
      </w:r>
      <w:r w:rsidRPr="00A956E1">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14:paraId="1187CDA0" w14:textId="77777777" w:rsidR="00A30254" w:rsidRPr="00A956E1" w:rsidRDefault="00A30254" w:rsidP="00CE334A">
      <w:pPr>
        <w:spacing w:line="276" w:lineRule="auto"/>
        <w:rPr>
          <w:lang w:val="es-ES"/>
        </w:rPr>
      </w:pPr>
    </w:p>
    <w:p w14:paraId="21E81D63" w14:textId="77777777" w:rsidR="00A30254" w:rsidRPr="00A956E1" w:rsidRDefault="00A30254" w:rsidP="00CE334A">
      <w:pPr>
        <w:pStyle w:val="EndnoteText"/>
        <w:ind w:left="720"/>
        <w:rPr>
          <w:lang w:val="es-ES"/>
        </w:rPr>
      </w:pPr>
      <w:r w:rsidRPr="00A956E1">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14:paraId="60BC2386" w14:textId="77777777" w:rsidR="00A30254" w:rsidRPr="00A956E1" w:rsidRDefault="00A30254" w:rsidP="00CE334A">
      <w:pPr>
        <w:spacing w:line="276" w:lineRule="auto"/>
        <w:rPr>
          <w:lang w:val="es-ES"/>
        </w:rPr>
      </w:pPr>
    </w:p>
    <w:p w14:paraId="2CABAD3D" w14:textId="77777777" w:rsidR="00A30254" w:rsidRPr="00A956E1" w:rsidRDefault="00A30254" w:rsidP="00CE334A">
      <w:pPr>
        <w:pStyle w:val="EndnoteText"/>
        <w:ind w:left="720"/>
        <w:rPr>
          <w:lang w:val="es-ES"/>
        </w:rPr>
      </w:pPr>
      <w:r w:rsidRPr="00A956E1">
        <w:rPr>
          <w:rFonts w:ascii="Tahoma" w:hAnsi="Tahoma" w:cs="Tahoma"/>
          <w:sz w:val="18"/>
          <w:szCs w:val="18"/>
          <w:lang w:val="es-ES"/>
        </w:rPr>
        <w:t>El uso que realice un Cliente del software concedido en virtud de esta oferta estará sujeto a los términos y</w:t>
      </w:r>
      <w:r w:rsidR="009A6C18" w:rsidRPr="00A956E1">
        <w:rPr>
          <w:rFonts w:ascii="Tahoma" w:hAnsi="Tahoma" w:cs="Tahoma"/>
          <w:sz w:val="18"/>
          <w:szCs w:val="18"/>
          <w:lang w:val="es-ES"/>
        </w:rPr>
        <w:t> </w:t>
      </w:r>
      <w:r w:rsidRPr="00A956E1">
        <w:rPr>
          <w:rFonts w:ascii="Tahoma" w:hAnsi="Tahoma" w:cs="Tahoma"/>
          <w:sz w:val="18"/>
          <w:szCs w:val="18"/>
          <w:lang w:val="es-ES"/>
        </w:rPr>
        <w:t>condiciones de su contrato de licencia y a los Derechos de Uso de los Productos del software. El derecho a</w:t>
      </w:r>
      <w:r w:rsidR="009A6C18" w:rsidRPr="00A956E1">
        <w:rPr>
          <w:rFonts w:ascii="Tahoma" w:hAnsi="Tahoma" w:cs="Tahoma"/>
          <w:sz w:val="18"/>
          <w:szCs w:val="18"/>
          <w:lang w:val="es-ES"/>
        </w:rPr>
        <w:t> </w:t>
      </w:r>
      <w:r w:rsidRPr="00A956E1">
        <w:rPr>
          <w:rFonts w:ascii="Tahoma" w:hAnsi="Tahoma" w:cs="Tahoma"/>
          <w:sz w:val="18"/>
          <w:szCs w:val="18"/>
          <w:lang w:val="es-ES"/>
        </w:rPr>
        <w:t>utilizar el software concedido expira cuando expire el derecho a utilizar la licencia cualificada SCE. Los Clientes no podrán transmitir las licencias concedidas en virtud de esta oferta por separado de las licencias cualificadas SCE correspondientes.</w:t>
      </w:r>
    </w:p>
    <w:p w14:paraId="5121C3AB" w14:textId="77777777" w:rsidR="00A30254" w:rsidRPr="00A956E1" w:rsidRDefault="00A30254" w:rsidP="00CE334A">
      <w:pPr>
        <w:pStyle w:val="EndnoteText"/>
        <w:ind w:left="720"/>
        <w:rPr>
          <w:lang w:val="es-ES"/>
        </w:rPr>
      </w:pPr>
    </w:p>
    <w:p w14:paraId="175C4E0A" w14:textId="77777777" w:rsidR="00A30254" w:rsidRPr="00A956E1" w:rsidRDefault="00A30254" w:rsidP="00CE334A">
      <w:pPr>
        <w:ind w:left="720"/>
        <w:rPr>
          <w:lang w:val="es-ES"/>
        </w:rPr>
      </w:pPr>
      <w:r w:rsidRPr="00A956E1">
        <w:rPr>
          <w:rFonts w:eastAsia="Calibri" w:cs="Tahoma"/>
          <w:color w:val="000000"/>
          <w:szCs w:val="18"/>
          <w:lang w:val="es-ES"/>
        </w:rPr>
        <w:t>Las</w:t>
      </w:r>
      <w:r w:rsidRPr="00A956E1">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w:t>
      </w:r>
      <w:r w:rsidRPr="00A956E1">
        <w:rPr>
          <w:rFonts w:cs="Tahoma"/>
          <w:bCs/>
          <w:szCs w:val="18"/>
          <w:lang w:val="es-ES"/>
        </w:rPr>
        <w:lastRenderedPageBreak/>
        <w:t xml:space="preserve">las licencias para </w:t>
      </w:r>
      <w:r w:rsidRPr="00A956E1">
        <w:rPr>
          <w:rFonts w:eastAsia="Calibri" w:cs="Tahoma"/>
          <w:color w:val="000000"/>
          <w:szCs w:val="18"/>
          <w:lang w:val="es-ES"/>
        </w:rPr>
        <w:t>SCE</w:t>
      </w:r>
      <w:r w:rsidRPr="00A956E1">
        <w:rPr>
          <w:rFonts w:cs="Tahoma"/>
          <w:bCs/>
          <w:szCs w:val="18"/>
          <w:lang w:val="es-ES"/>
        </w:rPr>
        <w:t xml:space="preserve"> antes del 1 de marzo de 2013, también son licencias SCE cualificadas para fines de esta concesión</w:t>
      </w:r>
    </w:p>
    <w:p w14:paraId="4B2AA415" w14:textId="77777777" w:rsidR="00A30254" w:rsidRPr="00A956E1" w:rsidRDefault="00A30254" w:rsidP="00CE334A">
      <w:pPr>
        <w:ind w:left="720"/>
        <w:rPr>
          <w:lang w:val="es-ES"/>
        </w:rPr>
      </w:pPr>
      <w:r w:rsidRPr="00A956E1">
        <w:rPr>
          <w:rFonts w:cs="Tahoma"/>
          <w:bCs/>
          <w:szCs w:val="18"/>
          <w:lang w:val="es-ES"/>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 periodo de la concesión y que el cliente mantenga una cobertura de suscripción continua.</w:t>
      </w:r>
      <w:r w:rsidR="00731589" w:rsidRPr="00A956E1">
        <w:rPr>
          <w:rFonts w:cs="Tahoma"/>
          <w:bCs/>
          <w:szCs w:val="18"/>
          <w:lang w:val="es-ES"/>
        </w:rPr>
        <w:t xml:space="preserve"> </w:t>
      </w:r>
      <w:r w:rsidRPr="00A956E1">
        <w:rPr>
          <w:rFonts w:cs="Tahoma"/>
          <w:bCs/>
          <w:szCs w:val="18"/>
          <w:lang w:val="es-ES"/>
        </w:rPr>
        <w:t>Estos derechos solo se vuelven permanentes después de ejercer la opción de compra completa y están sujetos a todos los términos y condiciones del contrato de licencia del Cliente.</w:t>
      </w:r>
    </w:p>
    <w:p w14:paraId="3DE59A49" w14:textId="77777777" w:rsidR="00A30254" w:rsidRPr="00A956E1" w:rsidRDefault="00A30254" w:rsidP="00602EF4">
      <w:pPr>
        <w:spacing w:after="60"/>
        <w:ind w:left="720"/>
        <w:rPr>
          <w:lang w:val="es-ES"/>
        </w:rPr>
      </w:pPr>
    </w:p>
    <w:p w14:paraId="2C5CC880" w14:textId="77777777" w:rsidR="00CE2BD2" w:rsidRPr="00A956E1" w:rsidRDefault="00CE2BD2" w:rsidP="006D6A83">
      <w:pPr>
        <w:spacing w:after="60"/>
        <w:ind w:left="720"/>
        <w:rPr>
          <w:lang w:val="pt-BR"/>
        </w:rPr>
      </w:pPr>
      <w:r w:rsidRPr="00A956E1">
        <w:rPr>
          <w:rFonts w:cs="Tahoma"/>
          <w:b/>
          <w:color w:val="000000"/>
          <w:szCs w:val="20"/>
          <w:lang w:val="pt-BR"/>
        </w:rPr>
        <w:t>Ruta de migración de System Center Essentials 2007 (SCE 2007) a System Center Essentials 2010 (SCE 2010)</w:t>
      </w:r>
    </w:p>
    <w:p w14:paraId="7E849224" w14:textId="77777777" w:rsidR="00A30254" w:rsidRPr="00A956E1" w:rsidRDefault="00A30254" w:rsidP="00A30254">
      <w:pPr>
        <w:ind w:left="720"/>
        <w:rPr>
          <w:lang w:val="es-ES"/>
        </w:rPr>
      </w:pPr>
      <w:r w:rsidRPr="00A956E1">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14:paraId="3EE75F65" w14:textId="77777777" w:rsidR="00CE2BD2" w:rsidRPr="00A956E1" w:rsidRDefault="00CE2BD2" w:rsidP="0037081F">
      <w:pPr>
        <w:ind w:left="720"/>
        <w:rPr>
          <w:lang w:val="es-ES"/>
        </w:rPr>
      </w:pPr>
    </w:p>
    <w:p w14:paraId="4D438A52" w14:textId="77777777" w:rsidR="00CE2BD2" w:rsidRPr="00A956E1" w:rsidRDefault="00CE2BD2" w:rsidP="00CE2BD2">
      <w:pPr>
        <w:ind w:left="720"/>
        <w:rPr>
          <w:lang w:val="es-ES"/>
        </w:rPr>
      </w:pPr>
    </w:p>
    <w:p w14:paraId="331E4375" w14:textId="77777777" w:rsidR="00ED5504" w:rsidRPr="00A956E1" w:rsidRDefault="00A560B6" w:rsidP="00ED5504">
      <w:pPr>
        <w:pStyle w:val="Heading3"/>
        <w:rPr>
          <w:lang w:val="es-ES"/>
        </w:rPr>
      </w:pPr>
      <w:bookmarkStart w:id="1503" w:name="_80_System_Center"/>
      <w:bookmarkStart w:id="1504" w:name="_95_System_Center"/>
      <w:bookmarkStart w:id="1505" w:name="_81_System_Center"/>
      <w:bookmarkStart w:id="1506" w:name="_82_System_Center"/>
      <w:bookmarkStart w:id="1507" w:name="_83_System_Center"/>
      <w:bookmarkStart w:id="1508" w:name="_84__System"/>
      <w:bookmarkStart w:id="1509" w:name="_87_85_System"/>
      <w:bookmarkStart w:id="1510" w:name="_92_System_Center"/>
      <w:bookmarkStart w:id="1511" w:name="_Toc336338353"/>
      <w:bookmarkStart w:id="1512" w:name="_Toc379543003"/>
      <w:bookmarkStart w:id="1513" w:name="Srv_88SystemCtrReportMgr2006"/>
      <w:bookmarkStart w:id="1514" w:name="Srv_89SysCtrSvrMgmtSuiteEnterprise"/>
      <w:bookmarkEnd w:id="1503"/>
      <w:bookmarkEnd w:id="1504"/>
      <w:bookmarkEnd w:id="1505"/>
      <w:bookmarkEnd w:id="1506"/>
      <w:bookmarkEnd w:id="1507"/>
      <w:bookmarkEnd w:id="1508"/>
      <w:bookmarkEnd w:id="1509"/>
      <w:bookmarkEnd w:id="1510"/>
      <w:r w:rsidRPr="00A956E1">
        <w:rPr>
          <w:rFonts w:ascii="Tahoma" w:hAnsi="Tahoma"/>
          <w:caps/>
          <w:color w:val="F66400"/>
          <w:sz w:val="22"/>
          <w:vertAlign w:val="superscript"/>
          <w:lang w:val="es-ES"/>
        </w:rPr>
        <w:t>92</w:t>
      </w:r>
      <w:r w:rsidRPr="00A956E1">
        <w:rPr>
          <w:rFonts w:ascii="Tahoma" w:hAnsi="Tahoma"/>
          <w:color w:val="F66400"/>
          <w:sz w:val="22"/>
          <w:lang w:val="es-ES"/>
        </w:rPr>
        <w:t xml:space="preserve"> System Center Reporting Manager 2006</w:t>
      </w:r>
      <w:bookmarkEnd w:id="1511"/>
      <w:bookmarkEnd w:id="1512"/>
    </w:p>
    <w:bookmarkEnd w:id="1513"/>
    <w:p w14:paraId="2B0EA6EA" w14:textId="77777777" w:rsidR="00ED5504" w:rsidRPr="00A956E1" w:rsidRDefault="00ED5504" w:rsidP="00D511CC">
      <w:pPr>
        <w:pStyle w:val="EndnoteText"/>
        <w:ind w:left="0"/>
        <w:rPr>
          <w:lang w:val="es-ES"/>
        </w:rPr>
      </w:pPr>
    </w:p>
    <w:p w14:paraId="6C261674" w14:textId="77777777" w:rsidR="00ED5504" w:rsidRPr="00A956E1" w:rsidRDefault="00ED5504" w:rsidP="00D511CC">
      <w:pPr>
        <w:pStyle w:val="EndnoteText"/>
        <w:ind w:left="720"/>
        <w:rPr>
          <w:lang w:val="es-ES"/>
        </w:rPr>
      </w:pPr>
      <w:r w:rsidRPr="00A956E1">
        <w:rPr>
          <w:rFonts w:ascii="Tahoma" w:hAnsi="Tahoma" w:cs="Tahoma"/>
          <w:sz w:val="18"/>
          <w:lang w:val="es-ES"/>
        </w:rPr>
        <w:t>Este producto tiene estado Fin de Ciclo de Vida (EOL) y ya no se ofrece.</w:t>
      </w:r>
    </w:p>
    <w:p w14:paraId="0C3849DE" w14:textId="77777777" w:rsidR="00ED5504" w:rsidRPr="00A956E1" w:rsidRDefault="00ED5504" w:rsidP="00D511CC">
      <w:pPr>
        <w:pStyle w:val="EndnoteText"/>
        <w:ind w:left="720"/>
        <w:rPr>
          <w:lang w:val="es-ES"/>
        </w:rPr>
      </w:pPr>
    </w:p>
    <w:p w14:paraId="66768883" w14:textId="77777777" w:rsidR="00ED5504" w:rsidRPr="00A956E1" w:rsidRDefault="00ED5504" w:rsidP="00D511CC">
      <w:pPr>
        <w:pStyle w:val="EndnoteText"/>
        <w:spacing w:after="60"/>
        <w:ind w:left="720"/>
        <w:rPr>
          <w:lang w:val="es-ES"/>
        </w:rPr>
      </w:pPr>
      <w:r w:rsidRPr="00A956E1">
        <w:rPr>
          <w:rFonts w:ascii="Tahoma" w:hAnsi="Tahoma" w:cs="Tahoma"/>
          <w:b/>
          <w:sz w:val="18"/>
          <w:lang w:val="es-ES"/>
        </w:rPr>
        <w:t>Concesión de Licencias única a los Titulares de Licencia de System Center Reporting Manager</w:t>
      </w:r>
      <w:r w:rsidR="009A6C18" w:rsidRPr="00A956E1">
        <w:rPr>
          <w:rFonts w:ascii="Tahoma" w:hAnsi="Tahoma" w:cs="Tahoma"/>
          <w:b/>
          <w:sz w:val="18"/>
          <w:lang w:val="es-ES"/>
        </w:rPr>
        <w:t> </w:t>
      </w:r>
      <w:r w:rsidRPr="00A956E1">
        <w:rPr>
          <w:rFonts w:ascii="Tahoma" w:hAnsi="Tahoma" w:cs="Tahoma"/>
          <w:b/>
          <w:sz w:val="18"/>
          <w:lang w:val="es-ES"/>
        </w:rPr>
        <w:t>2006</w:t>
      </w:r>
    </w:p>
    <w:p w14:paraId="6C5FF2A3" w14:textId="77777777" w:rsidR="00ED5504" w:rsidRPr="00A956E1" w:rsidRDefault="00ED5504" w:rsidP="00D511CC">
      <w:pPr>
        <w:pStyle w:val="EndnoteText"/>
        <w:ind w:left="720"/>
        <w:rPr>
          <w:lang w:val="es-ES"/>
        </w:rPr>
      </w:pPr>
      <w:r w:rsidRPr="00A956E1">
        <w:rPr>
          <w:rFonts w:ascii="Tahoma" w:hAnsi="Tahoma" w:cs="Tahoma"/>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9A6C18" w:rsidRPr="00A956E1">
        <w:rPr>
          <w:rFonts w:ascii="Tahoma" w:hAnsi="Tahoma" w:cs="Tahoma"/>
          <w:sz w:val="18"/>
          <w:lang w:val="es-ES"/>
        </w:rPr>
        <w:t> </w:t>
      </w:r>
      <w:r w:rsidRPr="00A956E1">
        <w:rPr>
          <w:rFonts w:ascii="Tahoma" w:hAnsi="Tahoma" w:cs="Tahoma"/>
          <w:sz w:val="18"/>
          <w:lang w:val="es-ES"/>
        </w:rPr>
        <w:t>partir del 31 de mayo de 2010</w:t>
      </w:r>
      <w:r w:rsidRPr="00A956E1">
        <w:rPr>
          <w:rFonts w:ascii="Tahoma" w:hAnsi="Tahoma" w:cs="Tahoma"/>
          <w:color w:val="000000"/>
          <w:sz w:val="18"/>
          <w:szCs w:val="20"/>
          <w:lang w:val="es-ES"/>
        </w:rPr>
        <w:t>:</w:t>
      </w:r>
    </w:p>
    <w:p w14:paraId="37EC4A61" w14:textId="77777777" w:rsidR="00ED5504" w:rsidRPr="00A956E1" w:rsidRDefault="00ED5504" w:rsidP="00D511CC">
      <w:pPr>
        <w:pStyle w:val="EndnoteText"/>
        <w:rPr>
          <w:lang w:val="es-ES"/>
        </w:rPr>
      </w:pPr>
    </w:p>
    <w:p w14:paraId="7EEE4C1E" w14:textId="77777777" w:rsidR="00ED5504" w:rsidRPr="00A956E1" w:rsidRDefault="00ED5504" w:rsidP="00D511CC">
      <w:pPr>
        <w:pStyle w:val="EndnoteText"/>
        <w:numPr>
          <w:ilvl w:val="0"/>
          <w:numId w:val="7"/>
        </w:numPr>
        <w:tabs>
          <w:tab w:val="left" w:pos="1440"/>
        </w:tabs>
        <w:spacing w:after="60"/>
        <w:ind w:left="1440"/>
        <w:rPr>
          <w:lang w:val="es-ES"/>
        </w:rPr>
      </w:pPr>
      <w:r w:rsidRPr="00A956E1">
        <w:rPr>
          <w:rFonts w:ascii="Tahoma" w:hAnsi="Tahoma" w:cs="Tahoma"/>
          <w:sz w:val="18"/>
          <w:lang w:val="es-ES"/>
        </w:rPr>
        <w:t>Una Licencia de Administración de Servidor de System Center Service Manager 2010 (con o sin Tecnología SQL)</w:t>
      </w:r>
    </w:p>
    <w:p w14:paraId="16EB15C9" w14:textId="77777777" w:rsidR="00ED5504" w:rsidRPr="005E4DF3" w:rsidRDefault="00ED5504" w:rsidP="00D511CC">
      <w:pPr>
        <w:pStyle w:val="EndnoteText"/>
        <w:numPr>
          <w:ilvl w:val="0"/>
          <w:numId w:val="7"/>
        </w:numPr>
        <w:spacing w:after="60"/>
        <w:ind w:left="1440"/>
        <w:rPr>
          <w:lang w:val="fr-FR"/>
        </w:rPr>
      </w:pPr>
      <w:r w:rsidRPr="005E4DF3">
        <w:rPr>
          <w:rFonts w:ascii="Tahoma" w:hAnsi="Tahoma" w:cs="Tahoma"/>
          <w:sz w:val="18"/>
          <w:lang w:val="fr-FR"/>
        </w:rPr>
        <w:t>Cinco Licencias de Administración de Servidor de System Center Service Manager 2010</w:t>
      </w:r>
    </w:p>
    <w:p w14:paraId="53AF6F4C" w14:textId="77777777" w:rsidR="00ED5504" w:rsidRPr="005E4DF3" w:rsidRDefault="00ED5504" w:rsidP="00D511CC">
      <w:pPr>
        <w:pStyle w:val="EndnoteText"/>
        <w:numPr>
          <w:ilvl w:val="0"/>
          <w:numId w:val="7"/>
        </w:numPr>
        <w:spacing w:after="60"/>
        <w:ind w:left="1440"/>
        <w:rPr>
          <w:lang w:val="fr-FR"/>
        </w:rPr>
      </w:pPr>
      <w:r w:rsidRPr="005E4DF3">
        <w:rPr>
          <w:rFonts w:ascii="Tahoma" w:hAnsi="Tahoma" w:cs="Tahoma"/>
          <w:sz w:val="18"/>
          <w:lang w:val="fr-FR"/>
        </w:rPr>
        <w:t>Treinta Licencias de Administración de Cliente de System Center Service Manager 2010</w:t>
      </w:r>
    </w:p>
    <w:p w14:paraId="0C4DA80E" w14:textId="77777777" w:rsidR="00ED5504" w:rsidRPr="005E4DF3" w:rsidRDefault="00ED5504" w:rsidP="00D511CC">
      <w:pPr>
        <w:pStyle w:val="EndnoteText"/>
        <w:ind w:left="0"/>
        <w:rPr>
          <w:lang w:val="fr-FR"/>
        </w:rPr>
      </w:pPr>
    </w:p>
    <w:p w14:paraId="1A34D4B7" w14:textId="77777777" w:rsidR="00ED5504" w:rsidRPr="00A956E1" w:rsidRDefault="00ED5504" w:rsidP="00D511CC">
      <w:pPr>
        <w:pStyle w:val="EndnoteText"/>
        <w:ind w:left="720"/>
        <w:rPr>
          <w:lang w:val="es-ES"/>
        </w:rPr>
      </w:pPr>
      <w:r w:rsidRPr="005E4DF3">
        <w:rPr>
          <w:rFonts w:ascii="Tahoma" w:hAnsi="Tahoma" w:cs="Tahoma"/>
          <w:sz w:val="18"/>
          <w:lang w:val="fr-FR"/>
        </w:rPr>
        <w:t xml:space="preserve">Todas las licencias concedidas en virtud de esta oferta incluirán cobertura de Software Assurance. Esa cobertura expirará cuando expire la cobertura de System Center Reporting Manager 2006 correspondiente. </w:t>
      </w:r>
      <w:r w:rsidRPr="00A956E1">
        <w:rPr>
          <w:rFonts w:ascii="Tahoma" w:hAnsi="Tahoma" w:cs="Tahoma"/>
          <w:sz w:val="18"/>
          <w:lang w:val="es-ES"/>
        </w:rPr>
        <w:t xml:space="preserve">Tras la expiración de dicha cobertura, los Clientes podrán renovar su Software Assurance en las licencias concedidas. </w:t>
      </w:r>
    </w:p>
    <w:p w14:paraId="77D129B9" w14:textId="77777777" w:rsidR="00ED5504" w:rsidRPr="00A956E1" w:rsidRDefault="00ED5504" w:rsidP="00D511CC">
      <w:pPr>
        <w:pStyle w:val="EndnoteText"/>
        <w:ind w:left="720"/>
        <w:rPr>
          <w:lang w:val="es-ES"/>
        </w:rPr>
      </w:pPr>
    </w:p>
    <w:p w14:paraId="2E3A95B8" w14:textId="77777777" w:rsidR="00ED5504" w:rsidRPr="00A956E1" w:rsidRDefault="00ED5504" w:rsidP="00D511CC">
      <w:pPr>
        <w:pStyle w:val="EndnoteText"/>
        <w:ind w:left="720"/>
        <w:rPr>
          <w:lang w:val="es-ES"/>
        </w:rPr>
      </w:pPr>
      <w:r w:rsidRPr="00A956E1">
        <w:rPr>
          <w:rFonts w:ascii="Tahoma" w:hAnsi="Tahoma" w:cs="Tahoma"/>
          <w:sz w:val="18"/>
          <w:lang w:val="es-ES"/>
        </w:rPr>
        <w:t>El uso que realice un Cliente del software concedido en virtud de esta oferta estará sujeto a los términos y</w:t>
      </w:r>
      <w:r w:rsidR="009A6C18" w:rsidRPr="00A956E1">
        <w:rPr>
          <w:rFonts w:ascii="Tahoma" w:hAnsi="Tahoma" w:cs="Tahoma"/>
          <w:sz w:val="18"/>
          <w:lang w:val="es-ES"/>
        </w:rPr>
        <w:t> </w:t>
      </w:r>
      <w:r w:rsidRPr="00A956E1">
        <w:rPr>
          <w:rFonts w:ascii="Tahoma" w:hAnsi="Tahoma" w:cs="Tahoma"/>
          <w:sz w:val="18"/>
          <w:lang w:val="es-ES"/>
        </w:rPr>
        <w:t>condiciones de su contrato de licencia y a los Derechos de Uso de los Productos del software. El derecho a</w:t>
      </w:r>
      <w:r w:rsidR="009A6C18" w:rsidRPr="00A956E1">
        <w:rPr>
          <w:rFonts w:ascii="Tahoma" w:hAnsi="Tahoma" w:cs="Tahoma"/>
          <w:sz w:val="18"/>
          <w:lang w:val="es-ES"/>
        </w:rPr>
        <w:t> </w:t>
      </w:r>
      <w:r w:rsidRPr="00A956E1">
        <w:rPr>
          <w:rFonts w:ascii="Tahoma" w:hAnsi="Tahoma" w:cs="Tahoma"/>
          <w:sz w:val="18"/>
          <w:lang w:val="es-ES"/>
        </w:rPr>
        <w:t>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14:paraId="188E82E5" w14:textId="77777777" w:rsidR="00ED5504" w:rsidRPr="00A956E1" w:rsidRDefault="00ED5504" w:rsidP="00D511CC">
      <w:pPr>
        <w:pStyle w:val="EndnoteText"/>
        <w:ind w:left="720"/>
        <w:rPr>
          <w:lang w:val="es-ES"/>
        </w:rPr>
      </w:pPr>
    </w:p>
    <w:p w14:paraId="2E4056DF" w14:textId="77777777" w:rsidR="00ED5504" w:rsidRPr="00A956E1" w:rsidRDefault="00ED5504" w:rsidP="00D511CC">
      <w:pPr>
        <w:ind w:left="720"/>
        <w:rPr>
          <w:lang w:val="es-ES"/>
        </w:rPr>
      </w:pPr>
      <w:r w:rsidRPr="00A956E1">
        <w:rPr>
          <w:lang w:val="es-ES"/>
        </w:rPr>
        <w:t xml:space="preserve">Las licencias de </w:t>
      </w:r>
      <w:r w:rsidRPr="00A956E1">
        <w:rPr>
          <w:rFonts w:eastAsia="Calibri" w:cs="Tahoma"/>
          <w:color w:val="000000"/>
          <w:szCs w:val="18"/>
          <w:lang w:val="es-ES"/>
        </w:rPr>
        <w:t>System Center Reporting Manager 2006</w:t>
      </w:r>
      <w:r w:rsidRPr="00A956E1">
        <w:rPr>
          <w:rFonts w:cs="Tahoma"/>
          <w:bCs/>
          <w:szCs w:val="18"/>
          <w:lang w:val="es-ES"/>
        </w:rPr>
        <w:t xml:space="preserve"> adquiridas después del 31 de mayo</w:t>
      </w:r>
      <w:r w:rsidRPr="00A956E1">
        <w:rPr>
          <w:rFonts w:cs="Tahoma"/>
          <w:bCs/>
          <w:szCs w:val="18"/>
          <w:vertAlign w:val="superscript"/>
          <w:lang w:val="es-ES"/>
        </w:rPr>
        <w:t xml:space="preserve"> de</w:t>
      </w:r>
      <w:r w:rsidRPr="00A956E1">
        <w:rPr>
          <w:rFonts w:cs="Tahoma"/>
          <w:bCs/>
          <w:szCs w:val="18"/>
          <w:lang w:val="es-ES"/>
        </w:rPr>
        <w:t xml:space="preserve"> 2010 como parte del proceso </w:t>
      </w:r>
      <w:r w:rsidR="00731589" w:rsidRPr="00A956E1">
        <w:rPr>
          <w:rFonts w:cs="Tahoma"/>
          <w:bCs/>
          <w:szCs w:val="18"/>
          <w:lang w:val="es-ES"/>
        </w:rPr>
        <w:t>“</w:t>
      </w:r>
      <w:r w:rsidRPr="00A956E1">
        <w:rPr>
          <w:rFonts w:cs="Tahoma"/>
          <w:bCs/>
          <w:szCs w:val="18"/>
          <w:lang w:val="es-ES"/>
        </w:rPr>
        <w:t>true up</w:t>
      </w:r>
      <w:r w:rsidR="00731589" w:rsidRPr="00A956E1">
        <w:rPr>
          <w:rFonts w:cs="Tahoma"/>
          <w:bCs/>
          <w:szCs w:val="18"/>
          <w:lang w:val="es-ES"/>
        </w:rPr>
        <w:t>”</w:t>
      </w:r>
      <w:r w:rsidRPr="00A956E1">
        <w:rPr>
          <w:rFonts w:cs="Tahoma"/>
          <w:bCs/>
          <w:szCs w:val="18"/>
          <w:lang w:val="es-ES"/>
        </w:rPr>
        <w:t xml:space="preserve"> anual de un Cliente para Inscripciones Enterprise en virtud de las que se adquirieron por primera vez las licencias de </w:t>
      </w:r>
      <w:r w:rsidRPr="00A956E1">
        <w:rPr>
          <w:rFonts w:eastAsia="Calibri" w:cs="Tahoma"/>
          <w:color w:val="000000"/>
          <w:szCs w:val="18"/>
          <w:lang w:val="es-ES"/>
        </w:rPr>
        <w:t>System Center Reporting Manager 2006</w:t>
      </w:r>
      <w:r w:rsidRPr="00A956E1">
        <w:rPr>
          <w:rFonts w:cs="Tahoma"/>
          <w:bCs/>
          <w:szCs w:val="18"/>
          <w:lang w:val="es-ES"/>
        </w:rPr>
        <w:t xml:space="preserve"> antes del 31 de mayo</w:t>
      </w:r>
      <w:r w:rsidRPr="00A956E1">
        <w:rPr>
          <w:rFonts w:cs="Tahoma"/>
          <w:bCs/>
          <w:szCs w:val="18"/>
          <w:vertAlign w:val="superscript"/>
          <w:lang w:val="es-ES"/>
        </w:rPr>
        <w:t xml:space="preserve"> de</w:t>
      </w:r>
      <w:r w:rsidRPr="00A956E1">
        <w:rPr>
          <w:rFonts w:cs="Tahoma"/>
          <w:bCs/>
          <w:szCs w:val="18"/>
          <w:lang w:val="es-ES"/>
        </w:rPr>
        <w:t xml:space="preserve"> 2010 también son elegibles para obtener licencias de System Center Service Manager 2010 Management Server y licencias de Server/Client Management en virtud de esta oferta.</w:t>
      </w:r>
    </w:p>
    <w:p w14:paraId="75516E05" w14:textId="77777777" w:rsidR="00ED5504" w:rsidRPr="00A956E1" w:rsidRDefault="00ED5504" w:rsidP="00D511CC">
      <w:pPr>
        <w:ind w:left="720"/>
        <w:rPr>
          <w:lang w:val="es-ES"/>
        </w:rPr>
      </w:pPr>
    </w:p>
    <w:p w14:paraId="4FF69AD2" w14:textId="77777777" w:rsidR="00ED5504" w:rsidRPr="00A31508" w:rsidRDefault="00ED5504" w:rsidP="00D511CC">
      <w:pPr>
        <w:pStyle w:val="EndnoteText"/>
        <w:ind w:left="720"/>
        <w:rPr>
          <w:rFonts w:ascii="Tahoma" w:hAnsi="Tahoma" w:cs="Tahoma"/>
          <w:bCs/>
          <w:sz w:val="18"/>
          <w:szCs w:val="18"/>
          <w:lang w:val="es-ES"/>
        </w:rPr>
      </w:pPr>
      <w:r w:rsidRPr="00A31508">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1589" w:rsidRPr="00A31508">
        <w:rPr>
          <w:rFonts w:ascii="Tahoma" w:hAnsi="Tahoma" w:cs="Tahoma"/>
          <w:bCs/>
          <w:sz w:val="18"/>
          <w:szCs w:val="18"/>
          <w:lang w:val="es-ES"/>
        </w:rPr>
        <w:t xml:space="preserve"> </w:t>
      </w:r>
      <w:r w:rsidRPr="00A31508">
        <w:rPr>
          <w:rFonts w:ascii="Tahoma" w:hAnsi="Tahoma" w:cs="Tahoma"/>
          <w:bCs/>
          <w:sz w:val="18"/>
          <w:szCs w:val="18"/>
          <w:lang w:val="es-ES"/>
        </w:rPr>
        <w:t>Estos derechos solo se vuelven permanentes después de ejercer la opción de compra completa y están sujetos a todos los términos y condiciones del contrato de licencia del Cliente.</w:t>
      </w:r>
    </w:p>
    <w:p w14:paraId="429E3E6F" w14:textId="77777777" w:rsidR="00A31508" w:rsidRDefault="00A31508" w:rsidP="00D511CC">
      <w:pPr>
        <w:pStyle w:val="EndnoteText"/>
        <w:ind w:left="720"/>
        <w:rPr>
          <w:rFonts w:ascii="Tahoma" w:hAnsi="Tahoma" w:cs="Tahoma"/>
          <w:bCs/>
          <w:spacing w:val="-2"/>
          <w:sz w:val="18"/>
          <w:szCs w:val="18"/>
          <w:lang w:val="es-ES"/>
        </w:rPr>
      </w:pPr>
    </w:p>
    <w:p w14:paraId="4BCE017D" w14:textId="77777777" w:rsidR="00A31508" w:rsidRDefault="00A31508" w:rsidP="00D511CC">
      <w:pPr>
        <w:pStyle w:val="EndnoteText"/>
        <w:ind w:left="720"/>
        <w:rPr>
          <w:rFonts w:ascii="Tahoma" w:hAnsi="Tahoma" w:cs="Tahoma"/>
          <w:bCs/>
          <w:spacing w:val="-2"/>
          <w:sz w:val="18"/>
          <w:szCs w:val="18"/>
          <w:lang w:val="es-ES"/>
        </w:rPr>
      </w:pPr>
    </w:p>
    <w:p w14:paraId="391BF818" w14:textId="77777777" w:rsidR="00A31508" w:rsidRDefault="00A31508" w:rsidP="00D511CC">
      <w:pPr>
        <w:pStyle w:val="EndnoteText"/>
        <w:ind w:left="720"/>
        <w:rPr>
          <w:rFonts w:ascii="Tahoma" w:hAnsi="Tahoma" w:cs="Tahoma"/>
          <w:bCs/>
          <w:spacing w:val="-2"/>
          <w:sz w:val="18"/>
          <w:szCs w:val="18"/>
          <w:lang w:val="es-ES"/>
        </w:rPr>
      </w:pPr>
    </w:p>
    <w:p w14:paraId="010988D7" w14:textId="77777777" w:rsidR="00A31508" w:rsidRPr="00A956E1" w:rsidRDefault="00A31508" w:rsidP="00D511CC">
      <w:pPr>
        <w:pStyle w:val="EndnoteText"/>
        <w:ind w:left="720"/>
        <w:rPr>
          <w:spacing w:val="-2"/>
          <w:lang w:val="es-ES"/>
        </w:rPr>
      </w:pPr>
    </w:p>
    <w:p w14:paraId="65D34498" w14:textId="77777777" w:rsidR="00023FE7" w:rsidRPr="00A956E1" w:rsidRDefault="00A560B6">
      <w:pPr>
        <w:pStyle w:val="Heading3"/>
        <w:rPr>
          <w:lang w:val="es-ES"/>
        </w:rPr>
      </w:pPr>
      <w:bookmarkStart w:id="1515" w:name="Srv_85SysCtrSvrMgmtSuiteEnterprise"/>
      <w:bookmarkStart w:id="1516" w:name="_85_System_Center"/>
      <w:bookmarkStart w:id="1517" w:name="_98_System_Center"/>
      <w:bookmarkStart w:id="1518" w:name="_93_System_Center"/>
      <w:bookmarkStart w:id="1519" w:name="_Toc336338354"/>
      <w:bookmarkStart w:id="1520" w:name="_Toc379543004"/>
      <w:bookmarkEnd w:id="1515"/>
      <w:bookmarkEnd w:id="1516"/>
      <w:bookmarkEnd w:id="1517"/>
      <w:bookmarkEnd w:id="1518"/>
      <w:r w:rsidRPr="00A956E1">
        <w:rPr>
          <w:rFonts w:ascii="Tahoma" w:hAnsi="Tahoma"/>
          <w:caps/>
          <w:color w:val="F66400"/>
          <w:sz w:val="22"/>
          <w:vertAlign w:val="superscript"/>
          <w:lang w:val="es-ES"/>
        </w:rPr>
        <w:t xml:space="preserve">93 </w:t>
      </w:r>
      <w:r w:rsidRPr="00A956E1">
        <w:rPr>
          <w:rFonts w:ascii="Tahoma" w:hAnsi="Tahoma"/>
          <w:color w:val="F66400"/>
          <w:sz w:val="22"/>
          <w:lang w:val="es-ES"/>
        </w:rPr>
        <w:t>System Center Server Management Suite Enterprise</w:t>
      </w:r>
      <w:bookmarkEnd w:id="1519"/>
      <w:bookmarkEnd w:id="1520"/>
    </w:p>
    <w:bookmarkEnd w:id="1514"/>
    <w:p w14:paraId="74FB66AA" w14:textId="77777777" w:rsidR="00023FE7" w:rsidRPr="00A956E1" w:rsidRDefault="00023FE7" w:rsidP="00D511CC">
      <w:pPr>
        <w:pStyle w:val="EndnoteText"/>
        <w:ind w:left="720"/>
        <w:rPr>
          <w:sz w:val="16"/>
          <w:szCs w:val="16"/>
          <w:lang w:val="es-ES"/>
        </w:rPr>
      </w:pPr>
    </w:p>
    <w:p w14:paraId="6B9E7F31" w14:textId="77777777" w:rsidR="00FF4CAB" w:rsidRPr="00A956E1" w:rsidRDefault="00FF4CAB" w:rsidP="00D511CC">
      <w:pPr>
        <w:pStyle w:val="EndnoteText"/>
        <w:ind w:left="720"/>
        <w:rPr>
          <w:lang w:val="es-ES"/>
        </w:rPr>
      </w:pPr>
      <w:r w:rsidRPr="00A956E1">
        <w:rPr>
          <w:rFonts w:ascii="Tahoma" w:hAnsi="Tahoma" w:cs="Tahoma"/>
          <w:color w:val="000000"/>
          <w:sz w:val="18"/>
          <w:lang w:val="es-ES"/>
        </w:rPr>
        <w:t>Este producto tiene estado Fin de Ciclo de Vida (EOL) y ya no se ofrece.</w:t>
      </w:r>
    </w:p>
    <w:p w14:paraId="3A826952" w14:textId="77777777" w:rsidR="00D511CC" w:rsidRPr="00A956E1" w:rsidRDefault="00D511CC" w:rsidP="00D511CC">
      <w:pPr>
        <w:pStyle w:val="EndnoteText"/>
        <w:ind w:left="720"/>
        <w:rPr>
          <w:sz w:val="14"/>
          <w:szCs w:val="14"/>
          <w:lang w:val="es-ES"/>
        </w:rPr>
      </w:pPr>
    </w:p>
    <w:p w14:paraId="380F45A2" w14:textId="77777777" w:rsidR="00FF4CAB" w:rsidRPr="00A956E1" w:rsidRDefault="00FF4CAB" w:rsidP="00D511CC">
      <w:pPr>
        <w:pStyle w:val="FootnoteBulletLevel1"/>
        <w:tabs>
          <w:tab w:val="clear" w:pos="900"/>
        </w:tabs>
        <w:spacing w:before="0" w:after="60"/>
        <w:ind w:left="720" w:firstLine="0"/>
        <w:rPr>
          <w:lang w:val="es-ES"/>
        </w:rPr>
      </w:pPr>
      <w:r w:rsidRPr="00A956E1">
        <w:rPr>
          <w:rFonts w:ascii="Tahoma" w:hAnsi="Tahoma" w:cs="Tahoma"/>
          <w:b/>
          <w:sz w:val="18"/>
          <w:lang w:val="es-ES"/>
        </w:rPr>
        <w:t>Detalles de concesión única de licencias de transición de System Center 2012</w:t>
      </w:r>
    </w:p>
    <w:p w14:paraId="3CEF1F55" w14:textId="77777777" w:rsidR="00FF4CAB" w:rsidRPr="00A956E1" w:rsidRDefault="00FF4CAB" w:rsidP="00D511CC">
      <w:pPr>
        <w:ind w:left="720"/>
        <w:rPr>
          <w:lang w:val="es-ES"/>
        </w:rPr>
      </w:pPr>
      <w:r w:rsidRPr="00A956E1">
        <w:rPr>
          <w:lang w:val="es-ES"/>
        </w:rPr>
        <w:t>Consulte la nota sobre productos sobre las ofertas de System Center 2012 para obtener detalles sobre las concesiones de licencias de transición.</w:t>
      </w:r>
    </w:p>
    <w:p w14:paraId="3C91E4A8" w14:textId="77777777" w:rsidR="00FF4CAB" w:rsidRPr="00A956E1" w:rsidRDefault="00FF4CAB" w:rsidP="00D511CC">
      <w:pPr>
        <w:ind w:left="720"/>
        <w:rPr>
          <w:sz w:val="14"/>
          <w:szCs w:val="14"/>
          <w:lang w:val="es-ES"/>
        </w:rPr>
      </w:pPr>
    </w:p>
    <w:p w14:paraId="43FDE6A2" w14:textId="77777777" w:rsidR="00023FE7" w:rsidRPr="00A956E1" w:rsidRDefault="00023FE7" w:rsidP="00D511CC">
      <w:pPr>
        <w:ind w:left="720"/>
        <w:rPr>
          <w:lang w:val="es-ES"/>
        </w:rPr>
      </w:pPr>
      <w:r w:rsidRPr="00A956E1">
        <w:rPr>
          <w:rFonts w:cs="Tahoma"/>
          <w:szCs w:val="20"/>
          <w:lang w:val="es-ES"/>
        </w:rPr>
        <w:t xml:space="preserve">System Center Server Management Suite Enterprise no dispone de versiones </w:t>
      </w:r>
      <w:r w:rsidRPr="00A956E1">
        <w:rPr>
          <w:rFonts w:cs="Tahoma"/>
          <w:color w:val="000000"/>
          <w:szCs w:val="20"/>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14:paraId="7E85BA60" w14:textId="77777777" w:rsidR="00E72B93" w:rsidRPr="00A956E1" w:rsidRDefault="00E72B93" w:rsidP="00D511CC">
      <w:pPr>
        <w:ind w:left="720"/>
        <w:rPr>
          <w:sz w:val="14"/>
          <w:szCs w:val="14"/>
          <w:lang w:val="es-ES"/>
        </w:rPr>
      </w:pPr>
    </w:p>
    <w:p w14:paraId="6B4BF9CC" w14:textId="77777777" w:rsidR="005C164D" w:rsidRPr="00A956E1" w:rsidRDefault="005C164D" w:rsidP="00D511CC">
      <w:pPr>
        <w:ind w:left="720"/>
        <w:jc w:val="both"/>
        <w:rPr>
          <w:lang w:val="es-ES"/>
        </w:rPr>
      </w:pPr>
      <w:r w:rsidRPr="00A956E1">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14:paraId="5CBAE9F0" w14:textId="77777777" w:rsidR="00023FE7" w:rsidRPr="00A956E1" w:rsidRDefault="00023FE7" w:rsidP="00D511CC">
      <w:pPr>
        <w:ind w:left="720"/>
        <w:rPr>
          <w:sz w:val="14"/>
          <w:szCs w:val="14"/>
          <w:lang w:val="es-ES"/>
        </w:rPr>
      </w:pPr>
    </w:p>
    <w:p w14:paraId="09AD8C82" w14:textId="77777777" w:rsidR="004323B9" w:rsidRPr="00A956E1" w:rsidRDefault="00D511CC" w:rsidP="00D511CC">
      <w:pPr>
        <w:spacing w:after="60"/>
        <w:ind w:left="720"/>
        <w:rPr>
          <w:lang w:val="es-ES"/>
        </w:rPr>
      </w:pPr>
      <w:r w:rsidRPr="00A956E1">
        <w:rPr>
          <w:rFonts w:cs="Tahoma"/>
          <w:b/>
          <w:szCs w:val="20"/>
          <w:lang w:val="es-ES"/>
        </w:rPr>
        <w:t>Concesión de Licencias</w:t>
      </w:r>
    </w:p>
    <w:p w14:paraId="61F4156A" w14:textId="77777777" w:rsidR="004323B9" w:rsidRPr="00A956E1" w:rsidRDefault="004323B9" w:rsidP="00D511CC">
      <w:pPr>
        <w:pStyle w:val="FootnoteBulletLevel1"/>
        <w:tabs>
          <w:tab w:val="left" w:pos="900"/>
        </w:tabs>
        <w:spacing w:before="0" w:after="0"/>
        <w:ind w:left="720" w:firstLine="0"/>
        <w:rPr>
          <w:lang w:val="es-ES"/>
        </w:rPr>
      </w:pPr>
      <w:r w:rsidRPr="00A956E1">
        <w:rPr>
          <w:rFonts w:ascii="Tahoma" w:hAnsi="Tahoma" w:cs="Tahoma"/>
          <w:sz w:val="18"/>
          <w:lang w:val="es-ES"/>
        </w:rPr>
        <w:t>Concesión de Licencias única de System Center Server Management Suite Datacenter (SMSD) a los Titulares de Licencia de System Center Server Management Suite Enterprise (SMSE).</w:t>
      </w:r>
    </w:p>
    <w:p w14:paraId="6BE67A91" w14:textId="77777777" w:rsidR="000A18AA" w:rsidRPr="00A956E1" w:rsidRDefault="000A18AA" w:rsidP="00D511CC">
      <w:pPr>
        <w:pStyle w:val="FootnoteBulletLevel1"/>
        <w:tabs>
          <w:tab w:val="left" w:pos="900"/>
        </w:tabs>
        <w:spacing w:before="0" w:after="0"/>
        <w:ind w:left="720" w:firstLine="0"/>
        <w:rPr>
          <w:sz w:val="14"/>
          <w:szCs w:val="14"/>
          <w:lang w:val="es-ES"/>
        </w:rPr>
      </w:pPr>
    </w:p>
    <w:p w14:paraId="03F8FE92" w14:textId="77777777" w:rsidR="004323B9" w:rsidRPr="00A31508" w:rsidRDefault="004323B9" w:rsidP="00D511CC">
      <w:pPr>
        <w:pStyle w:val="FootnoteBulletLevel1"/>
        <w:tabs>
          <w:tab w:val="clear" w:pos="900"/>
          <w:tab w:val="left" w:pos="720"/>
        </w:tabs>
        <w:spacing w:before="0" w:after="0"/>
        <w:ind w:left="720" w:firstLine="0"/>
        <w:rPr>
          <w:lang w:val="es-ES"/>
        </w:rPr>
      </w:pPr>
      <w:r w:rsidRPr="00A31508">
        <w:rPr>
          <w:rFonts w:ascii="Tahoma" w:hAnsi="Tahoma" w:cs="Tahoma"/>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A31508">
        <w:rPr>
          <w:rFonts w:ascii="Tahoma" w:hAnsi="Tahoma" w:cs="Tahoma"/>
          <w:color w:val="000000"/>
          <w:sz w:val="18"/>
          <w:lang w:val="es-ES"/>
        </w:rPr>
        <w:t>:</w:t>
      </w:r>
    </w:p>
    <w:p w14:paraId="024ADE1E" w14:textId="77777777" w:rsidR="000A18AA" w:rsidRPr="00A956E1" w:rsidRDefault="000A18AA" w:rsidP="00D511CC">
      <w:pPr>
        <w:pStyle w:val="FootnoteBulletLevel1"/>
        <w:tabs>
          <w:tab w:val="clear" w:pos="900"/>
          <w:tab w:val="left" w:pos="720"/>
        </w:tabs>
        <w:spacing w:before="0" w:after="0"/>
        <w:ind w:left="720" w:firstLine="0"/>
        <w:rPr>
          <w:sz w:val="14"/>
          <w:szCs w:val="14"/>
          <w:lang w:val="es-ES"/>
        </w:rPr>
      </w:pPr>
    </w:p>
    <w:p w14:paraId="0D37C56C" w14:textId="77777777" w:rsidR="004323B9" w:rsidRPr="00A956E1" w:rsidRDefault="004323B9" w:rsidP="00D511CC">
      <w:pPr>
        <w:numPr>
          <w:ilvl w:val="0"/>
          <w:numId w:val="3"/>
        </w:numPr>
        <w:ind w:left="1440"/>
        <w:rPr>
          <w:lang w:val="es-ES"/>
        </w:rPr>
      </w:pPr>
      <w:r w:rsidRPr="00A956E1">
        <w:rPr>
          <w:rFonts w:cs="Tahoma"/>
          <w:color w:val="000000"/>
          <w:szCs w:val="2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14:paraId="2F9D6D45" w14:textId="77777777" w:rsidR="000A18AA" w:rsidRPr="00A956E1" w:rsidRDefault="000A18AA" w:rsidP="000A18AA">
      <w:pPr>
        <w:rPr>
          <w:lang w:val="es-ES"/>
        </w:rPr>
      </w:pPr>
    </w:p>
    <w:p w14:paraId="4575C0E8" w14:textId="77777777" w:rsidR="004323B9" w:rsidRPr="00A956E1" w:rsidRDefault="004323B9" w:rsidP="00D511CC">
      <w:pPr>
        <w:pStyle w:val="FootnoteBulletLevel1"/>
        <w:tabs>
          <w:tab w:val="clear" w:pos="900"/>
        </w:tabs>
        <w:spacing w:before="0" w:after="0"/>
        <w:ind w:left="720" w:firstLine="0"/>
        <w:rPr>
          <w:lang w:val="es-ES"/>
        </w:rPr>
      </w:pPr>
      <w:r w:rsidRPr="00A956E1">
        <w:rPr>
          <w:rFonts w:ascii="Tahoma" w:hAnsi="Tahoma" w:cs="Tahoma"/>
          <w:sz w:val="18"/>
          <w:lang w:val="es-ES"/>
        </w:rPr>
        <w:t>Los derechos de administración asociados a las licencias de SMSD gratuitas se conceden en lugar de los derechos de administración asociados a la licencia de SMSD cualificada.</w:t>
      </w:r>
      <w:r w:rsidR="00731589" w:rsidRPr="00A956E1">
        <w:rPr>
          <w:rFonts w:ascii="Tahoma" w:hAnsi="Tahoma" w:cs="Tahoma"/>
          <w:sz w:val="18"/>
          <w:lang w:val="es-ES"/>
        </w:rPr>
        <w:t xml:space="preserve"> </w:t>
      </w:r>
      <w:r w:rsidRPr="00A956E1">
        <w:rPr>
          <w:rFonts w:ascii="Tahoma" w:hAnsi="Tahoma" w:cs="Tahoma"/>
          <w:sz w:val="18"/>
          <w:lang w:val="es-ES"/>
        </w:rPr>
        <w:t>Una vez que se hayan cedido las licencias de SMSD concedidas, el Cliente pierde los derechos de administración en virtud de la licencia de SMSE correspondiente.</w:t>
      </w:r>
    </w:p>
    <w:p w14:paraId="51764E7F" w14:textId="77777777" w:rsidR="004323B9" w:rsidRPr="00A956E1" w:rsidRDefault="004323B9" w:rsidP="00D511CC">
      <w:pPr>
        <w:pStyle w:val="FootnoteBulletLevel1"/>
        <w:tabs>
          <w:tab w:val="clear" w:pos="900"/>
        </w:tabs>
        <w:spacing w:before="0" w:after="0"/>
        <w:ind w:left="720" w:firstLine="0"/>
        <w:rPr>
          <w:lang w:val="es-ES"/>
        </w:rPr>
      </w:pPr>
      <w:r w:rsidRPr="00A956E1">
        <w:rPr>
          <w:rFonts w:ascii="Tahoma" w:hAnsi="Tahoma" w:cs="Tahoma"/>
          <w:sz w:val="18"/>
          <w:lang w:val="es-ES"/>
        </w:rPr>
        <w:t>Todas las licencias concedidas en virtud de esta oferta están sujetas a la siguiente limitación:</w:t>
      </w:r>
      <w:r w:rsidRPr="00A956E1">
        <w:rPr>
          <w:rFonts w:ascii="Tahoma" w:hAnsi="Tahoma" w:cs="Tahoma"/>
          <w:color w:val="000000"/>
          <w:sz w:val="18"/>
          <w:lang w:val="es-ES"/>
        </w:rPr>
        <w:t xml:space="preserve"> Cada conjunto de licencias de SMSD cedidas se debe ceder a un dispositivo individual</w:t>
      </w:r>
      <w:r w:rsidRPr="00A956E1">
        <w:rPr>
          <w:rFonts w:ascii="Tahoma" w:hAnsi="Tahoma" w:cs="Tahoma"/>
          <w:sz w:val="18"/>
          <w:lang w:val="es-ES"/>
        </w:rPr>
        <w:t>.</w:t>
      </w:r>
    </w:p>
    <w:p w14:paraId="42AE47F0" w14:textId="77777777" w:rsidR="000A18AA" w:rsidRPr="00A956E1" w:rsidRDefault="000A18AA" w:rsidP="00D511CC">
      <w:pPr>
        <w:pStyle w:val="FootnoteBulletLevel1"/>
        <w:tabs>
          <w:tab w:val="clear" w:pos="900"/>
        </w:tabs>
        <w:spacing w:before="0" w:after="0"/>
        <w:ind w:left="720" w:firstLine="0"/>
        <w:rPr>
          <w:lang w:val="es-ES"/>
        </w:rPr>
      </w:pPr>
    </w:p>
    <w:p w14:paraId="330A87F2" w14:textId="77777777" w:rsidR="00CF7343" w:rsidRPr="00A956E1" w:rsidRDefault="004323B9" w:rsidP="000A18AA">
      <w:pPr>
        <w:pStyle w:val="FootnoteBulletLevel1"/>
        <w:tabs>
          <w:tab w:val="clear" w:pos="900"/>
        </w:tabs>
        <w:spacing w:before="0" w:after="60"/>
        <w:ind w:left="720" w:firstLine="0"/>
        <w:rPr>
          <w:lang w:val="es-ES"/>
        </w:rPr>
      </w:pPr>
      <w:r w:rsidRPr="00A956E1">
        <w:rPr>
          <w:rFonts w:ascii="Tahoma" w:hAnsi="Tahoma" w:cs="Tahoma"/>
          <w:b/>
          <w:color w:val="000000"/>
          <w:sz w:val="18"/>
          <w:lang w:val="es-ES"/>
        </w:rPr>
        <w:t>Opciones de Renovación de Software Assurance</w:t>
      </w:r>
      <w:r w:rsidR="00731589" w:rsidRPr="00A956E1">
        <w:rPr>
          <w:rFonts w:ascii="Tahoma" w:hAnsi="Tahoma" w:cs="Tahoma"/>
          <w:b/>
          <w:color w:val="000000"/>
          <w:sz w:val="18"/>
          <w:lang w:val="es-ES"/>
        </w:rPr>
        <w:t xml:space="preserve"> </w:t>
      </w:r>
    </w:p>
    <w:p w14:paraId="360E2CE0" w14:textId="77777777" w:rsidR="004323B9" w:rsidRPr="00A956E1" w:rsidRDefault="004323B9" w:rsidP="00D511CC">
      <w:pPr>
        <w:pStyle w:val="FootnoteBulletLevel1"/>
        <w:tabs>
          <w:tab w:val="clear" w:pos="900"/>
        </w:tabs>
        <w:spacing w:before="0" w:after="0"/>
        <w:ind w:left="720" w:firstLine="0"/>
        <w:rPr>
          <w:spacing w:val="-2"/>
          <w:lang w:val="es-ES"/>
        </w:rPr>
      </w:pPr>
      <w:r w:rsidRPr="00A956E1">
        <w:rPr>
          <w:rFonts w:ascii="Tahoma" w:hAnsi="Tahoma" w:cs="Tahoma"/>
          <w:color w:val="000000"/>
          <w:spacing w:val="-2"/>
          <w:sz w:val="18"/>
          <w:lang w:val="es-ES"/>
        </w:rPr>
        <w:t xml:space="preserve">Todas las licencias concedidas en virtud de esta oferta incluyen Cobertura de Software Assurance que termina cuando expire la cobertura de las licencias cualificadas correspondientes. </w:t>
      </w:r>
      <w:r w:rsidRPr="00A956E1">
        <w:rPr>
          <w:rFonts w:ascii="Tahoma" w:hAnsi="Tahoma" w:cs="Tahoma"/>
          <w:spacing w:val="-2"/>
          <w:sz w:val="18"/>
          <w:lang w:val="es-ES"/>
        </w:rPr>
        <w:t>Tras la expiración de la cobertura de Software Assurance, los Clientes podrán renovar su Software Assurance en virtud de una de las siguientes opciones:</w:t>
      </w:r>
    </w:p>
    <w:p w14:paraId="58DC5EAC" w14:textId="77777777" w:rsidR="000A18AA" w:rsidRPr="00A956E1" w:rsidRDefault="000A18AA" w:rsidP="00D511CC">
      <w:pPr>
        <w:pStyle w:val="FootnoteBulletLevel1"/>
        <w:tabs>
          <w:tab w:val="clear" w:pos="900"/>
        </w:tabs>
        <w:spacing w:before="0" w:after="0"/>
        <w:ind w:left="720" w:firstLine="0"/>
        <w:rPr>
          <w:lang w:val="es-ES"/>
        </w:rPr>
      </w:pPr>
    </w:p>
    <w:p w14:paraId="1928C966" w14:textId="77777777" w:rsidR="004323B9" w:rsidRPr="00A956E1" w:rsidRDefault="004323B9" w:rsidP="000A18AA">
      <w:pPr>
        <w:pStyle w:val="FootnoteBulletLevel1"/>
        <w:numPr>
          <w:ilvl w:val="0"/>
          <w:numId w:val="13"/>
        </w:numPr>
        <w:tabs>
          <w:tab w:val="left" w:pos="720"/>
        </w:tabs>
        <w:spacing w:before="0" w:after="60"/>
        <w:ind w:left="1440"/>
        <w:rPr>
          <w:lang w:val="es-ES"/>
        </w:rPr>
      </w:pPr>
      <w:r w:rsidRPr="00A956E1">
        <w:rPr>
          <w:rFonts w:ascii="Tahoma" w:hAnsi="Tahoma" w:cs="Tahoma"/>
          <w:sz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14:paraId="4CC30A85" w14:textId="77777777" w:rsidR="004323B9" w:rsidRPr="00A956E1" w:rsidRDefault="004323B9" w:rsidP="000A18AA">
      <w:pPr>
        <w:pStyle w:val="FootnoteBulletLevel1"/>
        <w:numPr>
          <w:ilvl w:val="0"/>
          <w:numId w:val="14"/>
        </w:numPr>
        <w:tabs>
          <w:tab w:val="left" w:pos="720"/>
        </w:tabs>
        <w:spacing w:before="0" w:after="60"/>
        <w:ind w:left="1440"/>
        <w:rPr>
          <w:lang w:val="es-ES"/>
        </w:rPr>
      </w:pPr>
      <w:r w:rsidRPr="00A956E1">
        <w:rPr>
          <w:rFonts w:ascii="Tahoma" w:hAnsi="Tahoma" w:cs="Tahoma"/>
          <w:sz w:val="18"/>
          <w:lang w:val="es-ES"/>
        </w:rPr>
        <w:t>Los Clientes podrán renovar la cobertura para las licencias de SMSD gratuitas:</w:t>
      </w:r>
    </w:p>
    <w:p w14:paraId="7177808E" w14:textId="77777777" w:rsidR="004323B9" w:rsidRPr="00A31508" w:rsidRDefault="004323B9" w:rsidP="000A18AA">
      <w:pPr>
        <w:pStyle w:val="FootnoteBulletLevel1"/>
        <w:numPr>
          <w:ilvl w:val="2"/>
          <w:numId w:val="15"/>
        </w:numPr>
        <w:tabs>
          <w:tab w:val="left" w:pos="720"/>
        </w:tabs>
        <w:spacing w:before="0" w:after="60"/>
        <w:ind w:left="1980"/>
        <w:rPr>
          <w:lang w:val="es-ES"/>
        </w:rPr>
      </w:pPr>
      <w:r w:rsidRPr="00A31508">
        <w:rPr>
          <w:rFonts w:ascii="Tahoma" w:hAnsi="Tahoma" w:cs="Tahoma"/>
          <w:sz w:val="18"/>
          <w:lang w:val="es-ES"/>
        </w:rPr>
        <w:t xml:space="preserve">Los Clientes podrán renovar la cobertura para todas las licencias de SMSD del conjunto de cuatro licencias de SMSD gratuitas concedidas en virtud de esta oferta. En virtud de esta </w:t>
      </w:r>
      <w:r w:rsidRPr="00A31508">
        <w:rPr>
          <w:rFonts w:ascii="Tahoma" w:hAnsi="Tahoma" w:cs="Tahoma"/>
          <w:sz w:val="18"/>
          <w:lang w:val="es-ES"/>
        </w:rPr>
        <w:lastRenderedPageBreak/>
        <w:t>opción, se renuncia al requisito de ceder el conjunto de cuatro licencias a un dispositivo individual.</w:t>
      </w:r>
    </w:p>
    <w:p w14:paraId="108BCB8A" w14:textId="77777777" w:rsidR="004323B9" w:rsidRPr="00A956E1" w:rsidRDefault="004323B9" w:rsidP="000A18AA">
      <w:pPr>
        <w:pStyle w:val="FootnoteBulletLevel1"/>
        <w:numPr>
          <w:ilvl w:val="2"/>
          <w:numId w:val="15"/>
        </w:numPr>
        <w:tabs>
          <w:tab w:val="left" w:pos="720"/>
        </w:tabs>
        <w:spacing w:before="0" w:after="60"/>
        <w:ind w:left="1980"/>
        <w:rPr>
          <w:lang w:val="es-ES"/>
        </w:rPr>
      </w:pPr>
      <w:r w:rsidRPr="00A956E1">
        <w:rPr>
          <w:rFonts w:ascii="Tahoma" w:hAnsi="Tahoma" w:cs="Tahoma"/>
          <w:sz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731589" w:rsidRPr="00A956E1">
        <w:rPr>
          <w:rFonts w:ascii="Tahoma" w:hAnsi="Tahoma" w:cs="Tahoma"/>
          <w:sz w:val="18"/>
          <w:lang w:val="es-ES"/>
        </w:rPr>
        <w:t xml:space="preserve"> </w:t>
      </w:r>
      <w:r w:rsidRPr="00A956E1">
        <w:rPr>
          <w:rFonts w:ascii="Tahoma" w:hAnsi="Tahoma" w:cs="Tahoma"/>
          <w:sz w:val="18"/>
          <w:lang w:val="es-ES"/>
        </w:rPr>
        <w:t>En virtud de esta opción, el requisito de ceder el conjunto de cuatro licencias a un dispositivo individual se continuará aplicando después de la renovación.</w:t>
      </w:r>
      <w:r w:rsidR="00731589" w:rsidRPr="00A956E1">
        <w:rPr>
          <w:rFonts w:ascii="Tahoma" w:hAnsi="Tahoma" w:cs="Tahoma"/>
          <w:sz w:val="18"/>
          <w:lang w:val="es-ES"/>
        </w:rPr>
        <w:t xml:space="preserve"> </w:t>
      </w:r>
      <w:r w:rsidRPr="00A956E1">
        <w:rPr>
          <w:rFonts w:ascii="Tahoma" w:hAnsi="Tahoma" w:cs="Tahoma"/>
          <w:sz w:val="18"/>
          <w:lang w:val="es-ES"/>
        </w:rPr>
        <w:t>En la renovación posterior de Software Assurance, los</w:t>
      </w:r>
      <w:r w:rsidR="00A221E4" w:rsidRPr="00A956E1">
        <w:rPr>
          <w:rFonts w:ascii="Tahoma" w:hAnsi="Tahoma" w:cs="Tahoma"/>
          <w:sz w:val="18"/>
          <w:lang w:val="es-ES"/>
        </w:rPr>
        <w:t> </w:t>
      </w:r>
      <w:r w:rsidRPr="00A956E1">
        <w:rPr>
          <w:rFonts w:ascii="Tahoma" w:hAnsi="Tahoma" w:cs="Tahoma"/>
          <w:sz w:val="18"/>
          <w:lang w:val="es-ES"/>
        </w:rPr>
        <w:t>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14:paraId="5E0C1BA9" w14:textId="77777777" w:rsidR="00D63733" w:rsidRPr="00A956E1" w:rsidRDefault="00D63733" w:rsidP="00D511CC">
      <w:pPr>
        <w:pStyle w:val="FootnoteBulletLevel1"/>
        <w:tabs>
          <w:tab w:val="clear" w:pos="900"/>
          <w:tab w:val="left" w:pos="720"/>
        </w:tabs>
        <w:spacing w:before="0" w:after="0"/>
        <w:ind w:firstLine="0"/>
        <w:rPr>
          <w:lang w:val="es-ES"/>
        </w:rPr>
      </w:pPr>
    </w:p>
    <w:p w14:paraId="118E1AE2" w14:textId="77777777" w:rsidR="00CF7343" w:rsidRPr="00A956E1" w:rsidRDefault="004323B9" w:rsidP="000A18AA">
      <w:pPr>
        <w:pStyle w:val="FootnoteBulletLevel1"/>
        <w:tabs>
          <w:tab w:val="clear" w:pos="900"/>
          <w:tab w:val="left" w:pos="720"/>
        </w:tabs>
        <w:spacing w:before="0" w:after="60"/>
        <w:ind w:left="720" w:firstLine="0"/>
        <w:rPr>
          <w:lang w:val="es-ES"/>
        </w:rPr>
      </w:pPr>
      <w:r w:rsidRPr="00A956E1">
        <w:rPr>
          <w:rFonts w:ascii="Tahoma" w:hAnsi="Tahoma" w:cs="Tahoma"/>
          <w:b/>
          <w:sz w:val="18"/>
          <w:lang w:val="es-ES"/>
        </w:rPr>
        <w:t>Eliminación de la limitación de que c</w:t>
      </w:r>
      <w:r w:rsidRPr="00A956E1">
        <w:rPr>
          <w:rFonts w:ascii="Tahoma" w:hAnsi="Tahoma" w:cs="Tahoma"/>
          <w:b/>
          <w:color w:val="000000"/>
          <w:sz w:val="18"/>
          <w:lang w:val="es-ES"/>
        </w:rPr>
        <w:t>ada conjunto de licencias de SMSD concedidas se deben ceder a un dispositivo individual</w:t>
      </w:r>
    </w:p>
    <w:p w14:paraId="13AA0694" w14:textId="77777777" w:rsidR="004323B9" w:rsidRPr="00A956E1" w:rsidRDefault="004323B9" w:rsidP="00D511CC">
      <w:pPr>
        <w:pStyle w:val="FootnoteBulletLevel1"/>
        <w:tabs>
          <w:tab w:val="clear" w:pos="900"/>
          <w:tab w:val="left" w:pos="720"/>
        </w:tabs>
        <w:spacing w:before="0" w:after="0"/>
        <w:ind w:left="720" w:firstLine="0"/>
        <w:rPr>
          <w:lang w:val="es-ES"/>
        </w:rPr>
      </w:pPr>
      <w:r w:rsidRPr="00A956E1">
        <w:rPr>
          <w:rFonts w:ascii="Tahoma" w:hAnsi="Tahoma" w:cs="Tahoma"/>
          <w:sz w:val="18"/>
          <w:lang w:val="es-ES"/>
        </w:rPr>
        <w:t xml:space="preserve">En cualquier momento anterior a la primera renovación de Software Assurance después de esta concesión, los Clientes podrán eliminar el requisito de que </w:t>
      </w:r>
      <w:r w:rsidRPr="00A956E1">
        <w:rPr>
          <w:rFonts w:ascii="Tahoma" w:hAnsi="Tahoma" w:cs="Tahoma"/>
          <w:color w:val="000000"/>
          <w:sz w:val="18"/>
          <w:lang w:val="es-ES"/>
        </w:rPr>
        <w:t>cada conjunto de licencias de SMSD concedidas se debe ceder a un dispositivo individual. Esto lo pueden realizar</w:t>
      </w:r>
      <w:r w:rsidRPr="00A956E1">
        <w:rPr>
          <w:rFonts w:ascii="Tahoma" w:hAnsi="Tahoma" w:cs="Tahoma"/>
          <w:sz w:val="18"/>
          <w:lang w:val="es-ES"/>
        </w:rPr>
        <w:t xml:space="preserve"> mediante la adquisición de cobertura de Software Assurance para dos licencias de SMSD en un conjunto dado de cuatro licencias de SMSD gratuitas.</w:t>
      </w:r>
      <w:r w:rsidR="00731589" w:rsidRPr="00A956E1">
        <w:rPr>
          <w:rFonts w:ascii="Tahoma" w:hAnsi="Tahoma" w:cs="Tahoma"/>
          <w:sz w:val="18"/>
          <w:lang w:val="es-ES"/>
        </w:rPr>
        <w:t xml:space="preserve"> </w:t>
      </w:r>
    </w:p>
    <w:p w14:paraId="7CCB1143" w14:textId="77777777" w:rsidR="000A18AA" w:rsidRPr="00A956E1" w:rsidRDefault="000A18AA" w:rsidP="00D511CC">
      <w:pPr>
        <w:pStyle w:val="FootnoteBulletLevel1"/>
        <w:tabs>
          <w:tab w:val="clear" w:pos="900"/>
          <w:tab w:val="left" w:pos="720"/>
        </w:tabs>
        <w:spacing w:before="0" w:after="0"/>
        <w:ind w:left="720" w:firstLine="0"/>
        <w:rPr>
          <w:lang w:val="es-ES"/>
        </w:rPr>
      </w:pPr>
    </w:p>
    <w:p w14:paraId="15622BB5" w14:textId="77777777" w:rsidR="004323B9" w:rsidRPr="00C77B9D" w:rsidRDefault="004323B9" w:rsidP="00D511CC">
      <w:pPr>
        <w:pStyle w:val="FootnoteBulletLevel1"/>
        <w:tabs>
          <w:tab w:val="clear" w:pos="900"/>
          <w:tab w:val="left" w:pos="720"/>
        </w:tabs>
        <w:spacing w:before="0" w:after="0"/>
        <w:ind w:left="720" w:firstLine="0"/>
        <w:rPr>
          <w:lang w:val="es-ES"/>
        </w:rPr>
      </w:pPr>
      <w:r w:rsidRPr="00C77B9D">
        <w:rPr>
          <w:rFonts w:ascii="Tahoma" w:hAnsi="Tahoma" w:cs="Tahoma"/>
          <w:sz w:val="18"/>
          <w:lang w:val="es-ES"/>
        </w:rPr>
        <w:t>El derecho de los Clientes a utilizar el software en virtud de las licencias de SMSD gratuitas se demuestra mediante esta nota de condiciones del producto y mediante la prueba de las licencias cualificadas correspondientes.</w:t>
      </w:r>
      <w:r w:rsidR="00731589" w:rsidRPr="00C77B9D">
        <w:rPr>
          <w:rFonts w:ascii="Tahoma" w:hAnsi="Tahoma" w:cs="Tahoma"/>
          <w:sz w:val="18"/>
          <w:lang w:val="es-ES"/>
        </w:rPr>
        <w:t xml:space="preserve"> </w:t>
      </w:r>
      <w:r w:rsidRPr="00C77B9D">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14:paraId="723375AC" w14:textId="77777777" w:rsidR="000A18AA" w:rsidRPr="00A956E1" w:rsidRDefault="000A18AA" w:rsidP="00D511CC">
      <w:pPr>
        <w:pStyle w:val="FootnoteBulletLevel1"/>
        <w:tabs>
          <w:tab w:val="clear" w:pos="900"/>
          <w:tab w:val="left" w:pos="720"/>
        </w:tabs>
        <w:spacing w:before="0" w:after="0"/>
        <w:ind w:left="720" w:firstLine="0"/>
        <w:rPr>
          <w:lang w:val="es-ES"/>
        </w:rPr>
      </w:pPr>
    </w:p>
    <w:p w14:paraId="3B364D28" w14:textId="77777777" w:rsidR="00F23A1B" w:rsidRPr="00A956E1" w:rsidRDefault="004323B9" w:rsidP="000A18AA">
      <w:pPr>
        <w:pStyle w:val="FootnoteBulletLevel1"/>
        <w:tabs>
          <w:tab w:val="clear" w:pos="900"/>
          <w:tab w:val="left" w:pos="720"/>
        </w:tabs>
        <w:spacing w:before="0" w:after="0"/>
        <w:ind w:left="720" w:firstLine="0"/>
        <w:rPr>
          <w:lang w:val="es-ES"/>
        </w:rPr>
      </w:pPr>
      <w:r w:rsidRPr="00A956E1">
        <w:rPr>
          <w:rFonts w:ascii="Tahoma" w:hAnsi="Tahoma" w:cs="Tahoma"/>
          <w:sz w:val="18"/>
          <w:lang w:val="es-ES"/>
        </w:rPr>
        <w:t>*Los cambios en las licencias de SMSE entran en vigor para System Center Operations Manager 2007 R2 y</w:t>
      </w:r>
      <w:r w:rsidR="00A221E4" w:rsidRPr="00A956E1">
        <w:rPr>
          <w:rFonts w:ascii="Tahoma" w:hAnsi="Tahoma" w:cs="Tahoma"/>
          <w:sz w:val="18"/>
          <w:lang w:val="es-ES"/>
        </w:rPr>
        <w:t> </w:t>
      </w:r>
      <w:r w:rsidRPr="00A956E1">
        <w:rPr>
          <w:rFonts w:ascii="Tahoma" w:hAnsi="Tahoma" w:cs="Tahoma"/>
          <w:sz w:val="18"/>
          <w:lang w:val="es-ES"/>
        </w:rPr>
        <w:t>para las nuevas versiones de los demás productos incluidos en System Center Server Management Suite Enterprise (por ejemplo, System Center Virtual Machine Manager 2008 R2).</w:t>
      </w:r>
    </w:p>
    <w:p w14:paraId="2D3AD32C" w14:textId="77777777" w:rsidR="000A18AA" w:rsidRPr="00A956E1" w:rsidRDefault="000A18AA" w:rsidP="000A18AA">
      <w:pPr>
        <w:pStyle w:val="FootnoteBulletLevel1"/>
        <w:tabs>
          <w:tab w:val="clear" w:pos="900"/>
          <w:tab w:val="left" w:pos="720"/>
        </w:tabs>
        <w:spacing w:before="0" w:after="0"/>
        <w:rPr>
          <w:lang w:val="es-ES"/>
        </w:rPr>
      </w:pPr>
    </w:p>
    <w:p w14:paraId="44C3F814" w14:textId="77777777" w:rsidR="000A18AA" w:rsidRPr="00A956E1" w:rsidRDefault="000A18AA" w:rsidP="000A18AA">
      <w:pPr>
        <w:pStyle w:val="FootnoteBulletLevel1"/>
        <w:tabs>
          <w:tab w:val="clear" w:pos="900"/>
          <w:tab w:val="left" w:pos="720"/>
        </w:tabs>
        <w:spacing w:before="0" w:after="0"/>
        <w:rPr>
          <w:lang w:val="es-ES"/>
        </w:rPr>
      </w:pPr>
    </w:p>
    <w:p w14:paraId="2D1100D7" w14:textId="77777777" w:rsidR="00F411FE" w:rsidRPr="00A956E1" w:rsidRDefault="00A560B6" w:rsidP="0097015A">
      <w:pPr>
        <w:pStyle w:val="Heading3"/>
        <w:rPr>
          <w:lang w:val="es-ES"/>
        </w:rPr>
      </w:pPr>
      <w:bookmarkStart w:id="1521" w:name="_86_System_Center"/>
      <w:bookmarkStart w:id="1522" w:name="_94_System_Center"/>
      <w:bookmarkStart w:id="1523" w:name="_Toc336338355"/>
      <w:bookmarkStart w:id="1524" w:name="_Toc379543005"/>
      <w:bookmarkStart w:id="1525" w:name="Srv_90SysCtrSvrMgmtSuiteDatacenter"/>
      <w:bookmarkEnd w:id="1521"/>
      <w:bookmarkEnd w:id="1522"/>
      <w:r w:rsidRPr="00A956E1">
        <w:rPr>
          <w:rFonts w:ascii="Tahoma" w:hAnsi="Tahoma" w:cs="Tahoma"/>
          <w:caps/>
          <w:color w:val="FF7415"/>
          <w:sz w:val="22"/>
          <w:szCs w:val="22"/>
          <w:vertAlign w:val="superscript"/>
          <w:lang w:val="es-ES"/>
        </w:rPr>
        <w:t xml:space="preserve">94 </w:t>
      </w:r>
      <w:r w:rsidRPr="00A956E1">
        <w:rPr>
          <w:rFonts w:ascii="Tahoma" w:hAnsi="Tahoma" w:cs="Tahoma"/>
          <w:color w:val="FF7415"/>
          <w:sz w:val="22"/>
          <w:szCs w:val="22"/>
          <w:lang w:val="es-ES"/>
        </w:rPr>
        <w:t>System Center Server Management Suite Datacenter</w:t>
      </w:r>
      <w:bookmarkEnd w:id="1523"/>
      <w:bookmarkEnd w:id="1524"/>
    </w:p>
    <w:bookmarkEnd w:id="1525"/>
    <w:p w14:paraId="005A0F54" w14:textId="77777777" w:rsidR="00F411FE" w:rsidRPr="00A956E1" w:rsidRDefault="00F411FE" w:rsidP="00F411FE">
      <w:pPr>
        <w:ind w:left="360"/>
        <w:rPr>
          <w:lang w:val="es-ES"/>
        </w:rPr>
      </w:pPr>
    </w:p>
    <w:p w14:paraId="1A0AA71D" w14:textId="77777777" w:rsidR="00FF4CAB" w:rsidRPr="00A956E1" w:rsidRDefault="00FF4CAB" w:rsidP="000A18AA">
      <w:pPr>
        <w:pStyle w:val="EndnoteText"/>
        <w:ind w:left="720"/>
        <w:rPr>
          <w:lang w:val="es-ES"/>
        </w:rPr>
      </w:pPr>
      <w:r w:rsidRPr="00A956E1">
        <w:rPr>
          <w:rFonts w:ascii="Tahoma" w:hAnsi="Tahoma" w:cs="Tahoma"/>
          <w:color w:val="000000"/>
          <w:sz w:val="18"/>
          <w:lang w:val="es-ES"/>
        </w:rPr>
        <w:t xml:space="preserve">Este producto tiene estado Fin de Ciclo de Vida (EOL) y ya no se ofrece. </w:t>
      </w:r>
    </w:p>
    <w:p w14:paraId="25B9D3B6" w14:textId="77777777" w:rsidR="004F0CAE" w:rsidRPr="00A956E1" w:rsidRDefault="004F0CAE" w:rsidP="000A18AA">
      <w:pPr>
        <w:pStyle w:val="EndnoteText"/>
        <w:ind w:left="720"/>
        <w:rPr>
          <w:lang w:val="es-ES"/>
        </w:rPr>
      </w:pPr>
    </w:p>
    <w:p w14:paraId="64FBBC98" w14:textId="77777777" w:rsidR="00FF4CAB" w:rsidRPr="00A956E1" w:rsidRDefault="00FF4CAB" w:rsidP="004F0CAE">
      <w:pPr>
        <w:pStyle w:val="FootnoteBulletLevel1"/>
        <w:tabs>
          <w:tab w:val="clear" w:pos="900"/>
        </w:tabs>
        <w:spacing w:before="0" w:after="60"/>
        <w:ind w:left="720" w:firstLine="0"/>
        <w:rPr>
          <w:lang w:val="es-ES"/>
        </w:rPr>
      </w:pPr>
      <w:r w:rsidRPr="00A956E1">
        <w:rPr>
          <w:rFonts w:ascii="Tahoma" w:hAnsi="Tahoma" w:cs="Tahoma"/>
          <w:b/>
          <w:sz w:val="18"/>
          <w:lang w:val="es-ES"/>
        </w:rPr>
        <w:t>Detalles de concesión única de licencias de transición de System Center 2012</w:t>
      </w:r>
    </w:p>
    <w:p w14:paraId="287F1093" w14:textId="77777777" w:rsidR="00FF4CAB" w:rsidRPr="00A956E1" w:rsidRDefault="00FF4CAB" w:rsidP="000A18AA">
      <w:pPr>
        <w:ind w:left="720"/>
        <w:rPr>
          <w:lang w:val="es-ES"/>
        </w:rPr>
      </w:pPr>
      <w:r w:rsidRPr="00A956E1">
        <w:rPr>
          <w:lang w:val="es-ES"/>
        </w:rPr>
        <w:t>Consulte la nota sobre productos sobre las ofertas de System Center 2012 para obtener detalles sobre las concesiones de licencias de transición.</w:t>
      </w:r>
    </w:p>
    <w:p w14:paraId="2DABACD2" w14:textId="77777777" w:rsidR="00FF4CAB" w:rsidRPr="00A956E1" w:rsidRDefault="00FF4CAB" w:rsidP="000A18AA">
      <w:pPr>
        <w:ind w:left="720"/>
        <w:rPr>
          <w:lang w:val="es-ES"/>
        </w:rPr>
      </w:pPr>
    </w:p>
    <w:p w14:paraId="2E11D0D4" w14:textId="77777777" w:rsidR="00F411FE" w:rsidRPr="00A956E1" w:rsidRDefault="00F411FE" w:rsidP="000A18AA">
      <w:pPr>
        <w:ind w:left="720"/>
        <w:rPr>
          <w:lang w:val="es-ES"/>
        </w:rPr>
      </w:pPr>
      <w:r w:rsidRPr="00A956E1">
        <w:rPr>
          <w:rFonts w:cs="Tahoma"/>
          <w:szCs w:val="20"/>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A221E4" w:rsidRPr="00A956E1">
        <w:rPr>
          <w:rFonts w:cs="Tahoma"/>
          <w:szCs w:val="20"/>
          <w:lang w:val="es-ES"/>
        </w:rPr>
        <w:t> </w:t>
      </w:r>
      <w:r w:rsidRPr="00A956E1">
        <w:rPr>
          <w:rFonts w:cs="Tahoma"/>
          <w:szCs w:val="20"/>
          <w:lang w:val="es-ES"/>
        </w:rPr>
        <w:t>vencimiento de dicha cobertura.</w:t>
      </w:r>
    </w:p>
    <w:p w14:paraId="7C851500" w14:textId="77777777" w:rsidR="00E72B93" w:rsidRPr="00A956E1" w:rsidRDefault="00E72B93" w:rsidP="000A18AA">
      <w:pPr>
        <w:ind w:left="720"/>
        <w:rPr>
          <w:lang w:val="es-ES"/>
        </w:rPr>
      </w:pPr>
    </w:p>
    <w:p w14:paraId="1883A5DA" w14:textId="77777777" w:rsidR="00143CF6" w:rsidRPr="00C77B9D" w:rsidRDefault="005C164D" w:rsidP="003165D6">
      <w:pPr>
        <w:ind w:left="720"/>
        <w:rPr>
          <w:rFonts w:cs="Tahoma"/>
          <w:color w:val="000000"/>
          <w:szCs w:val="18"/>
          <w:lang w:val="es-ES"/>
        </w:rPr>
      </w:pPr>
      <w:r w:rsidRPr="00C77B9D">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26" w:name="_90_System_Center"/>
      <w:bookmarkEnd w:id="1526"/>
    </w:p>
    <w:p w14:paraId="0D7E519F" w14:textId="77777777" w:rsidR="00C77B9D" w:rsidRDefault="00C77B9D" w:rsidP="003165D6">
      <w:pPr>
        <w:ind w:left="720"/>
        <w:rPr>
          <w:rFonts w:cs="Tahoma"/>
          <w:color w:val="000000"/>
          <w:spacing w:val="-4"/>
          <w:szCs w:val="18"/>
          <w:lang w:val="es-ES"/>
        </w:rPr>
      </w:pPr>
    </w:p>
    <w:p w14:paraId="420E07CB" w14:textId="77777777" w:rsidR="00FF4CAB" w:rsidRPr="0013441F" w:rsidRDefault="00A560B6" w:rsidP="00FF4CAB">
      <w:pPr>
        <w:pStyle w:val="Heading3"/>
      </w:pPr>
      <w:bookmarkStart w:id="1527" w:name="_87_System_Center"/>
      <w:bookmarkStart w:id="1528" w:name="_91_89_System"/>
      <w:bookmarkStart w:id="1529" w:name="_96_System_Center"/>
      <w:bookmarkStart w:id="1530" w:name="_Toc336338358"/>
      <w:bookmarkStart w:id="1531" w:name="_Toc379543006"/>
      <w:bookmarkStart w:id="1532" w:name="Srv_101SystemCenter2012"/>
      <w:bookmarkStart w:id="1533" w:name="Srv_92TechNetPlusSingleUser"/>
      <w:bookmarkEnd w:id="1527"/>
      <w:bookmarkEnd w:id="1528"/>
      <w:bookmarkEnd w:id="1529"/>
      <w:r w:rsidRPr="0013441F">
        <w:rPr>
          <w:rFonts w:ascii="Tahoma" w:hAnsi="Tahoma" w:cs="Tahoma"/>
          <w:caps/>
          <w:color w:val="FF6F0D"/>
          <w:sz w:val="22"/>
          <w:szCs w:val="22"/>
          <w:vertAlign w:val="superscript"/>
        </w:rPr>
        <w:lastRenderedPageBreak/>
        <w:t>95</w:t>
      </w:r>
      <w:r w:rsidRPr="0013441F">
        <w:rPr>
          <w:rFonts w:ascii="Tahoma" w:hAnsi="Tahoma" w:cs="Tahoma"/>
          <w:color w:val="FF6F0D"/>
          <w:sz w:val="22"/>
          <w:szCs w:val="22"/>
        </w:rPr>
        <w:t xml:space="preserve"> System Center 2012</w:t>
      </w:r>
      <w:bookmarkEnd w:id="1530"/>
      <w:r w:rsidRPr="0013441F">
        <w:rPr>
          <w:rFonts w:ascii="Tahoma" w:hAnsi="Tahoma" w:cs="Tahoma"/>
          <w:color w:val="FF6F0D"/>
          <w:sz w:val="22"/>
          <w:szCs w:val="22"/>
        </w:rPr>
        <w:t xml:space="preserve"> R2 Datacenter</w:t>
      </w:r>
      <w:bookmarkEnd w:id="1531"/>
    </w:p>
    <w:bookmarkEnd w:id="1532"/>
    <w:p w14:paraId="2F4DD814" w14:textId="77777777" w:rsidR="00FF4CAB" w:rsidRPr="0013441F" w:rsidRDefault="00FF4CAB" w:rsidP="004F0CAE"/>
    <w:p w14:paraId="58674F3B" w14:textId="77777777" w:rsidR="00A83EBB" w:rsidRPr="005E4DF3" w:rsidRDefault="00A83EBB" w:rsidP="00756676">
      <w:pPr>
        <w:numPr>
          <w:ilvl w:val="0"/>
          <w:numId w:val="52"/>
        </w:numPr>
        <w:spacing w:afterLines="60" w:after="144"/>
        <w:ind w:left="1440" w:hanging="274"/>
        <w:rPr>
          <w:lang w:val="fr-FR"/>
        </w:rPr>
      </w:pPr>
      <w:r w:rsidRPr="005E4DF3">
        <w:rPr>
          <w:rFonts w:eastAsia="Calibri" w:cs="Tahoma"/>
          <w:szCs w:val="18"/>
          <w:lang w:val="fr-FR"/>
        </w:rPr>
        <w:t>La siguiente versión de System Center 2012 Datacenter es System Center 2012 R2 Datacenter.</w:t>
      </w:r>
      <w:r w:rsidRPr="005E4DF3">
        <w:rPr>
          <w:b/>
          <w:color w:val="000000"/>
          <w:lang w:val="fr-FR"/>
        </w:rPr>
        <w:t xml:space="preserve"> </w:t>
      </w:r>
    </w:p>
    <w:p w14:paraId="0E576DB8" w14:textId="77777777" w:rsidR="00A83EBB" w:rsidRPr="0013441F" w:rsidRDefault="00A83EBB" w:rsidP="00756676">
      <w:pPr>
        <w:numPr>
          <w:ilvl w:val="0"/>
          <w:numId w:val="52"/>
        </w:numPr>
        <w:spacing w:afterLines="60" w:after="144"/>
        <w:ind w:left="1440" w:hanging="274"/>
      </w:pPr>
      <w:r w:rsidRPr="0013441F">
        <w:rPr>
          <w:color w:val="000000"/>
        </w:rPr>
        <w:t xml:space="preserve">Cada licencia de System Center 2012 R2 Datacenter cubre hasta dos procesadores físicos. </w:t>
      </w:r>
    </w:p>
    <w:p w14:paraId="4B18D2CE" w14:textId="77777777" w:rsidR="00A83EBB" w:rsidRPr="0013441F" w:rsidRDefault="00A83EBB" w:rsidP="00A83EBB"/>
    <w:p w14:paraId="125C1410" w14:textId="77777777" w:rsidR="00A3285E" w:rsidRPr="0013441F" w:rsidRDefault="00A3285E" w:rsidP="00A83EBB"/>
    <w:p w14:paraId="717A5A83" w14:textId="77777777" w:rsidR="00A83EBB" w:rsidRPr="0013441F" w:rsidRDefault="00162ADA" w:rsidP="00A83EBB">
      <w:pPr>
        <w:pStyle w:val="Heading3"/>
      </w:pPr>
      <w:bookmarkStart w:id="1534" w:name="_Toc379543007"/>
      <w:r w:rsidRPr="0013441F">
        <w:rPr>
          <w:rFonts w:ascii="Tahoma" w:hAnsi="Tahoma" w:cs="Tahoma"/>
          <w:caps/>
          <w:color w:val="FF6F0D"/>
          <w:sz w:val="22"/>
          <w:szCs w:val="22"/>
          <w:vertAlign w:val="superscript"/>
        </w:rPr>
        <w:t>96</w:t>
      </w:r>
      <w:r w:rsidRPr="0013441F">
        <w:rPr>
          <w:rFonts w:ascii="Tahoma" w:hAnsi="Tahoma" w:cs="Tahoma"/>
          <w:color w:val="FF6F0D"/>
          <w:sz w:val="22"/>
          <w:szCs w:val="22"/>
        </w:rPr>
        <w:t xml:space="preserve"> System Center 2012 R2 Standard</w:t>
      </w:r>
      <w:bookmarkEnd w:id="1534"/>
    </w:p>
    <w:p w14:paraId="7DEF5656" w14:textId="77777777" w:rsidR="00A83EBB" w:rsidRPr="0013441F" w:rsidRDefault="00A83EBB" w:rsidP="00A83EBB"/>
    <w:p w14:paraId="61D02018" w14:textId="77777777" w:rsidR="00A83EBB" w:rsidRPr="0013441F" w:rsidRDefault="00A83EBB" w:rsidP="00756676">
      <w:pPr>
        <w:numPr>
          <w:ilvl w:val="0"/>
          <w:numId w:val="52"/>
        </w:numPr>
        <w:spacing w:afterLines="60" w:after="144"/>
        <w:ind w:left="1440" w:hanging="274"/>
      </w:pPr>
      <w:r w:rsidRPr="0013441F">
        <w:rPr>
          <w:rFonts w:eastAsia="Calibri" w:cs="Tahoma"/>
          <w:szCs w:val="18"/>
        </w:rPr>
        <w:t>La siguiente versión de System Center 2012 Standard es System Center 2012 R2 Standard.</w:t>
      </w:r>
    </w:p>
    <w:p w14:paraId="086C267E" w14:textId="77777777" w:rsidR="00A83EBB" w:rsidRPr="0013441F" w:rsidRDefault="00A83EBB" w:rsidP="00756676">
      <w:pPr>
        <w:numPr>
          <w:ilvl w:val="0"/>
          <w:numId w:val="52"/>
        </w:numPr>
        <w:spacing w:afterLines="60" w:after="144"/>
        <w:ind w:left="1440" w:hanging="274"/>
      </w:pPr>
      <w:r w:rsidRPr="0013441F">
        <w:rPr>
          <w:b/>
          <w:color w:val="000000"/>
        </w:rPr>
        <w:t xml:space="preserve"> </w:t>
      </w:r>
      <w:r w:rsidRPr="0013441F">
        <w:rPr>
          <w:color w:val="000000"/>
        </w:rPr>
        <w:t xml:space="preserve">Cada licencia de System Center 2012 R2 Standard cubre hasta dos procesadores físicos. </w:t>
      </w:r>
    </w:p>
    <w:p w14:paraId="380D6739" w14:textId="77777777" w:rsidR="00A3285E" w:rsidRPr="0013441F" w:rsidRDefault="00A3285E" w:rsidP="00A3285E">
      <w:pPr>
        <w:spacing w:after="60"/>
      </w:pPr>
    </w:p>
    <w:p w14:paraId="753DB911" w14:textId="77777777" w:rsidR="00A3285E" w:rsidRPr="00A956E1" w:rsidRDefault="00A3285E" w:rsidP="00A3285E">
      <w:pPr>
        <w:ind w:left="720"/>
        <w:jc w:val="both"/>
        <w:rPr>
          <w:lang w:val="es-ES"/>
        </w:rPr>
      </w:pPr>
      <w:r w:rsidRPr="00A956E1">
        <w:rPr>
          <w:b/>
          <w:lang w:val="es-ES"/>
        </w:rPr>
        <w:t>Estos beneficios solo están disponibles en Inscripción para Servidor y Nube (SCE) para un Contrato Enterprise.</w:t>
      </w:r>
    </w:p>
    <w:p w14:paraId="5BF1A654" w14:textId="77777777" w:rsidR="00A3285E" w:rsidRPr="00A956E1" w:rsidRDefault="00A3285E" w:rsidP="00A3285E">
      <w:pPr>
        <w:ind w:left="720"/>
        <w:jc w:val="both"/>
        <w:rPr>
          <w:lang w:val="es-ES"/>
        </w:rPr>
      </w:pPr>
      <w:r w:rsidRPr="00A956E1">
        <w:rPr>
          <w:lang w:val="es-ES"/>
        </w:rPr>
        <w:t> </w:t>
      </w:r>
    </w:p>
    <w:p w14:paraId="6086C6BF" w14:textId="77777777" w:rsidR="00A3285E" w:rsidRPr="00A956E1" w:rsidRDefault="00A3285E" w:rsidP="00A3285E">
      <w:pPr>
        <w:ind w:left="720"/>
        <w:rPr>
          <w:lang w:val="es-ES"/>
        </w:rPr>
      </w:pPr>
      <w:r w:rsidRPr="00A956E1">
        <w:rPr>
          <w:lang w:val="es-ES"/>
        </w:rPr>
        <w:t>Los clientes que tienen una SCE, han cumplido los requisitos de cobertura y se han inscrito en el componente Core Infrastructure con elegibles para instalar y administrar el producto System Center en los componentes del Entorno de Sistema Operativo Virtual (OSE Virtual) que se encuentran dentro de Windows Azure. Este beneficio permitirá a los clientes administrar hasta 10 instancias de OSE Virtual elegibles dentro de Windows Azure para cada licencia de CIS inscrita en SCE.</w:t>
      </w:r>
      <w:r w:rsidR="00731589" w:rsidRPr="00A956E1">
        <w:rPr>
          <w:lang w:val="es-ES"/>
        </w:rPr>
        <w:t xml:space="preserve"> </w:t>
      </w:r>
    </w:p>
    <w:p w14:paraId="2D836C3F" w14:textId="77777777" w:rsidR="00A3285E" w:rsidRPr="00A956E1" w:rsidRDefault="00A3285E" w:rsidP="00A3285E">
      <w:pPr>
        <w:ind w:left="720"/>
        <w:rPr>
          <w:lang w:val="es-ES"/>
        </w:rPr>
      </w:pPr>
      <w:r w:rsidRPr="00A956E1">
        <w:rPr>
          <w:lang w:val="es-ES"/>
        </w:rPr>
        <w:t> </w:t>
      </w:r>
    </w:p>
    <w:p w14:paraId="25DC8514" w14:textId="77777777" w:rsidR="00A3285E" w:rsidRPr="00A956E1" w:rsidRDefault="00A3285E" w:rsidP="00A3285E">
      <w:pPr>
        <w:spacing w:line="276" w:lineRule="auto"/>
        <w:ind w:left="720"/>
        <w:jc w:val="both"/>
        <w:rPr>
          <w:lang w:val="es-ES"/>
        </w:rPr>
      </w:pPr>
      <w:r w:rsidRPr="00A956E1">
        <w:rPr>
          <w:lang w:val="es-ES"/>
        </w:rPr>
        <w:t>Instancias de OSE Virtual de Windows Azure elegibles:</w:t>
      </w:r>
    </w:p>
    <w:p w14:paraId="17EA2217" w14:textId="77777777" w:rsidR="00A3285E" w:rsidRPr="00A956E1" w:rsidRDefault="00A3285E" w:rsidP="00A3285E">
      <w:pPr>
        <w:spacing w:after="60"/>
        <w:ind w:left="1440" w:hanging="360"/>
        <w:rPr>
          <w:lang w:val="es-ES"/>
        </w:rPr>
      </w:pPr>
      <w:r w:rsidRPr="0013441F">
        <w:rPr>
          <w:rFonts w:ascii="Webdings" w:hAnsi="Webdings"/>
          <w:color w:val="FF6600"/>
          <w:sz w:val="24"/>
          <w:szCs w:val="24"/>
        </w:rPr>
        <w:t></w:t>
      </w:r>
      <w:r w:rsidR="00731589" w:rsidRPr="00A956E1">
        <w:rPr>
          <w:rFonts w:ascii="Times New Roman" w:hAnsi="Times New Roman"/>
          <w:color w:val="FF6600"/>
          <w:sz w:val="14"/>
          <w:szCs w:val="14"/>
          <w:lang w:val="es-ES"/>
        </w:rPr>
        <w:t xml:space="preserve"> </w:t>
      </w:r>
      <w:r w:rsidRPr="00A956E1">
        <w:rPr>
          <w:lang w:val="es-ES"/>
        </w:rPr>
        <w:t>Instancias de Máquina Virtual de Windows</w:t>
      </w:r>
    </w:p>
    <w:p w14:paraId="0C2A8D52" w14:textId="77777777" w:rsidR="00A3285E" w:rsidRPr="00A956E1" w:rsidRDefault="00A3285E" w:rsidP="00A3285E">
      <w:pPr>
        <w:spacing w:after="60"/>
        <w:ind w:left="1440" w:hanging="360"/>
        <w:rPr>
          <w:lang w:val="es-ES"/>
        </w:rPr>
      </w:pPr>
      <w:r w:rsidRPr="0013441F">
        <w:rPr>
          <w:rFonts w:ascii="Webdings" w:hAnsi="Webdings"/>
          <w:color w:val="FF6600"/>
          <w:sz w:val="24"/>
          <w:szCs w:val="24"/>
        </w:rPr>
        <w:t></w:t>
      </w:r>
      <w:r w:rsidR="00731589" w:rsidRPr="00A956E1">
        <w:rPr>
          <w:rFonts w:ascii="Times New Roman" w:hAnsi="Times New Roman"/>
          <w:color w:val="FF6600"/>
          <w:sz w:val="14"/>
          <w:szCs w:val="14"/>
          <w:lang w:val="es-ES"/>
        </w:rPr>
        <w:t xml:space="preserve"> </w:t>
      </w:r>
      <w:r w:rsidRPr="00A956E1">
        <w:rPr>
          <w:color w:val="000000"/>
          <w:lang w:val="es-ES"/>
        </w:rPr>
        <w:t>Instancias de Servicios de Nube (rol de Web y rol de Worker)</w:t>
      </w:r>
    </w:p>
    <w:p w14:paraId="577C48C5" w14:textId="77777777" w:rsidR="00A3285E" w:rsidRPr="00A956E1" w:rsidRDefault="00A3285E" w:rsidP="00A3285E">
      <w:pPr>
        <w:spacing w:after="60"/>
        <w:ind w:left="1440" w:hanging="360"/>
        <w:rPr>
          <w:lang w:val="es-ES"/>
        </w:rPr>
      </w:pPr>
      <w:r w:rsidRPr="0013441F">
        <w:rPr>
          <w:rFonts w:ascii="Webdings" w:hAnsi="Webdings"/>
          <w:color w:val="FF6600"/>
          <w:sz w:val="24"/>
          <w:szCs w:val="24"/>
        </w:rPr>
        <w:t></w:t>
      </w:r>
      <w:r w:rsidR="00731589" w:rsidRPr="00A956E1">
        <w:rPr>
          <w:rFonts w:ascii="Times New Roman" w:hAnsi="Times New Roman"/>
          <w:color w:val="FF6600"/>
          <w:sz w:val="14"/>
          <w:szCs w:val="14"/>
          <w:lang w:val="es-ES"/>
        </w:rPr>
        <w:t xml:space="preserve"> </w:t>
      </w:r>
      <w:r w:rsidRPr="00A956E1">
        <w:rPr>
          <w:lang w:val="es-ES"/>
        </w:rPr>
        <w:t>Cuentas de almacenamiento</w:t>
      </w:r>
    </w:p>
    <w:p w14:paraId="5600A06E" w14:textId="77777777" w:rsidR="00A3285E" w:rsidRPr="00A956E1" w:rsidRDefault="00A3285E" w:rsidP="00A3285E">
      <w:pPr>
        <w:spacing w:after="60"/>
        <w:ind w:left="1440" w:hanging="360"/>
        <w:rPr>
          <w:lang w:val="es-ES"/>
        </w:rPr>
      </w:pPr>
      <w:r w:rsidRPr="0013441F">
        <w:rPr>
          <w:rFonts w:ascii="Webdings" w:hAnsi="Webdings"/>
          <w:color w:val="FF6600"/>
          <w:sz w:val="24"/>
          <w:szCs w:val="24"/>
        </w:rPr>
        <w:t></w:t>
      </w:r>
      <w:r w:rsidR="00731589" w:rsidRPr="00A956E1">
        <w:rPr>
          <w:rFonts w:ascii="Times New Roman" w:hAnsi="Times New Roman"/>
          <w:color w:val="FF6600"/>
          <w:sz w:val="14"/>
          <w:szCs w:val="14"/>
          <w:lang w:val="es-ES"/>
        </w:rPr>
        <w:t xml:space="preserve"> </w:t>
      </w:r>
      <w:r w:rsidRPr="00A956E1">
        <w:rPr>
          <w:lang w:val="es-ES"/>
        </w:rPr>
        <w:t>Bases de datos de SQL</w:t>
      </w:r>
    </w:p>
    <w:p w14:paraId="71178741" w14:textId="77777777" w:rsidR="00A3285E" w:rsidRPr="005E4DF3" w:rsidRDefault="00A3285E" w:rsidP="00A3285E">
      <w:pPr>
        <w:spacing w:after="60"/>
        <w:ind w:left="1440" w:hanging="360"/>
        <w:rPr>
          <w:lang w:val="fr-FR"/>
        </w:rPr>
      </w:pPr>
      <w:r w:rsidRPr="0013441F">
        <w:rPr>
          <w:rFonts w:ascii="Webdings" w:hAnsi="Webdings"/>
          <w:color w:val="FF6600"/>
          <w:sz w:val="24"/>
          <w:szCs w:val="24"/>
        </w:rPr>
        <w:t></w:t>
      </w:r>
      <w:r w:rsidR="00731589" w:rsidRPr="005E4DF3">
        <w:rPr>
          <w:rFonts w:ascii="Times New Roman" w:hAnsi="Times New Roman"/>
          <w:color w:val="FF6600"/>
          <w:sz w:val="14"/>
          <w:szCs w:val="14"/>
          <w:lang w:val="fr-FR"/>
        </w:rPr>
        <w:t xml:space="preserve"> </w:t>
      </w:r>
      <w:r w:rsidRPr="005E4DF3">
        <w:rPr>
          <w:lang w:val="fr-FR"/>
        </w:rPr>
        <w:t>Instancias de sitios web</w:t>
      </w:r>
    </w:p>
    <w:p w14:paraId="2EACCD03" w14:textId="77777777" w:rsidR="00A3285E" w:rsidRPr="005E4DF3" w:rsidRDefault="00A3285E" w:rsidP="00A3285E">
      <w:pPr>
        <w:ind w:left="-90"/>
        <w:rPr>
          <w:lang w:val="fr-FR"/>
        </w:rPr>
      </w:pPr>
    </w:p>
    <w:p w14:paraId="3641C46E" w14:textId="77777777" w:rsidR="00A3285E" w:rsidRPr="005E4DF3" w:rsidRDefault="00A3285E" w:rsidP="00A3285E">
      <w:pPr>
        <w:ind w:left="-90"/>
        <w:rPr>
          <w:lang w:val="fr-FR"/>
        </w:rPr>
      </w:pPr>
    </w:p>
    <w:p w14:paraId="14198FB9" w14:textId="77777777" w:rsidR="00A83EBB" w:rsidRPr="0013441F" w:rsidRDefault="00162ADA" w:rsidP="00A83EBB">
      <w:pPr>
        <w:pStyle w:val="Heading3"/>
      </w:pPr>
      <w:bookmarkStart w:id="1535" w:name="_97_System_Center_1"/>
      <w:bookmarkStart w:id="1536" w:name="_Toc379543008"/>
      <w:bookmarkEnd w:id="1535"/>
      <w:r w:rsidRPr="0013441F">
        <w:rPr>
          <w:rFonts w:ascii="Tahoma" w:hAnsi="Tahoma" w:cs="Tahoma"/>
          <w:caps/>
          <w:color w:val="FF6F0D"/>
          <w:sz w:val="22"/>
          <w:szCs w:val="22"/>
          <w:vertAlign w:val="superscript"/>
        </w:rPr>
        <w:t>97</w:t>
      </w:r>
      <w:r w:rsidRPr="0013441F">
        <w:rPr>
          <w:rFonts w:ascii="Tahoma" w:hAnsi="Tahoma" w:cs="Tahoma"/>
          <w:color w:val="FF6F0D"/>
          <w:sz w:val="22"/>
          <w:szCs w:val="22"/>
        </w:rPr>
        <w:t xml:space="preserve"> System Center 2012 R2 Client Management Suite</w:t>
      </w:r>
      <w:bookmarkEnd w:id="1536"/>
    </w:p>
    <w:p w14:paraId="33AB64EE" w14:textId="77777777" w:rsidR="00A83EBB" w:rsidRPr="0013441F" w:rsidRDefault="00A83EBB" w:rsidP="00A83EBB"/>
    <w:p w14:paraId="514BC531" w14:textId="77777777" w:rsidR="00A83EBB" w:rsidRPr="005E4DF3" w:rsidRDefault="00A83EBB" w:rsidP="00756676">
      <w:pPr>
        <w:numPr>
          <w:ilvl w:val="0"/>
          <w:numId w:val="52"/>
        </w:numPr>
        <w:spacing w:afterLines="60" w:after="144"/>
        <w:ind w:left="1440" w:hanging="274"/>
        <w:rPr>
          <w:lang w:val="fr-FR"/>
        </w:rPr>
      </w:pPr>
      <w:r w:rsidRPr="005E4DF3">
        <w:rPr>
          <w:rFonts w:eastAsia="Calibri" w:cs="Tahoma"/>
          <w:szCs w:val="18"/>
          <w:lang w:val="fr-FR"/>
        </w:rPr>
        <w:t>System Center 2012 R2 Client Management Suite es la siguiente versión de System Center 2012 Client Management Suite.</w:t>
      </w:r>
    </w:p>
    <w:p w14:paraId="62D8D49F" w14:textId="77777777" w:rsidR="00A83EBB" w:rsidRPr="00A956E1" w:rsidRDefault="00A83EBB" w:rsidP="00756676">
      <w:pPr>
        <w:numPr>
          <w:ilvl w:val="0"/>
          <w:numId w:val="52"/>
        </w:numPr>
        <w:spacing w:afterLines="60" w:after="144"/>
        <w:ind w:left="1440" w:hanging="274"/>
        <w:rPr>
          <w:lang w:val="es-ES"/>
        </w:rPr>
      </w:pPr>
      <w:r w:rsidRPr="00A956E1">
        <w:rPr>
          <w:lang w:val="es-ES"/>
        </w:rPr>
        <w:t>Loa clientes de</w:t>
      </w:r>
      <w:r w:rsidR="00731589" w:rsidRPr="00A956E1">
        <w:rPr>
          <w:lang w:val="es-ES"/>
        </w:rPr>
        <w:t xml:space="preserve"> </w:t>
      </w:r>
      <w:r w:rsidRPr="00A956E1">
        <w:rPr>
          <w:rFonts w:eastAsia="Calibri" w:cs="Tahoma"/>
          <w:szCs w:val="18"/>
          <w:lang w:val="es-ES"/>
        </w:rPr>
        <w:t xml:space="preserve">System Center Client Management Suite </w:t>
      </w:r>
      <w:r w:rsidRPr="00A956E1">
        <w:rPr>
          <w:color w:val="000000"/>
          <w:lang w:val="es-ES"/>
        </w:rPr>
        <w:t>que tenían cobertura de Software Assurance para System Center Client Management Suite el 1 de abril de 2012 podrían ser elegibles para actualizar a la versión 2012 en términos especiales</w:t>
      </w:r>
      <w:r w:rsidRPr="00A956E1">
        <w:rPr>
          <w:rFonts w:eastAsia="Calibri" w:cs="Tahoma"/>
          <w:szCs w:val="18"/>
          <w:lang w:val="es-ES"/>
        </w:rPr>
        <w:t>.</w:t>
      </w:r>
      <w:r w:rsidR="00731589" w:rsidRPr="00A956E1">
        <w:rPr>
          <w:rFonts w:eastAsia="Calibri" w:cs="Tahoma"/>
          <w:szCs w:val="18"/>
          <w:lang w:val="es-ES"/>
        </w:rPr>
        <w:t xml:space="preserve"> </w:t>
      </w:r>
      <w:r w:rsidRPr="00A956E1">
        <w:rPr>
          <w:rFonts w:eastAsia="Calibri" w:cs="Tahoma"/>
          <w:szCs w:val="18"/>
          <w:lang w:val="es-ES"/>
        </w:rPr>
        <w:t>Consulte la Lista de Productos de octubre de 2013 para obtener más detalles.</w:t>
      </w:r>
    </w:p>
    <w:p w14:paraId="3361C036" w14:textId="77777777" w:rsidR="00A83EBB" w:rsidRPr="00A956E1" w:rsidRDefault="00A83EBB" w:rsidP="00A83EBB">
      <w:pPr>
        <w:rPr>
          <w:lang w:val="es-ES"/>
        </w:rPr>
      </w:pPr>
    </w:p>
    <w:p w14:paraId="4817B966" w14:textId="77777777" w:rsidR="00A3285E" w:rsidRPr="00A956E1" w:rsidRDefault="00A3285E" w:rsidP="00A83EBB">
      <w:pPr>
        <w:rPr>
          <w:lang w:val="es-ES"/>
        </w:rPr>
      </w:pPr>
    </w:p>
    <w:p w14:paraId="51305977" w14:textId="77777777" w:rsidR="00A83EBB" w:rsidRPr="0013441F" w:rsidRDefault="00162ADA" w:rsidP="00A83EBB">
      <w:pPr>
        <w:pStyle w:val="Heading3"/>
      </w:pPr>
      <w:bookmarkStart w:id="1537" w:name="_98_System_Center_1"/>
      <w:bookmarkStart w:id="1538" w:name="_Toc379543009"/>
      <w:bookmarkEnd w:id="1537"/>
      <w:r w:rsidRPr="0013441F">
        <w:rPr>
          <w:rFonts w:ascii="Tahoma" w:hAnsi="Tahoma" w:cs="Tahoma"/>
          <w:caps/>
          <w:color w:val="FF6F0D"/>
          <w:sz w:val="22"/>
          <w:szCs w:val="22"/>
          <w:vertAlign w:val="superscript"/>
        </w:rPr>
        <w:t>98</w:t>
      </w:r>
      <w:r w:rsidRPr="0013441F">
        <w:rPr>
          <w:rFonts w:ascii="Tahoma" w:hAnsi="Tahoma" w:cs="Tahoma"/>
          <w:color w:val="FF6F0D"/>
          <w:sz w:val="22"/>
          <w:szCs w:val="22"/>
        </w:rPr>
        <w:t xml:space="preserve"> System Center 2012 R2 Configuration Manager</w:t>
      </w:r>
      <w:bookmarkEnd w:id="1538"/>
    </w:p>
    <w:p w14:paraId="46E51B26" w14:textId="77777777" w:rsidR="00A83EBB" w:rsidRPr="0013441F" w:rsidRDefault="00A83EBB" w:rsidP="00A83EBB"/>
    <w:p w14:paraId="5E4F5061" w14:textId="77777777" w:rsidR="00A83EBB" w:rsidRPr="005E4DF3" w:rsidRDefault="00A83EBB" w:rsidP="00756676">
      <w:pPr>
        <w:numPr>
          <w:ilvl w:val="0"/>
          <w:numId w:val="52"/>
        </w:numPr>
        <w:spacing w:afterLines="60" w:after="144"/>
        <w:ind w:left="1440" w:hanging="274"/>
        <w:rPr>
          <w:lang w:val="fr-FR"/>
        </w:rPr>
      </w:pPr>
      <w:r w:rsidRPr="005E4DF3">
        <w:rPr>
          <w:rFonts w:eastAsia="Calibri" w:cs="Tahoma"/>
          <w:szCs w:val="18"/>
          <w:lang w:val="fr-FR"/>
        </w:rPr>
        <w:t>System Center 2012 R2 Configuration Manager es la siguiente versión de System Center 2012 Configuration Manager.</w:t>
      </w:r>
    </w:p>
    <w:p w14:paraId="23CB6F55" w14:textId="77777777" w:rsidR="00A83EBB" w:rsidRPr="00A956E1" w:rsidRDefault="00A83EBB" w:rsidP="004F2A4E">
      <w:pPr>
        <w:numPr>
          <w:ilvl w:val="0"/>
          <w:numId w:val="52"/>
        </w:numPr>
        <w:ind w:left="1440" w:hanging="274"/>
        <w:rPr>
          <w:lang w:val="es-ES"/>
        </w:rPr>
      </w:pPr>
      <w:r w:rsidRPr="00A956E1">
        <w:rPr>
          <w:lang w:val="es-ES"/>
        </w:rPr>
        <w:t>Loa clientes de</w:t>
      </w:r>
      <w:r w:rsidR="00731589" w:rsidRPr="00A956E1">
        <w:rPr>
          <w:lang w:val="es-ES"/>
        </w:rPr>
        <w:t xml:space="preserve"> </w:t>
      </w:r>
      <w:r w:rsidRPr="00A956E1">
        <w:rPr>
          <w:rFonts w:eastAsia="Calibri" w:cs="Tahoma"/>
          <w:szCs w:val="18"/>
          <w:lang w:val="es-ES"/>
        </w:rPr>
        <w:t xml:space="preserve">System Center Configuration Manager </w:t>
      </w:r>
      <w:r w:rsidRPr="00A956E1">
        <w:rPr>
          <w:color w:val="000000"/>
          <w:lang w:val="es-ES"/>
        </w:rPr>
        <w:t>que tenían cobertura de Software Assurance para System Center Configuration Manager el 1 de abril de 2012 podrían ser elegibles para actualizar a la versión 2012 en términos especiales</w:t>
      </w:r>
      <w:r w:rsidRPr="00A956E1">
        <w:rPr>
          <w:rFonts w:eastAsia="Calibri" w:cs="Tahoma"/>
          <w:szCs w:val="18"/>
          <w:lang w:val="es-ES"/>
        </w:rPr>
        <w:t>.</w:t>
      </w:r>
      <w:r w:rsidR="00731589" w:rsidRPr="00A956E1">
        <w:rPr>
          <w:rFonts w:eastAsia="Calibri" w:cs="Tahoma"/>
          <w:szCs w:val="18"/>
          <w:lang w:val="es-ES"/>
        </w:rPr>
        <w:t xml:space="preserve"> </w:t>
      </w:r>
      <w:r w:rsidRPr="00A956E1">
        <w:rPr>
          <w:rFonts w:eastAsia="Calibri" w:cs="Tahoma"/>
          <w:szCs w:val="18"/>
          <w:lang w:val="es-ES"/>
        </w:rPr>
        <w:t>Consulte la Lista de Productos de octubre de 2013 para obtener más detalles.</w:t>
      </w:r>
    </w:p>
    <w:p w14:paraId="4E7ADE67" w14:textId="77777777" w:rsidR="00FF4CAB" w:rsidRPr="00A956E1" w:rsidRDefault="00E822D9" w:rsidP="004F2A4E">
      <w:pPr>
        <w:ind w:left="720"/>
        <w:rPr>
          <w:lang w:val="es-ES"/>
        </w:rPr>
      </w:pPr>
      <w:r w:rsidRPr="00A956E1">
        <w:rPr>
          <w:rFonts w:cs="Tahoma"/>
          <w:szCs w:val="18"/>
          <w:lang w:val="es-ES"/>
        </w:rPr>
        <w:t xml:space="preserve"> </w:t>
      </w:r>
    </w:p>
    <w:p w14:paraId="5AB2FD0B" w14:textId="77777777" w:rsidR="00FF4CAB" w:rsidRPr="00A956E1" w:rsidRDefault="00FF4CAB" w:rsidP="00FF4CAB">
      <w:pPr>
        <w:rPr>
          <w:lang w:val="es-ES"/>
        </w:rPr>
      </w:pPr>
    </w:p>
    <w:p w14:paraId="1FA270DB" w14:textId="77777777" w:rsidR="00A221E4" w:rsidRPr="00A956E1" w:rsidRDefault="00A221E4" w:rsidP="00FF4CAB">
      <w:pPr>
        <w:rPr>
          <w:lang w:val="es-ES"/>
        </w:rPr>
      </w:pPr>
    </w:p>
    <w:p w14:paraId="35D03D94" w14:textId="77777777" w:rsidR="00A221E4" w:rsidRPr="00A956E1" w:rsidRDefault="00A221E4" w:rsidP="00FF4CAB">
      <w:pPr>
        <w:rPr>
          <w:lang w:val="es-ES"/>
        </w:rPr>
      </w:pPr>
    </w:p>
    <w:p w14:paraId="10D71D34" w14:textId="77777777" w:rsidR="00A221E4" w:rsidRPr="00A956E1" w:rsidRDefault="00A221E4" w:rsidP="00FF4CAB">
      <w:pPr>
        <w:rPr>
          <w:lang w:val="es-ES"/>
        </w:rPr>
      </w:pPr>
    </w:p>
    <w:p w14:paraId="2787FD7A" w14:textId="77777777" w:rsidR="00916E81" w:rsidRPr="00A956E1" w:rsidRDefault="00A560B6" w:rsidP="002D35ED">
      <w:pPr>
        <w:pStyle w:val="Heading3"/>
        <w:rPr>
          <w:lang w:val="es-ES"/>
        </w:rPr>
      </w:pPr>
      <w:bookmarkStart w:id="1539" w:name="_103_System_Center"/>
      <w:bookmarkStart w:id="1540" w:name="_91_System_Center"/>
      <w:bookmarkStart w:id="1541" w:name="_97_System_Center"/>
      <w:bookmarkStart w:id="1542" w:name="_99_System_Center"/>
      <w:bookmarkStart w:id="1543" w:name="Srv_102SysCtr2012EndpointProt"/>
      <w:bookmarkStart w:id="1544" w:name="_Toc336338359"/>
      <w:bookmarkStart w:id="1545" w:name="_Toc379543010"/>
      <w:bookmarkEnd w:id="1539"/>
      <w:bookmarkEnd w:id="1540"/>
      <w:bookmarkEnd w:id="1541"/>
      <w:bookmarkEnd w:id="1542"/>
      <w:r w:rsidRPr="00A956E1">
        <w:rPr>
          <w:rFonts w:ascii="Tahoma" w:hAnsi="Tahoma" w:cs="Tahoma"/>
          <w:caps/>
          <w:color w:val="F66400"/>
          <w:sz w:val="22"/>
          <w:szCs w:val="22"/>
          <w:vertAlign w:val="superscript"/>
          <w:lang w:val="es-ES"/>
        </w:rPr>
        <w:lastRenderedPageBreak/>
        <w:t>99</w:t>
      </w:r>
      <w:r w:rsidRPr="00A956E1">
        <w:rPr>
          <w:rFonts w:ascii="Tahoma" w:hAnsi="Tahoma" w:cs="Tahoma"/>
          <w:color w:val="F66400"/>
          <w:sz w:val="22"/>
          <w:szCs w:val="22"/>
          <w:lang w:val="es-ES"/>
        </w:rPr>
        <w:t xml:space="preserve"> System Center 2012 R2 Endpoint Protection</w:t>
      </w:r>
      <w:bookmarkEnd w:id="1543"/>
      <w:bookmarkEnd w:id="1544"/>
      <w:bookmarkEnd w:id="1545"/>
    </w:p>
    <w:p w14:paraId="271403E5" w14:textId="77777777" w:rsidR="00916E81" w:rsidRPr="00A956E1" w:rsidRDefault="00916E81" w:rsidP="00C21BCF">
      <w:pPr>
        <w:ind w:left="720"/>
        <w:rPr>
          <w:lang w:val="es-ES"/>
        </w:rPr>
      </w:pPr>
    </w:p>
    <w:p w14:paraId="45E6221C" w14:textId="77777777" w:rsidR="00C21BCF" w:rsidRPr="00A956E1" w:rsidRDefault="00A0581B" w:rsidP="00A0581B">
      <w:pPr>
        <w:spacing w:after="60"/>
        <w:ind w:left="720"/>
        <w:rPr>
          <w:lang w:val="es-ES"/>
        </w:rPr>
      </w:pPr>
      <w:r w:rsidRPr="00A956E1">
        <w:rPr>
          <w:rFonts w:eastAsia="Calibri" w:cs="Tahoma"/>
          <w:b/>
          <w:szCs w:val="18"/>
          <w:lang w:val="es-ES"/>
        </w:rPr>
        <w:t>Actualizaciones/cambio a una versión anterior</w:t>
      </w:r>
    </w:p>
    <w:p w14:paraId="28B775AC" w14:textId="77777777" w:rsidR="00C21BCF" w:rsidRPr="00A956E1" w:rsidRDefault="00C21BCF" w:rsidP="00C21BCF">
      <w:pPr>
        <w:ind w:left="720"/>
        <w:rPr>
          <w:lang w:val="es-ES"/>
        </w:rPr>
      </w:pPr>
      <w:r w:rsidRPr="00A956E1">
        <w:rPr>
          <w:rFonts w:eastAsia="Calibri" w:cs="Tahoma"/>
          <w:szCs w:val="18"/>
          <w:lang w:val="es-ES"/>
        </w:rPr>
        <w:t>En vigor desde el 1 de abril de 2012, Forefront Endpoint Protection ha pasado a ser System Center 2012 Endpoint Protection. System Center 2012 R2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212A17BC" w14:textId="77777777" w:rsidR="00C21BCF" w:rsidRPr="00A956E1" w:rsidRDefault="00C21BCF" w:rsidP="00C21BCF">
      <w:pPr>
        <w:ind w:left="720"/>
        <w:rPr>
          <w:lang w:val="es-ES"/>
        </w:rPr>
      </w:pPr>
    </w:p>
    <w:p w14:paraId="66DD4F60" w14:textId="77777777" w:rsidR="00C21BCF" w:rsidRPr="00A956E1" w:rsidRDefault="00C21BCF" w:rsidP="00C21BCF">
      <w:pPr>
        <w:ind w:left="720"/>
        <w:rPr>
          <w:lang w:val="es-ES"/>
        </w:rPr>
      </w:pPr>
      <w:r w:rsidRPr="00A956E1">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14:paraId="533B0C09" w14:textId="77777777" w:rsidR="00C21BCF" w:rsidRPr="00A956E1" w:rsidRDefault="00C21BCF" w:rsidP="00C21BCF">
      <w:pPr>
        <w:ind w:left="720"/>
        <w:rPr>
          <w:lang w:val="es-ES"/>
        </w:rPr>
      </w:pPr>
    </w:p>
    <w:p w14:paraId="1B49A045" w14:textId="77777777" w:rsidR="00C21BCF" w:rsidRPr="00A956E1" w:rsidRDefault="00C21BCF" w:rsidP="00C21BCF">
      <w:pPr>
        <w:ind w:left="720"/>
        <w:rPr>
          <w:lang w:val="es-ES"/>
        </w:rPr>
      </w:pPr>
      <w:r w:rsidRPr="00A956E1">
        <w:rPr>
          <w:rFonts w:eastAsia="Calibri" w:cs="Tahoma"/>
          <w:szCs w:val="18"/>
          <w:lang w:val="es-ES"/>
        </w:rPr>
        <w:t>System Center 2012 R2 Configuration Manager es la consola de administración de System Center 2012 Endpoint Protection. Los clientes deben tener licencias para System Center 2012 R2 Configuration Manager a fin de administrar System Center 2012 R2 Endpoint Protection. Como alternativa, System Center 2012 R2 Endpoint Protection se puede utilizar sin administrar sin necesidad de licenciar System Center 2012 R2 Configuration Manager.</w:t>
      </w:r>
    </w:p>
    <w:p w14:paraId="7296393A" w14:textId="77777777" w:rsidR="00C21BCF" w:rsidRPr="00A956E1" w:rsidRDefault="00C21BCF" w:rsidP="00C21BCF">
      <w:pPr>
        <w:ind w:left="720"/>
        <w:rPr>
          <w:lang w:val="es-ES"/>
        </w:rPr>
      </w:pPr>
    </w:p>
    <w:p w14:paraId="081E4ED3" w14:textId="77777777" w:rsidR="00C21BCF" w:rsidRPr="00A956E1" w:rsidRDefault="00A0581B" w:rsidP="00A0581B">
      <w:pPr>
        <w:spacing w:after="60"/>
        <w:ind w:left="720"/>
        <w:rPr>
          <w:lang w:val="es-ES"/>
        </w:rPr>
      </w:pPr>
      <w:r w:rsidRPr="00A956E1">
        <w:rPr>
          <w:rFonts w:eastAsia="Calibri" w:cs="Tahoma"/>
          <w:b/>
          <w:szCs w:val="18"/>
          <w:lang w:val="es-ES"/>
        </w:rPr>
        <w:t>Teletrabajo</w:t>
      </w:r>
    </w:p>
    <w:p w14:paraId="0DC2A5BC" w14:textId="77777777" w:rsidR="00FF4CAB" w:rsidRPr="00A956E1" w:rsidRDefault="00C21BCF" w:rsidP="00A0581B">
      <w:pPr>
        <w:ind w:left="720"/>
        <w:rPr>
          <w:lang w:val="es-ES"/>
        </w:rPr>
      </w:pPr>
      <w:r w:rsidRPr="00A956E1">
        <w:rPr>
          <w:rFonts w:eastAsia="Calibri" w:cs="Tahoma"/>
          <w:szCs w:val="18"/>
          <w:lang w:val="es-ES"/>
        </w:rPr>
        <w:t>Los Clientes con Licencias de Suscripción de Usuario actuales para System Center 2012 Endpoint Protection califican para el programa de Teletrabajo.</w:t>
      </w:r>
    </w:p>
    <w:p w14:paraId="7F5CCFCC" w14:textId="77777777" w:rsidR="00A0581B" w:rsidRPr="00A956E1" w:rsidRDefault="00A0581B" w:rsidP="00A0581B">
      <w:pPr>
        <w:rPr>
          <w:lang w:val="es-ES"/>
        </w:rPr>
      </w:pPr>
    </w:p>
    <w:p w14:paraId="269CAF49" w14:textId="77777777" w:rsidR="001704C2" w:rsidRPr="00A956E1" w:rsidRDefault="001704C2" w:rsidP="001704C2">
      <w:pPr>
        <w:rPr>
          <w:lang w:val="es-ES"/>
        </w:rPr>
      </w:pPr>
      <w:bookmarkStart w:id="1546" w:name="_91_TechNet_Plus"/>
      <w:bookmarkStart w:id="1547" w:name="_98_TechNet_Plus"/>
      <w:bookmarkEnd w:id="1533"/>
      <w:bookmarkEnd w:id="1546"/>
      <w:bookmarkEnd w:id="1547"/>
    </w:p>
    <w:p w14:paraId="63FD45D4" w14:textId="77777777" w:rsidR="00981B58" w:rsidRPr="00A956E1" w:rsidRDefault="006C7D84" w:rsidP="00E8145C">
      <w:pPr>
        <w:pStyle w:val="Heading2"/>
        <w:ind w:left="0"/>
        <w:rPr>
          <w:lang w:val="es-ES"/>
        </w:rPr>
      </w:pPr>
      <w:bookmarkStart w:id="1548" w:name="_92_Visual_Studio"/>
      <w:bookmarkStart w:id="1549" w:name="_90_VDI_Standard"/>
      <w:bookmarkStart w:id="1550" w:name="_99_VDI_Standard"/>
      <w:bookmarkStart w:id="1551" w:name="_91_Vexcel_Server,"/>
      <w:bookmarkStart w:id="1552" w:name="_105_Windows_Azure"/>
      <w:bookmarkStart w:id="1553" w:name="_100_Windows_Azure"/>
      <w:bookmarkStart w:id="1554" w:name="_100_Visual_Studio"/>
      <w:bookmarkStart w:id="1555" w:name="_Toc379543011"/>
      <w:bookmarkStart w:id="1556" w:name="_Toc336338362"/>
      <w:bookmarkStart w:id="1557" w:name="Srv_94VSLoadTestVirtualUserPack10"/>
      <w:bookmarkEnd w:id="1548"/>
      <w:bookmarkEnd w:id="1549"/>
      <w:bookmarkEnd w:id="1550"/>
      <w:bookmarkEnd w:id="1551"/>
      <w:bookmarkEnd w:id="1552"/>
      <w:bookmarkEnd w:id="1553"/>
      <w:bookmarkEnd w:id="1554"/>
      <w:r w:rsidRPr="00A956E1">
        <w:rPr>
          <w:rFonts w:ascii="Tahoma" w:hAnsi="Tahoma" w:cs="Tahoma"/>
          <w:caps/>
          <w:color w:val="EE6000"/>
          <w:sz w:val="22"/>
          <w:szCs w:val="18"/>
          <w:vertAlign w:val="superscript"/>
          <w:lang w:val="es-ES"/>
        </w:rPr>
        <w:t xml:space="preserve">100 </w:t>
      </w:r>
      <w:r w:rsidRPr="00A956E1">
        <w:rPr>
          <w:rFonts w:ascii="Tahoma" w:hAnsi="Tahoma" w:cs="Tahoma"/>
          <w:color w:val="F8701C"/>
          <w:sz w:val="22"/>
          <w:szCs w:val="22"/>
          <w:lang w:val="es-ES"/>
        </w:rPr>
        <w:t>Visual Studio Deployment 2013 Datacenter</w:t>
      </w:r>
      <w:bookmarkEnd w:id="1555"/>
    </w:p>
    <w:p w14:paraId="066CCCB5" w14:textId="77777777" w:rsidR="00981B58" w:rsidRPr="00A956E1" w:rsidRDefault="00981B58" w:rsidP="00981B58">
      <w:pPr>
        <w:rPr>
          <w:lang w:val="es-ES"/>
        </w:rPr>
      </w:pPr>
    </w:p>
    <w:p w14:paraId="16F5E471" w14:textId="77777777" w:rsidR="00981B58" w:rsidRPr="00A956E1" w:rsidRDefault="00981B58" w:rsidP="00981B58">
      <w:pPr>
        <w:spacing w:after="60"/>
        <w:ind w:left="720"/>
        <w:rPr>
          <w:lang w:val="es-ES"/>
        </w:rPr>
      </w:pPr>
      <w:r w:rsidRPr="00A956E1">
        <w:rPr>
          <w:rFonts w:cs="Tahoma"/>
          <w:b/>
          <w:lang w:val="es-ES"/>
        </w:rPr>
        <w:t>Elegibilidad de soporte físico para Visual Studio Deployment 2013</w:t>
      </w:r>
    </w:p>
    <w:p w14:paraId="72498EBA" w14:textId="77777777" w:rsidR="00981B58" w:rsidRPr="00A956E1" w:rsidRDefault="003C5AFC" w:rsidP="00981B58">
      <w:pPr>
        <w:ind w:left="720"/>
        <w:rPr>
          <w:lang w:val="es-ES"/>
        </w:rPr>
      </w:pPr>
      <w:r w:rsidRPr="00A956E1">
        <w:rPr>
          <w:rFonts w:cs="Tahoma"/>
          <w:szCs w:val="18"/>
          <w:lang w:val="es-ES"/>
        </w:rPr>
        <w:t>El software licenciado solo estará disponible a través de descarga electrónica con la introducción de Visual Studio Deployment 2013 ediciones Datacenter y Standard.</w:t>
      </w:r>
      <w:r w:rsidR="00731589" w:rsidRPr="00A956E1">
        <w:rPr>
          <w:rFonts w:cs="Tahoma"/>
          <w:szCs w:val="18"/>
          <w:lang w:val="es-ES"/>
        </w:rPr>
        <w:t xml:space="preserve"> </w:t>
      </w:r>
      <w:r w:rsidRPr="00A956E1">
        <w:rPr>
          <w:rFonts w:cs="Tahoma"/>
          <w:szCs w:val="18"/>
          <w:lang w:val="es-ES"/>
        </w:rPr>
        <w:t>No se ofrecerán opciones de soporte físico.</w:t>
      </w:r>
      <w:r w:rsidR="00731589" w:rsidRPr="00A956E1">
        <w:rPr>
          <w:rFonts w:cs="Tahoma"/>
          <w:szCs w:val="18"/>
          <w:lang w:val="es-ES"/>
        </w:rPr>
        <w:t xml:space="preserve"> </w:t>
      </w:r>
    </w:p>
    <w:p w14:paraId="0AF560F2" w14:textId="77777777" w:rsidR="00981B58" w:rsidRPr="00A956E1" w:rsidRDefault="00981B58" w:rsidP="00981B58">
      <w:pPr>
        <w:rPr>
          <w:lang w:val="es-ES"/>
        </w:rPr>
      </w:pPr>
    </w:p>
    <w:p w14:paraId="0294E2A2" w14:textId="77777777" w:rsidR="00981B58" w:rsidRPr="00A956E1" w:rsidRDefault="00981B58" w:rsidP="00981B58">
      <w:pPr>
        <w:rPr>
          <w:lang w:val="es-ES"/>
        </w:rPr>
      </w:pPr>
    </w:p>
    <w:p w14:paraId="24C7159A" w14:textId="77777777" w:rsidR="00981B58" w:rsidRPr="00A956E1" w:rsidRDefault="00981B58" w:rsidP="00981B58">
      <w:pPr>
        <w:pStyle w:val="Heading2"/>
        <w:ind w:left="0"/>
        <w:rPr>
          <w:lang w:val="es-ES"/>
        </w:rPr>
      </w:pPr>
      <w:bookmarkStart w:id="1558" w:name="_101_Visual_Studio"/>
      <w:bookmarkStart w:id="1559" w:name="_Toc379543012"/>
      <w:bookmarkEnd w:id="1558"/>
      <w:r w:rsidRPr="00A956E1">
        <w:rPr>
          <w:rFonts w:ascii="Tahoma" w:hAnsi="Tahoma" w:cs="Tahoma"/>
          <w:caps/>
          <w:color w:val="EE6000"/>
          <w:sz w:val="22"/>
          <w:szCs w:val="18"/>
          <w:vertAlign w:val="superscript"/>
          <w:lang w:val="es-ES"/>
        </w:rPr>
        <w:t xml:space="preserve">101 </w:t>
      </w:r>
      <w:r w:rsidRPr="00A956E1">
        <w:rPr>
          <w:rFonts w:ascii="Tahoma" w:hAnsi="Tahoma" w:cs="Tahoma"/>
          <w:color w:val="F8701C"/>
          <w:sz w:val="22"/>
          <w:szCs w:val="22"/>
          <w:lang w:val="es-ES"/>
        </w:rPr>
        <w:t>Visual Studio Deployment 2013 Standard</w:t>
      </w:r>
      <w:bookmarkEnd w:id="1559"/>
    </w:p>
    <w:p w14:paraId="049489FF" w14:textId="77777777" w:rsidR="00981B58" w:rsidRPr="00A956E1" w:rsidRDefault="00981B58" w:rsidP="00981B58">
      <w:pPr>
        <w:widowControl w:val="0"/>
        <w:jc w:val="both"/>
        <w:rPr>
          <w:lang w:val="es-ES"/>
        </w:rPr>
      </w:pPr>
    </w:p>
    <w:p w14:paraId="517EA5F8" w14:textId="77777777" w:rsidR="00981B58" w:rsidRPr="00A956E1" w:rsidRDefault="00981B58" w:rsidP="00981B58">
      <w:pPr>
        <w:spacing w:after="60"/>
        <w:ind w:left="720"/>
        <w:rPr>
          <w:lang w:val="es-ES"/>
        </w:rPr>
      </w:pPr>
      <w:r w:rsidRPr="00A956E1">
        <w:rPr>
          <w:rFonts w:cs="Tahoma"/>
          <w:b/>
          <w:lang w:val="es-ES"/>
        </w:rPr>
        <w:t>Elegibilidad de soporte físico para Visual Studio Deployment 2013</w:t>
      </w:r>
    </w:p>
    <w:p w14:paraId="02B20CFD" w14:textId="77777777" w:rsidR="00981B58" w:rsidRPr="00A956E1" w:rsidRDefault="003C5AFC" w:rsidP="00981B58">
      <w:pPr>
        <w:ind w:left="720"/>
        <w:rPr>
          <w:lang w:val="es-ES"/>
        </w:rPr>
      </w:pPr>
      <w:r w:rsidRPr="00A956E1">
        <w:rPr>
          <w:rFonts w:cs="Tahoma"/>
          <w:szCs w:val="18"/>
          <w:lang w:val="es-ES"/>
        </w:rPr>
        <w:t>El software licenciado solo estará disponible a través de descarga electrónica con la introducción de Visual Studio Deployment 2013 ediciones Datacenter y Standard.</w:t>
      </w:r>
      <w:r w:rsidR="00731589" w:rsidRPr="00A956E1">
        <w:rPr>
          <w:rFonts w:cs="Tahoma"/>
          <w:szCs w:val="18"/>
          <w:lang w:val="es-ES"/>
        </w:rPr>
        <w:t xml:space="preserve"> </w:t>
      </w:r>
      <w:r w:rsidRPr="00A956E1">
        <w:rPr>
          <w:rFonts w:cs="Tahoma"/>
          <w:szCs w:val="18"/>
          <w:lang w:val="es-ES"/>
        </w:rPr>
        <w:t xml:space="preserve">No se ofrecerán opciones de soporte físico. </w:t>
      </w:r>
    </w:p>
    <w:p w14:paraId="03A8FCFD" w14:textId="77777777" w:rsidR="00981B58" w:rsidRPr="00A956E1" w:rsidRDefault="00981B58" w:rsidP="00981B58">
      <w:pPr>
        <w:rPr>
          <w:lang w:val="es-ES"/>
        </w:rPr>
      </w:pPr>
    </w:p>
    <w:p w14:paraId="04FE166F" w14:textId="77777777" w:rsidR="00981B58" w:rsidRPr="00A956E1" w:rsidRDefault="00981B58" w:rsidP="00981B58">
      <w:pPr>
        <w:rPr>
          <w:lang w:val="es-ES"/>
        </w:rPr>
      </w:pPr>
    </w:p>
    <w:p w14:paraId="22AF645A" w14:textId="77777777" w:rsidR="00E8145C" w:rsidRPr="00A956E1" w:rsidRDefault="00981B58" w:rsidP="00E8145C">
      <w:pPr>
        <w:pStyle w:val="Heading2"/>
        <w:ind w:left="0"/>
        <w:rPr>
          <w:lang w:val="es-ES"/>
        </w:rPr>
      </w:pPr>
      <w:bookmarkStart w:id="1560" w:name="_102_Servicios_de"/>
      <w:bookmarkStart w:id="1561" w:name="_Toc379543013"/>
      <w:bookmarkEnd w:id="1560"/>
      <w:r w:rsidRPr="00A956E1">
        <w:rPr>
          <w:rFonts w:ascii="Tahoma" w:hAnsi="Tahoma" w:cs="Tahoma"/>
          <w:caps/>
          <w:color w:val="FF6600"/>
          <w:sz w:val="22"/>
          <w:vertAlign w:val="superscript"/>
          <w:lang w:val="es-ES"/>
        </w:rPr>
        <w:t xml:space="preserve">102 </w:t>
      </w:r>
      <w:r w:rsidRPr="00A956E1">
        <w:rPr>
          <w:rFonts w:ascii="Tahoma" w:hAnsi="Tahoma" w:cs="Tahoma"/>
          <w:color w:val="F8701C"/>
          <w:sz w:val="22"/>
          <w:szCs w:val="22"/>
          <w:lang w:val="es-ES"/>
        </w:rPr>
        <w:t>Servicios de Windows Azure</w:t>
      </w:r>
      <w:bookmarkEnd w:id="1556"/>
      <w:bookmarkEnd w:id="1561"/>
    </w:p>
    <w:p w14:paraId="3DA99895" w14:textId="77777777" w:rsidR="00E8145C" w:rsidRPr="00A956E1" w:rsidRDefault="00E8145C" w:rsidP="00B76943">
      <w:pPr>
        <w:widowControl w:val="0"/>
        <w:jc w:val="both"/>
        <w:rPr>
          <w:lang w:val="es-ES"/>
        </w:rPr>
      </w:pPr>
    </w:p>
    <w:p w14:paraId="2E4F4E71" w14:textId="77777777" w:rsidR="00B76943" w:rsidRPr="00A956E1" w:rsidRDefault="00E8145C" w:rsidP="00B76943">
      <w:pPr>
        <w:widowControl w:val="0"/>
        <w:spacing w:after="60"/>
        <w:ind w:left="720"/>
        <w:jc w:val="both"/>
        <w:rPr>
          <w:lang w:val="es-ES"/>
        </w:rPr>
      </w:pPr>
      <w:r w:rsidRPr="00A956E1">
        <w:rPr>
          <w:b/>
          <w:color w:val="000000"/>
          <w:lang w:val="es-ES"/>
        </w:rPr>
        <w:t>Compromiso de Recurso del Cálculo de Windows Azure</w:t>
      </w:r>
    </w:p>
    <w:p w14:paraId="33811560" w14:textId="77777777" w:rsidR="00E8145C" w:rsidRPr="00A956E1" w:rsidRDefault="00E8145C" w:rsidP="00B76943">
      <w:pPr>
        <w:widowControl w:val="0"/>
        <w:ind w:left="720"/>
        <w:jc w:val="both"/>
        <w:rPr>
          <w:lang w:val="es-ES"/>
        </w:rPr>
      </w:pPr>
      <w:r w:rsidRPr="00A956E1">
        <w:rPr>
          <w:lang w:val="es-ES"/>
        </w:rPr>
        <w:t xml:space="preserve">Para el Cálculo de Windows Azure, Microsoft acepta proporcionar al cliente un Compromiso de Recurso del Cálculo. Para el Compromiso de Recurso del Cálculo será la cantidad superior entre (1) </w:t>
      </w:r>
      <w:r w:rsidRPr="00A956E1">
        <w:rPr>
          <w:rFonts w:eastAsia="Times New Roman"/>
          <w:color w:val="000000"/>
          <w:lang w:val="es-ES"/>
        </w:rPr>
        <w:t xml:space="preserve">50 instancias pequeñas de cálculo concurrentes al mes o (2) el </w:t>
      </w:r>
      <w:r w:rsidRPr="00A956E1">
        <w:rPr>
          <w:lang w:val="es-ES"/>
        </w:rPr>
        <w:t xml:space="preserve">125% del Uso de Cálculo Estimado del cliente (como se calcula a continuación). </w:t>
      </w:r>
    </w:p>
    <w:p w14:paraId="7A1DD2EC" w14:textId="77777777" w:rsidR="00B76943" w:rsidRPr="00A956E1" w:rsidRDefault="00B76943" w:rsidP="00B76943">
      <w:pPr>
        <w:widowControl w:val="0"/>
        <w:ind w:left="720"/>
        <w:jc w:val="both"/>
        <w:rPr>
          <w:lang w:val="es-ES"/>
        </w:rPr>
      </w:pPr>
    </w:p>
    <w:p w14:paraId="653199C6" w14:textId="77777777" w:rsidR="00E8145C" w:rsidRPr="00A956E1" w:rsidRDefault="00E8145C" w:rsidP="00B76943">
      <w:pPr>
        <w:widowControl w:val="0"/>
        <w:ind w:left="720"/>
        <w:jc w:val="both"/>
        <w:rPr>
          <w:lang w:val="es-ES"/>
        </w:rPr>
      </w:pPr>
      <w:r w:rsidRPr="00A956E1">
        <w:rPr>
          <w:lang w:val="es-ES"/>
        </w:rPr>
        <w:t xml:space="preserve">El </w:t>
      </w:r>
      <w:r w:rsidR="00731589" w:rsidRPr="00A956E1">
        <w:rPr>
          <w:lang w:val="es-ES"/>
        </w:rPr>
        <w:t>“</w:t>
      </w:r>
      <w:r w:rsidRPr="00A956E1">
        <w:rPr>
          <w:lang w:val="es-ES"/>
        </w:rPr>
        <w:t>Uso de Cálculo Estimado</w:t>
      </w:r>
      <w:r w:rsidR="00731589" w:rsidRPr="00A956E1">
        <w:rPr>
          <w:lang w:val="es-ES"/>
        </w:rPr>
        <w:t>”</w:t>
      </w:r>
      <w:r w:rsidRPr="00A956E1">
        <w:rPr>
          <w:lang w:val="es-ES"/>
        </w:rPr>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A956E1">
        <w:rPr>
          <w:rFonts w:cs="Tahoma"/>
          <w:szCs w:val="18"/>
          <w:lang w:val="es-ES"/>
        </w:rPr>
        <w:t>contérmino</w:t>
      </w:r>
      <w:r w:rsidRPr="00A956E1">
        <w:rPr>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3AE52C74" w14:textId="77777777" w:rsidR="00B76943" w:rsidRPr="00A956E1" w:rsidRDefault="00B76943" w:rsidP="00B76943">
      <w:pPr>
        <w:widowControl w:val="0"/>
        <w:ind w:left="720"/>
        <w:jc w:val="both"/>
        <w:rPr>
          <w:lang w:val="es-ES"/>
        </w:rPr>
      </w:pPr>
    </w:p>
    <w:p w14:paraId="04E72AB9" w14:textId="77777777" w:rsidR="00A221E4" w:rsidRPr="00A956E1" w:rsidRDefault="00A221E4" w:rsidP="00B76943">
      <w:pPr>
        <w:widowControl w:val="0"/>
        <w:ind w:left="720"/>
        <w:jc w:val="both"/>
        <w:rPr>
          <w:lang w:val="es-ES"/>
        </w:rPr>
      </w:pPr>
    </w:p>
    <w:p w14:paraId="335EA0BF" w14:textId="77777777" w:rsidR="00E8145C" w:rsidRPr="00A956E1" w:rsidRDefault="00E8145C" w:rsidP="00B76943">
      <w:pPr>
        <w:widowControl w:val="0"/>
        <w:ind w:left="720"/>
        <w:jc w:val="both"/>
        <w:rPr>
          <w:lang w:val="es-ES"/>
        </w:rPr>
      </w:pPr>
      <w:r w:rsidRPr="00A956E1">
        <w:rPr>
          <w:lang w:val="es-ES"/>
        </w:rPr>
        <w:lastRenderedPageBreak/>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14:paraId="5049994D" w14:textId="77777777" w:rsidR="00E8145C" w:rsidRPr="00A956E1" w:rsidRDefault="00E8145C" w:rsidP="00B76943">
      <w:pPr>
        <w:widowControl w:val="0"/>
        <w:ind w:left="720"/>
        <w:jc w:val="both"/>
        <w:rPr>
          <w:lang w:val="es-ES"/>
        </w:rPr>
      </w:pPr>
      <w:r w:rsidRPr="00A956E1">
        <w:rPr>
          <w:lang w:val="es-ES"/>
        </w:rPr>
        <w:t xml:space="preserve">Todo el uso de Cálculo de Windows Azure sobre el Compromiso de Recurso de Cálculo se consumirá </w:t>
      </w:r>
      <w:r w:rsidR="00731589" w:rsidRPr="00A956E1">
        <w:rPr>
          <w:lang w:val="es-ES"/>
        </w:rPr>
        <w:t>“</w:t>
      </w:r>
      <w:r w:rsidRPr="00A956E1">
        <w:rPr>
          <w:lang w:val="es-ES"/>
        </w:rPr>
        <w:t>según disponibilidad</w:t>
      </w:r>
      <w:r w:rsidR="00731589" w:rsidRPr="00A956E1">
        <w:rPr>
          <w:lang w:val="es-ES"/>
        </w:rPr>
        <w:t>”</w:t>
      </w:r>
      <w:r w:rsidRPr="00A956E1">
        <w:rPr>
          <w:lang w:val="es-ES"/>
        </w:rPr>
        <w:t xml:space="preserve">. Todo el uso de cualquier Servicio de Windows Azure que no sea el Cálculo de Windows Azure se consumirá </w:t>
      </w:r>
      <w:r w:rsidR="00731589" w:rsidRPr="00A956E1">
        <w:rPr>
          <w:lang w:val="es-ES"/>
        </w:rPr>
        <w:t>“</w:t>
      </w:r>
      <w:r w:rsidRPr="00A956E1">
        <w:rPr>
          <w:lang w:val="es-ES"/>
        </w:rPr>
        <w:t>según disponibilidad</w:t>
      </w:r>
      <w:r w:rsidR="00731589" w:rsidRPr="00A956E1">
        <w:rPr>
          <w:lang w:val="es-ES"/>
        </w:rPr>
        <w:t>”</w:t>
      </w:r>
      <w:r w:rsidRPr="00A956E1">
        <w:rPr>
          <w:lang w:val="es-ES"/>
        </w:rPr>
        <w:t xml:space="preserve">. </w:t>
      </w:r>
    </w:p>
    <w:p w14:paraId="328AF79D" w14:textId="77777777" w:rsidR="00152361" w:rsidRPr="00A956E1" w:rsidRDefault="00152361" w:rsidP="00B76943">
      <w:pPr>
        <w:pStyle w:val="EndnoteText"/>
        <w:ind w:left="720"/>
        <w:rPr>
          <w:lang w:val="es-ES"/>
        </w:rPr>
      </w:pPr>
    </w:p>
    <w:p w14:paraId="184A174E" w14:textId="77777777" w:rsidR="00FF4CAB" w:rsidRPr="00A956E1" w:rsidRDefault="00FF4CAB" w:rsidP="00376D4B">
      <w:pPr>
        <w:pStyle w:val="EndnoteText"/>
        <w:ind w:left="720"/>
        <w:rPr>
          <w:lang w:val="es-ES"/>
        </w:rPr>
      </w:pPr>
    </w:p>
    <w:p w14:paraId="6D6CD9EF" w14:textId="77777777" w:rsidR="00ED12C0" w:rsidRPr="00A956E1" w:rsidRDefault="00A560B6" w:rsidP="00ED12C0">
      <w:pPr>
        <w:pStyle w:val="Heading2"/>
        <w:ind w:left="0"/>
        <w:rPr>
          <w:spacing w:val="-2"/>
          <w:lang w:val="es-ES"/>
        </w:rPr>
      </w:pPr>
      <w:bookmarkStart w:id="1562" w:name="_98_Windows_Embedded"/>
      <w:bookmarkStart w:id="1563" w:name="_101_Windows_Embedded"/>
      <w:bookmarkStart w:id="1564" w:name="_103_Windows_Embedded"/>
      <w:bookmarkStart w:id="1565" w:name="Srv_107WindowsEmbeddedDeviceMgr2011"/>
      <w:bookmarkStart w:id="1566" w:name="_Toc336338363"/>
      <w:bookmarkStart w:id="1567" w:name="_Toc379543014"/>
      <w:bookmarkStart w:id="1568" w:name="Srv_93SBS2008PremiumEdition"/>
      <w:bookmarkEnd w:id="1557"/>
      <w:bookmarkEnd w:id="1562"/>
      <w:bookmarkEnd w:id="1563"/>
      <w:bookmarkEnd w:id="1564"/>
      <w:r w:rsidRPr="00A956E1">
        <w:rPr>
          <w:rFonts w:ascii="Tahoma" w:hAnsi="Tahoma" w:cs="Tahoma"/>
          <w:caps/>
          <w:color w:val="FF6600"/>
          <w:spacing w:val="-2"/>
          <w:sz w:val="22"/>
          <w:vertAlign w:val="superscript"/>
          <w:lang w:val="es-ES"/>
        </w:rPr>
        <w:t>103</w:t>
      </w:r>
      <w:r w:rsidRPr="00A956E1">
        <w:rPr>
          <w:rFonts w:ascii="Tahoma" w:hAnsi="Tahoma" w:cs="Tahoma"/>
          <w:color w:val="FF6600"/>
          <w:spacing w:val="-2"/>
          <w:lang w:val="es-ES"/>
        </w:rPr>
        <w:t xml:space="preserve"> </w:t>
      </w:r>
      <w:r w:rsidRPr="00A956E1">
        <w:rPr>
          <w:rFonts w:ascii="Tahoma" w:hAnsi="Tahoma" w:cs="Tahoma"/>
          <w:color w:val="FF6600"/>
          <w:spacing w:val="-2"/>
          <w:sz w:val="22"/>
          <w:lang w:val="es-ES"/>
        </w:rPr>
        <w:t>Windows Embedded Device Manager 2011: Licencia de Servidor de Administración</w:t>
      </w:r>
      <w:bookmarkEnd w:id="1565"/>
      <w:bookmarkEnd w:id="1566"/>
      <w:bookmarkEnd w:id="1567"/>
    </w:p>
    <w:p w14:paraId="03F1946C" w14:textId="77777777" w:rsidR="00ED12C0" w:rsidRPr="00A956E1" w:rsidRDefault="00ED12C0" w:rsidP="00B76943">
      <w:pPr>
        <w:rPr>
          <w:lang w:val="es-ES"/>
        </w:rPr>
      </w:pPr>
    </w:p>
    <w:p w14:paraId="65D7AA9B" w14:textId="77777777" w:rsidR="00ED12C0" w:rsidRPr="00A956E1" w:rsidRDefault="00ED12C0" w:rsidP="00B76943">
      <w:pPr>
        <w:pStyle w:val="EndnoteText"/>
        <w:ind w:left="720"/>
        <w:rPr>
          <w:lang w:val="es-ES"/>
        </w:rPr>
      </w:pPr>
      <w:r w:rsidRPr="00A956E1">
        <w:rPr>
          <w:rFonts w:ascii="Tahoma" w:hAnsi="Tahoma" w:cs="Tahoma"/>
          <w:color w:val="000000"/>
          <w:sz w:val="18"/>
          <w:lang w:val="es-ES"/>
        </w:rPr>
        <w:t>Este producto tiene estado Fin de Ciclo de Vida (EOL) y ya no se ofrece.</w:t>
      </w:r>
    </w:p>
    <w:p w14:paraId="1DB8DF11" w14:textId="77777777" w:rsidR="00ED12C0" w:rsidRPr="00A956E1" w:rsidRDefault="00ED12C0" w:rsidP="00B76943">
      <w:pPr>
        <w:pStyle w:val="EndnoteText"/>
        <w:ind w:left="720"/>
        <w:rPr>
          <w:lang w:val="es-ES"/>
        </w:rPr>
      </w:pPr>
    </w:p>
    <w:p w14:paraId="58525216" w14:textId="77777777" w:rsidR="00ED12C0" w:rsidRPr="00A956E1" w:rsidRDefault="00ED12C0" w:rsidP="00B76943">
      <w:pPr>
        <w:pStyle w:val="EndnoteText"/>
        <w:spacing w:after="60"/>
        <w:ind w:left="720"/>
        <w:rPr>
          <w:lang w:val="es-ES"/>
        </w:rPr>
      </w:pPr>
      <w:r w:rsidRPr="00A956E1">
        <w:rPr>
          <w:rFonts w:ascii="Tahoma" w:hAnsi="Tahoma" w:cs="Tahoma"/>
          <w:b/>
          <w:color w:val="000000"/>
          <w:sz w:val="18"/>
          <w:lang w:val="es-ES"/>
        </w:rPr>
        <w:t>Concesión de Licencias única a los Titulares de Licencia de Windows Embedded Device Manager 2011 con cobertura de Software Assurance activa</w:t>
      </w:r>
    </w:p>
    <w:p w14:paraId="6923F7B2" w14:textId="77777777" w:rsidR="002512D3" w:rsidRPr="00A956E1" w:rsidRDefault="00ED12C0" w:rsidP="003165D6">
      <w:pPr>
        <w:pStyle w:val="EndnoteText"/>
        <w:ind w:left="720"/>
        <w:rPr>
          <w:lang w:val="es-ES"/>
        </w:rPr>
      </w:pPr>
      <w:r w:rsidRPr="00A956E1">
        <w:rPr>
          <w:rFonts w:ascii="Tahoma" w:hAnsi="Tahoma" w:cs="Tahoma"/>
          <w:color w:val="000000"/>
          <w:sz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A956E1">
        <w:rPr>
          <w:rFonts w:ascii="Tahoma" w:hAnsi="Tahoma" w:cs="Tahoma"/>
          <w:color w:val="000000"/>
          <w:sz w:val="18"/>
          <w:szCs w:val="20"/>
          <w:lang w:val="es-ES"/>
        </w:rPr>
        <w:t>:</w:t>
      </w:r>
    </w:p>
    <w:p w14:paraId="23E26279" w14:textId="77777777" w:rsidR="00ED12C0" w:rsidRPr="00A956E1" w:rsidRDefault="00ED12C0" w:rsidP="00B76943">
      <w:pPr>
        <w:pStyle w:val="EndnoteText"/>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B4DE9" w14:paraId="01422457" w14:textId="77777777" w:rsidTr="00CA14C9">
        <w:tc>
          <w:tcPr>
            <w:tcW w:w="3960" w:type="dxa"/>
            <w:tcBorders>
              <w:top w:val="single" w:sz="4" w:space="0" w:color="000000"/>
              <w:bottom w:val="single" w:sz="6" w:space="0" w:color="000000"/>
            </w:tcBorders>
            <w:shd w:val="clear" w:color="auto" w:fill="FABF8F"/>
          </w:tcPr>
          <w:p w14:paraId="3EE88AA2" w14:textId="77777777" w:rsidR="00ED12C0" w:rsidRPr="0013441F" w:rsidRDefault="00ED12C0" w:rsidP="004342E4">
            <w:pPr>
              <w:jc w:val="center"/>
              <w:rPr>
                <w:rFonts w:cs="Tahoma"/>
                <w:b/>
                <w:color w:val="000000"/>
                <w:szCs w:val="20"/>
              </w:rPr>
            </w:pPr>
            <w:r w:rsidRPr="0013441F">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7A1B380C" w14:textId="77777777" w:rsidR="00ED12C0" w:rsidRPr="005E4DF3" w:rsidRDefault="00ED12C0" w:rsidP="004342E4">
            <w:pPr>
              <w:jc w:val="center"/>
              <w:rPr>
                <w:rFonts w:cs="Tahoma"/>
                <w:b/>
                <w:color w:val="000000"/>
                <w:szCs w:val="20"/>
                <w:lang w:val="fr-FR"/>
              </w:rPr>
            </w:pPr>
            <w:r w:rsidRPr="005E4DF3">
              <w:rPr>
                <w:rFonts w:cs="Tahoma"/>
                <w:color w:val="000000"/>
                <w:lang w:val="fr-FR"/>
              </w:rPr>
              <w:t>Licencias de Administración de Cliente de Windows Embedded Device Manager 2011</w:t>
            </w:r>
          </w:p>
        </w:tc>
      </w:tr>
      <w:tr w:rsidR="00ED12C0" w:rsidRPr="00FB4DE9" w14:paraId="61D38D44" w14:textId="77777777" w:rsidTr="00CA14C9">
        <w:tc>
          <w:tcPr>
            <w:tcW w:w="3960" w:type="dxa"/>
            <w:tcBorders>
              <w:top w:val="single" w:sz="6" w:space="0" w:color="000000"/>
            </w:tcBorders>
            <w:shd w:val="clear" w:color="auto" w:fill="FFFFFF"/>
          </w:tcPr>
          <w:p w14:paraId="6178DA5F" w14:textId="77777777" w:rsidR="00ED12C0" w:rsidRPr="00A956E1" w:rsidRDefault="00ED12C0" w:rsidP="004342E4">
            <w:pPr>
              <w:rPr>
                <w:rFonts w:cs="Tahoma"/>
                <w:color w:val="000000"/>
                <w:szCs w:val="20"/>
                <w:lang w:val="pt-BR"/>
              </w:rPr>
            </w:pPr>
            <w:r w:rsidRPr="00A956E1">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14:paraId="745E5443" w14:textId="77777777" w:rsidR="00ED12C0" w:rsidRPr="005E4DF3" w:rsidRDefault="00ED12C0" w:rsidP="004342E4">
            <w:pPr>
              <w:rPr>
                <w:rFonts w:cs="Tahoma"/>
                <w:color w:val="000000"/>
                <w:szCs w:val="20"/>
                <w:lang w:val="fr-FR"/>
              </w:rPr>
            </w:pPr>
            <w:r w:rsidRPr="005E4DF3">
              <w:rPr>
                <w:rFonts w:cs="Tahoma"/>
                <w:color w:val="000000"/>
                <w:szCs w:val="20"/>
                <w:lang w:val="fr-FR"/>
              </w:rPr>
              <w:t>13 Licencias de Administración de Cliente de Windows Embedded Device Manager 2011</w:t>
            </w:r>
          </w:p>
        </w:tc>
      </w:tr>
      <w:tr w:rsidR="00ED12C0" w:rsidRPr="00FB4DE9" w14:paraId="2BB81CA7" w14:textId="77777777" w:rsidTr="00CA14C9">
        <w:tc>
          <w:tcPr>
            <w:tcW w:w="3960" w:type="dxa"/>
            <w:shd w:val="clear" w:color="auto" w:fill="FFFFFF"/>
          </w:tcPr>
          <w:p w14:paraId="0BDF5E85" w14:textId="77777777" w:rsidR="00ED12C0" w:rsidRPr="0013441F" w:rsidRDefault="00ED12C0" w:rsidP="006C140E">
            <w:pPr>
              <w:rPr>
                <w:rFonts w:cs="Tahoma"/>
                <w:color w:val="000000"/>
                <w:szCs w:val="20"/>
              </w:rPr>
            </w:pPr>
            <w:r w:rsidRPr="0013441F">
              <w:rPr>
                <w:rFonts w:cs="Tahoma"/>
                <w:color w:val="000000"/>
                <w:szCs w:val="20"/>
              </w:rPr>
              <w:t>Licencia de servidor de Windows Embedded Device Manager 2011 con Tecnología SQL</w:t>
            </w:r>
            <w:r w:rsidR="006C140E">
              <w:rPr>
                <w:rFonts w:cs="Tahoma"/>
                <w:color w:val="000000"/>
                <w:szCs w:val="20"/>
              </w:rPr>
              <w:t> </w:t>
            </w:r>
            <w:r w:rsidRPr="0013441F">
              <w:rPr>
                <w:rFonts w:cs="Tahoma"/>
                <w:color w:val="000000"/>
                <w:szCs w:val="20"/>
              </w:rPr>
              <w:t>Server 2008</w:t>
            </w:r>
          </w:p>
        </w:tc>
        <w:tc>
          <w:tcPr>
            <w:tcW w:w="4050" w:type="dxa"/>
            <w:shd w:val="clear" w:color="auto" w:fill="FFFFFF"/>
          </w:tcPr>
          <w:p w14:paraId="1339CE9D" w14:textId="77777777" w:rsidR="00ED12C0" w:rsidRPr="005E4DF3" w:rsidRDefault="00ED12C0" w:rsidP="004342E4">
            <w:pPr>
              <w:rPr>
                <w:rFonts w:cs="Tahoma"/>
                <w:color w:val="000000"/>
                <w:szCs w:val="20"/>
                <w:lang w:val="fr-FR"/>
              </w:rPr>
            </w:pPr>
            <w:r w:rsidRPr="005E4DF3">
              <w:rPr>
                <w:rFonts w:cs="Tahoma"/>
                <w:color w:val="000000"/>
                <w:szCs w:val="20"/>
                <w:lang w:val="fr-FR"/>
              </w:rPr>
              <w:t>30 Licencias de Administración de Cliente de Windows Embedded Device Manager 2011</w:t>
            </w:r>
          </w:p>
        </w:tc>
      </w:tr>
    </w:tbl>
    <w:p w14:paraId="512FEE4F" w14:textId="77777777" w:rsidR="00ED12C0" w:rsidRPr="005E4DF3" w:rsidRDefault="00ED12C0" w:rsidP="00ED12C0">
      <w:pPr>
        <w:pStyle w:val="EndnoteText"/>
        <w:ind w:left="0"/>
        <w:rPr>
          <w:lang w:val="fr-FR"/>
        </w:rPr>
      </w:pPr>
    </w:p>
    <w:p w14:paraId="36D63D05" w14:textId="77777777" w:rsidR="00ED12C0" w:rsidRPr="00A956E1" w:rsidRDefault="00ED12C0" w:rsidP="00376D4B">
      <w:pPr>
        <w:pStyle w:val="EndnoteText"/>
        <w:ind w:left="720"/>
        <w:rPr>
          <w:lang w:val="es-ES"/>
        </w:rPr>
      </w:pPr>
      <w:r w:rsidRPr="00A956E1">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53EFA702" w14:textId="77777777" w:rsidR="00ED12C0" w:rsidRPr="00A956E1" w:rsidRDefault="00ED12C0" w:rsidP="00376D4B">
      <w:pPr>
        <w:pStyle w:val="EndnoteText"/>
        <w:ind w:left="720"/>
        <w:rPr>
          <w:lang w:val="es-ES"/>
        </w:rPr>
      </w:pPr>
    </w:p>
    <w:p w14:paraId="2BE6C86D" w14:textId="77777777" w:rsidR="00ED12C0" w:rsidRPr="00A956E1" w:rsidRDefault="00ED12C0" w:rsidP="00376D4B">
      <w:pPr>
        <w:pStyle w:val="EndnoteText"/>
        <w:ind w:left="720"/>
        <w:rPr>
          <w:lang w:val="es-ES"/>
        </w:rPr>
      </w:pPr>
      <w:r w:rsidRPr="00A956E1">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4FA3C920" w14:textId="77777777" w:rsidR="00ED12C0" w:rsidRPr="00A956E1" w:rsidRDefault="00ED12C0" w:rsidP="00376D4B">
      <w:pPr>
        <w:pStyle w:val="EndnoteText"/>
        <w:ind w:left="720"/>
        <w:rPr>
          <w:lang w:val="es-ES"/>
        </w:rPr>
      </w:pPr>
    </w:p>
    <w:p w14:paraId="5967AE0F" w14:textId="77777777" w:rsidR="00ED12C0" w:rsidRPr="00A956E1" w:rsidRDefault="00ED12C0" w:rsidP="00376D4B">
      <w:pPr>
        <w:ind w:left="720"/>
        <w:rPr>
          <w:lang w:val="es-ES"/>
        </w:rPr>
      </w:pPr>
      <w:r w:rsidRPr="00A956E1">
        <w:rPr>
          <w:rFonts w:cs="Tahoma"/>
          <w:color w:val="000000"/>
          <w:szCs w:val="24"/>
          <w:lang w:val="es-ES"/>
        </w:rPr>
        <w:t>Las licencias de Windows Embedded Device Manager 2011 adquiridas después del 1 de abril de 2012 como</w:t>
      </w:r>
      <w:r w:rsidR="006C140E" w:rsidRPr="00A956E1">
        <w:rPr>
          <w:rFonts w:cs="Tahoma"/>
          <w:color w:val="000000"/>
          <w:szCs w:val="24"/>
          <w:lang w:val="es-ES"/>
        </w:rPr>
        <w:t> </w:t>
      </w:r>
      <w:r w:rsidRPr="00A956E1">
        <w:rPr>
          <w:rFonts w:cs="Tahoma"/>
          <w:color w:val="000000"/>
          <w:szCs w:val="24"/>
          <w:lang w:val="es-ES"/>
        </w:rPr>
        <w:t xml:space="preserve">parte del proceso </w:t>
      </w:r>
      <w:r w:rsidR="00731589" w:rsidRPr="00A956E1">
        <w:rPr>
          <w:rFonts w:cs="Tahoma"/>
          <w:color w:val="000000"/>
          <w:szCs w:val="24"/>
          <w:lang w:val="es-ES"/>
        </w:rPr>
        <w:t>“</w:t>
      </w:r>
      <w:r w:rsidRPr="00A956E1">
        <w:rPr>
          <w:rFonts w:cs="Tahoma"/>
          <w:color w:val="000000"/>
          <w:szCs w:val="24"/>
          <w:lang w:val="es-ES"/>
        </w:rPr>
        <w:t>true up</w:t>
      </w:r>
      <w:r w:rsidR="00731589" w:rsidRPr="00A956E1">
        <w:rPr>
          <w:rFonts w:cs="Tahoma"/>
          <w:color w:val="000000"/>
          <w:szCs w:val="24"/>
          <w:lang w:val="es-ES"/>
        </w:rPr>
        <w:t>”</w:t>
      </w:r>
      <w:r w:rsidRPr="00A956E1">
        <w:rPr>
          <w:rFonts w:cs="Tahoma"/>
          <w:color w:val="000000"/>
          <w:szCs w:val="24"/>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14:paraId="798D62B1" w14:textId="77777777" w:rsidR="00ED12C0" w:rsidRPr="00A956E1" w:rsidRDefault="00ED12C0" w:rsidP="00376D4B">
      <w:pPr>
        <w:ind w:left="720"/>
        <w:rPr>
          <w:lang w:val="es-ES"/>
        </w:rPr>
      </w:pPr>
    </w:p>
    <w:p w14:paraId="40101A0F" w14:textId="77777777" w:rsidR="00ED12C0" w:rsidRPr="00A956E1" w:rsidRDefault="00ED12C0" w:rsidP="00376D4B">
      <w:pPr>
        <w:ind w:left="720"/>
        <w:rPr>
          <w:spacing w:val="-2"/>
          <w:lang w:val="es-ES"/>
        </w:rPr>
      </w:pPr>
      <w:r w:rsidRPr="00A956E1">
        <w:rPr>
          <w:rFonts w:cs="Tahoma"/>
          <w:color w:val="000000"/>
          <w:spacing w:val="-2"/>
          <w:szCs w:val="24"/>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1589" w:rsidRPr="00A956E1">
        <w:rPr>
          <w:rFonts w:cs="Tahoma"/>
          <w:color w:val="000000"/>
          <w:spacing w:val="-2"/>
          <w:szCs w:val="24"/>
          <w:lang w:val="es-ES"/>
        </w:rPr>
        <w:t xml:space="preserve"> </w:t>
      </w:r>
      <w:r w:rsidRPr="00A956E1">
        <w:rPr>
          <w:rFonts w:cs="Tahoma"/>
          <w:color w:val="000000"/>
          <w:spacing w:val="-2"/>
          <w:szCs w:val="24"/>
          <w:lang w:val="es-ES"/>
        </w:rPr>
        <w:t>Estos derechos solo se vuelven permanentes después de ejercer la opción de compra completa y están sujetos a todos los términos y condiciones del contrato de licencia del Cliente.</w:t>
      </w:r>
    </w:p>
    <w:p w14:paraId="44C491BB" w14:textId="77777777" w:rsidR="00A40838" w:rsidRPr="00A956E1" w:rsidRDefault="00A40838" w:rsidP="00376D4B">
      <w:pPr>
        <w:ind w:left="720"/>
        <w:rPr>
          <w:lang w:val="es-ES"/>
        </w:rPr>
      </w:pPr>
    </w:p>
    <w:p w14:paraId="44179C6F" w14:textId="77777777" w:rsidR="005D5C95" w:rsidRPr="00A956E1" w:rsidRDefault="005D5C95" w:rsidP="00376D4B">
      <w:pPr>
        <w:ind w:left="720"/>
        <w:rPr>
          <w:lang w:val="es-ES"/>
        </w:rPr>
      </w:pPr>
    </w:p>
    <w:p w14:paraId="58D91E92" w14:textId="77777777" w:rsidR="005D5C95" w:rsidRPr="00A956E1" w:rsidRDefault="00A560B6" w:rsidP="00076947">
      <w:pPr>
        <w:pStyle w:val="Heading2"/>
        <w:keepNext/>
        <w:ind w:left="0"/>
        <w:rPr>
          <w:lang w:val="es-ES"/>
        </w:rPr>
      </w:pPr>
      <w:bookmarkStart w:id="1569" w:name="_96_Windows_Embedded"/>
      <w:bookmarkStart w:id="1570" w:name="_99_Windows_Embedded"/>
      <w:bookmarkStart w:id="1571" w:name="_102_Windows_Embedded"/>
      <w:bookmarkStart w:id="1572" w:name="_104_Windows_Embedded"/>
      <w:bookmarkStart w:id="1573" w:name="_Toc379543015"/>
      <w:bookmarkStart w:id="1574" w:name="Srv_108EBS2008StandardPrem"/>
      <w:bookmarkEnd w:id="1569"/>
      <w:bookmarkEnd w:id="1570"/>
      <w:bookmarkEnd w:id="1571"/>
      <w:bookmarkEnd w:id="1572"/>
      <w:r w:rsidRPr="00A956E1">
        <w:rPr>
          <w:rFonts w:ascii="Tahoma" w:hAnsi="Tahoma" w:cs="Tahoma"/>
          <w:caps/>
          <w:color w:val="FF6600"/>
          <w:sz w:val="22"/>
          <w:vertAlign w:val="superscript"/>
          <w:lang w:val="es-ES"/>
        </w:rPr>
        <w:lastRenderedPageBreak/>
        <w:t>104</w:t>
      </w:r>
      <w:r w:rsidRPr="00A956E1">
        <w:rPr>
          <w:rFonts w:ascii="Tahoma" w:hAnsi="Tahoma" w:cs="Tahoma"/>
          <w:color w:val="FF6600"/>
          <w:lang w:val="es-ES"/>
        </w:rPr>
        <w:t xml:space="preserve"> </w:t>
      </w:r>
      <w:r w:rsidRPr="00A956E1">
        <w:rPr>
          <w:rFonts w:ascii="Tahoma" w:hAnsi="Tahoma" w:cs="Tahoma"/>
          <w:color w:val="FF6600"/>
          <w:sz w:val="22"/>
          <w:lang w:val="es-ES"/>
        </w:rPr>
        <w:t>Windows Embedded Device Manager 2011: licencia de Administración de cliente</w:t>
      </w:r>
      <w:bookmarkEnd w:id="1573"/>
    </w:p>
    <w:p w14:paraId="1C76B57C" w14:textId="77777777" w:rsidR="005D5C95" w:rsidRPr="00A956E1" w:rsidRDefault="005D5C95" w:rsidP="00076947">
      <w:pPr>
        <w:keepNext/>
        <w:rPr>
          <w:lang w:val="es-ES"/>
        </w:rPr>
      </w:pPr>
    </w:p>
    <w:p w14:paraId="111D25D9" w14:textId="77777777" w:rsidR="005D5C95" w:rsidRPr="00A956E1" w:rsidRDefault="005D5C95" w:rsidP="00076947">
      <w:pPr>
        <w:pStyle w:val="EndnoteText"/>
        <w:keepNext/>
        <w:ind w:left="720"/>
        <w:rPr>
          <w:lang w:val="es-ES"/>
        </w:rPr>
      </w:pPr>
      <w:r w:rsidRPr="00A956E1">
        <w:rPr>
          <w:rFonts w:ascii="Tahoma" w:hAnsi="Tahoma" w:cs="Tahoma"/>
          <w:color w:val="000000"/>
          <w:sz w:val="18"/>
          <w:lang w:val="es-ES"/>
        </w:rPr>
        <w:t>Este producto tiene estado Fin de Ciclo de Vida (EOL) y ya no se ofrece.</w:t>
      </w:r>
    </w:p>
    <w:p w14:paraId="2641BA78" w14:textId="77777777" w:rsidR="005D5C95" w:rsidRPr="00A956E1" w:rsidRDefault="005D5C95" w:rsidP="005D5C95">
      <w:pPr>
        <w:pStyle w:val="EndnoteText"/>
        <w:ind w:left="720"/>
        <w:rPr>
          <w:lang w:val="es-ES"/>
        </w:rPr>
      </w:pPr>
    </w:p>
    <w:p w14:paraId="429B4FC1" w14:textId="77777777" w:rsidR="005D5C95" w:rsidRPr="00A956E1" w:rsidRDefault="005D5C95" w:rsidP="007A34E3">
      <w:pPr>
        <w:pStyle w:val="EndnoteText"/>
        <w:spacing w:after="60"/>
        <w:ind w:left="720"/>
        <w:rPr>
          <w:lang w:val="es-ES"/>
        </w:rPr>
      </w:pPr>
      <w:r w:rsidRPr="00A956E1">
        <w:rPr>
          <w:rFonts w:ascii="Tahoma" w:hAnsi="Tahoma" w:cs="Tahoma"/>
          <w:b/>
          <w:color w:val="000000"/>
          <w:sz w:val="18"/>
          <w:lang w:val="es-ES"/>
        </w:rPr>
        <w:t>Concesión de Licencias única a los Titulares de Licencia Administración de Cliente de Windows Embedded Device Manager 2011 con cobertura de Software Assurance activa</w:t>
      </w:r>
    </w:p>
    <w:p w14:paraId="5B4F87DD" w14:textId="77777777" w:rsidR="005D5C95" w:rsidRPr="00A956E1" w:rsidRDefault="005D5C95" w:rsidP="005D5C95">
      <w:pPr>
        <w:pStyle w:val="EndnoteText"/>
        <w:ind w:left="720"/>
        <w:rPr>
          <w:lang w:val="es-ES"/>
        </w:rPr>
      </w:pPr>
      <w:r w:rsidRPr="00A956E1">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14:paraId="151C0094" w14:textId="77777777" w:rsidR="005D5C95" w:rsidRPr="00A956E1" w:rsidRDefault="005D5C95" w:rsidP="005D5C95">
      <w:pPr>
        <w:pStyle w:val="EndnoteText"/>
        <w:ind w:left="0"/>
        <w:rPr>
          <w:lang w:val="es-ES"/>
        </w:rPr>
      </w:pPr>
    </w:p>
    <w:p w14:paraId="6E4EF8B1" w14:textId="77777777" w:rsidR="005D5C95" w:rsidRPr="00A956E1" w:rsidRDefault="005D5C95" w:rsidP="005D5C95">
      <w:pPr>
        <w:pStyle w:val="EndnoteText"/>
        <w:ind w:left="720"/>
        <w:rPr>
          <w:lang w:val="es-ES"/>
        </w:rPr>
      </w:pPr>
      <w:r w:rsidRPr="00A956E1">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66A790B7" w14:textId="77777777" w:rsidR="005D5C95" w:rsidRPr="00A956E1" w:rsidRDefault="005D5C95" w:rsidP="005D5C95">
      <w:pPr>
        <w:pStyle w:val="EndnoteText"/>
        <w:ind w:left="720"/>
        <w:rPr>
          <w:lang w:val="es-ES"/>
        </w:rPr>
      </w:pPr>
    </w:p>
    <w:p w14:paraId="4567A468" w14:textId="77777777" w:rsidR="005D5C95" w:rsidRPr="00A956E1" w:rsidRDefault="005D5C95" w:rsidP="005D5C95">
      <w:pPr>
        <w:pStyle w:val="EndnoteText"/>
        <w:ind w:left="720"/>
        <w:rPr>
          <w:lang w:val="es-ES"/>
        </w:rPr>
      </w:pPr>
      <w:r w:rsidRPr="00A956E1">
        <w:rPr>
          <w:rFonts w:ascii="Tahoma" w:hAnsi="Tahoma" w:cs="Tahoma"/>
          <w:color w:val="000000"/>
          <w:sz w:val="18"/>
          <w:lang w:val="es-ES"/>
        </w:rPr>
        <w:t>El uso que realice un Cliente del software concedido en virtud de esta oferta estará sujeto a los términos y</w:t>
      </w:r>
      <w:r w:rsidR="006C140E" w:rsidRPr="00A956E1">
        <w:rPr>
          <w:lang w:val="es-ES"/>
        </w:rPr>
        <w:t> </w:t>
      </w:r>
      <w:r w:rsidRPr="00A956E1">
        <w:rPr>
          <w:rFonts w:ascii="Tahoma" w:hAnsi="Tahoma" w:cs="Tahoma"/>
          <w:color w:val="000000"/>
          <w:sz w:val="18"/>
          <w:lang w:val="es-ES"/>
        </w:rPr>
        <w:t>condiciones de su contrato de licencia y a los Derechos de Uso de los Productos del software. El derecho a</w:t>
      </w:r>
      <w:r w:rsidR="006C140E" w:rsidRPr="00A956E1">
        <w:rPr>
          <w:rFonts w:ascii="Tahoma" w:hAnsi="Tahoma" w:cs="Tahoma"/>
          <w:color w:val="000000"/>
          <w:sz w:val="18"/>
          <w:lang w:val="es-ES"/>
        </w:rPr>
        <w:t> </w:t>
      </w:r>
      <w:r w:rsidRPr="00A956E1">
        <w:rPr>
          <w:rFonts w:ascii="Tahoma" w:hAnsi="Tahoma" w:cs="Tahoma"/>
          <w:color w:val="000000"/>
          <w:sz w:val="18"/>
          <w:lang w:val="es-ES"/>
        </w:rPr>
        <w:t>utilizar el software concedido vence cuando vence el derecho a utilizar software en virtud de la licencia de</w:t>
      </w:r>
      <w:r w:rsidR="006C140E" w:rsidRPr="00A956E1">
        <w:rPr>
          <w:rFonts w:ascii="Tahoma" w:hAnsi="Tahoma" w:cs="Tahoma"/>
          <w:color w:val="000000"/>
          <w:sz w:val="18"/>
          <w:lang w:val="es-ES"/>
        </w:rPr>
        <w:t> </w:t>
      </w:r>
      <w:r w:rsidRPr="00A956E1">
        <w:rPr>
          <w:rFonts w:ascii="Tahoma" w:hAnsi="Tahoma" w:cs="Tahoma"/>
          <w:color w:val="000000"/>
          <w:sz w:val="18"/>
          <w:lang w:val="es-ES"/>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341B0126" w14:textId="77777777" w:rsidR="005D5C95" w:rsidRPr="00A956E1" w:rsidRDefault="005D5C95" w:rsidP="005D5C95">
      <w:pPr>
        <w:pStyle w:val="EndnoteText"/>
        <w:ind w:left="720"/>
        <w:rPr>
          <w:lang w:val="es-ES"/>
        </w:rPr>
      </w:pPr>
    </w:p>
    <w:p w14:paraId="0B07E0B4" w14:textId="77777777" w:rsidR="005D5C95" w:rsidRPr="00A956E1" w:rsidRDefault="005D5C95" w:rsidP="005D5C95">
      <w:pPr>
        <w:ind w:left="720"/>
        <w:rPr>
          <w:spacing w:val="-2"/>
          <w:lang w:val="es-ES"/>
        </w:rPr>
      </w:pPr>
      <w:r w:rsidRPr="00A956E1">
        <w:rPr>
          <w:rFonts w:cs="Tahoma"/>
          <w:color w:val="000000"/>
          <w:spacing w:val="-2"/>
          <w:szCs w:val="24"/>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14:paraId="48442152" w14:textId="77777777" w:rsidR="005D5C95" w:rsidRPr="00A956E1" w:rsidRDefault="005D5C95" w:rsidP="005D5C95">
      <w:pPr>
        <w:ind w:left="720"/>
        <w:rPr>
          <w:lang w:val="es-ES"/>
        </w:rPr>
      </w:pPr>
    </w:p>
    <w:p w14:paraId="78BF2F03" w14:textId="77777777" w:rsidR="005D5C95" w:rsidRPr="00A956E1" w:rsidRDefault="005D5C95" w:rsidP="005D5C95">
      <w:pPr>
        <w:ind w:left="720"/>
        <w:rPr>
          <w:lang w:val="es-ES"/>
        </w:rPr>
      </w:pPr>
      <w:r w:rsidRPr="00A956E1">
        <w:rPr>
          <w:rFonts w:cs="Tahoma"/>
          <w:color w:val="000000"/>
          <w:szCs w:val="24"/>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31589" w:rsidRPr="00A956E1">
        <w:rPr>
          <w:rFonts w:cs="Tahoma"/>
          <w:color w:val="000000"/>
          <w:szCs w:val="24"/>
          <w:lang w:val="es-ES"/>
        </w:rPr>
        <w:t xml:space="preserve"> </w:t>
      </w:r>
      <w:r w:rsidRPr="00A956E1">
        <w:rPr>
          <w:rFonts w:cs="Tahoma"/>
          <w:color w:val="000000"/>
          <w:szCs w:val="24"/>
          <w:lang w:val="es-ES"/>
        </w:rPr>
        <w:t>Estos derechos solo se vuelven permanentes después de ejercer la opción de compra completa y están sujetos a todos los términos y condiciones del contrato de licencia del Cliente.</w:t>
      </w:r>
    </w:p>
    <w:p w14:paraId="597B7954" w14:textId="77777777" w:rsidR="005D5C95" w:rsidRPr="00A956E1" w:rsidRDefault="005D5C95" w:rsidP="005D5C95">
      <w:pPr>
        <w:ind w:left="720"/>
        <w:rPr>
          <w:lang w:val="es-ES"/>
        </w:rPr>
      </w:pPr>
    </w:p>
    <w:p w14:paraId="70EA7370" w14:textId="77777777" w:rsidR="005D5C95" w:rsidRPr="00A956E1" w:rsidRDefault="005D5C95" w:rsidP="005D5C95">
      <w:pPr>
        <w:ind w:left="720"/>
        <w:rPr>
          <w:lang w:val="es-ES"/>
        </w:rPr>
      </w:pPr>
      <w:r w:rsidRPr="00A956E1">
        <w:rPr>
          <w:rFonts w:cs="Tahoma"/>
          <w:color w:val="000000"/>
          <w:szCs w:val="24"/>
          <w:lang w:val="es-ES"/>
        </w:rPr>
        <w:t>Los derechos de cambio a una versión anterior se aplican a todas las licencias de Administración de Cliente de System Center 2012 Configuration Manager.</w:t>
      </w:r>
    </w:p>
    <w:p w14:paraId="6D5B8D6A" w14:textId="77777777" w:rsidR="00ED12C0" w:rsidRPr="00A956E1" w:rsidRDefault="00ED12C0" w:rsidP="00ED12C0">
      <w:pPr>
        <w:ind w:left="900"/>
        <w:rPr>
          <w:lang w:val="es-ES"/>
        </w:rPr>
      </w:pPr>
    </w:p>
    <w:p w14:paraId="6C4D13EA" w14:textId="77777777" w:rsidR="007B35CE" w:rsidRPr="00A956E1" w:rsidRDefault="007B35CE" w:rsidP="00ED12C0">
      <w:pPr>
        <w:ind w:left="900"/>
        <w:rPr>
          <w:lang w:val="es-ES"/>
        </w:rPr>
      </w:pPr>
    </w:p>
    <w:p w14:paraId="6401F450" w14:textId="77777777" w:rsidR="00A6493D" w:rsidRPr="00A956E1" w:rsidRDefault="00A560B6" w:rsidP="00A6493D">
      <w:pPr>
        <w:pStyle w:val="Heading3"/>
        <w:rPr>
          <w:lang w:val="es-ES"/>
        </w:rPr>
      </w:pPr>
      <w:bookmarkStart w:id="1575" w:name="_100_Windows_EBS"/>
      <w:bookmarkStart w:id="1576" w:name="_103_Windows_EBS"/>
      <w:bookmarkStart w:id="1577" w:name="_105_Windows_EBS"/>
      <w:bookmarkStart w:id="1578" w:name="_Toc336338364"/>
      <w:bookmarkStart w:id="1579" w:name="_Toc379543016"/>
      <w:bookmarkStart w:id="1580" w:name="Srv_101WindowsEssBusSvrStdPrem"/>
      <w:bookmarkEnd w:id="1575"/>
      <w:bookmarkEnd w:id="1576"/>
      <w:bookmarkEnd w:id="1577"/>
      <w:r w:rsidRPr="00A956E1">
        <w:rPr>
          <w:rFonts w:ascii="Tahoma" w:hAnsi="Tahoma" w:cs="Tahoma"/>
          <w:caps/>
          <w:color w:val="FF6600"/>
          <w:sz w:val="22"/>
          <w:szCs w:val="24"/>
          <w:vertAlign w:val="superscript"/>
          <w:lang w:val="es-ES"/>
        </w:rPr>
        <w:t>105</w:t>
      </w:r>
      <w:r w:rsidRPr="00A956E1">
        <w:rPr>
          <w:rFonts w:ascii="Tahoma" w:hAnsi="Tahoma"/>
          <w:caps/>
          <w:color w:val="F66400"/>
          <w:sz w:val="24"/>
          <w:vertAlign w:val="superscript"/>
          <w:lang w:val="es-ES"/>
        </w:rPr>
        <w:t xml:space="preserve"> </w:t>
      </w:r>
      <w:r w:rsidRPr="00A956E1">
        <w:rPr>
          <w:rFonts w:ascii="Tahoma" w:hAnsi="Tahoma"/>
          <w:color w:val="F66400"/>
          <w:sz w:val="22"/>
          <w:szCs w:val="22"/>
          <w:lang w:val="es-ES"/>
        </w:rPr>
        <w:t>Windows EBS 2008, ediciones Standard y EBS 2008 Premium</w:t>
      </w:r>
      <w:bookmarkEnd w:id="1574"/>
      <w:bookmarkEnd w:id="1578"/>
      <w:bookmarkEnd w:id="1579"/>
    </w:p>
    <w:bookmarkEnd w:id="1568"/>
    <w:bookmarkEnd w:id="1580"/>
    <w:p w14:paraId="3A068817" w14:textId="77777777" w:rsidR="00113634" w:rsidRPr="00A956E1" w:rsidRDefault="00113634" w:rsidP="00113634">
      <w:pPr>
        <w:rPr>
          <w:lang w:val="es-ES"/>
        </w:rPr>
      </w:pPr>
    </w:p>
    <w:p w14:paraId="279FAAD5" w14:textId="77777777" w:rsidR="00113634" w:rsidRPr="00A956E1" w:rsidRDefault="00113634" w:rsidP="00376D4B">
      <w:pPr>
        <w:pStyle w:val="EndnoteText"/>
        <w:ind w:left="720"/>
        <w:rPr>
          <w:lang w:val="es-ES"/>
        </w:rPr>
      </w:pPr>
      <w:r w:rsidRPr="00A956E1">
        <w:rPr>
          <w:rFonts w:ascii="Tahoma" w:hAnsi="Tahoma" w:cs="Tahoma"/>
          <w:sz w:val="18"/>
          <w:szCs w:val="18"/>
          <w:lang w:val="es-ES"/>
        </w:rPr>
        <w:t>Estos productos tienen estado Fin de Ciclo de Vida (EOL) y ya no se ofrecen.</w:t>
      </w:r>
    </w:p>
    <w:p w14:paraId="33696401" w14:textId="77777777" w:rsidR="00113634" w:rsidRPr="00A956E1" w:rsidRDefault="00113634" w:rsidP="00376D4B">
      <w:pPr>
        <w:pStyle w:val="EndnoteText"/>
        <w:ind w:left="720"/>
        <w:rPr>
          <w:lang w:val="es-ES"/>
        </w:rPr>
      </w:pPr>
    </w:p>
    <w:p w14:paraId="6D2E3DCC" w14:textId="77777777" w:rsidR="00113634" w:rsidRPr="00A956E1" w:rsidRDefault="00113634" w:rsidP="00B76943">
      <w:pPr>
        <w:pStyle w:val="EndnoteText"/>
        <w:spacing w:after="60"/>
        <w:ind w:left="720"/>
        <w:rPr>
          <w:lang w:val="es-ES"/>
        </w:rPr>
      </w:pPr>
      <w:r w:rsidRPr="00A956E1">
        <w:rPr>
          <w:rFonts w:ascii="Tahoma" w:hAnsi="Tahoma" w:cs="Tahoma"/>
          <w:b/>
          <w:sz w:val="18"/>
          <w:szCs w:val="18"/>
          <w:lang w:val="es-ES"/>
        </w:rPr>
        <w:t>Concesión de Licencias única a los Titulares de EBS 2008 Standard y EBS 2008 Premium</w:t>
      </w:r>
    </w:p>
    <w:p w14:paraId="2205A73C" w14:textId="77777777" w:rsidR="00113634" w:rsidRPr="00A956E1" w:rsidRDefault="00113634" w:rsidP="00B76943">
      <w:pPr>
        <w:pStyle w:val="ListParagraph"/>
        <w:contextualSpacing w:val="0"/>
        <w:rPr>
          <w:lang w:val="es-ES"/>
        </w:rPr>
      </w:pPr>
      <w:r w:rsidRPr="00A956E1">
        <w:rPr>
          <w:rFonts w:ascii="Tahoma" w:hAnsi="Tahoma" w:cs="Tahoma"/>
          <w:sz w:val="18"/>
          <w:szCs w:val="18"/>
          <w:u w:val="single"/>
          <w:lang w:val="es-ES"/>
        </w:rPr>
        <w:t>Todos los Clientes con Licencias por Volumen de Windows Essential Business Server 2008 (EBS) Standard y</w:t>
      </w:r>
      <w:r w:rsidR="006C140E" w:rsidRPr="00A956E1">
        <w:rPr>
          <w:rFonts w:ascii="Tahoma" w:hAnsi="Tahoma" w:cs="Tahoma"/>
          <w:sz w:val="18"/>
          <w:szCs w:val="18"/>
          <w:u w:val="single"/>
          <w:lang w:val="es-ES"/>
        </w:rPr>
        <w:t> </w:t>
      </w:r>
      <w:r w:rsidRPr="00A956E1">
        <w:rPr>
          <w:rFonts w:ascii="Tahoma" w:hAnsi="Tahoma" w:cs="Tahoma"/>
          <w:sz w:val="18"/>
          <w:szCs w:val="18"/>
          <w:u w:val="single"/>
          <w:lang w:val="es-ES"/>
        </w:rPr>
        <w:t>Premium</w:t>
      </w:r>
      <w:r w:rsidRPr="00A956E1">
        <w:rPr>
          <w:rFonts w:ascii="Tahoma" w:hAnsi="Tahoma" w:cs="Tahoma"/>
          <w:b/>
          <w:sz w:val="18"/>
          <w:szCs w:val="18"/>
          <w:lang w:val="es-ES"/>
        </w:rPr>
        <w:t xml:space="preserve"> </w:t>
      </w:r>
      <w:r w:rsidRPr="00A956E1">
        <w:rPr>
          <w:rFonts w:ascii="Tahoma" w:hAnsi="Tahoma" w:cs="Tahoma"/>
          <w:sz w:val="18"/>
          <w:szCs w:val="18"/>
          <w:lang w:val="es-ES"/>
        </w:rPr>
        <w:t>serán elegibles para obtener las siguientes licencias gratuitas para cada licencia que tengan de EBS 2008 Standard o Premium a partir del 1 de julio de 2010:</w:t>
      </w:r>
    </w:p>
    <w:p w14:paraId="4DED6078" w14:textId="77777777" w:rsidR="00A6493D" w:rsidRPr="00A956E1" w:rsidRDefault="00A6493D" w:rsidP="00E63984">
      <w:pPr>
        <w:pStyle w:val="ListParagraph"/>
        <w:ind w:left="1260"/>
        <w:contextualSpacing w:val="0"/>
        <w:rPr>
          <w:lang w:val="es-ES"/>
        </w:rPr>
      </w:pPr>
    </w:p>
    <w:p w14:paraId="269AB3DC" w14:textId="77777777" w:rsidR="00113634" w:rsidRPr="00A956E1" w:rsidRDefault="00113634" w:rsidP="00346F4B">
      <w:pPr>
        <w:pStyle w:val="ListParagraph"/>
        <w:numPr>
          <w:ilvl w:val="0"/>
          <w:numId w:val="24"/>
        </w:numPr>
        <w:spacing w:after="60"/>
        <w:ind w:left="1440"/>
        <w:contextualSpacing w:val="0"/>
        <w:rPr>
          <w:lang w:val="pt-BR"/>
        </w:rPr>
      </w:pPr>
      <w:r w:rsidRPr="00A956E1">
        <w:rPr>
          <w:rFonts w:ascii="Tahoma" w:hAnsi="Tahoma" w:cs="Tahoma"/>
          <w:sz w:val="18"/>
          <w:szCs w:val="18"/>
          <w:lang w:val="pt-BR"/>
        </w:rPr>
        <w:t>3 licencias de software para Windows Server 2008 Standard</w:t>
      </w:r>
    </w:p>
    <w:p w14:paraId="17F2D7B7" w14:textId="77777777" w:rsidR="00113634" w:rsidRPr="00A956E1" w:rsidRDefault="00113634" w:rsidP="00346F4B">
      <w:pPr>
        <w:pStyle w:val="ListParagraph"/>
        <w:numPr>
          <w:ilvl w:val="0"/>
          <w:numId w:val="24"/>
        </w:numPr>
        <w:spacing w:after="60"/>
        <w:ind w:left="1440"/>
        <w:contextualSpacing w:val="0"/>
        <w:rPr>
          <w:lang w:val="pt-BR"/>
        </w:rPr>
      </w:pPr>
      <w:r w:rsidRPr="00A956E1">
        <w:rPr>
          <w:rFonts w:ascii="Tahoma" w:hAnsi="Tahoma" w:cs="Tahoma"/>
          <w:sz w:val="18"/>
          <w:szCs w:val="18"/>
          <w:lang w:val="pt-BR"/>
        </w:rPr>
        <w:t>2 licencias de software para Exchange Server 2007 Standard</w:t>
      </w:r>
    </w:p>
    <w:p w14:paraId="5A4A4452" w14:textId="77777777" w:rsidR="00113634" w:rsidRPr="005E4DF3" w:rsidRDefault="00113634" w:rsidP="00346F4B">
      <w:pPr>
        <w:pStyle w:val="ListParagraph"/>
        <w:numPr>
          <w:ilvl w:val="0"/>
          <w:numId w:val="24"/>
        </w:numPr>
        <w:spacing w:after="60"/>
        <w:ind w:left="1440"/>
        <w:contextualSpacing w:val="0"/>
        <w:rPr>
          <w:lang w:val="fr-FR"/>
        </w:rPr>
      </w:pPr>
      <w:r w:rsidRPr="005E4DF3">
        <w:rPr>
          <w:rFonts w:ascii="Tahoma" w:hAnsi="Tahoma" w:cs="Tahoma"/>
          <w:sz w:val="18"/>
          <w:szCs w:val="18"/>
          <w:lang w:val="fr-FR"/>
        </w:rPr>
        <w:t>1 licencia de software para System Center Essentials 2007 y 10 licencias de administración de Servidor y 50 licencias de administración de Cliente</w:t>
      </w:r>
    </w:p>
    <w:p w14:paraId="6E2BEA82" w14:textId="77777777" w:rsidR="00113634" w:rsidRPr="005E4DF3" w:rsidRDefault="00113634" w:rsidP="00E63984">
      <w:pPr>
        <w:ind w:left="1260"/>
        <w:rPr>
          <w:lang w:val="fr-FR"/>
        </w:rPr>
      </w:pPr>
    </w:p>
    <w:p w14:paraId="25D06C92" w14:textId="77777777" w:rsidR="00113634" w:rsidRPr="00A956E1" w:rsidRDefault="00113634" w:rsidP="00B76943">
      <w:pPr>
        <w:ind w:left="720"/>
        <w:rPr>
          <w:lang w:val="es-ES"/>
        </w:rPr>
      </w:pPr>
      <w:r w:rsidRPr="00A956E1">
        <w:rPr>
          <w:rFonts w:cs="Tahoma"/>
          <w:szCs w:val="18"/>
          <w:lang w:val="es-ES"/>
        </w:rPr>
        <w:lastRenderedPageBreak/>
        <w:t>El contrato de Licencias por Volumen de los Clientes y esta nota de condiciones del producto es prueba de estas licencias gratuitas.</w:t>
      </w:r>
      <w:r w:rsidR="00731589" w:rsidRPr="00A956E1">
        <w:rPr>
          <w:rFonts w:cs="Tahoma"/>
          <w:szCs w:val="18"/>
          <w:lang w:val="es-ES"/>
        </w:rPr>
        <w:t xml:space="preserve"> </w:t>
      </w:r>
      <w:r w:rsidRPr="00A956E1">
        <w:rPr>
          <w:rFonts w:cs="Tahoma"/>
          <w:szCs w:val="18"/>
          <w:lang w:val="es-ES"/>
        </w:rPr>
        <w:t>El uso del software en virtud de las licencias gratuitas está sujeto a los términos y</w:t>
      </w:r>
      <w:r w:rsidR="006C140E" w:rsidRPr="00A956E1">
        <w:rPr>
          <w:rFonts w:cs="Tahoma"/>
          <w:szCs w:val="18"/>
          <w:lang w:val="es-ES"/>
        </w:rPr>
        <w:t> </w:t>
      </w:r>
      <w:r w:rsidRPr="00A956E1">
        <w:rPr>
          <w:rFonts w:cs="Tahoma"/>
          <w:szCs w:val="18"/>
          <w:lang w:val="es-ES"/>
        </w:rPr>
        <w:t>condiciones del contrato de licencia de los Clientes y a los Derechos de Uso de los Productos para cada producto.</w:t>
      </w:r>
      <w:r w:rsidR="00731589" w:rsidRPr="00A956E1">
        <w:rPr>
          <w:rFonts w:cs="Tahoma"/>
          <w:szCs w:val="18"/>
          <w:lang w:val="es-ES"/>
        </w:rPr>
        <w:t xml:space="preserve"> </w:t>
      </w:r>
      <w:r w:rsidRPr="00A956E1">
        <w:rPr>
          <w:rFonts w:cs="Tahoma"/>
          <w:szCs w:val="18"/>
          <w:lang w:val="es-ES"/>
        </w:rPr>
        <w:t>El derecho a utilizar el software en virtud de las licencias gratuitas expira cuando expire el derecho a utilizar el software en virtud de las licencias cualificadas.</w:t>
      </w:r>
      <w:r w:rsidR="00731589" w:rsidRPr="00A956E1">
        <w:rPr>
          <w:rFonts w:cs="Tahoma"/>
          <w:szCs w:val="18"/>
          <w:lang w:val="es-ES"/>
        </w:rPr>
        <w:t xml:space="preserve"> </w:t>
      </w:r>
      <w:r w:rsidRPr="00A956E1">
        <w:rPr>
          <w:rFonts w:cs="Tahoma"/>
          <w:szCs w:val="18"/>
          <w:lang w:val="es-ES"/>
        </w:rPr>
        <w:t>Las licencias gratuitas no se pueden transmitir por separado de las licencias cualificadas.</w:t>
      </w:r>
    </w:p>
    <w:p w14:paraId="47E1F3E1" w14:textId="77777777" w:rsidR="00113634" w:rsidRPr="00A956E1" w:rsidRDefault="00113634" w:rsidP="00957DE8">
      <w:pPr>
        <w:ind w:left="720"/>
        <w:rPr>
          <w:lang w:val="es-ES"/>
        </w:rPr>
      </w:pPr>
    </w:p>
    <w:p w14:paraId="4255EC95" w14:textId="77777777" w:rsidR="00113634" w:rsidRPr="00A956E1" w:rsidRDefault="00113634" w:rsidP="00957DE8">
      <w:pPr>
        <w:pStyle w:val="ListParagraph"/>
        <w:contextualSpacing w:val="0"/>
        <w:rPr>
          <w:lang w:val="es-ES"/>
        </w:rPr>
      </w:pPr>
      <w:r w:rsidRPr="00A956E1">
        <w:rPr>
          <w:rFonts w:ascii="Tahoma" w:hAnsi="Tahoma" w:cs="Tahoma"/>
          <w:sz w:val="18"/>
          <w:szCs w:val="18"/>
          <w:u w:val="single"/>
          <w:lang w:val="es-ES"/>
        </w:rPr>
        <w:t>Todos los Clientes con Licencias por Volumen de Windows Essential Business Server (EBS) 2008 Standard además</w:t>
      </w:r>
      <w:r w:rsidRPr="00A956E1">
        <w:rPr>
          <w:rFonts w:ascii="Tahoma" w:hAnsi="Tahoma" w:cs="Tahoma"/>
          <w:b/>
          <w:sz w:val="18"/>
          <w:szCs w:val="18"/>
          <w:lang w:val="es-ES"/>
        </w:rPr>
        <w:t xml:space="preserve"> </w:t>
      </w:r>
      <w:r w:rsidRPr="00A956E1">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14:paraId="7561F4E8" w14:textId="77777777" w:rsidR="00A6493D" w:rsidRPr="00A956E1" w:rsidRDefault="00A6493D" w:rsidP="00E63984">
      <w:pPr>
        <w:pStyle w:val="ListParagraph"/>
        <w:ind w:left="1260"/>
        <w:contextualSpacing w:val="0"/>
        <w:rPr>
          <w:lang w:val="es-ES"/>
        </w:rPr>
      </w:pPr>
    </w:p>
    <w:p w14:paraId="49FD4DE2" w14:textId="77777777" w:rsidR="00113634" w:rsidRPr="00A956E1" w:rsidRDefault="00113634" w:rsidP="00346F4B">
      <w:pPr>
        <w:pStyle w:val="ListParagraph"/>
        <w:numPr>
          <w:ilvl w:val="0"/>
          <w:numId w:val="25"/>
        </w:numPr>
        <w:spacing w:after="60"/>
        <w:ind w:left="1440"/>
        <w:contextualSpacing w:val="0"/>
        <w:rPr>
          <w:lang w:val="pt-BR"/>
        </w:rPr>
      </w:pPr>
      <w:r w:rsidRPr="00A956E1">
        <w:rPr>
          <w:rFonts w:ascii="Tahoma" w:hAnsi="Tahoma" w:cs="Tahoma"/>
          <w:sz w:val="18"/>
          <w:szCs w:val="18"/>
          <w:lang w:val="pt-BR"/>
        </w:rPr>
        <w:t>3 licencias de software para Windows Server 2008 R2 Standard</w:t>
      </w:r>
    </w:p>
    <w:p w14:paraId="15A1BCA2" w14:textId="77777777" w:rsidR="00113634" w:rsidRPr="00A956E1" w:rsidRDefault="00113634" w:rsidP="00346F4B">
      <w:pPr>
        <w:pStyle w:val="ListParagraph"/>
        <w:numPr>
          <w:ilvl w:val="0"/>
          <w:numId w:val="25"/>
        </w:numPr>
        <w:spacing w:after="60"/>
        <w:ind w:left="1440"/>
        <w:contextualSpacing w:val="0"/>
        <w:rPr>
          <w:lang w:val="pt-BR"/>
        </w:rPr>
      </w:pPr>
      <w:r w:rsidRPr="00A956E1">
        <w:rPr>
          <w:rFonts w:ascii="Tahoma" w:hAnsi="Tahoma" w:cs="Tahoma"/>
          <w:sz w:val="18"/>
          <w:szCs w:val="18"/>
          <w:lang w:val="pt-BR"/>
        </w:rPr>
        <w:t>1 licencia de software para Exchange Server 2010 Standard</w:t>
      </w:r>
    </w:p>
    <w:p w14:paraId="78CE4B0B" w14:textId="77777777" w:rsidR="00113634" w:rsidRPr="005E4DF3" w:rsidRDefault="00113634" w:rsidP="00346F4B">
      <w:pPr>
        <w:pStyle w:val="ListParagraph"/>
        <w:numPr>
          <w:ilvl w:val="0"/>
          <w:numId w:val="25"/>
        </w:numPr>
        <w:spacing w:after="60"/>
        <w:ind w:left="1440"/>
        <w:contextualSpacing w:val="0"/>
        <w:rPr>
          <w:lang w:val="fr-FR"/>
        </w:rPr>
      </w:pPr>
      <w:r w:rsidRPr="005E4DF3">
        <w:rPr>
          <w:rFonts w:ascii="Tahoma" w:hAnsi="Tahoma" w:cs="Tahoma"/>
          <w:sz w:val="18"/>
          <w:szCs w:val="18"/>
          <w:lang w:val="fr-FR"/>
        </w:rPr>
        <w:t>1 licencia de software para System Center Essentials 2010 y 10 licencias de administración de Servidor y 50 licencias de administración de Cliente</w:t>
      </w:r>
    </w:p>
    <w:p w14:paraId="1D21EE0B" w14:textId="77777777" w:rsidR="00113634" w:rsidRPr="0013441F" w:rsidRDefault="00113634" w:rsidP="00346F4B">
      <w:pPr>
        <w:pStyle w:val="ListParagraph"/>
        <w:numPr>
          <w:ilvl w:val="0"/>
          <w:numId w:val="25"/>
        </w:numPr>
        <w:spacing w:after="60"/>
        <w:ind w:left="1440"/>
        <w:contextualSpacing w:val="0"/>
      </w:pPr>
      <w:r w:rsidRPr="0013441F">
        <w:rPr>
          <w:rFonts w:ascii="Tahoma" w:hAnsi="Tahoma" w:cs="Tahoma"/>
          <w:sz w:val="18"/>
          <w:szCs w:val="18"/>
        </w:rPr>
        <w:t>1 licencia de software para Forefront Threat Management Gateway Medium Business Edition 2010</w:t>
      </w:r>
    </w:p>
    <w:p w14:paraId="39B5D804" w14:textId="77777777" w:rsidR="00113634" w:rsidRPr="006C140E" w:rsidRDefault="00113634" w:rsidP="00E63984">
      <w:pPr>
        <w:pStyle w:val="ListParagraph"/>
        <w:ind w:left="1260"/>
        <w:rPr>
          <w:sz w:val="18"/>
          <w:szCs w:val="18"/>
        </w:rPr>
      </w:pPr>
    </w:p>
    <w:p w14:paraId="102CD7E4" w14:textId="77777777" w:rsidR="00113634" w:rsidRPr="00A956E1" w:rsidRDefault="00113634" w:rsidP="00957DE8">
      <w:pPr>
        <w:pStyle w:val="ListParagraph"/>
        <w:rPr>
          <w:sz w:val="18"/>
          <w:szCs w:val="18"/>
          <w:lang w:val="es-ES"/>
        </w:rPr>
      </w:pPr>
      <w:r w:rsidRPr="00A956E1">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14:paraId="2362EF6A" w14:textId="77777777" w:rsidR="00113634" w:rsidRPr="00A956E1" w:rsidRDefault="00113634" w:rsidP="00957DE8">
      <w:pPr>
        <w:pStyle w:val="ListParagraph"/>
        <w:rPr>
          <w:sz w:val="18"/>
          <w:szCs w:val="18"/>
          <w:lang w:val="es-ES"/>
        </w:rPr>
      </w:pPr>
    </w:p>
    <w:p w14:paraId="25878815" w14:textId="77777777" w:rsidR="00113634" w:rsidRPr="00A956E1" w:rsidRDefault="00113634" w:rsidP="00957DE8">
      <w:pPr>
        <w:ind w:left="720"/>
        <w:rPr>
          <w:szCs w:val="18"/>
          <w:lang w:val="es-ES"/>
        </w:rPr>
      </w:pPr>
      <w:r w:rsidRPr="00A956E1">
        <w:rPr>
          <w:rFonts w:cs="Tahoma"/>
          <w:szCs w:val="18"/>
          <w:lang w:val="es-ES"/>
        </w:rPr>
        <w:t>El contrato de Licencias por Volumen de los clientes y esta nota de condiciones del producto es prueba de estas licencias gratuitas.</w:t>
      </w:r>
      <w:r w:rsidR="00731589" w:rsidRPr="00A956E1">
        <w:rPr>
          <w:rFonts w:cs="Tahoma"/>
          <w:szCs w:val="18"/>
          <w:lang w:val="es-ES"/>
        </w:rPr>
        <w:t xml:space="preserve"> </w:t>
      </w:r>
      <w:r w:rsidRPr="00A956E1">
        <w:rPr>
          <w:rFonts w:cs="Tahoma"/>
          <w:szCs w:val="18"/>
          <w:lang w:val="es-ES"/>
        </w:rPr>
        <w:t>El uso del software en virtud de las licencias gratuitas está sujeto a los términos y</w:t>
      </w:r>
      <w:r w:rsidR="006C140E" w:rsidRPr="00A956E1">
        <w:rPr>
          <w:rFonts w:cs="Tahoma"/>
          <w:szCs w:val="18"/>
          <w:lang w:val="es-ES"/>
        </w:rPr>
        <w:t> </w:t>
      </w:r>
      <w:r w:rsidRPr="00A956E1">
        <w:rPr>
          <w:rFonts w:cs="Tahoma"/>
          <w:szCs w:val="18"/>
          <w:lang w:val="es-ES"/>
        </w:rPr>
        <w:t>condiciones del contrato de licencia de los Clientes y a los Derechos de Uso de los Productos para cada producto.</w:t>
      </w:r>
      <w:r w:rsidR="00731589" w:rsidRPr="00A956E1">
        <w:rPr>
          <w:rFonts w:cs="Tahoma"/>
          <w:szCs w:val="18"/>
          <w:lang w:val="es-ES"/>
        </w:rPr>
        <w:t xml:space="preserve"> </w:t>
      </w:r>
      <w:r w:rsidRPr="00A956E1">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731589" w:rsidRPr="00A956E1">
        <w:rPr>
          <w:rFonts w:cs="Tahoma"/>
          <w:szCs w:val="18"/>
          <w:lang w:val="es-ES"/>
        </w:rPr>
        <w:t xml:space="preserve"> </w:t>
      </w:r>
      <w:r w:rsidRPr="00A956E1">
        <w:rPr>
          <w:rFonts w:cs="Tahoma"/>
          <w:szCs w:val="18"/>
          <w:lang w:val="es-ES"/>
        </w:rPr>
        <w:t>El derecho a utilizar Forefront Protection para Exchange Server 2010 expira en el momento de la expiración de la cobertura de Software Assurance de las licencias cualificadas.</w:t>
      </w:r>
      <w:r w:rsidR="00731589" w:rsidRPr="00A956E1">
        <w:rPr>
          <w:rFonts w:cs="Tahoma"/>
          <w:szCs w:val="18"/>
          <w:lang w:val="es-ES"/>
        </w:rPr>
        <w:t xml:space="preserve"> </w:t>
      </w:r>
      <w:r w:rsidRPr="00A956E1">
        <w:rPr>
          <w:rFonts w:cs="Tahoma"/>
          <w:szCs w:val="18"/>
          <w:lang w:val="es-ES"/>
        </w:rPr>
        <w:t>En todos los casos, las licencias gratuitas no se pueden transmitir por separado de las licencias cualificadas.</w:t>
      </w:r>
    </w:p>
    <w:p w14:paraId="5B7C478C" w14:textId="77777777" w:rsidR="00113634" w:rsidRPr="00A956E1" w:rsidRDefault="00113634" w:rsidP="00E63984">
      <w:pPr>
        <w:pStyle w:val="ListParagraph"/>
        <w:ind w:left="1260"/>
        <w:rPr>
          <w:sz w:val="18"/>
          <w:szCs w:val="18"/>
          <w:lang w:val="es-ES"/>
        </w:rPr>
      </w:pPr>
    </w:p>
    <w:p w14:paraId="49D1AF5C" w14:textId="77777777" w:rsidR="00113634" w:rsidRPr="00A956E1" w:rsidRDefault="00113634" w:rsidP="00957DE8">
      <w:pPr>
        <w:tabs>
          <w:tab w:val="left" w:pos="1260"/>
        </w:tabs>
        <w:ind w:left="720"/>
        <w:rPr>
          <w:szCs w:val="18"/>
          <w:lang w:val="es-ES"/>
        </w:rPr>
      </w:pPr>
      <w:r w:rsidRPr="00A956E1">
        <w:rPr>
          <w:rFonts w:cs="Tahoma"/>
          <w:szCs w:val="18"/>
          <w:u w:val="single"/>
          <w:lang w:val="es-ES"/>
        </w:rPr>
        <w:t xml:space="preserve">Todos los Clientes con Licencias por Volumen de Windows Essential Business Server (EBS) 2008 Premium además </w:t>
      </w:r>
      <w:r w:rsidRPr="00A956E1">
        <w:rPr>
          <w:rFonts w:cs="Tahoma"/>
          <w:szCs w:val="18"/>
          <w:lang w:val="es-ES"/>
        </w:rPr>
        <w:t>serán elegibles para obtener licencias gratuitas para cada licencia que tengan de EBS 2008 Premium con cobertura de Software Assurance activa a partir del 1 de julio de 2010:</w:t>
      </w:r>
    </w:p>
    <w:p w14:paraId="0C412CAC" w14:textId="77777777" w:rsidR="00A6493D" w:rsidRPr="00A956E1" w:rsidRDefault="00A6493D" w:rsidP="00E63984">
      <w:pPr>
        <w:pStyle w:val="ListParagraph"/>
        <w:ind w:left="1620"/>
        <w:contextualSpacing w:val="0"/>
        <w:rPr>
          <w:sz w:val="18"/>
          <w:szCs w:val="18"/>
          <w:lang w:val="es-ES"/>
        </w:rPr>
      </w:pPr>
    </w:p>
    <w:p w14:paraId="3B5B8A91" w14:textId="77777777" w:rsidR="00113634" w:rsidRPr="00A956E1" w:rsidRDefault="00113634" w:rsidP="00346F4B">
      <w:pPr>
        <w:pStyle w:val="ListParagraph"/>
        <w:numPr>
          <w:ilvl w:val="0"/>
          <w:numId w:val="26"/>
        </w:numPr>
        <w:spacing w:after="60"/>
        <w:contextualSpacing w:val="0"/>
        <w:rPr>
          <w:sz w:val="18"/>
          <w:szCs w:val="18"/>
          <w:lang w:val="pt-BR"/>
        </w:rPr>
      </w:pPr>
      <w:r w:rsidRPr="00A956E1">
        <w:rPr>
          <w:rFonts w:ascii="Tahoma" w:hAnsi="Tahoma" w:cs="Tahoma"/>
          <w:sz w:val="18"/>
          <w:szCs w:val="18"/>
          <w:lang w:val="pt-BR"/>
        </w:rPr>
        <w:t>4 licencias de software para Windows Server 2008 R2 Standard</w:t>
      </w:r>
    </w:p>
    <w:p w14:paraId="41DFAC7A" w14:textId="77777777" w:rsidR="00113634" w:rsidRPr="00A956E1" w:rsidRDefault="00113634" w:rsidP="00346F4B">
      <w:pPr>
        <w:pStyle w:val="ListParagraph"/>
        <w:numPr>
          <w:ilvl w:val="0"/>
          <w:numId w:val="26"/>
        </w:numPr>
        <w:spacing w:after="60"/>
        <w:contextualSpacing w:val="0"/>
        <w:rPr>
          <w:sz w:val="18"/>
          <w:szCs w:val="18"/>
          <w:lang w:val="pt-BR"/>
        </w:rPr>
      </w:pPr>
      <w:r w:rsidRPr="00A956E1">
        <w:rPr>
          <w:rFonts w:ascii="Tahoma" w:hAnsi="Tahoma" w:cs="Tahoma"/>
          <w:sz w:val="18"/>
          <w:szCs w:val="18"/>
          <w:lang w:val="pt-BR"/>
        </w:rPr>
        <w:t>1 licencia de software para SQL Server 2008 R2 Standard</w:t>
      </w:r>
    </w:p>
    <w:p w14:paraId="3CE888F5" w14:textId="77777777" w:rsidR="00113634" w:rsidRPr="00A956E1" w:rsidRDefault="00113634" w:rsidP="00346F4B">
      <w:pPr>
        <w:pStyle w:val="ListParagraph"/>
        <w:numPr>
          <w:ilvl w:val="0"/>
          <w:numId w:val="26"/>
        </w:numPr>
        <w:spacing w:after="60"/>
        <w:contextualSpacing w:val="0"/>
        <w:rPr>
          <w:sz w:val="18"/>
          <w:szCs w:val="18"/>
          <w:lang w:val="pt-BR"/>
        </w:rPr>
      </w:pPr>
      <w:r w:rsidRPr="00A956E1">
        <w:rPr>
          <w:rFonts w:ascii="Tahoma" w:hAnsi="Tahoma" w:cs="Tahoma"/>
          <w:sz w:val="18"/>
          <w:szCs w:val="18"/>
          <w:lang w:val="pt-BR"/>
        </w:rPr>
        <w:t>2 licencias de software para Exchange Server 2010 Standard</w:t>
      </w:r>
    </w:p>
    <w:p w14:paraId="3FDAE12A" w14:textId="77777777" w:rsidR="00113634" w:rsidRPr="005E4DF3" w:rsidRDefault="00113634" w:rsidP="00346F4B">
      <w:pPr>
        <w:pStyle w:val="ListParagraph"/>
        <w:numPr>
          <w:ilvl w:val="0"/>
          <w:numId w:val="26"/>
        </w:numPr>
        <w:spacing w:after="60"/>
        <w:contextualSpacing w:val="0"/>
        <w:rPr>
          <w:sz w:val="18"/>
          <w:szCs w:val="18"/>
          <w:lang w:val="fr-FR"/>
        </w:rPr>
      </w:pPr>
      <w:r w:rsidRPr="005E4DF3">
        <w:rPr>
          <w:rFonts w:ascii="Tahoma" w:hAnsi="Tahoma" w:cs="Tahoma"/>
          <w:sz w:val="18"/>
          <w:szCs w:val="18"/>
          <w:lang w:val="fr-FR"/>
        </w:rPr>
        <w:t>1 licencia de software para System Center Essentials 2010 y 10 licencias de administración de Servidor y 50 licencias de administración de Cliente</w:t>
      </w:r>
    </w:p>
    <w:p w14:paraId="4AFCF102" w14:textId="77777777" w:rsidR="00113634" w:rsidRPr="006C140E" w:rsidRDefault="00113634" w:rsidP="00346F4B">
      <w:pPr>
        <w:pStyle w:val="ListParagraph"/>
        <w:numPr>
          <w:ilvl w:val="0"/>
          <w:numId w:val="26"/>
        </w:numPr>
        <w:spacing w:after="60"/>
        <w:contextualSpacing w:val="0"/>
        <w:rPr>
          <w:sz w:val="18"/>
          <w:szCs w:val="18"/>
        </w:rPr>
      </w:pPr>
      <w:r w:rsidRPr="006C140E">
        <w:rPr>
          <w:rFonts w:ascii="Tahoma" w:hAnsi="Tahoma" w:cs="Tahoma"/>
          <w:sz w:val="18"/>
          <w:szCs w:val="18"/>
        </w:rPr>
        <w:t>1 licencia de software para Forefront Threat Management Gateway Medium Business 2010</w:t>
      </w:r>
    </w:p>
    <w:p w14:paraId="64B6B104" w14:textId="77777777" w:rsidR="00113634" w:rsidRPr="006C140E" w:rsidRDefault="00113634" w:rsidP="00E63984">
      <w:pPr>
        <w:pStyle w:val="ListParagraph"/>
        <w:ind w:left="1620"/>
        <w:rPr>
          <w:sz w:val="18"/>
          <w:szCs w:val="18"/>
        </w:rPr>
      </w:pPr>
    </w:p>
    <w:p w14:paraId="4FB1D7BE" w14:textId="77777777" w:rsidR="00113634" w:rsidRPr="00A956E1" w:rsidRDefault="00113634" w:rsidP="00957DE8">
      <w:pPr>
        <w:pStyle w:val="ListParagraph"/>
        <w:rPr>
          <w:sz w:val="18"/>
          <w:szCs w:val="18"/>
          <w:lang w:val="es-ES"/>
        </w:rPr>
      </w:pPr>
      <w:r w:rsidRPr="00A956E1">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14:paraId="74AE8670" w14:textId="77777777" w:rsidR="00113634" w:rsidRPr="00A956E1" w:rsidRDefault="00113634" w:rsidP="00EF2279">
      <w:pPr>
        <w:pStyle w:val="ListParagraph"/>
        <w:ind w:left="1260"/>
        <w:rPr>
          <w:sz w:val="18"/>
          <w:szCs w:val="18"/>
          <w:lang w:val="es-ES"/>
        </w:rPr>
      </w:pPr>
    </w:p>
    <w:p w14:paraId="66685E89" w14:textId="77777777" w:rsidR="00113634" w:rsidRPr="00A956E1" w:rsidRDefault="00113634" w:rsidP="00957DE8">
      <w:pPr>
        <w:ind w:left="720"/>
        <w:rPr>
          <w:lang w:val="es-ES"/>
        </w:rPr>
      </w:pPr>
      <w:r w:rsidRPr="00A956E1">
        <w:rPr>
          <w:rFonts w:cs="Tahoma"/>
          <w:szCs w:val="18"/>
          <w:lang w:val="es-ES"/>
        </w:rPr>
        <w:t>El contrato de Licencias por Volumen de los Clientes y esta nota de condiciones del producto es prueba de estas licencias gratuitas.</w:t>
      </w:r>
      <w:r w:rsidR="00731589" w:rsidRPr="00A956E1">
        <w:rPr>
          <w:rFonts w:cs="Tahoma"/>
          <w:szCs w:val="18"/>
          <w:lang w:val="es-ES"/>
        </w:rPr>
        <w:t xml:space="preserve"> </w:t>
      </w:r>
      <w:r w:rsidRPr="00A956E1">
        <w:rPr>
          <w:rFonts w:cs="Tahoma"/>
          <w:szCs w:val="18"/>
          <w:lang w:val="es-ES"/>
        </w:rPr>
        <w:t>El uso del software en virtud de las licencias gratuitas está sujeto a los términos y condiciones del contrato de licencia de los Clientes y a los Derechos de Uso de los Productos para cada producto.</w:t>
      </w:r>
      <w:r w:rsidR="00731589" w:rsidRPr="00A956E1">
        <w:rPr>
          <w:rFonts w:cs="Tahoma"/>
          <w:szCs w:val="18"/>
          <w:lang w:val="es-ES"/>
        </w:rPr>
        <w:t xml:space="preserve"> </w:t>
      </w:r>
      <w:r w:rsidRPr="00A956E1">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731589" w:rsidRPr="00A956E1">
        <w:rPr>
          <w:rFonts w:cs="Tahoma"/>
          <w:szCs w:val="18"/>
          <w:lang w:val="es-ES"/>
        </w:rPr>
        <w:t xml:space="preserve"> </w:t>
      </w:r>
      <w:r w:rsidRPr="00A956E1">
        <w:rPr>
          <w:rFonts w:cs="Tahoma"/>
          <w:szCs w:val="18"/>
          <w:lang w:val="es-ES"/>
        </w:rPr>
        <w:t>El derecho a utilizar Forefront Protection para Exchange Server 2010 expira en el momento de la expiración de la cobertura de Software Assurance de las licencias cualificadas.</w:t>
      </w:r>
      <w:r w:rsidR="00731589" w:rsidRPr="00A956E1">
        <w:rPr>
          <w:rFonts w:cs="Tahoma"/>
          <w:szCs w:val="18"/>
          <w:lang w:val="es-ES"/>
        </w:rPr>
        <w:t xml:space="preserve"> </w:t>
      </w:r>
      <w:r w:rsidRPr="00A956E1">
        <w:rPr>
          <w:rFonts w:cs="Tahoma"/>
          <w:szCs w:val="18"/>
          <w:lang w:val="es-ES"/>
        </w:rPr>
        <w:t>En todos los casos, las licencias gratuitas no se pueden transmitir por separado de las licencias cualificadas.</w:t>
      </w:r>
    </w:p>
    <w:p w14:paraId="4CFFA4AE" w14:textId="77777777" w:rsidR="00C41189" w:rsidRPr="00A956E1" w:rsidRDefault="00C41189">
      <w:pPr>
        <w:rPr>
          <w:lang w:val="es-ES"/>
        </w:rPr>
      </w:pPr>
    </w:p>
    <w:p w14:paraId="065D8B2B" w14:textId="77777777" w:rsidR="00113634" w:rsidRPr="00A956E1" w:rsidRDefault="00113634" w:rsidP="006D3C8B">
      <w:pPr>
        <w:pStyle w:val="ListParagraph"/>
        <w:spacing w:after="60"/>
        <w:contextualSpacing w:val="0"/>
        <w:rPr>
          <w:lang w:val="es-ES"/>
        </w:rPr>
      </w:pPr>
      <w:r w:rsidRPr="00A956E1">
        <w:rPr>
          <w:rFonts w:ascii="Tahoma" w:hAnsi="Tahoma" w:cs="Tahoma"/>
          <w:b/>
          <w:sz w:val="18"/>
          <w:szCs w:val="18"/>
          <w:lang w:val="es-ES"/>
        </w:rPr>
        <w:lastRenderedPageBreak/>
        <w:t>Derechos de uso adicionales para las licencias CAL de Windows Essential Business Server (EBS)</w:t>
      </w:r>
      <w:r w:rsidR="006D3C8B">
        <w:rPr>
          <w:rFonts w:ascii="Tahoma" w:hAnsi="Tahoma" w:cs="Tahoma"/>
          <w:b/>
          <w:sz w:val="18"/>
          <w:szCs w:val="18"/>
          <w:lang w:val="es-ES"/>
        </w:rPr>
        <w:t> </w:t>
      </w:r>
      <w:r w:rsidRPr="00A956E1">
        <w:rPr>
          <w:rFonts w:ascii="Tahoma" w:hAnsi="Tahoma" w:cs="Tahoma"/>
          <w:b/>
          <w:sz w:val="18"/>
          <w:szCs w:val="18"/>
          <w:lang w:val="es-ES"/>
        </w:rPr>
        <w:t>2008</w:t>
      </w:r>
    </w:p>
    <w:p w14:paraId="4DB0AFEF" w14:textId="77777777" w:rsidR="00113634" w:rsidRPr="00A956E1" w:rsidRDefault="00113634" w:rsidP="00957DE8">
      <w:pPr>
        <w:ind w:left="720"/>
        <w:rPr>
          <w:lang w:val="es-ES"/>
        </w:rPr>
      </w:pPr>
      <w:r w:rsidRPr="00A956E1">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6C140E" w:rsidRPr="00A956E1">
        <w:rPr>
          <w:rFonts w:cs="Tahoma"/>
          <w:szCs w:val="18"/>
          <w:lang w:val="es-ES"/>
        </w:rPr>
        <w:t> </w:t>
      </w:r>
      <w:r w:rsidRPr="00A956E1">
        <w:rPr>
          <w:rFonts w:cs="Tahoma"/>
          <w:szCs w:val="18"/>
          <w:lang w:val="es-ES"/>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14:paraId="0E5A5053" w14:textId="77777777" w:rsidR="00113634" w:rsidRPr="00A956E1" w:rsidRDefault="00113634" w:rsidP="00EF2279">
      <w:pPr>
        <w:tabs>
          <w:tab w:val="left" w:pos="1260"/>
        </w:tabs>
        <w:ind w:left="1260"/>
        <w:rPr>
          <w:szCs w:val="18"/>
          <w:lang w:val="es-ES"/>
        </w:rPr>
      </w:pPr>
    </w:p>
    <w:p w14:paraId="39C8343A" w14:textId="77777777" w:rsidR="00113634" w:rsidRPr="00A956E1" w:rsidRDefault="00113634" w:rsidP="00957DE8">
      <w:pPr>
        <w:tabs>
          <w:tab w:val="left" w:pos="1260"/>
        </w:tabs>
        <w:ind w:left="720"/>
        <w:rPr>
          <w:szCs w:val="18"/>
          <w:lang w:val="es-ES"/>
        </w:rPr>
      </w:pPr>
      <w:r w:rsidRPr="00A956E1">
        <w:rPr>
          <w:rFonts w:cs="Tahoma"/>
          <w:szCs w:val="18"/>
          <w:lang w:val="es-ES"/>
        </w:rPr>
        <w:t>Para clientes con licencia CAL de Windows Essential Business Server (EBS) 2008 con cobertura de Software Assurance activa a partir del 1 de julio</w:t>
      </w:r>
      <w:r w:rsidRPr="00A956E1">
        <w:rPr>
          <w:rFonts w:cs="Tahoma"/>
          <w:szCs w:val="18"/>
          <w:vertAlign w:val="superscript"/>
          <w:lang w:val="es-ES"/>
        </w:rPr>
        <w:t xml:space="preserve"> de</w:t>
      </w:r>
      <w:r w:rsidRPr="00A956E1">
        <w:rPr>
          <w:rFonts w:cs="Tahoma"/>
          <w:szCs w:val="18"/>
          <w:lang w:val="es-ES"/>
        </w:rPr>
        <w:t xml:space="preserve"> 2010:</w:t>
      </w:r>
    </w:p>
    <w:p w14:paraId="50887820" w14:textId="77777777" w:rsidR="00A6493D" w:rsidRPr="00A956E1" w:rsidRDefault="00A6493D" w:rsidP="00EF2279">
      <w:pPr>
        <w:pStyle w:val="ListParagraph"/>
        <w:tabs>
          <w:tab w:val="left" w:pos="1260"/>
        </w:tabs>
        <w:ind w:left="1260"/>
        <w:contextualSpacing w:val="0"/>
        <w:rPr>
          <w:sz w:val="18"/>
          <w:szCs w:val="18"/>
          <w:lang w:val="es-ES"/>
        </w:rPr>
      </w:pPr>
    </w:p>
    <w:p w14:paraId="1E754269" w14:textId="77777777" w:rsidR="00113634" w:rsidRPr="00A956E1" w:rsidRDefault="00113634" w:rsidP="00346F4B">
      <w:pPr>
        <w:pStyle w:val="ListParagraph"/>
        <w:numPr>
          <w:ilvl w:val="0"/>
          <w:numId w:val="120"/>
        </w:numPr>
        <w:tabs>
          <w:tab w:val="left" w:pos="1440"/>
        </w:tabs>
        <w:spacing w:after="60"/>
        <w:contextualSpacing w:val="0"/>
        <w:rPr>
          <w:sz w:val="18"/>
          <w:szCs w:val="18"/>
          <w:lang w:val="es-ES"/>
        </w:rPr>
      </w:pPr>
      <w:r w:rsidRPr="00A956E1">
        <w:rPr>
          <w:rFonts w:ascii="Tahoma" w:hAnsi="Tahoma" w:cs="Tahoma"/>
          <w:sz w:val="18"/>
          <w:szCs w:val="18"/>
          <w:lang w:val="es-ES"/>
        </w:rPr>
        <w:t>Por cada EBS 2008 CAL Suite con cobertura de Software Assurance activa a partir del 1 de julio</w:t>
      </w:r>
      <w:r w:rsidRPr="00A956E1">
        <w:rPr>
          <w:rFonts w:ascii="Tahoma" w:hAnsi="Tahoma" w:cs="Tahoma"/>
          <w:sz w:val="18"/>
          <w:szCs w:val="18"/>
          <w:vertAlign w:val="superscript"/>
          <w:lang w:val="es-ES"/>
        </w:rPr>
        <w:t xml:space="preserve"> del</w:t>
      </w:r>
      <w:r w:rsidRPr="00A956E1">
        <w:rPr>
          <w:rFonts w:ascii="Tahoma" w:hAnsi="Tahoma" w:cs="Tahoma"/>
          <w:sz w:val="18"/>
          <w:szCs w:val="18"/>
          <w:lang w:val="es-ES"/>
        </w:rPr>
        <w:t xml:space="preserve"> 2010 que tenga un Cliente, el Cliente será elegible para obtener las siguientes licencias gratuitas:</w:t>
      </w:r>
    </w:p>
    <w:p w14:paraId="1381875F" w14:textId="77777777" w:rsidR="00113634" w:rsidRPr="00A956E1" w:rsidRDefault="00113634" w:rsidP="00346F4B">
      <w:pPr>
        <w:pStyle w:val="ListParagraph"/>
        <w:numPr>
          <w:ilvl w:val="1"/>
          <w:numId w:val="121"/>
        </w:numPr>
        <w:tabs>
          <w:tab w:val="clear" w:pos="720"/>
        </w:tabs>
        <w:spacing w:after="60"/>
        <w:ind w:left="1980"/>
        <w:contextualSpacing w:val="0"/>
        <w:rPr>
          <w:sz w:val="18"/>
          <w:szCs w:val="18"/>
          <w:lang w:val="pt-BR"/>
        </w:rPr>
      </w:pPr>
      <w:r w:rsidRPr="00A956E1">
        <w:rPr>
          <w:rFonts w:ascii="Tahoma" w:hAnsi="Tahoma" w:cs="Tahoma"/>
          <w:sz w:val="18"/>
          <w:szCs w:val="18"/>
          <w:lang w:val="pt-BR"/>
        </w:rPr>
        <w:t>1 licencia CAL de Windows Server 2008</w:t>
      </w:r>
    </w:p>
    <w:p w14:paraId="6B32F717" w14:textId="77777777" w:rsidR="00113634" w:rsidRPr="006C140E" w:rsidRDefault="00113634" w:rsidP="00346F4B">
      <w:pPr>
        <w:pStyle w:val="ListParagraph"/>
        <w:numPr>
          <w:ilvl w:val="1"/>
          <w:numId w:val="121"/>
        </w:numPr>
        <w:tabs>
          <w:tab w:val="clear" w:pos="720"/>
        </w:tabs>
        <w:spacing w:after="60"/>
        <w:ind w:left="1980"/>
        <w:contextualSpacing w:val="0"/>
        <w:rPr>
          <w:sz w:val="18"/>
          <w:szCs w:val="18"/>
        </w:rPr>
      </w:pPr>
      <w:r w:rsidRPr="006C140E">
        <w:rPr>
          <w:rFonts w:ascii="Tahoma" w:hAnsi="Tahoma" w:cs="Tahoma"/>
          <w:sz w:val="18"/>
          <w:szCs w:val="18"/>
        </w:rPr>
        <w:t>1 licencia CAL de Exchange Server 2010 Standard</w:t>
      </w:r>
    </w:p>
    <w:p w14:paraId="1D3E144F" w14:textId="77777777" w:rsidR="00113634" w:rsidRPr="005E4DF3" w:rsidRDefault="00113634" w:rsidP="00346F4B">
      <w:pPr>
        <w:pStyle w:val="ListParagraph"/>
        <w:numPr>
          <w:ilvl w:val="1"/>
          <w:numId w:val="121"/>
        </w:numPr>
        <w:tabs>
          <w:tab w:val="clear" w:pos="720"/>
        </w:tabs>
        <w:spacing w:after="60"/>
        <w:ind w:left="1980"/>
        <w:contextualSpacing w:val="0"/>
        <w:rPr>
          <w:sz w:val="18"/>
          <w:szCs w:val="18"/>
          <w:lang w:val="fr-FR"/>
        </w:rPr>
      </w:pPr>
      <w:r w:rsidRPr="005E4DF3">
        <w:rPr>
          <w:rFonts w:ascii="Tahoma" w:hAnsi="Tahoma" w:cs="Tahoma"/>
          <w:sz w:val="18"/>
          <w:szCs w:val="18"/>
          <w:lang w:val="fr-FR"/>
        </w:rPr>
        <w:t>1 licencia de suscripción de dispositivo o de usuario de Forefront Protection para Exchange Server 2010</w:t>
      </w:r>
    </w:p>
    <w:p w14:paraId="719DE45A" w14:textId="77777777" w:rsidR="00A6493D" w:rsidRPr="005E4DF3" w:rsidRDefault="00A6493D" w:rsidP="00A434A4">
      <w:pPr>
        <w:pStyle w:val="ListParagraph"/>
        <w:tabs>
          <w:tab w:val="num" w:pos="1800"/>
        </w:tabs>
        <w:spacing w:after="60"/>
        <w:ind w:left="1800"/>
        <w:contextualSpacing w:val="0"/>
        <w:rPr>
          <w:sz w:val="18"/>
          <w:szCs w:val="18"/>
          <w:lang w:val="fr-FR"/>
        </w:rPr>
      </w:pPr>
    </w:p>
    <w:p w14:paraId="514E3FBD" w14:textId="77777777" w:rsidR="00113634" w:rsidRPr="00A956E1" w:rsidRDefault="00113634" w:rsidP="00346F4B">
      <w:pPr>
        <w:pStyle w:val="ListParagraph"/>
        <w:numPr>
          <w:ilvl w:val="0"/>
          <w:numId w:val="120"/>
        </w:numPr>
        <w:tabs>
          <w:tab w:val="left" w:pos="1440"/>
        </w:tabs>
        <w:spacing w:after="60"/>
        <w:contextualSpacing w:val="0"/>
        <w:rPr>
          <w:sz w:val="18"/>
          <w:szCs w:val="18"/>
          <w:lang w:val="es-ES"/>
        </w:rPr>
      </w:pPr>
      <w:r w:rsidRPr="00A956E1">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14:paraId="41F016FE" w14:textId="77777777" w:rsidR="00113634" w:rsidRPr="00A956E1" w:rsidRDefault="00113634" w:rsidP="00346F4B">
      <w:pPr>
        <w:pStyle w:val="ListParagraph"/>
        <w:numPr>
          <w:ilvl w:val="1"/>
          <w:numId w:val="121"/>
        </w:numPr>
        <w:tabs>
          <w:tab w:val="clear" w:pos="720"/>
        </w:tabs>
        <w:spacing w:after="60"/>
        <w:ind w:left="1980"/>
        <w:contextualSpacing w:val="0"/>
        <w:rPr>
          <w:sz w:val="18"/>
          <w:szCs w:val="18"/>
          <w:lang w:val="pt-BR"/>
        </w:rPr>
      </w:pPr>
      <w:r w:rsidRPr="00A956E1">
        <w:rPr>
          <w:rFonts w:ascii="Tahoma" w:hAnsi="Tahoma" w:cs="Tahoma"/>
          <w:sz w:val="18"/>
          <w:szCs w:val="18"/>
          <w:lang w:val="pt-BR"/>
        </w:rPr>
        <w:t>Licencia CAL de Windows Server 2008</w:t>
      </w:r>
    </w:p>
    <w:p w14:paraId="32AEE63E" w14:textId="77777777" w:rsidR="00113634" w:rsidRPr="006C140E" w:rsidRDefault="00113634" w:rsidP="00346F4B">
      <w:pPr>
        <w:pStyle w:val="ListParagraph"/>
        <w:numPr>
          <w:ilvl w:val="1"/>
          <w:numId w:val="121"/>
        </w:numPr>
        <w:tabs>
          <w:tab w:val="clear" w:pos="720"/>
        </w:tabs>
        <w:spacing w:after="60"/>
        <w:ind w:left="1980"/>
        <w:contextualSpacing w:val="0"/>
        <w:rPr>
          <w:sz w:val="18"/>
          <w:szCs w:val="18"/>
        </w:rPr>
      </w:pPr>
      <w:r w:rsidRPr="006C140E">
        <w:rPr>
          <w:rFonts w:ascii="Tahoma" w:hAnsi="Tahoma" w:cs="Tahoma"/>
          <w:sz w:val="18"/>
          <w:szCs w:val="18"/>
        </w:rPr>
        <w:t>Licencia CAL de Exchange Server 2010 Standard</w:t>
      </w:r>
    </w:p>
    <w:p w14:paraId="7AC39570" w14:textId="77777777" w:rsidR="002512D3" w:rsidRPr="00A956E1" w:rsidRDefault="00113634" w:rsidP="00346F4B">
      <w:pPr>
        <w:pStyle w:val="ListParagraph"/>
        <w:numPr>
          <w:ilvl w:val="1"/>
          <w:numId w:val="121"/>
        </w:numPr>
        <w:tabs>
          <w:tab w:val="clear" w:pos="720"/>
        </w:tabs>
        <w:spacing w:after="60"/>
        <w:ind w:left="1980"/>
        <w:contextualSpacing w:val="0"/>
        <w:rPr>
          <w:sz w:val="18"/>
          <w:szCs w:val="18"/>
          <w:lang w:val="pt-BR"/>
        </w:rPr>
      </w:pPr>
      <w:r w:rsidRPr="00A956E1">
        <w:rPr>
          <w:rFonts w:ascii="Tahoma" w:hAnsi="Tahoma" w:cs="Tahoma"/>
          <w:sz w:val="18"/>
          <w:szCs w:val="18"/>
          <w:lang w:val="pt-BR"/>
        </w:rPr>
        <w:t>Licencia CAL de SQL Server 2008 R2</w:t>
      </w:r>
    </w:p>
    <w:p w14:paraId="3C48DD61" w14:textId="77777777" w:rsidR="00113634" w:rsidRPr="005E4DF3" w:rsidRDefault="00113634" w:rsidP="00346F4B">
      <w:pPr>
        <w:pStyle w:val="ListParagraph"/>
        <w:numPr>
          <w:ilvl w:val="1"/>
          <w:numId w:val="121"/>
        </w:numPr>
        <w:tabs>
          <w:tab w:val="clear" w:pos="720"/>
        </w:tabs>
        <w:spacing w:after="60"/>
        <w:ind w:left="1980"/>
        <w:contextualSpacing w:val="0"/>
        <w:rPr>
          <w:sz w:val="18"/>
          <w:szCs w:val="18"/>
          <w:lang w:val="fr-FR"/>
        </w:rPr>
      </w:pPr>
      <w:r w:rsidRPr="005E4DF3">
        <w:rPr>
          <w:rFonts w:ascii="Tahoma" w:hAnsi="Tahoma" w:cs="Tahoma"/>
          <w:sz w:val="18"/>
          <w:szCs w:val="18"/>
          <w:lang w:val="fr-FR"/>
        </w:rPr>
        <w:t>1 licencia de suscripción de dispositivo o de usuario de Forefront Protection para Exchange Server 2010</w:t>
      </w:r>
    </w:p>
    <w:p w14:paraId="52619719" w14:textId="77777777" w:rsidR="00113634" w:rsidRPr="00A956E1" w:rsidRDefault="00113634" w:rsidP="00A434A4">
      <w:pPr>
        <w:pStyle w:val="ListParagraph"/>
        <w:spacing w:after="60"/>
        <w:ind w:left="1980"/>
        <w:contextualSpacing w:val="0"/>
        <w:rPr>
          <w:sz w:val="18"/>
          <w:szCs w:val="18"/>
          <w:lang w:val="es-ES"/>
        </w:rPr>
      </w:pPr>
      <w:r w:rsidRPr="00A956E1">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14:paraId="04EE7127" w14:textId="77777777" w:rsidR="00113634" w:rsidRPr="00A956E1" w:rsidRDefault="00113634" w:rsidP="00113634">
      <w:pPr>
        <w:rPr>
          <w:szCs w:val="18"/>
          <w:lang w:val="es-ES"/>
        </w:rPr>
      </w:pPr>
    </w:p>
    <w:p w14:paraId="4A779B31" w14:textId="77777777" w:rsidR="001E3F07" w:rsidRPr="00A956E1" w:rsidRDefault="00113634" w:rsidP="006D3C8B">
      <w:pPr>
        <w:ind w:left="720"/>
        <w:rPr>
          <w:lang w:val="es-ES"/>
        </w:rPr>
      </w:pPr>
      <w:r w:rsidRPr="00A956E1">
        <w:rPr>
          <w:rFonts w:cs="Tahoma"/>
          <w:szCs w:val="18"/>
          <w:lang w:val="es-ES"/>
        </w:rPr>
        <w:t>El contrato de Licencias por Volumen de los Clientes y esta nota de condiciones del producto es prueba de</w:t>
      </w:r>
      <w:r w:rsidR="006C140E" w:rsidRPr="00A956E1">
        <w:rPr>
          <w:rFonts w:cs="Tahoma"/>
          <w:szCs w:val="18"/>
          <w:lang w:val="es-ES"/>
        </w:rPr>
        <w:t> </w:t>
      </w:r>
      <w:r w:rsidRPr="00A956E1">
        <w:rPr>
          <w:rFonts w:cs="Tahoma"/>
          <w:szCs w:val="18"/>
          <w:lang w:val="es-ES"/>
        </w:rPr>
        <w:t>estas CAL gratuitas.</w:t>
      </w:r>
      <w:r w:rsidR="00731589" w:rsidRPr="00A956E1">
        <w:rPr>
          <w:rFonts w:cs="Tahoma"/>
          <w:szCs w:val="18"/>
          <w:lang w:val="es-ES"/>
        </w:rPr>
        <w:t xml:space="preserve"> </w:t>
      </w:r>
      <w:r w:rsidRPr="00A956E1">
        <w:rPr>
          <w:rFonts w:cs="Tahoma"/>
          <w:szCs w:val="18"/>
          <w:lang w:val="es-ES"/>
        </w:rPr>
        <w:t>El uso del software en virtud de las CAL gratuitas está sujeto a los términos y condiciones del contrato de licencia de los Clientes y a los Derechos de Uso de los Productos para cada producto.</w:t>
      </w:r>
      <w:r w:rsidR="00731589" w:rsidRPr="00A956E1">
        <w:rPr>
          <w:rFonts w:cs="Tahoma"/>
          <w:szCs w:val="18"/>
          <w:lang w:val="es-ES"/>
        </w:rPr>
        <w:t xml:space="preserve"> </w:t>
      </w:r>
      <w:r w:rsidRPr="00A956E1">
        <w:rPr>
          <w:rFonts w:cs="Tahoma"/>
          <w:szCs w:val="18"/>
          <w:lang w:val="es-ES"/>
        </w:rPr>
        <w:t>El derecho a utilizar el software en virtud de las CAL gratuitas expira cuando expire el derecho a</w:t>
      </w:r>
      <w:r w:rsidR="006D3C8B">
        <w:rPr>
          <w:rFonts w:cs="Tahoma"/>
          <w:szCs w:val="18"/>
          <w:lang w:val="es-ES"/>
        </w:rPr>
        <w:t> </w:t>
      </w:r>
      <w:r w:rsidRPr="00A956E1">
        <w:rPr>
          <w:rFonts w:cs="Tahoma"/>
          <w:szCs w:val="18"/>
          <w:lang w:val="es-ES"/>
        </w:rPr>
        <w:t>utilizar el software en virtud de las CAL cualificadas.</w:t>
      </w:r>
      <w:r w:rsidR="00731589" w:rsidRPr="00A956E1">
        <w:rPr>
          <w:rFonts w:cs="Tahoma"/>
          <w:szCs w:val="18"/>
          <w:lang w:val="es-ES"/>
        </w:rPr>
        <w:t xml:space="preserve"> </w:t>
      </w:r>
      <w:r w:rsidRPr="00A956E1">
        <w:rPr>
          <w:rFonts w:cs="Tahoma"/>
          <w:szCs w:val="18"/>
          <w:lang w:val="es-ES"/>
        </w:rPr>
        <w:t>En todos los casos, las CAL gratuitas no se pueden transmitir por separado de las CAL cualificadas.</w:t>
      </w:r>
      <w:bookmarkStart w:id="1581" w:name="_107_Windows_Azure"/>
      <w:bookmarkEnd w:id="1581"/>
    </w:p>
    <w:p w14:paraId="69897F37" w14:textId="77777777" w:rsidR="00113634" w:rsidRPr="00A956E1" w:rsidRDefault="00113634" w:rsidP="00113634">
      <w:pPr>
        <w:rPr>
          <w:lang w:val="es-ES"/>
        </w:rPr>
      </w:pPr>
    </w:p>
    <w:p w14:paraId="5AE247B5" w14:textId="77777777" w:rsidR="00DE0D10" w:rsidRPr="00A956E1" w:rsidRDefault="00DE0D10" w:rsidP="00957DE8">
      <w:pPr>
        <w:rPr>
          <w:lang w:val="es-ES"/>
        </w:rPr>
      </w:pPr>
    </w:p>
    <w:p w14:paraId="35E5C5B8" w14:textId="77777777" w:rsidR="00023FE7" w:rsidRPr="00A956E1" w:rsidRDefault="00A560B6" w:rsidP="00EF2279">
      <w:pPr>
        <w:pStyle w:val="Heading3"/>
        <w:rPr>
          <w:lang w:val="es-ES"/>
        </w:rPr>
      </w:pPr>
      <w:bookmarkStart w:id="1582" w:name="_104_Windows_HPC"/>
      <w:bookmarkStart w:id="1583" w:name="_106_Windows_HPC"/>
      <w:bookmarkStart w:id="1584" w:name="Srv_109HPCServer2008_R2Suite"/>
      <w:bookmarkStart w:id="1585" w:name="_Toc336338365"/>
      <w:bookmarkStart w:id="1586" w:name="_Toc379543017"/>
      <w:bookmarkStart w:id="1587" w:name="Srv_96WindowsHighPerfCompSvr08"/>
      <w:bookmarkStart w:id="1588" w:name="Srv_94HPCServer2008_R2Suite"/>
      <w:bookmarkStart w:id="1589" w:name="Srv_106HPCServer2008_R2Suite"/>
      <w:bookmarkEnd w:id="1582"/>
      <w:bookmarkEnd w:id="1583"/>
      <w:r w:rsidRPr="00A956E1">
        <w:rPr>
          <w:rFonts w:ascii="Tahoma" w:hAnsi="Tahoma"/>
          <w:caps/>
          <w:color w:val="F66400"/>
          <w:sz w:val="22"/>
          <w:vertAlign w:val="superscript"/>
          <w:lang w:val="es-ES"/>
        </w:rPr>
        <w:t xml:space="preserve">106 </w:t>
      </w:r>
      <w:r w:rsidRPr="00A956E1">
        <w:rPr>
          <w:rFonts w:ascii="Tahoma" w:hAnsi="Tahoma"/>
          <w:color w:val="F66400"/>
          <w:sz w:val="22"/>
          <w:lang w:val="es-ES"/>
        </w:rPr>
        <w:t>Windows HPC Server 2008 R2 Suite</w:t>
      </w:r>
      <w:bookmarkEnd w:id="1584"/>
      <w:bookmarkEnd w:id="1585"/>
      <w:bookmarkEnd w:id="1586"/>
    </w:p>
    <w:bookmarkEnd w:id="1587"/>
    <w:bookmarkEnd w:id="1588"/>
    <w:bookmarkEnd w:id="1589"/>
    <w:p w14:paraId="4ADEEAF3" w14:textId="77777777" w:rsidR="00023FE7" w:rsidRPr="00A956E1" w:rsidRDefault="00023FE7" w:rsidP="00A434A4">
      <w:pPr>
        <w:pStyle w:val="EndnoteText"/>
        <w:rPr>
          <w:lang w:val="es-ES"/>
        </w:rPr>
      </w:pPr>
    </w:p>
    <w:p w14:paraId="64E85493" w14:textId="77777777" w:rsidR="00A434A4" w:rsidRPr="00A956E1" w:rsidRDefault="001978C7" w:rsidP="00A434A4">
      <w:pPr>
        <w:spacing w:after="60"/>
        <w:ind w:left="720"/>
        <w:rPr>
          <w:lang w:val="es-ES"/>
        </w:rPr>
      </w:pPr>
      <w:r w:rsidRPr="00A956E1">
        <w:rPr>
          <w:b/>
          <w:color w:val="000000"/>
          <w:lang w:val="es-ES"/>
        </w:rPr>
        <w:t>Concesiones de licencia asociadas con el fin de ciclo de vida de HPC Server Suite</w:t>
      </w:r>
    </w:p>
    <w:p w14:paraId="4001859C" w14:textId="77777777" w:rsidR="001978C7" w:rsidRPr="006D3C8B" w:rsidRDefault="001978C7" w:rsidP="00A434A4">
      <w:pPr>
        <w:ind w:left="720"/>
        <w:rPr>
          <w:spacing w:val="-1"/>
          <w:lang w:val="es-ES"/>
        </w:rPr>
      </w:pPr>
      <w:r w:rsidRPr="006D3C8B">
        <w:rPr>
          <w:color w:val="000000"/>
          <w:spacing w:val="-1"/>
          <w:lang w:val="es-ES"/>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731589" w:rsidRPr="006D3C8B">
        <w:rPr>
          <w:color w:val="000000"/>
          <w:spacing w:val="-1"/>
          <w:lang w:val="es-ES"/>
        </w:rPr>
        <w:t>“</w:t>
      </w:r>
      <w:r w:rsidRPr="006D3C8B">
        <w:rPr>
          <w:color w:val="000000"/>
          <w:spacing w:val="-1"/>
          <w:lang w:val="es-ES"/>
        </w:rPr>
        <w:t>Licencias Cualificadas</w:t>
      </w:r>
      <w:r w:rsidR="00731589" w:rsidRPr="006D3C8B">
        <w:rPr>
          <w:color w:val="000000"/>
          <w:spacing w:val="-1"/>
          <w:lang w:val="es-ES"/>
        </w:rPr>
        <w:t>”</w:t>
      </w:r>
      <w:r w:rsidRPr="006D3C8B">
        <w:rPr>
          <w:color w:val="000000"/>
          <w:spacing w:val="-1"/>
          <w:lang w:val="es-ES"/>
        </w:rPr>
        <w:t>) estarán autorizados a</w:t>
      </w:r>
      <w:r w:rsidRPr="006D3C8B">
        <w:rPr>
          <w:rFonts w:eastAsia="Calibri" w:cs="Tahoma"/>
          <w:spacing w:val="-1"/>
          <w:szCs w:val="18"/>
          <w:lang w:val="es-ES"/>
        </w:rPr>
        <w:t xml:space="preserve"> actualizar y</w:t>
      </w:r>
      <w:r w:rsidR="006C140E" w:rsidRPr="006D3C8B">
        <w:rPr>
          <w:rFonts w:eastAsia="Calibri" w:cs="Tahoma"/>
          <w:spacing w:val="-1"/>
          <w:szCs w:val="18"/>
          <w:lang w:val="es-ES"/>
        </w:rPr>
        <w:t> </w:t>
      </w:r>
      <w:r w:rsidRPr="006D3C8B">
        <w:rPr>
          <w:rFonts w:eastAsia="Calibri" w:cs="Tahoma"/>
          <w:spacing w:val="-1"/>
          <w:szCs w:val="18"/>
          <w:lang w:val="es-ES"/>
        </w:rPr>
        <w:t>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14:paraId="156F9554" w14:textId="77777777" w:rsidR="00A434A4" w:rsidRDefault="00A434A4" w:rsidP="00A434A4">
      <w:pPr>
        <w:ind w:left="720"/>
        <w:rPr>
          <w:lang w:val="es-ES"/>
        </w:rPr>
      </w:pPr>
    </w:p>
    <w:p w14:paraId="74C08151" w14:textId="77777777" w:rsidR="006D3C8B" w:rsidRDefault="006D3C8B" w:rsidP="00A434A4">
      <w:pPr>
        <w:ind w:left="720"/>
        <w:rPr>
          <w:lang w:val="es-ES"/>
        </w:rPr>
      </w:pPr>
    </w:p>
    <w:p w14:paraId="182DFD69" w14:textId="77777777" w:rsidR="006D3C8B" w:rsidRPr="00A956E1" w:rsidRDefault="006D3C8B" w:rsidP="00A434A4">
      <w:pPr>
        <w:ind w:left="720"/>
        <w:rPr>
          <w:lang w:val="es-ES"/>
        </w:rPr>
      </w:pPr>
    </w:p>
    <w:p w14:paraId="375F57B9" w14:textId="77777777" w:rsidR="001978C7" w:rsidRPr="00A956E1" w:rsidRDefault="001978C7" w:rsidP="00346F4B">
      <w:pPr>
        <w:numPr>
          <w:ilvl w:val="0"/>
          <w:numId w:val="52"/>
        </w:numPr>
        <w:tabs>
          <w:tab w:val="left" w:pos="1440"/>
        </w:tabs>
        <w:spacing w:after="60"/>
        <w:ind w:left="1440"/>
        <w:rPr>
          <w:lang w:val="es-ES"/>
        </w:rPr>
      </w:pPr>
      <w:r w:rsidRPr="00A956E1">
        <w:rPr>
          <w:rFonts w:eastAsia="Calibri" w:cs="Tahoma"/>
          <w:szCs w:val="18"/>
          <w:lang w:val="es-ES"/>
        </w:rPr>
        <w:lastRenderedPageBreak/>
        <w:t>Las licencias adquiridas en virtud de esta concesión incluirán cobertura de Software Assurance.</w:t>
      </w:r>
      <w:r w:rsidR="00731589" w:rsidRPr="00A956E1">
        <w:rPr>
          <w:rFonts w:eastAsia="Calibri" w:cs="Tahoma"/>
          <w:szCs w:val="18"/>
          <w:lang w:val="es-ES"/>
        </w:rPr>
        <w:t xml:space="preserve"> </w:t>
      </w:r>
      <w:r w:rsidRPr="00A956E1">
        <w:rPr>
          <w:rFonts w:eastAsia="Calibri" w:cs="Tahoma"/>
          <w:szCs w:val="18"/>
          <w:lang w:val="es-ES"/>
        </w:rPr>
        <w:t>Esta cobertura expirará cuando expire la cobertura correspondiente de las Licencias Cualificadas.</w:t>
      </w:r>
    </w:p>
    <w:p w14:paraId="5FB51EFC" w14:textId="77777777" w:rsidR="001978C7" w:rsidRPr="00A956E1" w:rsidRDefault="001978C7" w:rsidP="00346F4B">
      <w:pPr>
        <w:numPr>
          <w:ilvl w:val="0"/>
          <w:numId w:val="52"/>
        </w:numPr>
        <w:tabs>
          <w:tab w:val="left" w:pos="1440"/>
        </w:tabs>
        <w:spacing w:after="60"/>
        <w:ind w:left="1440"/>
        <w:rPr>
          <w:lang w:val="es-ES"/>
        </w:rPr>
      </w:pPr>
      <w:r w:rsidRPr="00A956E1">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6C140E" w:rsidRPr="00A956E1">
        <w:rPr>
          <w:rFonts w:eastAsia="Calibri" w:cs="Tahoma"/>
          <w:szCs w:val="18"/>
          <w:lang w:val="es-ES"/>
        </w:rPr>
        <w:t> </w:t>
      </w:r>
      <w:r w:rsidRPr="00A956E1">
        <w:rPr>
          <w:rFonts w:eastAsia="Calibri" w:cs="Tahoma"/>
          <w:szCs w:val="18"/>
          <w:lang w:val="es-ES"/>
        </w:rPr>
        <w:t>Licencias Cualificadas.</w:t>
      </w:r>
    </w:p>
    <w:p w14:paraId="42728E07" w14:textId="77777777" w:rsidR="001978C7" w:rsidRPr="00A956E1" w:rsidRDefault="001978C7" w:rsidP="00346F4B">
      <w:pPr>
        <w:numPr>
          <w:ilvl w:val="0"/>
          <w:numId w:val="52"/>
        </w:numPr>
        <w:tabs>
          <w:tab w:val="left" w:pos="1440"/>
        </w:tabs>
        <w:spacing w:after="60"/>
        <w:ind w:left="1440"/>
        <w:rPr>
          <w:lang w:val="es-ES"/>
        </w:rPr>
      </w:pPr>
      <w:r w:rsidRPr="00A956E1">
        <w:rPr>
          <w:rFonts w:eastAsia="Calibri" w:cs="Tahoma"/>
          <w:szCs w:val="18"/>
          <w:lang w:val="es-ES"/>
        </w:rPr>
        <w:t>En el momento de actualizar a Windows Server 2012 Standard conforme a esta concesión, las Licencias Cualificadas de HPC Server Suite existentes del cliente ya no serán válidas.</w:t>
      </w:r>
    </w:p>
    <w:p w14:paraId="3FBF6C46" w14:textId="77777777" w:rsidR="001978C7" w:rsidRPr="00A956E1" w:rsidRDefault="001978C7" w:rsidP="00346F4B">
      <w:pPr>
        <w:numPr>
          <w:ilvl w:val="0"/>
          <w:numId w:val="56"/>
        </w:numPr>
        <w:tabs>
          <w:tab w:val="left" w:pos="1440"/>
        </w:tabs>
        <w:spacing w:after="60"/>
        <w:ind w:left="1440"/>
        <w:rPr>
          <w:lang w:val="es-ES"/>
        </w:rPr>
      </w:pPr>
      <w:r w:rsidRPr="00A956E1">
        <w:rPr>
          <w:lang w:val="es-ES"/>
        </w:rPr>
        <w:t xml:space="preserve">Las licencias de </w:t>
      </w:r>
      <w:r w:rsidRPr="00A956E1">
        <w:rPr>
          <w:color w:val="000000"/>
          <w:lang w:val="es-ES"/>
        </w:rPr>
        <w:t xml:space="preserve">HPC Server Suite </w:t>
      </w:r>
      <w:r w:rsidRPr="00A956E1">
        <w:rPr>
          <w:rFonts w:cs="Tahoma"/>
          <w:bCs/>
          <w:color w:val="000000"/>
          <w:szCs w:val="18"/>
          <w:lang w:val="es-ES"/>
        </w:rPr>
        <w:t>adquiridas posteriormente conforme al mismo periodo de</w:t>
      </w:r>
      <w:r w:rsidR="006C140E" w:rsidRPr="00A956E1">
        <w:rPr>
          <w:rFonts w:cs="Tahoma"/>
          <w:bCs/>
          <w:color w:val="000000"/>
          <w:szCs w:val="18"/>
          <w:lang w:val="es-ES"/>
        </w:rPr>
        <w:t> </w:t>
      </w:r>
      <w:r w:rsidRPr="00A956E1">
        <w:rPr>
          <w:rFonts w:cs="Tahoma"/>
          <w:bCs/>
          <w:color w:val="000000"/>
          <w:szCs w:val="18"/>
          <w:lang w:val="es-ES"/>
        </w:rPr>
        <w:t xml:space="preserve">inscripción como parte de un proceso de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 </w:t>
      </w:r>
    </w:p>
    <w:p w14:paraId="2DA98914" w14:textId="77777777" w:rsidR="001978C7" w:rsidRPr="00A956E1" w:rsidRDefault="001978C7" w:rsidP="00346F4B">
      <w:pPr>
        <w:numPr>
          <w:ilvl w:val="0"/>
          <w:numId w:val="56"/>
        </w:numPr>
        <w:tabs>
          <w:tab w:val="left" w:pos="1440"/>
        </w:tabs>
        <w:spacing w:after="60"/>
        <w:ind w:left="1440"/>
        <w:rPr>
          <w:lang w:val="es-ES"/>
        </w:rPr>
      </w:pPr>
      <w:r w:rsidRPr="00A956E1">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5BFCA153" w14:textId="77777777" w:rsidR="00DE4110" w:rsidRPr="005E4DF3" w:rsidRDefault="001978C7" w:rsidP="00346F4B">
      <w:pPr>
        <w:numPr>
          <w:ilvl w:val="0"/>
          <w:numId w:val="56"/>
        </w:numPr>
        <w:tabs>
          <w:tab w:val="left" w:pos="1440"/>
        </w:tabs>
        <w:spacing w:after="60"/>
        <w:ind w:left="1440"/>
        <w:rPr>
          <w:lang w:val="fr-FR"/>
        </w:rPr>
      </w:pPr>
      <w:r w:rsidRPr="005E4DF3">
        <w:rPr>
          <w:rFonts w:cs="Tahoma"/>
          <w:bCs/>
          <w:color w:val="000000"/>
          <w:szCs w:val="18"/>
          <w:lang w:val="fr-FR"/>
        </w:rPr>
        <w:t>Consulte las notas de la lista de productos para Windows Server 2008 R2 HPC Edition y HPC Pack 2008 R2 Enterprise.</w:t>
      </w:r>
      <w:bookmarkStart w:id="1590" w:name="_109_Windows®_Intune"/>
      <w:bookmarkEnd w:id="1590"/>
    </w:p>
    <w:p w14:paraId="05C5DDEC" w14:textId="77777777" w:rsidR="00A434A4" w:rsidRPr="005E4DF3" w:rsidRDefault="00A434A4" w:rsidP="00A434A4">
      <w:pPr>
        <w:tabs>
          <w:tab w:val="left" w:pos="1440"/>
        </w:tabs>
        <w:ind w:left="1080"/>
        <w:contextualSpacing/>
        <w:rPr>
          <w:lang w:val="fr-FR"/>
        </w:rPr>
      </w:pPr>
    </w:p>
    <w:p w14:paraId="12DF6860" w14:textId="77777777" w:rsidR="00A434A4" w:rsidRPr="005E4DF3" w:rsidRDefault="00A434A4" w:rsidP="00376D4B">
      <w:pPr>
        <w:ind w:left="720"/>
        <w:rPr>
          <w:lang w:val="fr-FR"/>
        </w:rPr>
      </w:pPr>
    </w:p>
    <w:p w14:paraId="1FB3E2D9" w14:textId="77777777" w:rsidR="008779BC" w:rsidRPr="005E4DF3" w:rsidRDefault="00A560B6" w:rsidP="00A434A4">
      <w:pPr>
        <w:pStyle w:val="Heading2"/>
        <w:ind w:left="0"/>
        <w:rPr>
          <w:lang w:val="fr-FR"/>
        </w:rPr>
      </w:pPr>
      <w:bookmarkStart w:id="1591" w:name="_105_Windows_Multipoint"/>
      <w:bookmarkStart w:id="1592" w:name="_107_Windows_Multipoint"/>
      <w:bookmarkStart w:id="1593" w:name="_Toc336338367"/>
      <w:bookmarkStart w:id="1594" w:name="_Toc379543018"/>
      <w:bookmarkEnd w:id="1591"/>
      <w:bookmarkEnd w:id="1592"/>
      <w:r w:rsidRPr="005E4DF3">
        <w:rPr>
          <w:rFonts w:ascii="Tahoma" w:hAnsi="Tahoma" w:cs="Tahoma"/>
          <w:caps/>
          <w:color w:val="FA6500"/>
          <w:sz w:val="22"/>
          <w:vertAlign w:val="superscript"/>
          <w:lang w:val="fr-FR"/>
        </w:rPr>
        <w:t xml:space="preserve">107 </w:t>
      </w:r>
      <w:r w:rsidRPr="005E4DF3">
        <w:rPr>
          <w:rFonts w:ascii="Tahoma" w:hAnsi="Tahoma" w:cs="Tahoma"/>
          <w:color w:val="FA6500"/>
          <w:sz w:val="22"/>
          <w:lang w:val="fr-FR"/>
        </w:rPr>
        <w:t xml:space="preserve">Windows Multipoint Server </w:t>
      </w:r>
      <w:bookmarkEnd w:id="1593"/>
      <w:r w:rsidRPr="005E4DF3">
        <w:rPr>
          <w:rFonts w:ascii="Tahoma" w:hAnsi="Tahoma" w:cs="Tahoma"/>
          <w:color w:val="FA6500"/>
          <w:sz w:val="22"/>
          <w:lang w:val="fr-FR"/>
        </w:rPr>
        <w:t>2012 Standard</w:t>
      </w:r>
      <w:bookmarkEnd w:id="1594"/>
      <w:r w:rsidRPr="005E4DF3">
        <w:rPr>
          <w:rFonts w:ascii="Tahoma" w:hAnsi="Tahoma" w:cs="Tahoma"/>
          <w:color w:val="FA6500"/>
          <w:sz w:val="22"/>
          <w:lang w:val="fr-FR"/>
        </w:rPr>
        <w:t xml:space="preserve"> </w:t>
      </w:r>
    </w:p>
    <w:p w14:paraId="53126C9B" w14:textId="77777777" w:rsidR="00A434A4" w:rsidRPr="005E4DF3" w:rsidRDefault="00A434A4" w:rsidP="00A434A4">
      <w:pPr>
        <w:rPr>
          <w:lang w:val="fr-FR"/>
        </w:rPr>
      </w:pPr>
    </w:p>
    <w:p w14:paraId="04DD64FB" w14:textId="77777777" w:rsidR="00F745E1" w:rsidRPr="005E4DF3" w:rsidRDefault="008779BC" w:rsidP="00A434A4">
      <w:pPr>
        <w:ind w:left="720"/>
        <w:rPr>
          <w:spacing w:val="-2"/>
          <w:lang w:val="fr-FR"/>
        </w:rPr>
      </w:pPr>
      <w:r w:rsidRPr="005E4DF3">
        <w:rPr>
          <w:rFonts w:eastAsia="Calibri" w:cs="Tahoma"/>
          <w:color w:val="000000"/>
          <w:spacing w:val="-2"/>
          <w:szCs w:val="18"/>
          <w:lang w:val="fr-FR"/>
        </w:rPr>
        <w:t>Windows MultiPoint Server 2012 Standard es la siguiente versión de Windows MultiPoint Server 2011 Standard.</w:t>
      </w:r>
    </w:p>
    <w:p w14:paraId="3C77AF86" w14:textId="77777777" w:rsidR="00A434A4" w:rsidRPr="005E4DF3" w:rsidRDefault="00A434A4" w:rsidP="00A434A4">
      <w:pPr>
        <w:rPr>
          <w:lang w:val="fr-FR"/>
        </w:rPr>
      </w:pPr>
    </w:p>
    <w:p w14:paraId="56958650" w14:textId="77777777" w:rsidR="00A434A4" w:rsidRPr="005E4DF3" w:rsidRDefault="00A434A4" w:rsidP="00A434A4">
      <w:pPr>
        <w:rPr>
          <w:lang w:val="fr-FR"/>
        </w:rPr>
      </w:pPr>
    </w:p>
    <w:p w14:paraId="414E94B6" w14:textId="77777777" w:rsidR="00092F30" w:rsidRPr="005E4DF3" w:rsidRDefault="00A560B6" w:rsidP="00A434A4">
      <w:pPr>
        <w:pStyle w:val="Heading2"/>
        <w:ind w:left="0"/>
        <w:rPr>
          <w:lang w:val="fr-FR"/>
        </w:rPr>
      </w:pPr>
      <w:bookmarkStart w:id="1595" w:name="_106_Windows_Multipoint"/>
      <w:bookmarkStart w:id="1596" w:name="_108_Windows_Multipoint"/>
      <w:bookmarkStart w:id="1597" w:name="_Toc336338368"/>
      <w:bookmarkStart w:id="1598" w:name="_Toc379543019"/>
      <w:bookmarkStart w:id="1599" w:name="Srv_103WinMultipointSvr2011Premium"/>
      <w:bookmarkStart w:id="1600" w:name="Srv_107WinMultipointSvr2011Premium"/>
      <w:bookmarkStart w:id="1601" w:name="Srv_111WinMultipointSvr2011Premium"/>
      <w:bookmarkEnd w:id="1595"/>
      <w:bookmarkEnd w:id="1596"/>
      <w:r w:rsidRPr="005E4DF3">
        <w:rPr>
          <w:rFonts w:ascii="Tahoma" w:hAnsi="Tahoma" w:cs="Tahoma"/>
          <w:caps/>
          <w:color w:val="FA6500"/>
          <w:sz w:val="22"/>
          <w:szCs w:val="22"/>
          <w:vertAlign w:val="superscript"/>
          <w:lang w:val="fr-FR"/>
        </w:rPr>
        <w:t>108</w:t>
      </w:r>
      <w:r w:rsidRPr="005E4DF3">
        <w:rPr>
          <w:rFonts w:ascii="Tahoma" w:hAnsi="Tahoma" w:cs="Tahoma"/>
          <w:caps/>
          <w:color w:val="FA6500"/>
          <w:sz w:val="22"/>
          <w:vertAlign w:val="superscript"/>
          <w:lang w:val="fr-FR"/>
        </w:rPr>
        <w:t xml:space="preserve"> </w:t>
      </w:r>
      <w:r w:rsidRPr="005E4DF3">
        <w:rPr>
          <w:rFonts w:ascii="Tahoma" w:hAnsi="Tahoma" w:cs="Tahoma"/>
          <w:color w:val="FA6500"/>
          <w:sz w:val="22"/>
          <w:lang w:val="fr-FR"/>
        </w:rPr>
        <w:t xml:space="preserve">Windows Multipoint Server </w:t>
      </w:r>
      <w:bookmarkEnd w:id="1597"/>
      <w:r w:rsidRPr="005E4DF3">
        <w:rPr>
          <w:rFonts w:ascii="Tahoma" w:hAnsi="Tahoma" w:cs="Tahoma"/>
          <w:color w:val="FA6500"/>
          <w:sz w:val="22"/>
          <w:lang w:val="fr-FR"/>
        </w:rPr>
        <w:t>2012 Premium</w:t>
      </w:r>
      <w:bookmarkEnd w:id="1598"/>
      <w:r w:rsidRPr="005E4DF3">
        <w:rPr>
          <w:rFonts w:ascii="Tahoma" w:hAnsi="Tahoma" w:cs="Tahoma"/>
          <w:color w:val="FA6500"/>
          <w:sz w:val="22"/>
          <w:lang w:val="fr-FR"/>
        </w:rPr>
        <w:t xml:space="preserve"> </w:t>
      </w:r>
      <w:bookmarkEnd w:id="1599"/>
      <w:bookmarkEnd w:id="1600"/>
      <w:bookmarkEnd w:id="1601"/>
    </w:p>
    <w:p w14:paraId="7EABE84C" w14:textId="77777777" w:rsidR="00A434A4" w:rsidRPr="005E4DF3" w:rsidRDefault="00A434A4" w:rsidP="00A434A4">
      <w:pPr>
        <w:rPr>
          <w:lang w:val="fr-FR"/>
        </w:rPr>
      </w:pPr>
    </w:p>
    <w:p w14:paraId="23FBB82D" w14:textId="77777777" w:rsidR="00F745E1" w:rsidRPr="005E4DF3" w:rsidRDefault="00092F30" w:rsidP="00A434A4">
      <w:pPr>
        <w:ind w:left="720"/>
        <w:rPr>
          <w:lang w:val="fr-FR"/>
        </w:rPr>
      </w:pPr>
      <w:r w:rsidRPr="005E4DF3">
        <w:rPr>
          <w:rFonts w:eastAsia="Calibri" w:cs="Tahoma"/>
          <w:color w:val="000000"/>
          <w:szCs w:val="18"/>
          <w:lang w:val="fr-FR"/>
        </w:rPr>
        <w:t>Windows MultiPoint Server 2012 Premium es la siguiente versión de Windows MultiPoint Server 2011 Premium.</w:t>
      </w:r>
      <w:bookmarkStart w:id="1602" w:name="_Toc280612355"/>
    </w:p>
    <w:p w14:paraId="0AD566E6" w14:textId="77777777" w:rsidR="00A434A4" w:rsidRPr="005E4DF3" w:rsidRDefault="00A434A4" w:rsidP="00A434A4">
      <w:pPr>
        <w:rPr>
          <w:lang w:val="fr-FR"/>
        </w:rPr>
      </w:pPr>
    </w:p>
    <w:p w14:paraId="37D94326" w14:textId="77777777" w:rsidR="00A434A4" w:rsidRPr="005E4DF3" w:rsidRDefault="00A434A4" w:rsidP="00A434A4">
      <w:pPr>
        <w:rPr>
          <w:lang w:val="fr-FR"/>
        </w:rPr>
      </w:pPr>
    </w:p>
    <w:p w14:paraId="24F1C81F" w14:textId="77777777" w:rsidR="00092F30" w:rsidRPr="005E4DF3" w:rsidRDefault="00A560B6" w:rsidP="00092F30">
      <w:pPr>
        <w:pStyle w:val="Heading2"/>
        <w:ind w:left="0"/>
        <w:rPr>
          <w:lang w:val="fr-FR"/>
        </w:rPr>
      </w:pPr>
      <w:bookmarkStart w:id="1603" w:name="_109_Licencia_CAL"/>
      <w:bookmarkStart w:id="1604" w:name="_Toc379543020"/>
      <w:bookmarkStart w:id="1605" w:name="Srv_104WinMultipointSvr2011CAL"/>
      <w:bookmarkStart w:id="1606" w:name="Srv_108WinMultipointSvr2011CAL"/>
      <w:bookmarkStart w:id="1607" w:name="Srv_112WinMultipointSvr2011CAL"/>
      <w:bookmarkEnd w:id="1603"/>
      <w:r w:rsidRPr="005E4DF3">
        <w:rPr>
          <w:rFonts w:ascii="Tahoma" w:hAnsi="Tahoma" w:cs="Tahoma"/>
          <w:caps/>
          <w:color w:val="FA6500"/>
          <w:sz w:val="22"/>
          <w:szCs w:val="22"/>
          <w:vertAlign w:val="superscript"/>
          <w:lang w:val="fr-FR"/>
        </w:rPr>
        <w:t>109</w:t>
      </w:r>
      <w:r w:rsidRPr="005E4DF3">
        <w:rPr>
          <w:rFonts w:ascii="Tahoma" w:hAnsi="Tahoma" w:cs="Tahoma"/>
          <w:color w:val="FA6500"/>
          <w:sz w:val="22"/>
          <w:szCs w:val="22"/>
          <w:lang w:val="fr-FR"/>
        </w:rPr>
        <w:t xml:space="preserve"> Licencia CAL de Windows </w:t>
      </w:r>
      <w:bookmarkEnd w:id="1602"/>
      <w:r w:rsidRPr="005E4DF3">
        <w:rPr>
          <w:rFonts w:ascii="Tahoma" w:hAnsi="Tahoma" w:cs="Tahoma"/>
          <w:color w:val="FA6500"/>
          <w:sz w:val="22"/>
          <w:szCs w:val="22"/>
          <w:lang w:val="fr-FR"/>
        </w:rPr>
        <w:t>Multipoint Server 2012</w:t>
      </w:r>
      <w:bookmarkEnd w:id="1604"/>
    </w:p>
    <w:bookmarkEnd w:id="1605"/>
    <w:bookmarkEnd w:id="1606"/>
    <w:bookmarkEnd w:id="1607"/>
    <w:p w14:paraId="6A971364" w14:textId="77777777" w:rsidR="00092F30" w:rsidRPr="005E4DF3" w:rsidRDefault="00092F30" w:rsidP="00092F30">
      <w:pPr>
        <w:ind w:firstLine="360"/>
        <w:rPr>
          <w:lang w:val="fr-FR"/>
        </w:rPr>
      </w:pPr>
    </w:p>
    <w:p w14:paraId="40CFE421" w14:textId="77777777" w:rsidR="0008452D" w:rsidRPr="00A956E1" w:rsidRDefault="00092F30" w:rsidP="00A434A4">
      <w:pPr>
        <w:ind w:left="720"/>
        <w:rPr>
          <w:lang w:val="es-ES"/>
        </w:rPr>
      </w:pPr>
      <w:r w:rsidRPr="00A956E1">
        <w:rPr>
          <w:rFonts w:eastAsia="Calibri" w:cs="Tahoma"/>
          <w:color w:val="000000"/>
          <w:szCs w:val="18"/>
          <w:lang w:val="es-ES"/>
        </w:rPr>
        <w:t>Licencia CAL de Windows MultiPoint Server 2012 es la siguiente versión de la licencia CAL de Windows MultiPoint Server 2011.</w:t>
      </w:r>
    </w:p>
    <w:p w14:paraId="026FA90C" w14:textId="77777777" w:rsidR="00A434A4" w:rsidRPr="00A956E1" w:rsidRDefault="00A434A4" w:rsidP="00A434A4">
      <w:pPr>
        <w:rPr>
          <w:lang w:val="es-ES"/>
        </w:rPr>
      </w:pPr>
    </w:p>
    <w:p w14:paraId="10B4E9C9" w14:textId="77777777" w:rsidR="00A434A4" w:rsidRPr="00A956E1" w:rsidRDefault="00A434A4" w:rsidP="00A434A4">
      <w:pPr>
        <w:rPr>
          <w:lang w:val="es-ES"/>
        </w:rPr>
      </w:pPr>
    </w:p>
    <w:p w14:paraId="07796EE2" w14:textId="77777777" w:rsidR="00023FE7" w:rsidRPr="00A956E1" w:rsidRDefault="00A560B6" w:rsidP="00EF2279">
      <w:pPr>
        <w:pStyle w:val="Heading3"/>
        <w:ind w:left="360" w:hanging="360"/>
        <w:rPr>
          <w:lang w:val="es-ES"/>
        </w:rPr>
      </w:pPr>
      <w:bookmarkStart w:id="1608" w:name="_108_Windows_Server"/>
      <w:bookmarkStart w:id="1609" w:name="_Toc336338369"/>
      <w:bookmarkStart w:id="1610" w:name="_Toc379543021"/>
      <w:bookmarkStart w:id="1611" w:name="Srv_97WinSvr08HighPerfCompandHyperV"/>
      <w:bookmarkStart w:id="1612" w:name="Srv_98WinSvr08HighPerfCompandHyperV"/>
      <w:bookmarkStart w:id="1613" w:name="Srv_110WinSvr08R2HPC"/>
      <w:bookmarkStart w:id="1614" w:name="Srv_114WinSvr08R2HPC"/>
      <w:bookmarkEnd w:id="1608"/>
      <w:r w:rsidRPr="00A956E1">
        <w:rPr>
          <w:rFonts w:ascii="Tahoma" w:hAnsi="Tahoma"/>
          <w:caps/>
          <w:color w:val="F66400"/>
          <w:sz w:val="22"/>
          <w:vertAlign w:val="superscript"/>
          <w:lang w:val="es-ES"/>
        </w:rPr>
        <w:t>110</w:t>
      </w:r>
      <w:r w:rsidRPr="00A956E1">
        <w:rPr>
          <w:rFonts w:ascii="Tahoma" w:hAnsi="Tahoma"/>
          <w:color w:val="F66400"/>
          <w:sz w:val="22"/>
          <w:lang w:val="es-ES"/>
        </w:rPr>
        <w:t xml:space="preserve"> Windows Server 2008 R2 HPC</w:t>
      </w:r>
      <w:r w:rsidRPr="00A956E1">
        <w:rPr>
          <w:rStyle w:val="Heading3Char"/>
          <w:rFonts w:ascii="Tahoma" w:hAnsi="Tahoma"/>
          <w:b/>
          <w:color w:val="F66400"/>
          <w:sz w:val="22"/>
          <w:lang w:val="es-ES"/>
        </w:rPr>
        <w:t xml:space="preserve"> Edition</w:t>
      </w:r>
      <w:bookmarkEnd w:id="1609"/>
      <w:bookmarkEnd w:id="1610"/>
      <w:r w:rsidRPr="00A956E1">
        <w:rPr>
          <w:rStyle w:val="Heading3Char"/>
          <w:rFonts w:ascii="Tahoma" w:hAnsi="Tahoma"/>
          <w:b/>
          <w:color w:val="F66400"/>
          <w:sz w:val="22"/>
          <w:lang w:val="es-ES"/>
        </w:rPr>
        <w:t xml:space="preserve"> </w:t>
      </w:r>
    </w:p>
    <w:bookmarkEnd w:id="1611"/>
    <w:bookmarkEnd w:id="1612"/>
    <w:bookmarkEnd w:id="1613"/>
    <w:bookmarkEnd w:id="1614"/>
    <w:p w14:paraId="589F9AAF" w14:textId="77777777" w:rsidR="00023FE7" w:rsidRPr="00A956E1" w:rsidRDefault="00023FE7" w:rsidP="00A434A4">
      <w:pPr>
        <w:rPr>
          <w:lang w:val="es-ES"/>
        </w:rPr>
      </w:pPr>
    </w:p>
    <w:p w14:paraId="7DFE0975" w14:textId="77777777" w:rsidR="00A434A4" w:rsidRPr="00A956E1" w:rsidRDefault="001978C7" w:rsidP="00A434A4">
      <w:pPr>
        <w:spacing w:after="60"/>
        <w:ind w:left="720"/>
        <w:rPr>
          <w:lang w:val="es-ES"/>
        </w:rPr>
      </w:pPr>
      <w:r w:rsidRPr="00A956E1">
        <w:rPr>
          <w:b/>
          <w:color w:val="000000"/>
          <w:lang w:val="es-ES"/>
        </w:rPr>
        <w:t>Concesiones de licencia asociadas con el fin de ciclo de vida de Windows Server HPC Edition</w:t>
      </w:r>
    </w:p>
    <w:p w14:paraId="15BDBE33" w14:textId="77777777" w:rsidR="001978C7" w:rsidRPr="00A956E1" w:rsidRDefault="001978C7" w:rsidP="00A434A4">
      <w:pPr>
        <w:ind w:left="720"/>
        <w:rPr>
          <w:lang w:val="es-ES"/>
        </w:rPr>
      </w:pPr>
      <w:r w:rsidRPr="00A956E1">
        <w:rPr>
          <w:color w:val="000000"/>
          <w:lang w:val="es-ES"/>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w:t>
      </w:r>
      <w:r w:rsidR="006C140E" w:rsidRPr="00A956E1">
        <w:rPr>
          <w:color w:val="000000"/>
          <w:lang w:val="es-ES"/>
        </w:rPr>
        <w:t> </w:t>
      </w:r>
      <w:r w:rsidRPr="00A956E1">
        <w:rPr>
          <w:color w:val="000000"/>
          <w:lang w:val="es-ES"/>
        </w:rPr>
        <w:t>descarga en el Centro de Servicios de Licencias por Volumen, lo que ocurra primero,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estarán autorizados a </w:t>
      </w:r>
      <w:r w:rsidRPr="00A956E1">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14:paraId="2B366533" w14:textId="77777777" w:rsidR="00A434A4" w:rsidRPr="00A956E1" w:rsidRDefault="00A434A4" w:rsidP="00A434A4">
      <w:pPr>
        <w:ind w:left="720"/>
        <w:rPr>
          <w:lang w:val="es-ES"/>
        </w:rPr>
      </w:pPr>
    </w:p>
    <w:p w14:paraId="60D5119E" w14:textId="77777777" w:rsidR="001978C7" w:rsidRPr="00A956E1" w:rsidRDefault="001978C7" w:rsidP="00346F4B">
      <w:pPr>
        <w:numPr>
          <w:ilvl w:val="0"/>
          <w:numId w:val="56"/>
        </w:numPr>
        <w:tabs>
          <w:tab w:val="clear" w:pos="360"/>
          <w:tab w:val="num" w:pos="1440"/>
        </w:tabs>
        <w:spacing w:after="60"/>
        <w:ind w:left="1440"/>
        <w:rPr>
          <w:lang w:val="es-ES"/>
        </w:rPr>
      </w:pPr>
      <w:r w:rsidRPr="00A956E1">
        <w:rPr>
          <w:color w:val="000000"/>
          <w:lang w:val="es-ES"/>
        </w:rPr>
        <w:t>Si un cliente tiene un número impar de licencias de Windows Server HPC Edition, el cliente deberá redondearlo al número par siguiente para determinar su concesión.</w:t>
      </w:r>
      <w:r w:rsidR="00731589" w:rsidRPr="00A956E1">
        <w:rPr>
          <w:color w:val="000000"/>
          <w:lang w:val="es-ES"/>
        </w:rPr>
        <w:t xml:space="preserve"> </w:t>
      </w:r>
      <w:r w:rsidRPr="00A956E1">
        <w:rPr>
          <w:color w:val="000000"/>
          <w:lang w:val="es-ES"/>
        </w:rPr>
        <w:t>Por ejemplo, se considerará que a un cliente que tiene tres licencias de Windows Server HPC Edition se le ha concedido un total de dos licencias de Windows Server 2012 Standard.</w:t>
      </w:r>
    </w:p>
    <w:p w14:paraId="6911CE29" w14:textId="77777777" w:rsidR="001978C7" w:rsidRPr="00A956E1" w:rsidRDefault="001978C7" w:rsidP="00346F4B">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Las licencias adquiridas en virtud de esta concesión incluirán cobertura de Software Assurance.</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Esta cobertura expirará cuando expire la cobertura correspondiente de las Licencias Cualificadas.</w:t>
      </w:r>
    </w:p>
    <w:p w14:paraId="6B1EED15" w14:textId="77777777" w:rsidR="001978C7" w:rsidRPr="00A956E1" w:rsidRDefault="001978C7" w:rsidP="00346F4B">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 xml:space="preserve">Si los clientes adquirieron derechos perpetuos para utilizar el software conforme a Licencias Cualificadas, las licencias adquiridas conforme a esta concesión también son perpetuas; de lo </w:t>
      </w:r>
      <w:r w:rsidRPr="00A956E1">
        <w:rPr>
          <w:rFonts w:ascii="Tahoma" w:eastAsia="Calibri" w:hAnsi="Tahoma" w:cs="Tahoma"/>
          <w:sz w:val="18"/>
          <w:szCs w:val="18"/>
          <w:lang w:val="es-ES"/>
        </w:rPr>
        <w:lastRenderedPageBreak/>
        <w:t>contrario, las licencias adquiridas conforme a esta concesión expirarán cuando lo hagan las Licencias Cualificadas.</w:t>
      </w:r>
    </w:p>
    <w:p w14:paraId="1C7A37F1" w14:textId="77777777" w:rsidR="001978C7" w:rsidRPr="00A956E1" w:rsidRDefault="001978C7" w:rsidP="00346F4B">
      <w:pPr>
        <w:numPr>
          <w:ilvl w:val="0"/>
          <w:numId w:val="56"/>
        </w:numPr>
        <w:tabs>
          <w:tab w:val="clear" w:pos="360"/>
          <w:tab w:val="num" w:pos="1440"/>
          <w:tab w:val="left" w:pos="2160"/>
        </w:tabs>
        <w:spacing w:after="60"/>
        <w:ind w:left="1440"/>
        <w:rPr>
          <w:lang w:val="es-ES"/>
        </w:rPr>
      </w:pPr>
      <w:r w:rsidRPr="00A956E1">
        <w:rPr>
          <w:rFonts w:eastAsia="Calibri" w:cs="Tahoma"/>
          <w:szCs w:val="18"/>
          <w:lang w:val="es-ES"/>
        </w:rPr>
        <w:t xml:space="preserve">En el momento de actualizar a Windows Server 2012 Standard conforme a esta concesión, las licencias de </w:t>
      </w:r>
      <w:r w:rsidRPr="00A956E1">
        <w:rPr>
          <w:color w:val="000000"/>
          <w:lang w:val="es-ES"/>
        </w:rPr>
        <w:t>Windows Server 2008 R2 HPC Edition</w:t>
      </w:r>
      <w:r w:rsidRPr="00A956E1">
        <w:rPr>
          <w:rFonts w:eastAsia="Calibri" w:cs="Tahoma"/>
          <w:szCs w:val="18"/>
          <w:lang w:val="es-ES"/>
        </w:rPr>
        <w:t xml:space="preserve"> existentes del cliente seguirán siendo válidas.</w:t>
      </w:r>
    </w:p>
    <w:p w14:paraId="17C0CF07" w14:textId="77777777" w:rsidR="001978C7" w:rsidRPr="00A956E1" w:rsidRDefault="001978C7" w:rsidP="00346F4B">
      <w:pPr>
        <w:numPr>
          <w:ilvl w:val="0"/>
          <w:numId w:val="56"/>
        </w:numPr>
        <w:tabs>
          <w:tab w:val="clear" w:pos="360"/>
          <w:tab w:val="num" w:pos="1440"/>
        </w:tabs>
        <w:spacing w:after="60"/>
        <w:ind w:left="1440"/>
        <w:rPr>
          <w:lang w:val="es-ES"/>
        </w:rPr>
      </w:pPr>
      <w:r w:rsidRPr="00A956E1">
        <w:rPr>
          <w:lang w:val="es-ES"/>
        </w:rPr>
        <w:t xml:space="preserve">Las licencias de </w:t>
      </w:r>
      <w:r w:rsidRPr="00A956E1">
        <w:rPr>
          <w:color w:val="000000"/>
          <w:lang w:val="es-ES"/>
        </w:rPr>
        <w:t>Windows Server 2008 R2 HPC Edition</w:t>
      </w:r>
      <w:r w:rsidRPr="00A956E1">
        <w:rPr>
          <w:rFonts w:cs="Tahoma"/>
          <w:bCs/>
          <w:color w:val="000000"/>
          <w:szCs w:val="18"/>
          <w:lang w:val="es-ES"/>
        </w:rPr>
        <w:t xml:space="preserve"> adquiridas posteriormente en virtud del mismo periodo de inscripción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14:paraId="5AD2F50A" w14:textId="77777777" w:rsidR="001978C7" w:rsidRPr="00A956E1" w:rsidRDefault="001978C7" w:rsidP="00346F4B">
      <w:pPr>
        <w:numPr>
          <w:ilvl w:val="0"/>
          <w:numId w:val="56"/>
        </w:numPr>
        <w:tabs>
          <w:tab w:val="clear" w:pos="360"/>
          <w:tab w:val="num" w:pos="1440"/>
        </w:tabs>
        <w:spacing w:after="60"/>
        <w:ind w:left="1440"/>
        <w:rPr>
          <w:lang w:val="es-ES"/>
        </w:rPr>
      </w:pPr>
      <w:r w:rsidRPr="00A956E1">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6A0F74FF" w14:textId="77777777" w:rsidR="00A434A4" w:rsidRPr="00A956E1" w:rsidRDefault="00A434A4" w:rsidP="00A434A4">
      <w:pPr>
        <w:contextualSpacing/>
        <w:rPr>
          <w:sz w:val="14"/>
          <w:szCs w:val="14"/>
          <w:lang w:val="es-ES"/>
        </w:rPr>
      </w:pPr>
    </w:p>
    <w:p w14:paraId="6E0837D8" w14:textId="77777777" w:rsidR="008C2FF8" w:rsidRPr="00A956E1" w:rsidRDefault="001978C7" w:rsidP="008C2FF8">
      <w:pPr>
        <w:spacing w:after="60"/>
        <w:ind w:left="720"/>
        <w:rPr>
          <w:lang w:val="es-ES"/>
        </w:rPr>
      </w:pPr>
      <w:r w:rsidRPr="00A956E1">
        <w:rPr>
          <w:rFonts w:eastAsia="Calibri" w:cs="Tahoma"/>
          <w:b/>
          <w:szCs w:val="18"/>
          <w:lang w:val="es-ES"/>
        </w:rPr>
        <w:t>Información adicional sobre el uso de Windows Server 2012 para Informática de Alto Rendimiento (HPC)</w:t>
      </w:r>
    </w:p>
    <w:p w14:paraId="4C53582C" w14:textId="77777777" w:rsidR="002F7203" w:rsidRPr="00A956E1" w:rsidRDefault="001978C7" w:rsidP="008C2FF8">
      <w:pPr>
        <w:ind w:left="720"/>
        <w:contextualSpacing/>
        <w:rPr>
          <w:lang w:val="es-ES"/>
        </w:rPr>
      </w:pPr>
      <w:r w:rsidRPr="00A956E1">
        <w:rPr>
          <w:rFonts w:eastAsia="Calibri" w:cs="Tahoma"/>
          <w:szCs w:val="18"/>
          <w:lang w:val="es-ES"/>
        </w:rPr>
        <w:t xml:space="preserve">Cuando se utilice Windows Server 2012 Standard o Datacenter para Informática de Alto Rendimiento no necesita licencias CAL para acceder al software. Una </w:t>
      </w:r>
      <w:r w:rsidR="00731589" w:rsidRPr="00A956E1">
        <w:rPr>
          <w:rFonts w:eastAsia="Calibri" w:cs="Tahoma"/>
          <w:szCs w:val="18"/>
          <w:lang w:val="es-ES"/>
        </w:rPr>
        <w:t>“</w:t>
      </w:r>
      <w:r w:rsidRPr="00A956E1">
        <w:rPr>
          <w:lang w:val="es-ES"/>
        </w:rPr>
        <w:t>Carga de trabajo de informática de alto rendimiento (</w:t>
      </w:r>
      <w:r w:rsidR="00731589" w:rsidRPr="00A956E1">
        <w:rPr>
          <w:lang w:val="es-ES"/>
        </w:rPr>
        <w:t>“</w:t>
      </w:r>
      <w:r w:rsidRPr="00A956E1">
        <w:rPr>
          <w:lang w:val="es-ES"/>
        </w:rPr>
        <w:t>HPC</w:t>
      </w:r>
      <w:r w:rsidR="00731589" w:rsidRPr="00A956E1">
        <w:rPr>
          <w:lang w:val="es-ES"/>
        </w:rPr>
        <w:t>”</w:t>
      </w:r>
      <w:r w:rsidRPr="00A956E1">
        <w:rPr>
          <w:lang w:val="es-ES"/>
        </w:rPr>
        <w:t>)</w:t>
      </w:r>
      <w:r w:rsidR="00731589" w:rsidRPr="00A956E1">
        <w:rPr>
          <w:lang w:val="es-ES"/>
        </w:rPr>
        <w:t>”</w:t>
      </w:r>
      <w:r w:rsidRPr="00A956E1">
        <w:rPr>
          <w:b/>
          <w:bCs/>
          <w:lang w:val="es-ES"/>
        </w:rPr>
        <w:t xml:space="preserve"> </w:t>
      </w:r>
      <w:r w:rsidRPr="00A956E1">
        <w:rPr>
          <w:lang w:val="es-ES"/>
        </w:rPr>
        <w:t xml:space="preserve">es una carga de trabajo en la que el software de servidor </w:t>
      </w:r>
      <w:r w:rsidRPr="00A956E1">
        <w:rPr>
          <w:u w:val="single"/>
          <w:lang w:val="es-ES"/>
        </w:rPr>
        <w:t>se utiliza</w:t>
      </w:r>
      <w:r w:rsidRPr="00C93568">
        <w:rPr>
          <w:lang w:val="es-ES"/>
        </w:rPr>
        <w:t xml:space="preserve"> </w:t>
      </w:r>
      <w:r w:rsidRPr="00A956E1">
        <w:rPr>
          <w:lang w:val="es-ES"/>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A956E1">
        <w:rPr>
          <w:rFonts w:eastAsia="Calibri" w:cs="Tahoma"/>
          <w:szCs w:val="18"/>
          <w:lang w:val="es-ES"/>
        </w:rPr>
        <w:t xml:space="preserve"> Consulte los Derechos de Uso de los Productos para obtener detalles adicionales.</w:t>
      </w:r>
      <w:bookmarkStart w:id="1615" w:name="Srv_1120WinSvr08R2Enterprise"/>
    </w:p>
    <w:p w14:paraId="346A6FD2" w14:textId="77777777" w:rsidR="008C2FF8" w:rsidRDefault="008C2FF8" w:rsidP="008C2FF8">
      <w:pPr>
        <w:contextualSpacing/>
        <w:rPr>
          <w:sz w:val="14"/>
          <w:szCs w:val="14"/>
          <w:lang w:val="es-ES"/>
        </w:rPr>
      </w:pPr>
    </w:p>
    <w:p w14:paraId="72508AFA" w14:textId="77777777" w:rsidR="00C93568" w:rsidRPr="00A956E1" w:rsidRDefault="00C93568" w:rsidP="008C2FF8">
      <w:pPr>
        <w:contextualSpacing/>
        <w:rPr>
          <w:sz w:val="14"/>
          <w:szCs w:val="14"/>
          <w:lang w:val="es-ES"/>
        </w:rPr>
      </w:pPr>
    </w:p>
    <w:p w14:paraId="16F081CC" w14:textId="77777777" w:rsidR="006D0B36" w:rsidRPr="00A956E1" w:rsidRDefault="00A560B6" w:rsidP="007B35CE">
      <w:pPr>
        <w:pStyle w:val="Heading3"/>
        <w:keepNext/>
        <w:ind w:left="360" w:hanging="360"/>
        <w:rPr>
          <w:lang w:val="es-ES"/>
        </w:rPr>
      </w:pPr>
      <w:bookmarkStart w:id="1616" w:name="_97_Windows_Server"/>
      <w:bookmarkStart w:id="1617" w:name="_98_Windows_Server"/>
      <w:bookmarkStart w:id="1618" w:name="_109_Windows_Server"/>
      <w:bookmarkStart w:id="1619" w:name="_Toc336338370"/>
      <w:bookmarkStart w:id="1620" w:name="_Toc379543022"/>
      <w:bookmarkStart w:id="1621" w:name="Srv_116WinSvr08R2Enterprise"/>
      <w:bookmarkStart w:id="1622" w:name="Srv_100WinSvr08R2Enterprise"/>
      <w:bookmarkEnd w:id="1616"/>
      <w:bookmarkEnd w:id="1617"/>
      <w:bookmarkEnd w:id="1618"/>
      <w:r w:rsidRPr="00A956E1">
        <w:rPr>
          <w:rFonts w:ascii="Tahoma" w:hAnsi="Tahoma"/>
          <w:caps/>
          <w:color w:val="F66400"/>
          <w:sz w:val="22"/>
          <w:vertAlign w:val="superscript"/>
          <w:lang w:val="es-ES"/>
        </w:rPr>
        <w:t>111</w:t>
      </w:r>
      <w:r w:rsidRPr="00A956E1">
        <w:rPr>
          <w:rFonts w:ascii="Tahoma" w:hAnsi="Tahoma"/>
          <w:color w:val="F66400"/>
          <w:sz w:val="22"/>
          <w:lang w:val="es-ES"/>
        </w:rPr>
        <w:t xml:space="preserve"> Windows Server 2008 R2 Enterprise</w:t>
      </w:r>
      <w:bookmarkEnd w:id="1619"/>
      <w:bookmarkEnd w:id="1620"/>
      <w:r w:rsidRPr="00A956E1">
        <w:rPr>
          <w:rFonts w:ascii="Tahoma" w:hAnsi="Tahoma"/>
          <w:color w:val="F66400"/>
          <w:sz w:val="22"/>
          <w:lang w:val="es-ES"/>
        </w:rPr>
        <w:t xml:space="preserve"> </w:t>
      </w:r>
      <w:bookmarkEnd w:id="1621"/>
    </w:p>
    <w:bookmarkEnd w:id="1615"/>
    <w:bookmarkEnd w:id="1622"/>
    <w:p w14:paraId="23B03505" w14:textId="77777777" w:rsidR="00156AE7" w:rsidRPr="00A956E1" w:rsidRDefault="00156AE7" w:rsidP="008C2FF8">
      <w:pPr>
        <w:ind w:left="900"/>
        <w:rPr>
          <w:sz w:val="14"/>
          <w:szCs w:val="14"/>
          <w:lang w:val="es-ES"/>
        </w:rPr>
      </w:pPr>
    </w:p>
    <w:p w14:paraId="39EEC65A" w14:textId="77777777" w:rsidR="00171927" w:rsidRPr="00A956E1" w:rsidRDefault="00156AE7" w:rsidP="00171927">
      <w:pPr>
        <w:spacing w:after="60"/>
        <w:ind w:left="720"/>
        <w:rPr>
          <w:lang w:val="es-ES"/>
        </w:rPr>
      </w:pPr>
      <w:r w:rsidRPr="00A956E1">
        <w:rPr>
          <w:b/>
          <w:color w:val="000000"/>
          <w:lang w:val="es-ES"/>
        </w:rPr>
        <w:t>Concesiones de licencia asociadas con el fin de ciclo de vida de Windows Server Enterprise</w:t>
      </w:r>
    </w:p>
    <w:p w14:paraId="183C33C1" w14:textId="77777777" w:rsidR="00156AE7" w:rsidRPr="00A956E1" w:rsidRDefault="00156AE7" w:rsidP="008C2FF8">
      <w:pPr>
        <w:ind w:left="720"/>
        <w:rPr>
          <w:lang w:val="es-ES"/>
        </w:rPr>
      </w:pPr>
      <w:r w:rsidRPr="00A956E1">
        <w:rPr>
          <w:color w:val="000000"/>
          <w:lang w:val="es-ES"/>
        </w:rPr>
        <w:t>Windows Server 2008 R2 será la última versión de Windows Server Enterprise.</w:t>
      </w:r>
      <w:r w:rsidR="00731589" w:rsidRPr="00A956E1">
        <w:rPr>
          <w:color w:val="000000"/>
          <w:lang w:val="es-ES"/>
        </w:rPr>
        <w:t xml:space="preserve"> </w:t>
      </w:r>
      <w:r w:rsidRPr="00A956E1">
        <w:rPr>
          <w:color w:val="000000"/>
          <w:lang w:val="es-ES"/>
        </w:rPr>
        <w:t>Los clientes de Licencias por Volumen con cobertura de Software Assurance activa para licencias de Windows Server 2008 R2 Enterprise el 1</w:t>
      </w:r>
      <w:r w:rsidRPr="00A956E1">
        <w:rPr>
          <w:color w:val="000000"/>
          <w:vertAlign w:val="superscript"/>
          <w:lang w:val="es-ES"/>
        </w:rPr>
        <w:t>o</w:t>
      </w:r>
      <w:r w:rsidRPr="00A956E1">
        <w:rPr>
          <w:color w:val="000000"/>
          <w:lang w:val="es-ES"/>
        </w:rPr>
        <w:t xml:space="preserve"> de septiembre de 2012 o en la fecha de primera disponibilidad de Windows Server 2012 para descarga en el Centro de Servicios de Licencias por Volumen, lo que ocurra primero,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w:t>
      </w:r>
      <w:r w:rsidRPr="00A956E1">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14:paraId="589A2A69" w14:textId="77777777" w:rsidR="00171927" w:rsidRPr="00A956E1" w:rsidRDefault="00171927" w:rsidP="00171927">
      <w:pPr>
        <w:spacing w:after="60"/>
        <w:ind w:left="720"/>
        <w:rPr>
          <w:sz w:val="14"/>
          <w:szCs w:val="14"/>
          <w:lang w:val="es-ES"/>
        </w:rPr>
      </w:pPr>
    </w:p>
    <w:p w14:paraId="2D59D9EF" w14:textId="77777777" w:rsidR="00156AE7" w:rsidRPr="00A956E1" w:rsidRDefault="00156AE7" w:rsidP="00346F4B">
      <w:pPr>
        <w:numPr>
          <w:ilvl w:val="0"/>
          <w:numId w:val="52"/>
        </w:numPr>
        <w:spacing w:after="60"/>
        <w:ind w:left="1440"/>
        <w:rPr>
          <w:lang w:val="pt-BR"/>
        </w:rPr>
      </w:pPr>
      <w:r w:rsidRPr="00A956E1">
        <w:rPr>
          <w:rFonts w:eastAsia="Calibri" w:cs="Tahoma"/>
          <w:szCs w:val="18"/>
          <w:lang w:val="pt-BR"/>
        </w:rPr>
        <w:t>Dos licencias de Windows Server 2012 Standard, O BIEN</w:t>
      </w:r>
    </w:p>
    <w:p w14:paraId="6B0A6CDB" w14:textId="77777777" w:rsidR="00156AE7" w:rsidRPr="00A956E1" w:rsidRDefault="00156AE7" w:rsidP="00346F4B">
      <w:pPr>
        <w:numPr>
          <w:ilvl w:val="0"/>
          <w:numId w:val="52"/>
        </w:numPr>
        <w:spacing w:after="60"/>
        <w:ind w:left="1440"/>
        <w:rPr>
          <w:lang w:val="es-ES"/>
        </w:rPr>
      </w:pPr>
      <w:r w:rsidRPr="00A956E1">
        <w:rPr>
          <w:rFonts w:eastAsia="Calibri" w:cs="Tahoma"/>
          <w:szCs w:val="18"/>
          <w:lang w:val="es-ES"/>
        </w:rPr>
        <w:t>Tres licencias, para Licencias Cualificadas adquiridas con SA o renovadas entre el 1 de abril de 2012 hasta el 31 de agosto de 2012, O BIEN</w:t>
      </w:r>
    </w:p>
    <w:p w14:paraId="09FEEEE5" w14:textId="77777777" w:rsidR="00156AE7" w:rsidRPr="00A956E1" w:rsidRDefault="00156AE7" w:rsidP="00346F4B">
      <w:pPr>
        <w:numPr>
          <w:ilvl w:val="0"/>
          <w:numId w:val="52"/>
        </w:numPr>
        <w:spacing w:after="60"/>
        <w:ind w:left="1440"/>
        <w:rPr>
          <w:lang w:val="es-ES"/>
        </w:rPr>
      </w:pPr>
      <w:r w:rsidRPr="00A956E1">
        <w:rPr>
          <w:rFonts w:eastAsia="Calibri" w:cs="Tahoma"/>
          <w:szCs w:val="18"/>
          <w:lang w:val="es-ES"/>
        </w:rPr>
        <w:t>Cuatro licencias de Windows Server 2012 Standard, si el número real de procesadores físicos en el</w:t>
      </w:r>
      <w:r w:rsidR="006C140E" w:rsidRPr="00A956E1">
        <w:rPr>
          <w:rFonts w:eastAsia="Calibri" w:cs="Tahoma"/>
          <w:szCs w:val="18"/>
          <w:lang w:val="es-ES"/>
        </w:rPr>
        <w:t> </w:t>
      </w:r>
      <w:r w:rsidRPr="00A956E1">
        <w:rPr>
          <w:rFonts w:eastAsia="Calibri" w:cs="Tahoma"/>
          <w:szCs w:val="18"/>
          <w:lang w:val="es-ES"/>
        </w:rPr>
        <w:t>servidor al que se asignó la Licencia Cualificada supera los cuatro. (En tales casos, los clientes deben crear un registro de la configuración del hardware físico que admite ese software antes de la</w:t>
      </w:r>
      <w:r w:rsidR="006C140E" w:rsidRPr="00A956E1">
        <w:rPr>
          <w:rFonts w:eastAsia="Calibri" w:cs="Tahoma"/>
          <w:szCs w:val="18"/>
          <w:lang w:val="es-ES"/>
        </w:rPr>
        <w:t> </w:t>
      </w:r>
      <w:r w:rsidRPr="00A956E1">
        <w:rPr>
          <w:rFonts w:eastAsia="Calibri" w:cs="Tahoma"/>
          <w:szCs w:val="18"/>
          <w:lang w:val="es-ES"/>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14:paraId="141F78DF" w14:textId="77777777" w:rsidR="00156AE7" w:rsidRPr="00A956E1" w:rsidRDefault="00156AE7" w:rsidP="00346F4B">
      <w:pPr>
        <w:numPr>
          <w:ilvl w:val="0"/>
          <w:numId w:val="52"/>
        </w:numPr>
        <w:spacing w:after="60"/>
        <w:ind w:left="1440"/>
        <w:rPr>
          <w:lang w:val="es-ES"/>
        </w:rPr>
      </w:pPr>
      <w:r w:rsidRPr="00A956E1">
        <w:rPr>
          <w:rFonts w:eastAsia="Calibri" w:cs="Tahoma"/>
          <w:szCs w:val="18"/>
          <w:lang w:val="es-ES"/>
        </w:rPr>
        <w:t>Las licencias adquiridas en virtud de esta concesión incluirán cobertura de Software Assurance.</w:t>
      </w:r>
      <w:r w:rsidR="00731589" w:rsidRPr="00A956E1">
        <w:rPr>
          <w:rFonts w:eastAsia="Calibri" w:cs="Tahoma"/>
          <w:szCs w:val="18"/>
          <w:lang w:val="es-ES"/>
        </w:rPr>
        <w:t xml:space="preserve"> </w:t>
      </w:r>
      <w:r w:rsidRPr="00A956E1">
        <w:rPr>
          <w:rFonts w:eastAsia="Calibri" w:cs="Tahoma"/>
          <w:szCs w:val="18"/>
          <w:lang w:val="es-ES"/>
        </w:rPr>
        <w:t>Esta cobertura expirará cuando expire la cobertura correspondiente de las Licencias Cualificadas.</w:t>
      </w:r>
    </w:p>
    <w:p w14:paraId="166CC6E6" w14:textId="77777777" w:rsidR="00156AE7" w:rsidRPr="00A956E1" w:rsidRDefault="00156AE7" w:rsidP="00346F4B">
      <w:pPr>
        <w:numPr>
          <w:ilvl w:val="0"/>
          <w:numId w:val="52"/>
        </w:numPr>
        <w:spacing w:after="60"/>
        <w:ind w:left="1440"/>
        <w:rPr>
          <w:lang w:val="es-ES"/>
        </w:rPr>
      </w:pPr>
      <w:r w:rsidRPr="00A956E1">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r w:rsidR="00731589" w:rsidRPr="00A956E1">
        <w:rPr>
          <w:rFonts w:eastAsia="Calibri" w:cs="Tahoma"/>
          <w:szCs w:val="18"/>
          <w:lang w:val="es-ES"/>
        </w:rPr>
        <w:t xml:space="preserve"> </w:t>
      </w:r>
    </w:p>
    <w:p w14:paraId="66172EC2" w14:textId="77777777" w:rsidR="00156AE7" w:rsidRPr="00A956E1" w:rsidRDefault="00156AE7" w:rsidP="00346F4B">
      <w:pPr>
        <w:numPr>
          <w:ilvl w:val="0"/>
          <w:numId w:val="52"/>
        </w:numPr>
        <w:spacing w:after="60"/>
        <w:ind w:left="1440"/>
        <w:rPr>
          <w:lang w:val="es-ES"/>
        </w:rPr>
      </w:pPr>
      <w:r w:rsidRPr="00A956E1">
        <w:rPr>
          <w:rFonts w:eastAsia="Calibri" w:cs="Tahoma"/>
          <w:szCs w:val="18"/>
          <w:lang w:val="es-ES"/>
        </w:rPr>
        <w:t>En el momento de actualizar a Windows Server 2012 Standard conforme a esta concesión, las Licencias Cualificadas de Windows Server Enterprise existentes del cliente ya no serán válidas.</w:t>
      </w:r>
    </w:p>
    <w:p w14:paraId="2269B413" w14:textId="77777777" w:rsidR="00156AE7" w:rsidRPr="00A956E1" w:rsidRDefault="00156AE7" w:rsidP="00346F4B">
      <w:pPr>
        <w:numPr>
          <w:ilvl w:val="0"/>
          <w:numId w:val="52"/>
        </w:numPr>
        <w:spacing w:after="60"/>
        <w:ind w:left="1440"/>
        <w:rPr>
          <w:lang w:val="es-ES"/>
        </w:rPr>
      </w:pPr>
      <w:r w:rsidRPr="00A956E1">
        <w:rPr>
          <w:lang w:val="es-ES"/>
        </w:rPr>
        <w:t xml:space="preserve">Las licencias de </w:t>
      </w:r>
      <w:r w:rsidRPr="00A956E1">
        <w:rPr>
          <w:rFonts w:eastAsia="Calibri" w:cs="Tahoma"/>
          <w:szCs w:val="18"/>
          <w:lang w:val="es-ES"/>
        </w:rPr>
        <w:t xml:space="preserve">Windows Server 2008 R2 Enterprise adquiridas posteriormente en virtud del mismo periodo de inscripción como parte de un proceso </w:t>
      </w:r>
      <w:r w:rsidR="00731589" w:rsidRPr="00A956E1">
        <w:rPr>
          <w:rFonts w:eastAsia="Calibri" w:cs="Tahoma"/>
          <w:szCs w:val="18"/>
          <w:lang w:val="es-ES"/>
        </w:rPr>
        <w:t>“</w:t>
      </w:r>
      <w:r w:rsidRPr="00A956E1">
        <w:rPr>
          <w:rFonts w:eastAsia="Calibri" w:cs="Tahoma"/>
          <w:szCs w:val="18"/>
          <w:lang w:val="es-ES"/>
        </w:rPr>
        <w:t>true up</w:t>
      </w:r>
      <w:r w:rsidR="00731589" w:rsidRPr="00A956E1">
        <w:rPr>
          <w:rFonts w:eastAsia="Calibri" w:cs="Tahoma"/>
          <w:szCs w:val="18"/>
          <w:lang w:val="es-ES"/>
        </w:rPr>
        <w:t>”</w:t>
      </w:r>
      <w:r w:rsidRPr="00A956E1">
        <w:rPr>
          <w:rFonts w:eastAsia="Calibri" w:cs="Tahoma"/>
          <w:szCs w:val="18"/>
          <w:lang w:val="es-ES"/>
        </w:rPr>
        <w:t xml:space="preserve"> programado del cliente de Enterprise, Enterprise Subscription, Open Value Subscription o Enrollment for Education Solutions también son Licencias Cualificadas para efectos de la concesión de licencias anterior.</w:t>
      </w:r>
      <w:r w:rsidR="00731589" w:rsidRPr="00A956E1">
        <w:rPr>
          <w:rFonts w:eastAsia="Calibri" w:cs="Tahoma"/>
          <w:szCs w:val="18"/>
          <w:lang w:val="es-ES"/>
        </w:rPr>
        <w:t xml:space="preserve"> </w:t>
      </w:r>
    </w:p>
    <w:p w14:paraId="4C2E1072" w14:textId="77777777" w:rsidR="00156AE7" w:rsidRPr="00C93568" w:rsidRDefault="00156AE7" w:rsidP="00346F4B">
      <w:pPr>
        <w:numPr>
          <w:ilvl w:val="0"/>
          <w:numId w:val="52"/>
        </w:numPr>
        <w:spacing w:after="60"/>
        <w:ind w:left="1440"/>
        <w:rPr>
          <w:lang w:val="es-ES"/>
        </w:rPr>
      </w:pPr>
      <w:r w:rsidRPr="00A956E1">
        <w:rPr>
          <w:rFonts w:eastAsia="Calibri" w:cs="Tahoma"/>
          <w:szCs w:val="18"/>
          <w:lang w:val="es-ES"/>
        </w:rPr>
        <w:lastRenderedPageBreak/>
        <w:t>No obstante la concesión de licencias de Windows Server 2012 Standard y cualquier actualización a esa versión, las obligaciones de pagar los importes debidos y vencidos de las Licencias Cualificadas y la cobertura mantienen su total vigencia.</w:t>
      </w:r>
    </w:p>
    <w:p w14:paraId="1E39D390" w14:textId="77777777" w:rsidR="00C93568" w:rsidRDefault="00C93568" w:rsidP="00C93568">
      <w:pPr>
        <w:spacing w:after="60"/>
        <w:rPr>
          <w:rFonts w:eastAsia="Calibri" w:cs="Tahoma"/>
          <w:szCs w:val="18"/>
          <w:lang w:val="es-ES"/>
        </w:rPr>
      </w:pPr>
    </w:p>
    <w:p w14:paraId="2B75EF3D" w14:textId="77777777" w:rsidR="00C93568" w:rsidRPr="00A956E1" w:rsidRDefault="00C93568" w:rsidP="00C93568">
      <w:pPr>
        <w:spacing w:after="60"/>
        <w:rPr>
          <w:lang w:val="es-ES"/>
        </w:rPr>
      </w:pPr>
    </w:p>
    <w:p w14:paraId="6667CC47" w14:textId="77777777" w:rsidR="00EF1978" w:rsidRPr="00A956E1" w:rsidRDefault="00A560B6" w:rsidP="00A9151E">
      <w:pPr>
        <w:pStyle w:val="Heading3"/>
        <w:keepNext/>
        <w:ind w:left="360" w:hanging="360"/>
        <w:rPr>
          <w:lang w:val="es-ES"/>
        </w:rPr>
      </w:pPr>
      <w:bookmarkStart w:id="1623" w:name="_112_Windows_Server_1"/>
      <w:bookmarkStart w:id="1624" w:name="Srv_1102WinSvr08R2Itanium"/>
      <w:bookmarkStart w:id="1625" w:name="_Toc336338371"/>
      <w:bookmarkStart w:id="1626" w:name="_Toc379543023"/>
      <w:bookmarkStart w:id="1627" w:name="Srv_1132WinSvr08R2Itanium"/>
      <w:bookmarkStart w:id="1628" w:name="Srv_117WinSvr08R2Itanium"/>
      <w:bookmarkStart w:id="1629" w:name="Srv_98WinSvr08StdandHyperV"/>
      <w:bookmarkStart w:id="1630" w:name="Srv_99WinSvr08StdandHyperV"/>
      <w:bookmarkEnd w:id="1623"/>
      <w:r w:rsidRPr="00A956E1">
        <w:rPr>
          <w:rFonts w:ascii="Tahoma" w:hAnsi="Tahoma"/>
          <w:caps/>
          <w:color w:val="F66400"/>
          <w:sz w:val="22"/>
          <w:vertAlign w:val="superscript"/>
          <w:lang w:val="es-ES"/>
        </w:rPr>
        <w:t>112</w:t>
      </w:r>
      <w:r w:rsidRPr="00A956E1">
        <w:rPr>
          <w:b w:val="0"/>
          <w:caps/>
          <w:vertAlign w:val="superscript"/>
          <w:lang w:val="es-ES"/>
        </w:rPr>
        <w:t xml:space="preserve"> </w:t>
      </w:r>
      <w:r w:rsidRPr="00A956E1">
        <w:rPr>
          <w:rFonts w:ascii="Tahoma" w:hAnsi="Tahoma"/>
          <w:color w:val="F66400"/>
          <w:sz w:val="22"/>
          <w:lang w:val="es-ES"/>
        </w:rPr>
        <w:t>Windows Server 2008 R2 para Sistemas Basados en Itanium</w:t>
      </w:r>
      <w:bookmarkEnd w:id="1624"/>
      <w:bookmarkEnd w:id="1625"/>
      <w:bookmarkEnd w:id="1626"/>
    </w:p>
    <w:bookmarkEnd w:id="1627"/>
    <w:bookmarkEnd w:id="1628"/>
    <w:p w14:paraId="3714A6D2" w14:textId="77777777" w:rsidR="00376D4B" w:rsidRPr="00A956E1" w:rsidRDefault="00376D4B" w:rsidP="007E3162">
      <w:pPr>
        <w:ind w:left="360"/>
        <w:rPr>
          <w:lang w:val="es-ES"/>
        </w:rPr>
      </w:pPr>
    </w:p>
    <w:p w14:paraId="2E5096C3" w14:textId="77777777" w:rsidR="007E3162" w:rsidRPr="00A956E1" w:rsidRDefault="006533DF" w:rsidP="007E3162">
      <w:pPr>
        <w:spacing w:after="60"/>
        <w:ind w:left="720"/>
        <w:rPr>
          <w:lang w:val="es-ES"/>
        </w:rPr>
      </w:pPr>
      <w:r w:rsidRPr="00A956E1">
        <w:rPr>
          <w:b/>
          <w:color w:val="000000"/>
          <w:lang w:val="es-ES"/>
        </w:rPr>
        <w:t>Concesiones de licencia asociadas con el fin de ciclo de vida de Windows Server for Itanium Based Systems</w:t>
      </w:r>
    </w:p>
    <w:p w14:paraId="64B493D3" w14:textId="77777777" w:rsidR="006533DF" w:rsidRPr="00A956E1" w:rsidRDefault="006533DF" w:rsidP="007E3162">
      <w:pPr>
        <w:ind w:left="720"/>
        <w:rPr>
          <w:lang w:val="es-ES"/>
        </w:rPr>
      </w:pPr>
      <w:r w:rsidRPr="00A956E1">
        <w:rPr>
          <w:color w:val="000000"/>
          <w:lang w:val="pt-BR"/>
        </w:rPr>
        <w:t>Windows Server 2008 R2 será la última versión de Windows Server for Itanium Based Systems.</w:t>
      </w:r>
      <w:r w:rsidR="00731589" w:rsidRPr="00A956E1">
        <w:rPr>
          <w:color w:val="000000"/>
          <w:lang w:val="pt-BR"/>
        </w:rPr>
        <w:t xml:space="preserve"> </w:t>
      </w:r>
      <w:r w:rsidRPr="00A956E1">
        <w:rPr>
          <w:color w:val="000000"/>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731589" w:rsidRPr="00A956E1">
        <w:rPr>
          <w:color w:val="000000"/>
          <w:lang w:val="pt-BR"/>
        </w:rPr>
        <w:t>“</w:t>
      </w:r>
      <w:r w:rsidRPr="00A956E1">
        <w:rPr>
          <w:color w:val="000000"/>
          <w:lang w:val="pt-BR"/>
        </w:rPr>
        <w:t>Licencias Cualificadas</w:t>
      </w:r>
      <w:r w:rsidR="00731589" w:rsidRPr="00A956E1">
        <w:rPr>
          <w:color w:val="000000"/>
          <w:lang w:val="pt-BR"/>
        </w:rPr>
        <w:t>”</w:t>
      </w:r>
      <w:r w:rsidRPr="00A956E1">
        <w:rPr>
          <w:color w:val="000000"/>
          <w:lang w:val="pt-BR"/>
        </w:rPr>
        <w:t>) estarán autorizados a</w:t>
      </w:r>
      <w:r w:rsidRPr="00A956E1">
        <w:rPr>
          <w:rFonts w:eastAsia="Calibri" w:cs="Tahoma"/>
          <w:szCs w:val="18"/>
          <w:lang w:val="pt-BR"/>
        </w:rPr>
        <w:t xml:space="preserve"> actualizar y utilizar el software Windows Server 2012 Datacenter en lugar de Windows Server 2008 R2 for Itanium Based Systems. </w:t>
      </w:r>
      <w:r w:rsidRPr="00A956E1">
        <w:rPr>
          <w:rFonts w:eastAsia="Calibri" w:cs="Tahoma"/>
          <w:szCs w:val="18"/>
          <w:lang w:val="es-ES"/>
        </w:rPr>
        <w:t xml:space="preserve">Para facilitar esta actualización, por cada dos Licencias Cualificadas que el cliente tenga, se considerará que se le concedió una licencia por procesador de Windows Server 2012 Datacenter una vez que esté disponible Windows Server 2012. </w:t>
      </w:r>
    </w:p>
    <w:p w14:paraId="7E97EF73" w14:textId="77777777" w:rsidR="007E3162" w:rsidRPr="00A956E1" w:rsidRDefault="007E3162" w:rsidP="007E3162">
      <w:pPr>
        <w:ind w:left="720"/>
        <w:rPr>
          <w:lang w:val="es-ES"/>
        </w:rPr>
      </w:pPr>
    </w:p>
    <w:p w14:paraId="25C9FAE7" w14:textId="77777777" w:rsidR="006533DF" w:rsidRPr="00A956E1" w:rsidRDefault="006533DF" w:rsidP="00346F4B">
      <w:pPr>
        <w:numPr>
          <w:ilvl w:val="0"/>
          <w:numId w:val="56"/>
        </w:numPr>
        <w:tabs>
          <w:tab w:val="clear" w:pos="360"/>
          <w:tab w:val="num" w:pos="1440"/>
        </w:tabs>
        <w:spacing w:after="60"/>
        <w:ind w:left="1440"/>
        <w:rPr>
          <w:lang w:val="es-ES"/>
        </w:rPr>
      </w:pPr>
      <w:r w:rsidRPr="00A956E1">
        <w:rPr>
          <w:color w:val="000000"/>
          <w:lang w:val="es-ES"/>
        </w:rPr>
        <w:t>Si un cliente tiene un número impar de Licencias Cualificadas, el cliente deberá redondearlo al siguiente número par menor para determinar su concesión.</w:t>
      </w:r>
      <w:r w:rsidR="00731589" w:rsidRPr="00A956E1">
        <w:rPr>
          <w:color w:val="000000"/>
          <w:lang w:val="es-ES"/>
        </w:rPr>
        <w:t xml:space="preserve"> </w:t>
      </w:r>
      <w:r w:rsidRPr="00A956E1">
        <w:rPr>
          <w:color w:val="000000"/>
          <w:lang w:val="es-ES"/>
        </w:rPr>
        <w:t xml:space="preserve">Por ejemplo, se considerará que a un cliente que tiene tres Licencias Cualificadas se le ha concedido un total de una licencia de Windows Server 2012 Datacenter. </w:t>
      </w:r>
    </w:p>
    <w:p w14:paraId="50AB2797" w14:textId="77777777" w:rsidR="006533DF" w:rsidRPr="00A956E1" w:rsidRDefault="006533DF" w:rsidP="00346F4B">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Las licencias adquiridas en virtud de esta concesión incluirán cobertura de Software Assurance.</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Esta cobertura expirará cuando expire la cobertura correspondiente de las Licencias Cualificadas.</w:t>
      </w:r>
    </w:p>
    <w:p w14:paraId="511AA41F" w14:textId="77777777" w:rsidR="006533DF" w:rsidRPr="00A956E1" w:rsidRDefault="006533DF" w:rsidP="00346F4B">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6C140E" w:rsidRPr="00A956E1">
        <w:rPr>
          <w:rFonts w:ascii="Tahoma" w:eastAsia="Calibri" w:hAnsi="Tahoma" w:cs="Tahoma"/>
          <w:sz w:val="18"/>
          <w:szCs w:val="18"/>
          <w:lang w:val="es-ES"/>
        </w:rPr>
        <w:t> </w:t>
      </w:r>
      <w:r w:rsidRPr="00A956E1">
        <w:rPr>
          <w:rFonts w:ascii="Tahoma" w:eastAsia="Calibri" w:hAnsi="Tahoma" w:cs="Tahoma"/>
          <w:sz w:val="18"/>
          <w:szCs w:val="18"/>
          <w:lang w:val="es-ES"/>
        </w:rPr>
        <w:t>Licencias Cualificadas.</w:t>
      </w:r>
    </w:p>
    <w:p w14:paraId="0617120E" w14:textId="77777777" w:rsidR="006533DF" w:rsidRPr="00A956E1" w:rsidRDefault="006533DF" w:rsidP="00346F4B">
      <w:pPr>
        <w:numPr>
          <w:ilvl w:val="0"/>
          <w:numId w:val="56"/>
        </w:numPr>
        <w:tabs>
          <w:tab w:val="clear" w:pos="360"/>
          <w:tab w:val="num" w:pos="1440"/>
        </w:tabs>
        <w:spacing w:after="60"/>
        <w:ind w:left="1440"/>
        <w:rPr>
          <w:lang w:val="es-ES"/>
        </w:rPr>
      </w:pPr>
      <w:r w:rsidRPr="00A956E1">
        <w:rPr>
          <w:rFonts w:eastAsia="Calibri" w:cs="Tahoma"/>
          <w:szCs w:val="18"/>
          <w:lang w:val="es-ES"/>
        </w:rPr>
        <w:t>En el momento de actualizar a Windows Server 2012 Datacenter conforme a esta concesión, las Licencias Cualificadas de Windows Server 2008 R2 for Itanium Based Systems existentes del cliente ya no serán válidas.</w:t>
      </w:r>
    </w:p>
    <w:p w14:paraId="3E1C5FEE" w14:textId="77777777" w:rsidR="006533DF" w:rsidRPr="00A956E1" w:rsidRDefault="006533DF" w:rsidP="00346F4B">
      <w:pPr>
        <w:numPr>
          <w:ilvl w:val="0"/>
          <w:numId w:val="56"/>
        </w:numPr>
        <w:tabs>
          <w:tab w:val="clear" w:pos="360"/>
          <w:tab w:val="num" w:pos="1440"/>
        </w:tabs>
        <w:spacing w:after="60"/>
        <w:ind w:left="1440"/>
        <w:rPr>
          <w:lang w:val="es-ES"/>
        </w:rPr>
      </w:pPr>
      <w:r w:rsidRPr="00A956E1">
        <w:rPr>
          <w:lang w:val="es-ES"/>
        </w:rPr>
        <w:t xml:space="preserve">Las licencias de </w:t>
      </w:r>
      <w:r w:rsidRPr="00A956E1">
        <w:rPr>
          <w:color w:val="000000"/>
          <w:lang w:val="es-ES"/>
        </w:rPr>
        <w:t xml:space="preserve">Windows Server 2008 R2 for Itanium Based Systems </w:t>
      </w:r>
      <w:r w:rsidRPr="00A956E1">
        <w:rPr>
          <w:rFonts w:cs="Tahoma"/>
          <w:bCs/>
          <w:color w:val="000000"/>
          <w:szCs w:val="18"/>
          <w:lang w:val="es-ES"/>
        </w:rPr>
        <w:t>adquiridas posteriormente en</w:t>
      </w:r>
      <w:r w:rsidR="006C140E" w:rsidRPr="00A956E1">
        <w:rPr>
          <w:rFonts w:cs="Tahoma"/>
          <w:bCs/>
          <w:color w:val="000000"/>
          <w:szCs w:val="18"/>
          <w:lang w:val="es-ES"/>
        </w:rPr>
        <w:t> </w:t>
      </w:r>
      <w:r w:rsidRPr="00A956E1">
        <w:rPr>
          <w:rFonts w:cs="Tahoma"/>
          <w:bCs/>
          <w:color w:val="000000"/>
          <w:szCs w:val="18"/>
          <w:lang w:val="es-ES"/>
        </w:rPr>
        <w:t xml:space="preserve">virtud del mismo periodo de inscripción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w:t>
      </w:r>
      <w:r w:rsidR="00731589" w:rsidRPr="00A956E1">
        <w:rPr>
          <w:rFonts w:cs="Tahoma"/>
          <w:bCs/>
          <w:color w:val="000000"/>
          <w:szCs w:val="18"/>
          <w:lang w:val="es-ES"/>
        </w:rPr>
        <w:t xml:space="preserve"> </w:t>
      </w:r>
    </w:p>
    <w:p w14:paraId="6198F3D1" w14:textId="77777777" w:rsidR="006533DF" w:rsidRPr="00A956E1" w:rsidRDefault="006533DF" w:rsidP="00346F4B">
      <w:pPr>
        <w:numPr>
          <w:ilvl w:val="0"/>
          <w:numId w:val="56"/>
        </w:numPr>
        <w:tabs>
          <w:tab w:val="clear" w:pos="360"/>
          <w:tab w:val="num" w:pos="1440"/>
        </w:tabs>
        <w:spacing w:after="60"/>
        <w:ind w:left="1440"/>
        <w:rPr>
          <w:lang w:val="es-ES"/>
        </w:rPr>
      </w:pPr>
      <w:r w:rsidRPr="00A956E1">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14:paraId="43CE8845" w14:textId="77777777" w:rsidR="00D63C1B" w:rsidRPr="00A956E1" w:rsidRDefault="00D63C1B" w:rsidP="007E3162">
      <w:pPr>
        <w:rPr>
          <w:lang w:val="es-ES"/>
        </w:rPr>
      </w:pPr>
      <w:bookmarkStart w:id="1631" w:name="_117_Windows_Server"/>
      <w:bookmarkEnd w:id="1629"/>
      <w:bookmarkEnd w:id="1630"/>
      <w:bookmarkEnd w:id="1631"/>
    </w:p>
    <w:p w14:paraId="654E95C2" w14:textId="77777777" w:rsidR="00586FCE" w:rsidRPr="00A956E1" w:rsidRDefault="00586FCE" w:rsidP="00EF2279">
      <w:pPr>
        <w:rPr>
          <w:lang w:val="es-ES"/>
        </w:rPr>
      </w:pPr>
    </w:p>
    <w:p w14:paraId="12D41363" w14:textId="77777777" w:rsidR="00FE1A01" w:rsidRPr="00A956E1" w:rsidRDefault="00A560B6" w:rsidP="00EF2279">
      <w:pPr>
        <w:pStyle w:val="Heading3"/>
        <w:rPr>
          <w:lang w:val="pt-BR"/>
        </w:rPr>
      </w:pPr>
      <w:bookmarkStart w:id="1632" w:name="_116_Windows_Server"/>
      <w:bookmarkStart w:id="1633" w:name="_111_Windows_Server"/>
      <w:bookmarkStart w:id="1634" w:name="_113_Licencia_CAL"/>
      <w:bookmarkStart w:id="1635" w:name="_Toc336338372"/>
      <w:bookmarkStart w:id="1636" w:name="_Toc379543024"/>
      <w:bookmarkStart w:id="1637" w:name="Srv_101Win2008RemoteCALandExtConn"/>
      <w:bookmarkStart w:id="1638" w:name="Srv_115Win2008RemoteCALandExtConn"/>
      <w:bookmarkStart w:id="1639" w:name="Srv_119Win2008RemoteCALandExtConn"/>
      <w:bookmarkStart w:id="1640" w:name="Srv_101WindowsSvr2008RemoteDesktop"/>
      <w:bookmarkEnd w:id="1632"/>
      <w:bookmarkEnd w:id="1633"/>
      <w:bookmarkEnd w:id="1634"/>
      <w:r w:rsidRPr="00A956E1">
        <w:rPr>
          <w:rStyle w:val="Heading3Char"/>
          <w:rFonts w:ascii="Tahoma" w:hAnsi="Tahoma"/>
          <w:b/>
          <w:caps/>
          <w:color w:val="F66400"/>
          <w:sz w:val="22"/>
          <w:vertAlign w:val="superscript"/>
          <w:lang w:val="pt-BR"/>
        </w:rPr>
        <w:t xml:space="preserve">113 </w:t>
      </w:r>
      <w:r w:rsidRPr="00A956E1">
        <w:rPr>
          <w:rFonts w:ascii="Tahoma" w:hAnsi="Tahoma"/>
          <w:color w:val="F66400"/>
          <w:sz w:val="22"/>
          <w:lang w:val="pt-BR"/>
        </w:rPr>
        <w:t>Licencia CAL de Windows Server 2012</w:t>
      </w:r>
      <w:bookmarkEnd w:id="1635"/>
      <w:bookmarkEnd w:id="1636"/>
    </w:p>
    <w:p w14:paraId="6CF8839F" w14:textId="77777777" w:rsidR="00FE1A01" w:rsidRPr="00A956E1" w:rsidRDefault="00FE1A01" w:rsidP="002A01C2">
      <w:pPr>
        <w:rPr>
          <w:lang w:val="pt-BR"/>
        </w:rPr>
      </w:pPr>
    </w:p>
    <w:p w14:paraId="14DE4F9E" w14:textId="77777777" w:rsidR="00FE1A01" w:rsidRPr="00A956E1" w:rsidRDefault="00FE1A01" w:rsidP="002A01C2">
      <w:pPr>
        <w:ind w:left="720"/>
        <w:rPr>
          <w:lang w:val="pt-BR"/>
        </w:rPr>
      </w:pPr>
      <w:r w:rsidRPr="00A956E1">
        <w:rPr>
          <w:rFonts w:cs="Tahoma"/>
          <w:szCs w:val="18"/>
          <w:lang w:val="pt-BR"/>
        </w:rPr>
        <w:t>La licencia CAL de Windows Server 2012 se puede utilizar para acceder a Windows Server 2012 R2.</w:t>
      </w:r>
    </w:p>
    <w:p w14:paraId="2FA126C2" w14:textId="77777777" w:rsidR="002A01C2" w:rsidRPr="00A956E1" w:rsidRDefault="002A01C2" w:rsidP="002A01C2">
      <w:pPr>
        <w:ind w:left="720"/>
        <w:rPr>
          <w:lang w:val="pt-BR"/>
        </w:rPr>
      </w:pPr>
    </w:p>
    <w:p w14:paraId="5458A975" w14:textId="77777777" w:rsidR="002A01C2" w:rsidRPr="00A956E1" w:rsidRDefault="00FE1A01" w:rsidP="002A01C2">
      <w:pPr>
        <w:spacing w:after="60"/>
        <w:ind w:left="720"/>
        <w:rPr>
          <w:lang w:val="pt-BR"/>
        </w:rPr>
      </w:pPr>
      <w:r w:rsidRPr="00A956E1">
        <w:rPr>
          <w:rFonts w:eastAsia="Calibri" w:cs="Tahoma"/>
          <w:b/>
          <w:szCs w:val="18"/>
          <w:lang w:val="pt-BR"/>
        </w:rPr>
        <w:t>Uso de Windows Server 2012 R2 como Servidor Web</w:t>
      </w:r>
    </w:p>
    <w:p w14:paraId="6869C432" w14:textId="77777777" w:rsidR="00FE1A01" w:rsidRPr="00A956E1" w:rsidRDefault="00FE1A01" w:rsidP="002A01C2">
      <w:pPr>
        <w:ind w:left="720"/>
        <w:rPr>
          <w:lang w:val="es-ES"/>
        </w:rPr>
      </w:pPr>
      <w:r w:rsidRPr="00A956E1">
        <w:rPr>
          <w:rFonts w:cs="Tahoma"/>
          <w:color w:val="000000"/>
          <w:szCs w:val="18"/>
          <w:lang w:val="pt-BR"/>
        </w:rPr>
        <w:t xml:space="preserve">Cuando se utilice Windows Server 2012 R2 Standard o Datacenter como Servidor Web no necesita licencias CAL para acceder al software. </w:t>
      </w:r>
      <w:r w:rsidRPr="00A956E1">
        <w:rPr>
          <w:rFonts w:cs="Tahoma"/>
          <w:color w:val="000000"/>
          <w:szCs w:val="18"/>
          <w:lang w:val="es-ES"/>
        </w:rPr>
        <w:t xml:space="preserve">Una </w:t>
      </w:r>
      <w:r w:rsidR="00731589" w:rsidRPr="00A956E1">
        <w:rPr>
          <w:rFonts w:cs="Tahoma"/>
          <w:color w:val="000000"/>
          <w:szCs w:val="18"/>
          <w:lang w:val="es-ES"/>
        </w:rPr>
        <w:t>“</w:t>
      </w:r>
      <w:r w:rsidRPr="00A956E1">
        <w:rPr>
          <w:rFonts w:cs="Tahoma"/>
          <w:color w:val="000000"/>
          <w:szCs w:val="18"/>
          <w:lang w:val="es-ES"/>
        </w:rPr>
        <w:t>Carga de Trabajo Web</w:t>
      </w:r>
      <w:r w:rsidR="00731589" w:rsidRPr="00A956E1">
        <w:rPr>
          <w:rFonts w:cs="Tahoma"/>
          <w:color w:val="000000"/>
          <w:szCs w:val="18"/>
          <w:lang w:val="es-ES"/>
        </w:rPr>
        <w:t>”</w:t>
      </w:r>
      <w:r w:rsidRPr="00A956E1">
        <w:rPr>
          <w:rFonts w:cs="Tahoma"/>
          <w:color w:val="000000"/>
          <w:szCs w:val="18"/>
          <w:lang w:val="es-ES"/>
        </w:rPr>
        <w:t xml:space="preserve"> es:</w:t>
      </w:r>
    </w:p>
    <w:p w14:paraId="3C989213" w14:textId="77777777" w:rsidR="002A01C2" w:rsidRPr="00A956E1" w:rsidRDefault="002A01C2" w:rsidP="002A01C2">
      <w:pPr>
        <w:pStyle w:val="PURBody-Indented"/>
        <w:spacing w:after="0"/>
        <w:ind w:left="720"/>
        <w:rPr>
          <w:lang w:val="es-ES"/>
        </w:rPr>
      </w:pPr>
    </w:p>
    <w:p w14:paraId="4428A98F" w14:textId="77777777" w:rsidR="002A01C2" w:rsidRPr="00A956E1" w:rsidRDefault="006707A3" w:rsidP="002A01C2">
      <w:pPr>
        <w:pStyle w:val="PURBody-Indented"/>
        <w:spacing w:after="60"/>
        <w:ind w:left="720"/>
        <w:rPr>
          <w:lang w:val="es-ES"/>
        </w:rPr>
      </w:pPr>
      <w:r w:rsidRPr="00A956E1">
        <w:rPr>
          <w:rFonts w:ascii="Tahoma" w:hAnsi="Tahoma" w:cs="Tahoma"/>
          <w:b/>
          <w:bCs/>
          <w:sz w:val="18"/>
          <w:szCs w:val="18"/>
          <w:lang w:val="es-ES"/>
        </w:rPr>
        <w:t>Carga de Trabajo Web</w:t>
      </w:r>
      <w:r w:rsidRPr="00A956E1">
        <w:rPr>
          <w:rFonts w:ascii="Tahoma" w:hAnsi="Tahoma" w:cs="Tahoma"/>
          <w:b/>
          <w:sz w:val="18"/>
          <w:szCs w:val="18"/>
          <w:lang w:val="es-ES"/>
        </w:rPr>
        <w:t xml:space="preserve"> (Soluciones Web de Internet)</w:t>
      </w:r>
    </w:p>
    <w:p w14:paraId="66FDB7CD" w14:textId="77777777" w:rsidR="006707A3" w:rsidRPr="00A956E1" w:rsidRDefault="006707A3" w:rsidP="002A01C2">
      <w:pPr>
        <w:pStyle w:val="PURBody-Indented"/>
        <w:spacing w:after="0"/>
        <w:ind w:left="720"/>
        <w:rPr>
          <w:lang w:val="es-ES"/>
        </w:rPr>
      </w:pPr>
      <w:r w:rsidRPr="00A956E1">
        <w:rPr>
          <w:rFonts w:ascii="Tahoma" w:hAnsi="Tahoma" w:cs="Tahoma"/>
          <w:sz w:val="18"/>
          <w:szCs w:val="18"/>
          <w:lang w:val="es-ES"/>
        </w:rPr>
        <w:t xml:space="preserve">Las </w:t>
      </w:r>
      <w:r w:rsidR="00731589" w:rsidRPr="00A956E1">
        <w:rPr>
          <w:rFonts w:ascii="Tahoma" w:hAnsi="Tahoma" w:cs="Tahoma"/>
          <w:sz w:val="18"/>
          <w:szCs w:val="18"/>
          <w:lang w:val="es-ES"/>
        </w:rPr>
        <w:t>“</w:t>
      </w:r>
      <w:r w:rsidRPr="00A956E1">
        <w:rPr>
          <w:rFonts w:ascii="Tahoma" w:hAnsi="Tahoma" w:cs="Tahoma"/>
          <w:sz w:val="18"/>
          <w:szCs w:val="18"/>
          <w:lang w:val="es-ES"/>
        </w:rPr>
        <w:t>soluciones web de Internet</w:t>
      </w:r>
      <w:r w:rsidR="00731589" w:rsidRPr="00A956E1">
        <w:rPr>
          <w:rFonts w:ascii="Tahoma" w:hAnsi="Tahoma" w:cs="Tahoma"/>
          <w:sz w:val="18"/>
          <w:szCs w:val="18"/>
          <w:lang w:val="es-ES"/>
        </w:rPr>
        <w:t>”</w:t>
      </w:r>
      <w:r w:rsidRPr="00A956E1">
        <w:rPr>
          <w:rFonts w:ascii="Tahoma" w:hAnsi="Tahoma" w:cs="Tahoma"/>
          <w:sz w:val="18"/>
          <w:szCs w:val="18"/>
          <w:lang w:val="es-ES"/>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w:t>
      </w:r>
      <w:r w:rsidR="006C140E" w:rsidRPr="00A956E1">
        <w:rPr>
          <w:rFonts w:ascii="Tahoma" w:hAnsi="Tahoma" w:cs="Tahoma"/>
          <w:sz w:val="18"/>
          <w:szCs w:val="18"/>
          <w:lang w:val="es-ES"/>
        </w:rPr>
        <w:t> </w:t>
      </w:r>
      <w:r w:rsidRPr="00A956E1">
        <w:rPr>
          <w:rFonts w:ascii="Tahoma" w:hAnsi="Tahoma" w:cs="Tahoma"/>
          <w:sz w:val="18"/>
          <w:szCs w:val="18"/>
          <w:lang w:val="es-ES"/>
        </w:rPr>
        <w:t xml:space="preserve">sus empleados ni a los empleados de sus filiales. </w:t>
      </w:r>
    </w:p>
    <w:p w14:paraId="2E81200C" w14:textId="77777777" w:rsidR="002A01C2" w:rsidRPr="00A956E1" w:rsidRDefault="002A01C2" w:rsidP="002A01C2">
      <w:pPr>
        <w:pStyle w:val="PURBody-Indented"/>
        <w:spacing w:after="0"/>
        <w:ind w:firstLine="450"/>
        <w:rPr>
          <w:lang w:val="es-ES"/>
        </w:rPr>
      </w:pPr>
    </w:p>
    <w:p w14:paraId="2AB72768" w14:textId="77777777" w:rsidR="006707A3" w:rsidRPr="00A956E1" w:rsidRDefault="006707A3" w:rsidP="002A01C2">
      <w:pPr>
        <w:pStyle w:val="PURBody-Indented"/>
        <w:spacing w:after="0"/>
        <w:ind w:firstLine="450"/>
        <w:rPr>
          <w:lang w:val="es-ES"/>
        </w:rPr>
      </w:pPr>
      <w:r w:rsidRPr="00A956E1">
        <w:rPr>
          <w:rFonts w:ascii="Tahoma" w:hAnsi="Tahoma" w:cs="Tahoma"/>
          <w:sz w:val="18"/>
          <w:szCs w:val="18"/>
          <w:lang w:val="es-ES"/>
        </w:rPr>
        <w:lastRenderedPageBreak/>
        <w:t xml:space="preserve">Usted podrá utilizar el software en </w:t>
      </w:r>
      <w:r w:rsidR="00731589" w:rsidRPr="00A956E1">
        <w:rPr>
          <w:rFonts w:ascii="Tahoma" w:hAnsi="Tahoma" w:cs="Tahoma"/>
          <w:sz w:val="18"/>
          <w:szCs w:val="18"/>
          <w:lang w:val="es-ES"/>
        </w:rPr>
        <w:t>“</w:t>
      </w:r>
      <w:r w:rsidRPr="00A956E1">
        <w:rPr>
          <w:rFonts w:ascii="Tahoma" w:hAnsi="Tahoma" w:cs="Tahoma"/>
          <w:sz w:val="18"/>
          <w:szCs w:val="18"/>
          <w:lang w:val="es-ES"/>
        </w:rPr>
        <w:t>Soluciones Web de Internet</w:t>
      </w:r>
      <w:r w:rsidR="00731589" w:rsidRPr="00A956E1">
        <w:rPr>
          <w:rFonts w:ascii="Tahoma" w:hAnsi="Tahoma" w:cs="Tahoma"/>
          <w:sz w:val="18"/>
          <w:szCs w:val="18"/>
          <w:lang w:val="es-ES"/>
        </w:rPr>
        <w:t>”</w:t>
      </w:r>
      <w:r w:rsidRPr="00A956E1">
        <w:rPr>
          <w:rFonts w:ascii="Tahoma" w:hAnsi="Tahoma" w:cs="Tahoma"/>
          <w:sz w:val="18"/>
          <w:szCs w:val="18"/>
          <w:lang w:val="es-ES"/>
        </w:rPr>
        <w:t xml:space="preserve"> para ejecutar:</w:t>
      </w:r>
    </w:p>
    <w:p w14:paraId="4F6F795A" w14:textId="77777777" w:rsidR="002A01C2" w:rsidRPr="00A956E1" w:rsidRDefault="002A01C2" w:rsidP="002A01C2">
      <w:pPr>
        <w:pStyle w:val="PURBody-Indented"/>
        <w:spacing w:after="0"/>
        <w:ind w:firstLine="450"/>
        <w:rPr>
          <w:lang w:val="es-ES"/>
        </w:rPr>
      </w:pPr>
    </w:p>
    <w:p w14:paraId="028F50DC" w14:textId="77777777" w:rsidR="006707A3" w:rsidRPr="00A956E1" w:rsidRDefault="006707A3" w:rsidP="00346F4B">
      <w:pPr>
        <w:pStyle w:val="PURBullet-Indented"/>
        <w:numPr>
          <w:ilvl w:val="0"/>
          <w:numId w:val="122"/>
        </w:numPr>
        <w:spacing w:after="60" w:line="240" w:lineRule="auto"/>
        <w:ind w:left="1440" w:hanging="360"/>
        <w:contextualSpacing w:val="0"/>
        <w:rPr>
          <w:lang w:val="es-ES"/>
        </w:rPr>
      </w:pPr>
      <w:r w:rsidRPr="00A956E1">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14:paraId="4F1DAF42" w14:textId="77777777" w:rsidR="006707A3" w:rsidRPr="00A956E1" w:rsidRDefault="006707A3" w:rsidP="00346F4B">
      <w:pPr>
        <w:pStyle w:val="PURBullet-Indented"/>
        <w:numPr>
          <w:ilvl w:val="0"/>
          <w:numId w:val="122"/>
        </w:numPr>
        <w:spacing w:after="60" w:line="240" w:lineRule="auto"/>
        <w:ind w:left="1440" w:hanging="360"/>
        <w:contextualSpacing w:val="0"/>
        <w:rPr>
          <w:lang w:val="es-ES"/>
        </w:rPr>
      </w:pPr>
      <w:r w:rsidRPr="00A956E1">
        <w:rPr>
          <w:rFonts w:ascii="Tahoma" w:hAnsi="Tahoma" w:cs="Tahoma"/>
          <w:sz w:val="18"/>
          <w:szCs w:val="18"/>
          <w:lang w:val="es-ES"/>
        </w:rPr>
        <w:t xml:space="preserve">software de motor de base de datos (por ejemplo, Microsoft SQL Server) únicamente para dar servicio de soporte a las soluciones Web de Internet. </w:t>
      </w:r>
    </w:p>
    <w:p w14:paraId="40D95EAE" w14:textId="77777777" w:rsidR="006707A3" w:rsidRPr="00A956E1" w:rsidRDefault="006707A3" w:rsidP="00346F4B">
      <w:pPr>
        <w:pStyle w:val="PURBullet-Indented"/>
        <w:numPr>
          <w:ilvl w:val="0"/>
          <w:numId w:val="122"/>
        </w:numPr>
        <w:spacing w:after="60" w:line="240" w:lineRule="auto"/>
        <w:ind w:left="1440" w:hanging="360"/>
        <w:contextualSpacing w:val="0"/>
        <w:rPr>
          <w:lang w:val="es-ES"/>
        </w:rPr>
      </w:pPr>
      <w:r w:rsidRPr="00A956E1">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14:paraId="6E1212AC" w14:textId="77777777" w:rsidR="00F1020A" w:rsidRPr="00A956E1" w:rsidRDefault="00F1020A">
      <w:pPr>
        <w:rPr>
          <w:lang w:val="es-ES"/>
        </w:rPr>
      </w:pPr>
    </w:p>
    <w:p w14:paraId="46634C0B" w14:textId="77777777" w:rsidR="002A01C2" w:rsidRPr="00A956E1" w:rsidRDefault="00FE1A01" w:rsidP="002A01C2">
      <w:pPr>
        <w:spacing w:after="60"/>
        <w:ind w:left="720"/>
        <w:rPr>
          <w:lang w:val="pt-BR"/>
        </w:rPr>
      </w:pPr>
      <w:r w:rsidRPr="00A956E1">
        <w:rPr>
          <w:rFonts w:eastAsia="Calibri" w:cs="Tahoma"/>
          <w:b/>
          <w:szCs w:val="18"/>
          <w:lang w:val="pt-BR"/>
        </w:rPr>
        <w:t>Uso de Windows Server 2012 R2 para Informática de Alto Rendimiento (HPC)</w:t>
      </w:r>
    </w:p>
    <w:p w14:paraId="6A6909B3" w14:textId="77777777" w:rsidR="00376D4B" w:rsidRPr="00A956E1" w:rsidRDefault="00FE1A01" w:rsidP="002A01C2">
      <w:pPr>
        <w:ind w:left="720"/>
        <w:rPr>
          <w:lang w:val="es-ES"/>
        </w:rPr>
      </w:pPr>
      <w:r w:rsidRPr="00A956E1">
        <w:rPr>
          <w:color w:val="000000"/>
          <w:lang w:val="pt-BR"/>
        </w:rPr>
        <w:t xml:space="preserve">Cuando se utilice Windows Server 2012 R2 Standard o Datacenter para Informática de Alto Rendimiento no necesita licencias CAL para acceder al software. </w:t>
      </w:r>
      <w:r w:rsidRPr="00A956E1">
        <w:rPr>
          <w:color w:val="000000"/>
          <w:lang w:val="es-ES"/>
        </w:rPr>
        <w:t xml:space="preserve">Una </w:t>
      </w:r>
      <w:r w:rsidR="00731589" w:rsidRPr="00A956E1">
        <w:rPr>
          <w:color w:val="000000"/>
          <w:lang w:val="es-ES"/>
        </w:rPr>
        <w:t>“</w:t>
      </w:r>
      <w:r w:rsidRPr="00A956E1">
        <w:rPr>
          <w:color w:val="000000"/>
          <w:lang w:val="es-ES"/>
        </w:rPr>
        <w:t>Carga de trabajo de informática de alto rendimiento (</w:t>
      </w:r>
      <w:r w:rsidR="00731589" w:rsidRPr="00A956E1">
        <w:rPr>
          <w:color w:val="000000"/>
          <w:lang w:val="es-ES"/>
        </w:rPr>
        <w:t>“</w:t>
      </w:r>
      <w:r w:rsidRPr="00A956E1">
        <w:rPr>
          <w:color w:val="000000"/>
          <w:lang w:val="es-ES"/>
        </w:rPr>
        <w:t>HPC</w:t>
      </w:r>
      <w:r w:rsidR="00731589" w:rsidRPr="00A956E1">
        <w:rPr>
          <w:color w:val="000000"/>
          <w:lang w:val="es-ES"/>
        </w:rPr>
        <w:t>”</w:t>
      </w:r>
      <w:r w:rsidRPr="00A956E1">
        <w:rPr>
          <w:color w:val="000000"/>
          <w:lang w:val="es-ES"/>
        </w:rPr>
        <w:t>)</w:t>
      </w:r>
      <w:r w:rsidR="00731589" w:rsidRPr="00A956E1">
        <w:rPr>
          <w:color w:val="000000"/>
          <w:lang w:val="es-ES"/>
        </w:rPr>
        <w:t>”</w:t>
      </w:r>
      <w:r w:rsidRPr="00A956E1">
        <w:rPr>
          <w:color w:val="000000"/>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37"/>
      <w:bookmarkEnd w:id="1638"/>
      <w:bookmarkEnd w:id="1639"/>
    </w:p>
    <w:p w14:paraId="5AA611B6" w14:textId="77777777" w:rsidR="00376D4B" w:rsidRPr="00A956E1" w:rsidRDefault="00376D4B" w:rsidP="002A01C2">
      <w:pPr>
        <w:pStyle w:val="ListParagraph"/>
        <w:ind w:left="0"/>
        <w:contextualSpacing w:val="0"/>
        <w:rPr>
          <w:lang w:val="es-ES"/>
        </w:rPr>
      </w:pPr>
    </w:p>
    <w:p w14:paraId="30024C5C" w14:textId="77777777" w:rsidR="00F745E1" w:rsidRPr="00A956E1" w:rsidRDefault="00F745E1" w:rsidP="002A01C2">
      <w:pPr>
        <w:rPr>
          <w:lang w:val="es-ES"/>
        </w:rPr>
      </w:pPr>
    </w:p>
    <w:p w14:paraId="633825B5" w14:textId="77777777" w:rsidR="00F745E1" w:rsidRPr="00A956E1" w:rsidRDefault="00A560B6" w:rsidP="00F745E1">
      <w:pPr>
        <w:pStyle w:val="Heading3"/>
        <w:ind w:left="360" w:hanging="360"/>
        <w:rPr>
          <w:lang w:val="es-ES"/>
        </w:rPr>
      </w:pPr>
      <w:bookmarkStart w:id="1641" w:name="_114_Windows_Server"/>
      <w:bookmarkStart w:id="1642" w:name="_112_Windows_Server"/>
      <w:bookmarkStart w:id="1643" w:name="_Toc336338373"/>
      <w:bookmarkStart w:id="1644" w:name="_Toc379543025"/>
      <w:bookmarkStart w:id="1645" w:name="Srv_111WinSvr08R2Datacenter"/>
      <w:bookmarkStart w:id="1646" w:name="Srv_115WinSvr08R2Datacenter"/>
      <w:bookmarkEnd w:id="1641"/>
      <w:bookmarkEnd w:id="1642"/>
      <w:r w:rsidRPr="00A956E1">
        <w:rPr>
          <w:rFonts w:ascii="Tahoma" w:hAnsi="Tahoma"/>
          <w:caps/>
          <w:color w:val="F66400"/>
          <w:sz w:val="22"/>
          <w:vertAlign w:val="superscript"/>
          <w:lang w:val="es-ES"/>
        </w:rPr>
        <w:t xml:space="preserve">114 </w:t>
      </w:r>
      <w:r w:rsidRPr="00A956E1">
        <w:rPr>
          <w:rFonts w:ascii="Tahoma" w:hAnsi="Tahoma"/>
          <w:color w:val="F66400"/>
          <w:sz w:val="22"/>
          <w:lang w:val="es-ES"/>
        </w:rPr>
        <w:t>Windows Server 2012 R2 Datacenter</w:t>
      </w:r>
      <w:bookmarkEnd w:id="1643"/>
      <w:bookmarkEnd w:id="1644"/>
      <w:r w:rsidRPr="00A956E1">
        <w:rPr>
          <w:rFonts w:ascii="Tahoma" w:hAnsi="Tahoma"/>
          <w:color w:val="F66400"/>
          <w:sz w:val="22"/>
          <w:lang w:val="es-ES"/>
        </w:rPr>
        <w:t xml:space="preserve"> </w:t>
      </w:r>
    </w:p>
    <w:bookmarkEnd w:id="1645"/>
    <w:bookmarkEnd w:id="1646"/>
    <w:p w14:paraId="7C0B8B1C" w14:textId="77777777" w:rsidR="00A83EBB" w:rsidRPr="005E4DF3" w:rsidRDefault="00A83EBB" w:rsidP="00756676">
      <w:pPr>
        <w:spacing w:afterLines="60" w:after="144"/>
        <w:ind w:left="720"/>
        <w:rPr>
          <w:lang w:val="fr-FR"/>
        </w:rPr>
      </w:pPr>
      <w:r w:rsidRPr="00A956E1">
        <w:rPr>
          <w:color w:val="000000"/>
          <w:lang w:val="es-ES"/>
        </w:rPr>
        <w:t xml:space="preserve">Windows Server 2012 R2 Datacenter es la siguiente versión de Windows Server 2012 Datacenter. </w:t>
      </w:r>
      <w:r w:rsidRPr="005E4DF3">
        <w:rPr>
          <w:color w:val="000000"/>
          <w:lang w:val="fr-FR"/>
        </w:rPr>
        <w:t xml:space="preserve">Cada licencia de Windows Server 2012 R2 Datacenter cubre hasta dos procesadores físicos. </w:t>
      </w:r>
    </w:p>
    <w:p w14:paraId="61E4A2C3" w14:textId="77777777" w:rsidR="00A83EBB" w:rsidRPr="0013441F" w:rsidRDefault="00A83EBB" w:rsidP="00756676">
      <w:pPr>
        <w:numPr>
          <w:ilvl w:val="0"/>
          <w:numId w:val="52"/>
        </w:numPr>
        <w:spacing w:afterLines="60" w:after="144"/>
        <w:ind w:left="1440" w:hanging="274"/>
      </w:pPr>
      <w:r w:rsidRPr="0013441F">
        <w:rPr>
          <w:rFonts w:eastAsia="Calibri" w:cs="Tahoma"/>
          <w:szCs w:val="18"/>
        </w:rPr>
        <w:t>Los clientes con licencias CAL de Windows Server 2012 podrán utilizarlas con Windows Server 2012 R2 Datacenter.</w:t>
      </w:r>
    </w:p>
    <w:p w14:paraId="1B44FAC5" w14:textId="77777777" w:rsidR="00A83EBB" w:rsidRPr="00A956E1" w:rsidRDefault="00A83EBB" w:rsidP="004F2A4E">
      <w:pPr>
        <w:numPr>
          <w:ilvl w:val="0"/>
          <w:numId w:val="52"/>
        </w:numPr>
        <w:ind w:left="1440" w:hanging="274"/>
        <w:rPr>
          <w:lang w:val="es-ES"/>
        </w:rPr>
      </w:pPr>
      <w:r w:rsidRPr="00A956E1">
        <w:rPr>
          <w:color w:val="000000"/>
          <w:lang w:val="es-ES"/>
        </w:rPr>
        <w:t>Los clientes de Windows Server 2008 R2 Datacenter con cobertura de Software Assurance para Windows Server Datacenter el 1 de septiembre de 2012, podrían ser elegibles para actualizar a la versión 2012 en términos especiales</w:t>
      </w:r>
      <w:r w:rsidRPr="00A956E1">
        <w:rPr>
          <w:rFonts w:eastAsia="Calibri" w:cs="Tahoma"/>
          <w:szCs w:val="18"/>
          <w:lang w:val="es-ES"/>
        </w:rPr>
        <w:t>.</w:t>
      </w:r>
      <w:r w:rsidR="00731589" w:rsidRPr="00A956E1">
        <w:rPr>
          <w:rFonts w:eastAsia="Calibri" w:cs="Tahoma"/>
          <w:szCs w:val="18"/>
          <w:lang w:val="es-ES"/>
        </w:rPr>
        <w:t xml:space="preserve"> </w:t>
      </w:r>
      <w:r w:rsidRPr="00A956E1">
        <w:rPr>
          <w:rFonts w:eastAsia="Calibri" w:cs="Tahoma"/>
          <w:szCs w:val="18"/>
          <w:lang w:val="es-ES"/>
        </w:rPr>
        <w:t xml:space="preserve">Consulte la Lista de Productos de octubre de 2013 para obtener más detalles. </w:t>
      </w:r>
    </w:p>
    <w:p w14:paraId="40550892" w14:textId="77777777" w:rsidR="002A01C2" w:rsidRPr="00A956E1" w:rsidRDefault="002A01C2" w:rsidP="004F2A4E">
      <w:pPr>
        <w:pStyle w:val="ListParagraph"/>
        <w:ind w:left="0"/>
        <w:contextualSpacing w:val="0"/>
        <w:rPr>
          <w:lang w:val="es-ES"/>
        </w:rPr>
      </w:pPr>
    </w:p>
    <w:p w14:paraId="19369AF0" w14:textId="77777777" w:rsidR="00F745E1" w:rsidRPr="0013441F" w:rsidRDefault="00A560B6" w:rsidP="00F745E1">
      <w:pPr>
        <w:pStyle w:val="Heading3"/>
      </w:pPr>
      <w:bookmarkStart w:id="1647" w:name="_118_Windows_Server"/>
      <w:bookmarkStart w:id="1648" w:name="_110_Windows_Server"/>
      <w:bookmarkStart w:id="1649" w:name="_113_Windows_Server"/>
      <w:bookmarkStart w:id="1650" w:name="_115_Windows_Server"/>
      <w:bookmarkStart w:id="1651" w:name="_Toc336338374"/>
      <w:bookmarkStart w:id="1652" w:name="_Toc379543026"/>
      <w:bookmarkStart w:id="1653" w:name="Srv_102WindowsSvr08R2Std"/>
      <w:bookmarkStart w:id="1654" w:name="Srv_114WindowsSvr08R2Std"/>
      <w:bookmarkStart w:id="1655" w:name="Srv_118WindowsSvr08R2Std"/>
      <w:bookmarkStart w:id="1656" w:name="Srv_99WindowsSvr08R2ItaniumSys"/>
      <w:bookmarkStart w:id="1657" w:name="Srv_100WindowsSvr08R2ItaniumSys"/>
      <w:bookmarkEnd w:id="1647"/>
      <w:bookmarkEnd w:id="1648"/>
      <w:bookmarkEnd w:id="1649"/>
      <w:bookmarkEnd w:id="1650"/>
      <w:r w:rsidRPr="0013441F">
        <w:rPr>
          <w:rStyle w:val="Heading3Char"/>
          <w:rFonts w:ascii="Tahoma" w:hAnsi="Tahoma"/>
          <w:b/>
          <w:caps/>
          <w:color w:val="F66400"/>
          <w:sz w:val="22"/>
          <w:vertAlign w:val="superscript"/>
        </w:rPr>
        <w:t xml:space="preserve">115 </w:t>
      </w:r>
      <w:r w:rsidRPr="0013441F">
        <w:rPr>
          <w:rStyle w:val="Heading3Char"/>
          <w:rFonts w:ascii="Tahoma" w:hAnsi="Tahoma"/>
          <w:b/>
          <w:color w:val="F66400"/>
          <w:sz w:val="22"/>
        </w:rPr>
        <w:t>Windows Server 2012 R2 Standard</w:t>
      </w:r>
      <w:bookmarkEnd w:id="1651"/>
      <w:bookmarkEnd w:id="1652"/>
      <w:r w:rsidRPr="0013441F">
        <w:rPr>
          <w:rStyle w:val="Heading3Char"/>
          <w:rFonts w:ascii="Tahoma" w:hAnsi="Tahoma"/>
          <w:b/>
          <w:color w:val="F66400"/>
          <w:sz w:val="22"/>
        </w:rPr>
        <w:t xml:space="preserve"> </w:t>
      </w:r>
    </w:p>
    <w:bookmarkEnd w:id="1653"/>
    <w:bookmarkEnd w:id="1654"/>
    <w:bookmarkEnd w:id="1655"/>
    <w:p w14:paraId="5EE2B11E" w14:textId="77777777" w:rsidR="00376D4B" w:rsidRPr="0013441F" w:rsidRDefault="00376D4B" w:rsidP="002A01C2">
      <w:pPr>
        <w:tabs>
          <w:tab w:val="left" w:pos="360"/>
        </w:tabs>
        <w:ind w:left="360"/>
      </w:pPr>
    </w:p>
    <w:p w14:paraId="39B1B420" w14:textId="77777777" w:rsidR="00A83EBB" w:rsidRPr="0013441F" w:rsidRDefault="00A83EBB" w:rsidP="00756676">
      <w:pPr>
        <w:numPr>
          <w:ilvl w:val="0"/>
          <w:numId w:val="52"/>
        </w:numPr>
        <w:spacing w:afterLines="60" w:after="144"/>
        <w:ind w:left="1440" w:hanging="274"/>
      </w:pPr>
      <w:r w:rsidRPr="0013441F">
        <w:rPr>
          <w:rFonts w:eastAsia="Calibri" w:cs="Tahoma"/>
          <w:szCs w:val="18"/>
        </w:rPr>
        <w:t>Windows Server 2012 R2 Standard es la siguiente versión de Windows Server 2012 Standard.</w:t>
      </w:r>
    </w:p>
    <w:p w14:paraId="7157FC80" w14:textId="77777777" w:rsidR="00A83EBB" w:rsidRPr="00A956E1" w:rsidRDefault="00A83EBB" w:rsidP="00756676">
      <w:pPr>
        <w:numPr>
          <w:ilvl w:val="0"/>
          <w:numId w:val="52"/>
        </w:numPr>
        <w:spacing w:afterLines="60" w:after="144"/>
        <w:ind w:left="1440" w:hanging="274"/>
        <w:rPr>
          <w:lang w:val="es-ES"/>
        </w:rPr>
      </w:pPr>
      <w:r w:rsidRPr="00A956E1">
        <w:rPr>
          <w:rFonts w:eastAsia="Calibri" w:cs="Tahoma"/>
          <w:szCs w:val="18"/>
          <w:lang w:val="es-ES"/>
        </w:rPr>
        <w:t>Los clientes con una licencia CAL de Windows Server 2012 podrán utilizarla con Windows Server 2012 R2 Standard.</w:t>
      </w:r>
    </w:p>
    <w:p w14:paraId="577EA246" w14:textId="77777777" w:rsidR="00A83EBB" w:rsidRPr="00A956E1" w:rsidRDefault="00A83EBB" w:rsidP="004F2A4E">
      <w:pPr>
        <w:numPr>
          <w:ilvl w:val="0"/>
          <w:numId w:val="52"/>
        </w:numPr>
        <w:ind w:left="1440" w:hanging="274"/>
        <w:rPr>
          <w:lang w:val="es-ES"/>
        </w:rPr>
      </w:pPr>
      <w:r w:rsidRPr="00A956E1">
        <w:rPr>
          <w:color w:val="000000"/>
          <w:lang w:val="es-ES"/>
        </w:rPr>
        <w:t>Los clientes de Windows Server 2008 R2 Standard con cobertura de Software Assurance para Windows Server Standard el 1 de septiembre de 2012, podrían ser elegibles para actualizar a la versión 2012 en términos especiales</w:t>
      </w:r>
      <w:r w:rsidRPr="00A956E1">
        <w:rPr>
          <w:rFonts w:eastAsia="Calibri" w:cs="Tahoma"/>
          <w:szCs w:val="18"/>
          <w:lang w:val="es-ES"/>
        </w:rPr>
        <w:t>.</w:t>
      </w:r>
      <w:r w:rsidR="00731589" w:rsidRPr="00A956E1">
        <w:rPr>
          <w:rFonts w:eastAsia="Calibri" w:cs="Tahoma"/>
          <w:szCs w:val="18"/>
          <w:lang w:val="es-ES"/>
        </w:rPr>
        <w:t xml:space="preserve"> </w:t>
      </w:r>
      <w:r w:rsidRPr="00A956E1">
        <w:rPr>
          <w:rFonts w:eastAsia="Calibri" w:cs="Tahoma"/>
          <w:szCs w:val="18"/>
          <w:lang w:val="es-ES"/>
        </w:rPr>
        <w:t>Consulte la Lista de Productos de octubre de 2013 para obtener más detalles.</w:t>
      </w:r>
    </w:p>
    <w:p w14:paraId="3024474D" w14:textId="77777777" w:rsidR="00816F76" w:rsidRPr="00A956E1" w:rsidRDefault="00A83EBB" w:rsidP="004F2A4E">
      <w:pPr>
        <w:rPr>
          <w:lang w:val="es-ES"/>
        </w:rPr>
      </w:pPr>
      <w:r w:rsidRPr="00A956E1">
        <w:rPr>
          <w:b/>
          <w:color w:val="000000"/>
          <w:lang w:val="es-ES"/>
        </w:rPr>
        <w:t xml:space="preserve"> </w:t>
      </w:r>
      <w:bookmarkStart w:id="1658" w:name="_119_Windows_Web"/>
      <w:bookmarkStart w:id="1659" w:name="_111_Windows_Web"/>
      <w:bookmarkStart w:id="1660" w:name="_114_Windows_Web"/>
      <w:bookmarkStart w:id="1661" w:name="Srv_111WinSmallBizSVR2011Addon"/>
      <w:bookmarkStart w:id="1662" w:name="Srv_116WinSmallBizSVR2011Addon"/>
      <w:bookmarkStart w:id="1663" w:name="Srv_120WinSmallBizSVR2011Addon"/>
      <w:bookmarkEnd w:id="1640"/>
      <w:bookmarkEnd w:id="1656"/>
      <w:bookmarkEnd w:id="1657"/>
      <w:bookmarkEnd w:id="1658"/>
      <w:bookmarkEnd w:id="1659"/>
      <w:bookmarkEnd w:id="1660"/>
    </w:p>
    <w:p w14:paraId="7AD00FB7" w14:textId="77777777" w:rsidR="00532ABF" w:rsidRPr="0013441F" w:rsidRDefault="00A560B6" w:rsidP="007B35CE">
      <w:pPr>
        <w:pStyle w:val="Heading2"/>
        <w:keepNext/>
        <w:ind w:hanging="720"/>
      </w:pPr>
      <w:bookmarkStart w:id="1664" w:name="_112_Windows_Small_1"/>
      <w:bookmarkStart w:id="1665" w:name="_115_Windows_Small"/>
      <w:bookmarkStart w:id="1666" w:name="_Toc336338376"/>
      <w:bookmarkStart w:id="1667" w:name="_Toc379543027"/>
      <w:bookmarkEnd w:id="1664"/>
      <w:bookmarkEnd w:id="1665"/>
      <w:r w:rsidRPr="0013441F">
        <w:rPr>
          <w:rFonts w:ascii="Tahoma" w:hAnsi="Tahoma" w:cs="Tahoma"/>
          <w:caps/>
          <w:color w:val="F8701C"/>
          <w:sz w:val="22"/>
          <w:szCs w:val="22"/>
          <w:vertAlign w:val="superscript"/>
        </w:rPr>
        <w:t>116</w:t>
      </w:r>
      <w:r w:rsidRPr="0013441F">
        <w:rPr>
          <w:rFonts w:ascii="Tahoma" w:hAnsi="Tahoma" w:cs="Tahoma"/>
          <w:color w:val="F8701C"/>
          <w:sz w:val="22"/>
          <w:szCs w:val="22"/>
        </w:rPr>
        <w:t xml:space="preserve"> Windows Small Business Server (SBS) 2008 Premium</w:t>
      </w:r>
      <w:bookmarkEnd w:id="1666"/>
      <w:bookmarkEnd w:id="1667"/>
    </w:p>
    <w:bookmarkEnd w:id="1661"/>
    <w:bookmarkEnd w:id="1662"/>
    <w:bookmarkEnd w:id="1663"/>
    <w:p w14:paraId="1AF7C8E8" w14:textId="77777777" w:rsidR="00515A83" w:rsidRPr="0013441F" w:rsidRDefault="00515A83" w:rsidP="007B35CE">
      <w:pPr>
        <w:keepNext/>
        <w:ind w:left="907"/>
      </w:pPr>
    </w:p>
    <w:p w14:paraId="2EE335A3" w14:textId="77777777" w:rsidR="00532ABF" w:rsidRPr="00A956E1" w:rsidRDefault="00532ABF" w:rsidP="00376D4B">
      <w:pPr>
        <w:ind w:left="720"/>
        <w:rPr>
          <w:lang w:val="es-ES"/>
        </w:rPr>
      </w:pPr>
      <w:r w:rsidRPr="00A956E1">
        <w:rPr>
          <w:lang w:val="es-ES"/>
        </w:rPr>
        <w:t>Los Clientes con cobertura de Software Assurance activa para sus licencias de SBS 2008 Premium a</w:t>
      </w:r>
      <w:r w:rsidR="006C140E" w:rsidRPr="00A956E1">
        <w:rPr>
          <w:lang w:val="es-ES"/>
        </w:rPr>
        <w:t> </w:t>
      </w:r>
      <w:r w:rsidRPr="00A956E1">
        <w:rPr>
          <w:lang w:val="es-ES"/>
        </w:rPr>
        <w:t>partir</w:t>
      </w:r>
      <w:r w:rsidR="006C140E" w:rsidRPr="00A956E1">
        <w:rPr>
          <w:lang w:val="es-ES"/>
        </w:rPr>
        <w:t> </w:t>
      </w:r>
      <w:r w:rsidRPr="00A956E1">
        <w:rPr>
          <w:lang w:val="es-ES"/>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731589" w:rsidRPr="00A956E1">
        <w:rPr>
          <w:lang w:val="es-ES"/>
        </w:rPr>
        <w:t xml:space="preserve"> </w:t>
      </w:r>
    </w:p>
    <w:p w14:paraId="5D8D8162" w14:textId="77777777" w:rsidR="00532ABF" w:rsidRPr="00A956E1" w:rsidRDefault="00532ABF" w:rsidP="00376D4B">
      <w:pPr>
        <w:ind w:left="720"/>
        <w:rPr>
          <w:lang w:val="es-ES"/>
        </w:rPr>
      </w:pPr>
    </w:p>
    <w:p w14:paraId="18A97E45" w14:textId="77777777" w:rsidR="00532ABF" w:rsidRDefault="00532ABF" w:rsidP="00376D4B">
      <w:pPr>
        <w:ind w:left="720"/>
        <w:rPr>
          <w:lang w:val="es-ES"/>
        </w:rPr>
      </w:pPr>
      <w:r w:rsidRPr="00A956E1">
        <w:rPr>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w:t>
      </w:r>
      <w:r w:rsidRPr="00A956E1">
        <w:rPr>
          <w:lang w:val="es-ES"/>
        </w:rPr>
        <w:lastRenderedPageBreak/>
        <w:t xml:space="preserve">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14:paraId="395DE599" w14:textId="77777777" w:rsidR="00C93568" w:rsidRPr="00A956E1" w:rsidRDefault="00C93568" w:rsidP="00376D4B">
      <w:pPr>
        <w:ind w:left="720"/>
        <w:rPr>
          <w:lang w:val="es-ES"/>
        </w:rPr>
      </w:pPr>
    </w:p>
    <w:p w14:paraId="623DF1D3" w14:textId="77777777" w:rsidR="00532ABF" w:rsidRPr="00A956E1" w:rsidRDefault="00532ABF" w:rsidP="00376D4B">
      <w:pPr>
        <w:ind w:left="720"/>
        <w:rPr>
          <w:lang w:val="es-ES"/>
        </w:rPr>
      </w:pPr>
      <w:r w:rsidRPr="00A956E1">
        <w:rPr>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w:t>
      </w:r>
      <w:r w:rsidR="006C140E" w:rsidRPr="00A956E1">
        <w:rPr>
          <w:lang w:val="es-ES"/>
        </w:rPr>
        <w:t> </w:t>
      </w:r>
      <w:r w:rsidRPr="00A956E1">
        <w:rPr>
          <w:lang w:val="es-ES"/>
        </w:rPr>
        <w:t>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14:paraId="7D732449" w14:textId="77777777" w:rsidR="00296B89" w:rsidRPr="00A956E1" w:rsidRDefault="00296B89" w:rsidP="00EF2279">
      <w:pPr>
        <w:ind w:left="900"/>
        <w:rPr>
          <w:lang w:val="es-ES"/>
        </w:rPr>
      </w:pPr>
    </w:p>
    <w:p w14:paraId="4543EF4B" w14:textId="77777777" w:rsidR="00D16723" w:rsidRPr="00A956E1" w:rsidRDefault="00D16723">
      <w:pPr>
        <w:rPr>
          <w:lang w:val="es-ES"/>
        </w:rPr>
      </w:pPr>
      <w:bookmarkStart w:id="1668" w:name="_119_Windows_Small"/>
      <w:bookmarkStart w:id="1669" w:name="_100_SBS_2008"/>
      <w:bookmarkStart w:id="1670" w:name="_101_SBS_2008"/>
      <w:bookmarkStart w:id="1671" w:name="_105_SBS_2008"/>
      <w:bookmarkStart w:id="1672" w:name="_125_Windows_Web"/>
      <w:bookmarkEnd w:id="1668"/>
      <w:bookmarkEnd w:id="1669"/>
      <w:bookmarkEnd w:id="1670"/>
      <w:bookmarkEnd w:id="1671"/>
      <w:bookmarkEnd w:id="1672"/>
    </w:p>
    <w:p w14:paraId="5A3FE3F1" w14:textId="77777777" w:rsidR="00C066B5" w:rsidRPr="0013441F" w:rsidRDefault="00C066B5" w:rsidP="00C066B5">
      <w:pPr>
        <w:pStyle w:val="Heading3"/>
      </w:pPr>
      <w:bookmarkStart w:id="1673" w:name="_117_Windows_Small_1"/>
      <w:bookmarkStart w:id="1674" w:name="_Toc336338377"/>
      <w:bookmarkStart w:id="1675" w:name="_Toc357669625"/>
      <w:bookmarkStart w:id="1676" w:name="_Toc379543028"/>
      <w:bookmarkStart w:id="1677" w:name="Srv_117WinSmallBizSVR2011Addon"/>
      <w:bookmarkStart w:id="1678" w:name="Srv_121WinSmallBizSVR2011Addon"/>
      <w:bookmarkEnd w:id="1673"/>
      <w:r w:rsidRPr="0013441F">
        <w:rPr>
          <w:rFonts w:ascii="Tahoma" w:hAnsi="Tahoma" w:cs="Tahoma"/>
          <w:caps/>
          <w:color w:val="FF6D09"/>
          <w:sz w:val="22"/>
          <w:vertAlign w:val="superscript"/>
        </w:rPr>
        <w:t>117</w:t>
      </w:r>
      <w:r w:rsidRPr="0013441F">
        <w:rPr>
          <w:rFonts w:ascii="Tahoma" w:hAnsi="Tahoma" w:cs="Tahoma"/>
          <w:color w:val="FF6D09"/>
          <w:sz w:val="22"/>
        </w:rPr>
        <w:t xml:space="preserve"> Windows Small Business Server (SBS) 2011 Standard</w:t>
      </w:r>
      <w:bookmarkEnd w:id="1674"/>
      <w:bookmarkEnd w:id="1675"/>
      <w:bookmarkEnd w:id="1676"/>
    </w:p>
    <w:bookmarkEnd w:id="1677"/>
    <w:bookmarkEnd w:id="1678"/>
    <w:p w14:paraId="60186A44" w14:textId="77777777" w:rsidR="00C066B5" w:rsidRPr="0013441F" w:rsidRDefault="00C066B5" w:rsidP="00C066B5">
      <w:pPr>
        <w:ind w:left="900"/>
      </w:pPr>
    </w:p>
    <w:p w14:paraId="23B1AB1D" w14:textId="77777777" w:rsidR="00C066B5" w:rsidRPr="00A956E1" w:rsidRDefault="00C066B5" w:rsidP="00C066B5">
      <w:pPr>
        <w:spacing w:after="60"/>
        <w:ind w:left="720"/>
        <w:rPr>
          <w:lang w:val="es-ES"/>
        </w:rPr>
      </w:pPr>
      <w:r w:rsidRPr="00A956E1">
        <w:rPr>
          <w:b/>
          <w:color w:val="000000"/>
          <w:lang w:val="es-ES"/>
        </w:rPr>
        <w:t>Concesiones de licencia asociadas con el fin de ciclo de vida de SBS 2011 Standard</w:t>
      </w:r>
    </w:p>
    <w:p w14:paraId="71FE4D66" w14:textId="77777777" w:rsidR="00C066B5" w:rsidRPr="00A956E1" w:rsidRDefault="00C066B5" w:rsidP="00C066B5">
      <w:pPr>
        <w:ind w:left="720"/>
        <w:rPr>
          <w:lang w:val="es-ES"/>
        </w:rPr>
      </w:pPr>
      <w:r w:rsidRPr="00A956E1">
        <w:rPr>
          <w:color w:val="000000"/>
          <w:lang w:val="es-ES"/>
        </w:rPr>
        <w:t>SBS 2011 Standard será la última versión de SBS Standard. Los clientes de licencias por volumen con Software Assurance para licencias de SBS 2011 Standard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estarán autorizados a</w:t>
      </w:r>
      <w:r w:rsidR="006C140E" w:rsidRPr="00A956E1">
        <w:rPr>
          <w:color w:val="000000"/>
          <w:lang w:val="es-ES"/>
        </w:rPr>
        <w:t> </w:t>
      </w:r>
      <w:r w:rsidRPr="00A956E1">
        <w:rPr>
          <w:color w:val="000000"/>
          <w:lang w:val="es-ES"/>
        </w:rPr>
        <w:t xml:space="preserve">actualizar y </w:t>
      </w:r>
      <w:r w:rsidRPr="00A956E1">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14:paraId="43EC4867" w14:textId="77777777" w:rsidR="00C066B5" w:rsidRPr="00A956E1" w:rsidRDefault="00C066B5" w:rsidP="00C066B5">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C066B5" w:rsidRPr="0013441F" w14:paraId="6EAC3167"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AA2651E" w14:textId="77777777" w:rsidR="00C066B5" w:rsidRPr="0013441F" w:rsidRDefault="00C066B5" w:rsidP="00FC0808">
            <w:pPr>
              <w:spacing w:after="200" w:line="276" w:lineRule="auto"/>
              <w:rPr>
                <w:rFonts w:eastAsia="Calibri" w:cs="Tahoma"/>
                <w:szCs w:val="18"/>
              </w:rPr>
            </w:pPr>
            <w:r w:rsidRPr="0013441F">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30E179A" w14:textId="77777777" w:rsidR="00C066B5" w:rsidRPr="0013441F" w:rsidRDefault="00C066B5" w:rsidP="00FC0808">
            <w:pPr>
              <w:spacing w:after="200" w:line="276" w:lineRule="auto"/>
              <w:rPr>
                <w:rFonts w:eastAsia="Calibri" w:cs="Tahoma"/>
                <w:szCs w:val="18"/>
              </w:rPr>
            </w:pPr>
            <w:r w:rsidRPr="0013441F">
              <w:rPr>
                <w:b/>
                <w:color w:val="000000"/>
              </w:rPr>
              <w:t>Concesión de Licencias</w:t>
            </w:r>
          </w:p>
        </w:tc>
      </w:tr>
      <w:tr w:rsidR="00C066B5" w:rsidRPr="0013441F" w14:paraId="6A6AF273"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EF0410A" w14:textId="77777777" w:rsidR="00C066B5" w:rsidRPr="00A956E1" w:rsidRDefault="00C066B5" w:rsidP="00FC0808">
            <w:pPr>
              <w:spacing w:line="276" w:lineRule="auto"/>
              <w:rPr>
                <w:rFonts w:eastAsia="Calibri" w:cs="Tahoma"/>
                <w:szCs w:val="18"/>
                <w:lang w:val="es-ES"/>
              </w:rPr>
            </w:pPr>
            <w:r w:rsidRPr="00A956E1">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1FC09F4" w14:textId="77777777" w:rsidR="00C066B5" w:rsidRPr="00A956E1" w:rsidRDefault="00C066B5" w:rsidP="00FC0808">
            <w:pPr>
              <w:spacing w:line="276" w:lineRule="auto"/>
              <w:rPr>
                <w:lang w:val="pt-BR"/>
              </w:rPr>
            </w:pPr>
            <w:r w:rsidRPr="00A956E1">
              <w:rPr>
                <w:rFonts w:eastAsia="Calibri" w:cs="Tahoma"/>
                <w:szCs w:val="18"/>
                <w:lang w:val="pt-BR"/>
              </w:rPr>
              <w:t>Dos licencias de Windows Server 2008 R2 con Software Assurance</w:t>
            </w:r>
          </w:p>
          <w:p w14:paraId="7D16B000" w14:textId="77777777" w:rsidR="00C066B5" w:rsidRPr="0013441F" w:rsidRDefault="00C066B5" w:rsidP="00FC0808">
            <w:pPr>
              <w:spacing w:line="276" w:lineRule="auto"/>
              <w:rPr>
                <w:rFonts w:eastAsia="Calibri" w:cs="Tahoma"/>
                <w:szCs w:val="18"/>
              </w:rPr>
            </w:pPr>
            <w:r w:rsidRPr="0013441F">
              <w:rPr>
                <w:rFonts w:eastAsia="Calibri" w:cs="Tahoma"/>
                <w:szCs w:val="18"/>
              </w:rPr>
              <w:t>Una licencia de Exchange Server 2010 Standard con Software Assurance</w:t>
            </w:r>
          </w:p>
        </w:tc>
      </w:tr>
      <w:tr w:rsidR="00C066B5" w:rsidRPr="0013441F" w14:paraId="52ECE27F"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3E408C2" w14:textId="77777777" w:rsidR="00C066B5" w:rsidRPr="005E4DF3" w:rsidRDefault="00C066B5" w:rsidP="00FC0808">
            <w:pPr>
              <w:spacing w:line="276" w:lineRule="auto"/>
              <w:rPr>
                <w:rFonts w:eastAsia="Calibri" w:cs="Tahoma"/>
                <w:szCs w:val="18"/>
                <w:lang w:val="fr-FR"/>
              </w:rPr>
            </w:pPr>
            <w:r w:rsidRPr="005E4DF3">
              <w:rPr>
                <w:rFonts w:eastAsia="Calibri" w:cs="Tahoma"/>
                <w:szCs w:val="18"/>
                <w:lang w:val="fr-FR"/>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E30D24A" w14:textId="77777777" w:rsidR="00C066B5" w:rsidRPr="00A956E1" w:rsidRDefault="00C066B5" w:rsidP="00FC0808">
            <w:pPr>
              <w:spacing w:line="276" w:lineRule="auto"/>
              <w:rPr>
                <w:lang w:val="pt-BR"/>
              </w:rPr>
            </w:pPr>
            <w:r w:rsidRPr="00A956E1">
              <w:rPr>
                <w:rFonts w:eastAsia="Calibri" w:cs="Tahoma"/>
                <w:szCs w:val="18"/>
                <w:lang w:val="pt-BR"/>
              </w:rPr>
              <w:t>Dos licencias de Windows Server 2012 con Software Assurance</w:t>
            </w:r>
          </w:p>
          <w:p w14:paraId="32005C97" w14:textId="77777777" w:rsidR="00C066B5" w:rsidRPr="0013441F" w:rsidRDefault="00C066B5" w:rsidP="00FC0808">
            <w:pPr>
              <w:spacing w:line="276" w:lineRule="auto"/>
              <w:rPr>
                <w:rFonts w:eastAsia="Calibri" w:cs="Tahoma"/>
                <w:szCs w:val="18"/>
              </w:rPr>
            </w:pPr>
            <w:r w:rsidRPr="0013441F">
              <w:rPr>
                <w:rFonts w:eastAsia="Calibri" w:cs="Tahoma"/>
                <w:szCs w:val="18"/>
              </w:rPr>
              <w:t>Una licencia de Exchange Server 2010 Standard con Software Assurance</w:t>
            </w:r>
          </w:p>
        </w:tc>
      </w:tr>
    </w:tbl>
    <w:p w14:paraId="64BA1394" w14:textId="77777777" w:rsidR="00C066B5" w:rsidRPr="0013441F" w:rsidRDefault="00C066B5" w:rsidP="00C066B5">
      <w:pPr>
        <w:spacing w:after="100" w:afterAutospacing="1" w:line="276" w:lineRule="auto"/>
        <w:ind w:left="720"/>
        <w:contextualSpacing/>
      </w:pPr>
    </w:p>
    <w:p w14:paraId="518DEEC1" w14:textId="77777777" w:rsidR="00C066B5" w:rsidRPr="00A956E1" w:rsidRDefault="00C066B5" w:rsidP="00C066B5">
      <w:pPr>
        <w:ind w:left="720"/>
        <w:rPr>
          <w:lang w:val="es-ES"/>
        </w:rPr>
      </w:pPr>
      <w:r w:rsidRPr="00A956E1">
        <w:rPr>
          <w:rFonts w:eastAsia="Calibri" w:cs="Tahoma"/>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14:paraId="4D0D41B9" w14:textId="77777777" w:rsidR="00C066B5" w:rsidRPr="00A956E1" w:rsidRDefault="00C066B5" w:rsidP="00C066B5">
      <w:pPr>
        <w:pStyle w:val="ListParagraph"/>
        <w:contextualSpacing w:val="0"/>
        <w:rPr>
          <w:lang w:val="es-ES"/>
        </w:rPr>
      </w:pPr>
    </w:p>
    <w:p w14:paraId="109F275C" w14:textId="77777777" w:rsidR="00C066B5" w:rsidRPr="00A956E1" w:rsidRDefault="00C066B5" w:rsidP="00C066B5">
      <w:pPr>
        <w:pStyle w:val="ListParagraph"/>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w:t>
      </w:r>
      <w:r w:rsidR="006C140E" w:rsidRPr="00A956E1">
        <w:rPr>
          <w:rFonts w:ascii="Tahoma" w:eastAsia="Calibri" w:hAnsi="Tahoma" w:cs="Tahoma"/>
          <w:sz w:val="18"/>
          <w:szCs w:val="18"/>
          <w:lang w:val="es-ES"/>
        </w:rPr>
        <w:t> </w:t>
      </w:r>
      <w:r w:rsidRPr="00A956E1">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14:paraId="44B59D08" w14:textId="77777777" w:rsidR="00C066B5" w:rsidRPr="00A956E1" w:rsidRDefault="00C066B5" w:rsidP="00C066B5">
      <w:pPr>
        <w:pStyle w:val="ListParagraph"/>
        <w:contextualSpacing w:val="0"/>
        <w:rPr>
          <w:sz w:val="18"/>
          <w:szCs w:val="18"/>
          <w:lang w:val="es-ES"/>
        </w:rPr>
      </w:pPr>
    </w:p>
    <w:p w14:paraId="065626FC" w14:textId="77777777" w:rsidR="00C066B5" w:rsidRPr="00A956E1" w:rsidRDefault="00C066B5" w:rsidP="00C066B5">
      <w:pPr>
        <w:pStyle w:val="ListParagraph"/>
        <w:contextualSpacing w:val="0"/>
        <w:rPr>
          <w:lang w:val="es-ES"/>
        </w:rPr>
      </w:pPr>
      <w:r w:rsidRPr="00A956E1">
        <w:rPr>
          <w:rFonts w:ascii="Tahoma" w:eastAsia="Calibri" w:hAnsi="Tahoma" w:cs="Tahoma"/>
          <w:sz w:val="18"/>
          <w:szCs w:val="18"/>
          <w:lang w:val="es-ES"/>
        </w:rPr>
        <w:t>Para cada Licencia Cualificada adquirida según Open Value Subscription, un cliente puede realizar una compra completa de una licencia de SBS 2011 Standard según su cotización o:</w:t>
      </w:r>
    </w:p>
    <w:p w14:paraId="32223451" w14:textId="77777777" w:rsidR="00C066B5" w:rsidRPr="00A956E1" w:rsidRDefault="00C066B5" w:rsidP="00C066B5">
      <w:pPr>
        <w:pStyle w:val="ListParagraph"/>
        <w:contextualSpacing w:val="0"/>
        <w:rPr>
          <w:sz w:val="18"/>
          <w:szCs w:val="18"/>
          <w:lang w:val="es-ES"/>
        </w:rPr>
      </w:pPr>
    </w:p>
    <w:p w14:paraId="653DC5B0" w14:textId="77777777" w:rsidR="00C066B5" w:rsidRPr="00A956E1" w:rsidRDefault="00C066B5" w:rsidP="00C066B5">
      <w:pPr>
        <w:pStyle w:val="ListParagraph"/>
        <w:numPr>
          <w:ilvl w:val="1"/>
          <w:numId w:val="100"/>
        </w:numPr>
        <w:tabs>
          <w:tab w:val="clear" w:pos="1440"/>
        </w:tabs>
        <w:contextualSpacing w:val="0"/>
        <w:rPr>
          <w:lang w:val="es-ES"/>
        </w:rPr>
      </w:pPr>
      <w:r w:rsidRPr="00A956E1">
        <w:rPr>
          <w:rFonts w:ascii="Tahoma" w:eastAsia="Calibri" w:hAnsi="Tahoma" w:cs="Tahoma"/>
          <w:sz w:val="18"/>
          <w:szCs w:val="18"/>
          <w:lang w:val="es-ES"/>
        </w:rPr>
        <w:t>Una licencia para Windows Server 2012 Standard y otra para Exchange Server 2010 Standard para los contratos que expiren a partir del 1 de agosto</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o</w:t>
      </w:r>
    </w:p>
    <w:p w14:paraId="0DD5EEF8" w14:textId="77777777" w:rsidR="00C066B5" w:rsidRPr="00A956E1" w:rsidRDefault="00C066B5" w:rsidP="00C066B5">
      <w:pPr>
        <w:pStyle w:val="ListParagraph"/>
        <w:numPr>
          <w:ilvl w:val="1"/>
          <w:numId w:val="100"/>
        </w:numPr>
        <w:tabs>
          <w:tab w:val="clear" w:pos="1440"/>
        </w:tabs>
        <w:contextualSpacing w:val="0"/>
        <w:rPr>
          <w:lang w:val="es-ES"/>
        </w:rPr>
      </w:pPr>
      <w:r w:rsidRPr="00A956E1">
        <w:rPr>
          <w:rFonts w:ascii="Tahoma" w:eastAsia="Calibri" w:hAnsi="Tahoma" w:cs="Tahoma"/>
          <w:sz w:val="18"/>
          <w:szCs w:val="18"/>
          <w:lang w:val="es-ES"/>
        </w:rPr>
        <w:t>Dos licencias para Windows Server 2008 R2 Standard y una licencia para Exchange Server 2010 Standard para los contratos que expiren en julio de 2012.</w:t>
      </w:r>
    </w:p>
    <w:p w14:paraId="633D6780" w14:textId="77777777" w:rsidR="00C066B5" w:rsidRPr="00A956E1" w:rsidRDefault="00C066B5" w:rsidP="00C066B5">
      <w:pPr>
        <w:ind w:left="720"/>
        <w:rPr>
          <w:lang w:val="es-ES"/>
        </w:rPr>
      </w:pPr>
    </w:p>
    <w:p w14:paraId="45B8774F" w14:textId="77777777" w:rsidR="00C066B5" w:rsidRPr="00A956E1" w:rsidRDefault="00C066B5" w:rsidP="00C066B5">
      <w:pPr>
        <w:ind w:left="720"/>
        <w:rPr>
          <w:lang w:val="es-ES"/>
        </w:rPr>
      </w:pPr>
      <w:r w:rsidRPr="00A956E1">
        <w:rPr>
          <w:rFonts w:eastAsia="Calibri" w:cs="Tahoma"/>
          <w:szCs w:val="18"/>
          <w:lang w:val="es-ES"/>
        </w:rPr>
        <w:t>En el momento de actualizar a Windows Server Standard y Exchange Server 2010 Standard conforme a esta concesión, las Licencias Cualificadas de SBS Standard existentes del cliente ya no serán válidas.</w:t>
      </w:r>
    </w:p>
    <w:p w14:paraId="50C5FB6C" w14:textId="77777777" w:rsidR="00C066B5" w:rsidRPr="00A956E1" w:rsidRDefault="00C066B5" w:rsidP="00C066B5">
      <w:pPr>
        <w:ind w:left="720"/>
        <w:rPr>
          <w:lang w:val="es-ES"/>
        </w:rPr>
      </w:pPr>
    </w:p>
    <w:p w14:paraId="564B4363" w14:textId="77777777" w:rsidR="00C066B5" w:rsidRPr="00A956E1" w:rsidRDefault="00C066B5" w:rsidP="00C066B5">
      <w:pPr>
        <w:ind w:left="720"/>
        <w:rPr>
          <w:lang w:val="es-ES"/>
        </w:rPr>
      </w:pPr>
      <w:r w:rsidRPr="00A956E1">
        <w:rPr>
          <w:lang w:val="es-ES"/>
        </w:rPr>
        <w:lastRenderedPageBreak/>
        <w:t xml:space="preserve">Las licencias de </w:t>
      </w:r>
      <w:r w:rsidRPr="00A956E1">
        <w:rPr>
          <w:color w:val="000000"/>
          <w:lang w:val="es-ES"/>
        </w:rPr>
        <w:t xml:space="preserve">Server SBS 2011 </w:t>
      </w:r>
      <w:r w:rsidRPr="00A956E1">
        <w:rPr>
          <w:rFonts w:cs="Tahoma"/>
          <w:bCs/>
          <w:color w:val="000000"/>
          <w:szCs w:val="18"/>
          <w:lang w:val="es-ES"/>
        </w:rPr>
        <w:t xml:space="preserve">Standard adquiridas posteriormente en virtud del mismo periodo de inscripción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Open Value Subscription o Enrollment for Education Solutions también son Licencias Cualificadas para efectos de la concesión anterior.</w:t>
      </w:r>
    </w:p>
    <w:p w14:paraId="20650F0C" w14:textId="77777777" w:rsidR="00C066B5" w:rsidRPr="00A956E1" w:rsidRDefault="00C066B5">
      <w:pPr>
        <w:rPr>
          <w:lang w:val="es-ES"/>
        </w:rPr>
      </w:pPr>
    </w:p>
    <w:p w14:paraId="5FFF1048" w14:textId="77777777" w:rsidR="00C066B5" w:rsidRPr="00A956E1" w:rsidRDefault="00C066B5">
      <w:pPr>
        <w:rPr>
          <w:lang w:val="es-ES"/>
        </w:rPr>
      </w:pPr>
    </w:p>
    <w:p w14:paraId="57207A96" w14:textId="77777777" w:rsidR="00E06578" w:rsidRPr="0013441F" w:rsidRDefault="00A560B6" w:rsidP="00EF2279">
      <w:pPr>
        <w:pStyle w:val="Heading2"/>
        <w:ind w:left="0"/>
      </w:pPr>
      <w:bookmarkStart w:id="1679" w:name="_122_Windows_Small"/>
      <w:bookmarkStart w:id="1680" w:name="_120_Windows_Small"/>
      <w:bookmarkStart w:id="1681" w:name="_110_Windows_Small"/>
      <w:bookmarkStart w:id="1682" w:name="_116_Windows_Small"/>
      <w:bookmarkStart w:id="1683" w:name="_118_CAL_Suite"/>
      <w:bookmarkStart w:id="1684" w:name="_Toc336338378"/>
      <w:bookmarkStart w:id="1685" w:name="_Toc379543029"/>
      <w:bookmarkEnd w:id="1679"/>
      <w:bookmarkEnd w:id="1680"/>
      <w:bookmarkEnd w:id="1681"/>
      <w:bookmarkEnd w:id="1682"/>
      <w:bookmarkEnd w:id="1683"/>
      <w:r w:rsidRPr="0013441F">
        <w:rPr>
          <w:rFonts w:ascii="Tahoma" w:hAnsi="Tahoma" w:cs="Tahoma"/>
          <w:caps/>
          <w:color w:val="EE6000"/>
          <w:sz w:val="22"/>
          <w:szCs w:val="18"/>
          <w:vertAlign w:val="superscript"/>
        </w:rPr>
        <w:t xml:space="preserve">118 </w:t>
      </w:r>
      <w:r w:rsidRPr="0013441F">
        <w:rPr>
          <w:rFonts w:ascii="Tahoma" w:hAnsi="Tahoma" w:cs="Tahoma"/>
          <w:color w:val="F8701C"/>
          <w:sz w:val="22"/>
          <w:szCs w:val="22"/>
        </w:rPr>
        <w:t>CAL Suite de Windows Small Business Server (SBS) 2011</w:t>
      </w:r>
      <w:bookmarkEnd w:id="1684"/>
      <w:bookmarkEnd w:id="1685"/>
    </w:p>
    <w:p w14:paraId="140BC3EE" w14:textId="77777777" w:rsidR="00E06578" w:rsidRPr="0013441F" w:rsidRDefault="00E06578" w:rsidP="000F0F4D">
      <w:pPr>
        <w:ind w:left="900"/>
      </w:pPr>
    </w:p>
    <w:p w14:paraId="22684978" w14:textId="77777777" w:rsidR="000F0F4D" w:rsidRPr="00A956E1" w:rsidRDefault="00836655" w:rsidP="000F0F4D">
      <w:pPr>
        <w:spacing w:after="60"/>
        <w:ind w:left="720"/>
        <w:rPr>
          <w:lang w:val="es-ES"/>
        </w:rPr>
      </w:pPr>
      <w:r w:rsidRPr="00A956E1">
        <w:rPr>
          <w:b/>
          <w:color w:val="000000"/>
          <w:lang w:val="es-ES"/>
        </w:rPr>
        <w:t>Concesiones de licencia asociadas con el fin de ciclo de vida de CAL Suite de SBS 2011</w:t>
      </w:r>
    </w:p>
    <w:p w14:paraId="15D7496D" w14:textId="77777777" w:rsidR="00836655" w:rsidRPr="00A956E1" w:rsidRDefault="00836655" w:rsidP="000F0F4D">
      <w:pPr>
        <w:ind w:left="720"/>
        <w:rPr>
          <w:lang w:val="es-ES"/>
        </w:rPr>
      </w:pPr>
      <w:r w:rsidRPr="00A956E1">
        <w:rPr>
          <w:lang w:val="es-ES"/>
        </w:rPr>
        <w:t>Los Clientes con cobertura de Software Assurance para CAL Suite de SBS 2011 (</w:t>
      </w:r>
      <w:r w:rsidR="00731589" w:rsidRPr="00A956E1">
        <w:rPr>
          <w:lang w:val="es-ES"/>
        </w:rPr>
        <w:t>“</w:t>
      </w:r>
      <w:r w:rsidRPr="00A956E1">
        <w:rPr>
          <w:lang w:val="es-ES"/>
        </w:rPr>
        <w:t>licencias CAL Cualificadas</w:t>
      </w:r>
      <w:r w:rsidR="00731589" w:rsidRPr="00A956E1">
        <w:rPr>
          <w:lang w:val="es-ES"/>
        </w:rPr>
        <w:t>”</w:t>
      </w:r>
      <w:r w:rsidRPr="00A956E1">
        <w:rPr>
          <w:lang w:val="es-ES"/>
        </w:rPr>
        <w:t xml:space="preserve">) son elegibles para acceder al software Windows Server Standard y Exchange Server 2010. </w:t>
      </w:r>
      <w:r w:rsidRPr="00A956E1">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14:paraId="7F28A359" w14:textId="77777777" w:rsidR="000F0F4D" w:rsidRPr="00A956E1" w:rsidRDefault="000F0F4D" w:rsidP="00155B9B">
      <w:pPr>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25"/>
        <w:gridCol w:w="4397"/>
      </w:tblGrid>
      <w:tr w:rsidR="00836655" w:rsidRPr="0013441F" w14:paraId="274E934D" w14:textId="77777777" w:rsidTr="006C140E">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50F9BD8" w14:textId="77777777" w:rsidR="00836655" w:rsidRPr="0013441F" w:rsidRDefault="00836655" w:rsidP="000A5032">
            <w:pPr>
              <w:spacing w:after="200" w:line="276" w:lineRule="auto"/>
              <w:rPr>
                <w:rFonts w:eastAsia="Calibri" w:cs="Tahoma"/>
                <w:szCs w:val="18"/>
              </w:rPr>
            </w:pPr>
            <w:r w:rsidRPr="0013441F">
              <w:rPr>
                <w:b/>
                <w:color w:val="000000"/>
              </w:rPr>
              <w:t>Licencias cualificadas</w:t>
            </w:r>
          </w:p>
        </w:tc>
        <w:tc>
          <w:tcPr>
            <w:tcW w:w="451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2DA99E4" w14:textId="77777777" w:rsidR="00836655" w:rsidRPr="0013441F" w:rsidRDefault="00836655" w:rsidP="000A5032">
            <w:pPr>
              <w:spacing w:after="200" w:line="276" w:lineRule="auto"/>
              <w:rPr>
                <w:rFonts w:eastAsia="Calibri" w:cs="Tahoma"/>
                <w:szCs w:val="18"/>
              </w:rPr>
            </w:pPr>
            <w:r w:rsidRPr="0013441F">
              <w:rPr>
                <w:b/>
                <w:color w:val="000000"/>
              </w:rPr>
              <w:t>Concesión de Licencias</w:t>
            </w:r>
          </w:p>
        </w:tc>
      </w:tr>
      <w:tr w:rsidR="00836655" w:rsidRPr="00A956E1" w14:paraId="36CC0DF1" w14:textId="77777777" w:rsidTr="006C140E">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0C75B1CA" w14:textId="77777777" w:rsidR="00836655" w:rsidRPr="00A956E1" w:rsidRDefault="00836655" w:rsidP="00CA14C9">
            <w:pPr>
              <w:spacing w:line="276" w:lineRule="auto"/>
              <w:rPr>
                <w:rFonts w:eastAsia="Calibri" w:cs="Tahoma"/>
                <w:szCs w:val="18"/>
                <w:lang w:val="es-ES"/>
              </w:rPr>
            </w:pPr>
            <w:r w:rsidRPr="00A956E1">
              <w:rPr>
                <w:rFonts w:eastAsia="Calibri" w:cs="Tahoma"/>
                <w:szCs w:val="18"/>
                <w:lang w:val="es-ES"/>
              </w:rPr>
              <w:t>CAL Suite de SBS 2011 con cobertura de Software Assurance hasta el 31 de julio de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1A324A6F" w14:textId="77777777" w:rsidR="00836655" w:rsidRPr="00A956E1" w:rsidRDefault="00836655" w:rsidP="00CA14C9">
            <w:pPr>
              <w:spacing w:line="276" w:lineRule="auto"/>
              <w:rPr>
                <w:lang w:val="pt-BR"/>
              </w:rPr>
            </w:pPr>
            <w:r w:rsidRPr="00A956E1">
              <w:rPr>
                <w:rFonts w:eastAsia="Calibri" w:cs="Tahoma"/>
                <w:szCs w:val="18"/>
                <w:lang w:val="pt-BR"/>
              </w:rPr>
              <w:t>Licencia CAL de Windows Server 2008 R2</w:t>
            </w:r>
          </w:p>
          <w:p w14:paraId="165E32B5" w14:textId="77777777" w:rsidR="00836655" w:rsidRPr="00A956E1" w:rsidRDefault="00836655" w:rsidP="00CA14C9">
            <w:pPr>
              <w:spacing w:line="276" w:lineRule="auto"/>
              <w:rPr>
                <w:rFonts w:eastAsia="Calibri" w:cs="Tahoma"/>
                <w:szCs w:val="18"/>
                <w:lang w:val="pt-BR"/>
              </w:rPr>
            </w:pPr>
            <w:r w:rsidRPr="00A956E1">
              <w:rPr>
                <w:rFonts w:eastAsia="Calibri" w:cs="Tahoma"/>
                <w:szCs w:val="18"/>
                <w:lang w:val="pt-BR"/>
              </w:rPr>
              <w:t>Licencia CAL de Exchange Server 2010</w:t>
            </w:r>
          </w:p>
        </w:tc>
      </w:tr>
      <w:tr w:rsidR="00836655" w:rsidRPr="0013441F" w14:paraId="02BC6428" w14:textId="77777777" w:rsidTr="006C140E">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4D3F9544" w14:textId="77777777" w:rsidR="00836655" w:rsidRPr="005E4DF3" w:rsidRDefault="00836655" w:rsidP="00CA14C9">
            <w:pPr>
              <w:spacing w:line="276" w:lineRule="auto"/>
              <w:rPr>
                <w:rFonts w:eastAsia="Calibri" w:cs="Tahoma"/>
                <w:szCs w:val="18"/>
                <w:lang w:val="fr-FR"/>
              </w:rPr>
            </w:pPr>
            <w:r w:rsidRPr="005E4DF3">
              <w:rPr>
                <w:rFonts w:eastAsia="Calibri" w:cs="Tahoma"/>
                <w:szCs w:val="18"/>
                <w:lang w:val="fr-FR"/>
              </w:rPr>
              <w:t>CAL Suite de SBS 2011 con cobertura de Software Assurance a partir del 1 de agosto de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1B4E2CD2" w14:textId="77777777" w:rsidR="00836655" w:rsidRPr="0013441F" w:rsidRDefault="00836655" w:rsidP="00CA14C9">
            <w:pPr>
              <w:spacing w:line="276" w:lineRule="auto"/>
            </w:pPr>
            <w:r w:rsidRPr="0013441F">
              <w:rPr>
                <w:rFonts w:eastAsia="Calibri" w:cs="Tahoma"/>
                <w:szCs w:val="18"/>
              </w:rPr>
              <w:t>Licencia CAL de Windows Server 2012 con Software Assurance</w:t>
            </w:r>
          </w:p>
          <w:p w14:paraId="211A22F9" w14:textId="77777777" w:rsidR="00836655" w:rsidRPr="0013441F" w:rsidRDefault="00836655" w:rsidP="00CA14C9">
            <w:pPr>
              <w:spacing w:line="276" w:lineRule="auto"/>
              <w:rPr>
                <w:rFonts w:eastAsia="Calibri" w:cs="Tahoma"/>
                <w:szCs w:val="18"/>
              </w:rPr>
            </w:pPr>
            <w:r w:rsidRPr="0013441F">
              <w:rPr>
                <w:rFonts w:eastAsia="Calibri" w:cs="Tahoma"/>
                <w:szCs w:val="18"/>
              </w:rPr>
              <w:t>CAL de Exchange Server 2010 Standard con Software Assurance</w:t>
            </w:r>
          </w:p>
        </w:tc>
      </w:tr>
    </w:tbl>
    <w:p w14:paraId="105B00C4" w14:textId="77777777" w:rsidR="000F0F4D" w:rsidRPr="0013441F" w:rsidRDefault="000F0F4D" w:rsidP="000F0F4D">
      <w:pPr>
        <w:pStyle w:val="ListParagraph"/>
        <w:contextualSpacing w:val="0"/>
      </w:pPr>
    </w:p>
    <w:p w14:paraId="0E391575" w14:textId="77777777" w:rsidR="00836655" w:rsidRPr="00A956E1" w:rsidRDefault="00836655" w:rsidP="000F0F4D">
      <w:pPr>
        <w:pStyle w:val="ListParagraph"/>
        <w:contextualSpacing w:val="0"/>
        <w:rPr>
          <w:lang w:val="es-ES"/>
        </w:rPr>
      </w:pPr>
      <w:r w:rsidRPr="00A956E1">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según esta oferta.</w:t>
      </w:r>
    </w:p>
    <w:p w14:paraId="3EF8E11A" w14:textId="77777777" w:rsidR="000F0F4D" w:rsidRPr="00A956E1" w:rsidRDefault="000F0F4D" w:rsidP="000F0F4D">
      <w:pPr>
        <w:pStyle w:val="ListParagraph"/>
        <w:contextualSpacing w:val="0"/>
        <w:rPr>
          <w:lang w:val="es-ES"/>
        </w:rPr>
      </w:pPr>
    </w:p>
    <w:p w14:paraId="6CE073BD" w14:textId="77777777" w:rsidR="00836655" w:rsidRPr="00A956E1" w:rsidRDefault="00836655" w:rsidP="000F0F4D">
      <w:pPr>
        <w:pStyle w:val="ListParagraph"/>
        <w:contextualSpacing w:val="0"/>
        <w:rPr>
          <w:lang w:val="es-ES"/>
        </w:rPr>
      </w:pPr>
      <w:r w:rsidRPr="00A956E1">
        <w:rPr>
          <w:rFonts w:ascii="Tahoma" w:eastAsia="Calibri" w:hAnsi="Tahoma" w:cs="Tahoma"/>
          <w:sz w:val="18"/>
          <w:szCs w:val="18"/>
          <w:lang w:val="es-ES"/>
        </w:rPr>
        <w:t>Si los clientes adquirieron derechos perpetuos conforme a CALs Cualificadas, las CALs adquiridas conforme a</w:t>
      </w:r>
      <w:r w:rsidR="006C140E" w:rsidRPr="00A956E1">
        <w:rPr>
          <w:rFonts w:ascii="Tahoma" w:eastAsia="Calibri" w:hAnsi="Tahoma" w:cs="Tahoma"/>
          <w:sz w:val="18"/>
          <w:szCs w:val="18"/>
          <w:lang w:val="es-ES"/>
        </w:rPr>
        <w:t> </w:t>
      </w:r>
      <w:r w:rsidRPr="00A956E1">
        <w:rPr>
          <w:rFonts w:ascii="Tahoma" w:eastAsia="Calibri" w:hAnsi="Tahoma" w:cs="Tahoma"/>
          <w:sz w:val="18"/>
          <w:szCs w:val="18"/>
          <w:lang w:val="es-ES"/>
        </w:rPr>
        <w:t>esta concesión también son perpetuas; de lo contrario, las CALs adquiridas conforme a esta concesión expirarán cuando lo hagan las CALs Cualificadas.</w:t>
      </w:r>
    </w:p>
    <w:p w14:paraId="79C51CEE" w14:textId="77777777" w:rsidR="004F5AF3" w:rsidRPr="00A956E1" w:rsidRDefault="004F5AF3" w:rsidP="004F5AF3">
      <w:pPr>
        <w:ind w:left="720"/>
        <w:rPr>
          <w:lang w:val="es-ES"/>
        </w:rPr>
      </w:pPr>
    </w:p>
    <w:p w14:paraId="19F3DFA8" w14:textId="77777777" w:rsidR="004F5AF3" w:rsidRPr="00A956E1" w:rsidRDefault="004F5AF3" w:rsidP="004F5AF3">
      <w:pPr>
        <w:ind w:left="720"/>
        <w:rPr>
          <w:lang w:val="es-ES"/>
        </w:rPr>
      </w:pPr>
      <w:r w:rsidRPr="00A956E1">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 los clientes ya no serán válidas.</w:t>
      </w:r>
    </w:p>
    <w:p w14:paraId="3BD7F9FC" w14:textId="77777777" w:rsidR="000F0F4D" w:rsidRPr="00A956E1" w:rsidRDefault="000F0F4D" w:rsidP="000F0F4D">
      <w:pPr>
        <w:pStyle w:val="ListParagraph"/>
        <w:contextualSpacing w:val="0"/>
        <w:rPr>
          <w:lang w:val="es-ES"/>
        </w:rPr>
      </w:pPr>
    </w:p>
    <w:p w14:paraId="679E1D19" w14:textId="77777777" w:rsidR="00836655" w:rsidRPr="00A956E1" w:rsidRDefault="00836655" w:rsidP="000F0F4D">
      <w:pPr>
        <w:pStyle w:val="ListParagraph"/>
        <w:contextualSpacing w:val="0"/>
        <w:rPr>
          <w:lang w:val="es-ES"/>
        </w:rPr>
      </w:pPr>
      <w:r w:rsidRPr="00A956E1">
        <w:rPr>
          <w:rFonts w:ascii="Tahoma" w:eastAsia="Calibri" w:hAnsi="Tahoma" w:cs="Tahoma"/>
          <w:sz w:val="18"/>
          <w:szCs w:val="18"/>
          <w:lang w:val="es-ES"/>
        </w:rPr>
        <w:t>Para cada Licencia CAL Cualificada adquirida según Open Value Subscription, un cliente puede realizar una compra completa de una CAL Suite del Complemento de SBS 2011 Premium según su cotización o una Core CAL Suite.</w:t>
      </w:r>
    </w:p>
    <w:p w14:paraId="37CF3F25" w14:textId="77777777" w:rsidR="000F0F4D" w:rsidRPr="00A956E1" w:rsidRDefault="000F0F4D" w:rsidP="000F0F4D">
      <w:pPr>
        <w:ind w:left="720"/>
        <w:rPr>
          <w:lang w:val="es-ES"/>
        </w:rPr>
      </w:pPr>
    </w:p>
    <w:p w14:paraId="24B639F9" w14:textId="77777777" w:rsidR="00836655" w:rsidRPr="00A956E1" w:rsidRDefault="00836655" w:rsidP="000F0F4D">
      <w:pPr>
        <w:ind w:left="720"/>
        <w:rPr>
          <w:lang w:val="es-ES"/>
        </w:rPr>
      </w:pPr>
      <w:r w:rsidRPr="00A956E1">
        <w:rPr>
          <w:lang w:val="es-ES"/>
        </w:rPr>
        <w:t xml:space="preserve">Las </w:t>
      </w:r>
      <w:r w:rsidRPr="00A956E1">
        <w:rPr>
          <w:color w:val="000000"/>
          <w:lang w:val="es-ES"/>
        </w:rPr>
        <w:t>CAL Suite de SBS 2011</w:t>
      </w:r>
      <w:r w:rsidRPr="00A956E1">
        <w:rPr>
          <w:rFonts w:cs="Tahoma"/>
          <w:bCs/>
          <w:color w:val="000000"/>
          <w:szCs w:val="18"/>
          <w:lang w:val="es-ES"/>
        </w:rPr>
        <w:t xml:space="preserve"> adquiridas posteriormente en virtud del mismo periodo de inscripción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Open Value Subscription o Enrollment for Education Solutions también son Licencias CAL Cualificadas para efectos de la concesión anterior.</w:t>
      </w:r>
      <w:r w:rsidRPr="00A956E1">
        <w:rPr>
          <w:rFonts w:eastAsia="Calibri" w:cs="Tahoma"/>
          <w:szCs w:val="18"/>
          <w:lang w:val="es-ES"/>
        </w:rPr>
        <w:t xml:space="preserve"> </w:t>
      </w:r>
    </w:p>
    <w:p w14:paraId="7DDABC87" w14:textId="77777777" w:rsidR="009B1D83" w:rsidRPr="00A956E1" w:rsidRDefault="009B1D83" w:rsidP="000F0F4D">
      <w:pPr>
        <w:ind w:left="900"/>
        <w:rPr>
          <w:lang w:val="es-ES"/>
        </w:rPr>
      </w:pPr>
    </w:p>
    <w:p w14:paraId="4B7F744A" w14:textId="77777777" w:rsidR="00C066B5" w:rsidRPr="00A956E1" w:rsidRDefault="00C066B5" w:rsidP="000F0F4D">
      <w:pPr>
        <w:ind w:left="900"/>
        <w:rPr>
          <w:lang w:val="es-ES"/>
        </w:rPr>
      </w:pPr>
    </w:p>
    <w:p w14:paraId="739D0E6D" w14:textId="77777777" w:rsidR="00C066B5" w:rsidRPr="0013441F" w:rsidRDefault="00C066B5" w:rsidP="00C066B5">
      <w:pPr>
        <w:pStyle w:val="Heading2"/>
        <w:ind w:hanging="720"/>
      </w:pPr>
      <w:bookmarkStart w:id="1686" w:name="_119_Complemento_de"/>
      <w:bookmarkStart w:id="1687" w:name="Srv_122WinSmallBizSVR2011Addon"/>
      <w:bookmarkStart w:id="1688" w:name="_Toc336338379"/>
      <w:bookmarkStart w:id="1689" w:name="_Toc357669627"/>
      <w:bookmarkStart w:id="1690" w:name="_Toc379543030"/>
      <w:bookmarkStart w:id="1691" w:name="Srv_112WinSmallBizSVR2011Addon"/>
      <w:bookmarkStart w:id="1692" w:name="Srv_118WinSmallBizSVR2011Addon"/>
      <w:bookmarkEnd w:id="1686"/>
      <w:r w:rsidRPr="0013441F">
        <w:rPr>
          <w:rFonts w:ascii="Tahoma" w:hAnsi="Tahoma" w:cs="Tahoma"/>
          <w:caps/>
          <w:color w:val="EE6000"/>
          <w:sz w:val="22"/>
          <w:szCs w:val="18"/>
          <w:vertAlign w:val="superscript"/>
        </w:rPr>
        <w:t xml:space="preserve">119 </w:t>
      </w:r>
      <w:r w:rsidRPr="0013441F">
        <w:rPr>
          <w:rFonts w:ascii="Tahoma" w:hAnsi="Tahoma" w:cs="Tahoma"/>
          <w:color w:val="EE6000"/>
          <w:sz w:val="22"/>
          <w:szCs w:val="18"/>
        </w:rPr>
        <w:t>Complemento de Windows Small Business Server (SBS) 2011 Premium</w:t>
      </w:r>
      <w:bookmarkEnd w:id="1687"/>
      <w:bookmarkEnd w:id="1688"/>
      <w:bookmarkEnd w:id="1689"/>
      <w:bookmarkEnd w:id="1690"/>
    </w:p>
    <w:bookmarkEnd w:id="1691"/>
    <w:bookmarkEnd w:id="1692"/>
    <w:p w14:paraId="6B3F59BD" w14:textId="77777777" w:rsidR="00C066B5" w:rsidRPr="0013441F" w:rsidRDefault="00C066B5" w:rsidP="00C066B5">
      <w:pPr>
        <w:ind w:left="900"/>
      </w:pPr>
    </w:p>
    <w:p w14:paraId="7862A875" w14:textId="77777777" w:rsidR="00C066B5" w:rsidRPr="00A956E1" w:rsidRDefault="00C066B5" w:rsidP="00C066B5">
      <w:pPr>
        <w:spacing w:after="60"/>
        <w:ind w:left="720"/>
        <w:rPr>
          <w:lang w:val="es-ES"/>
        </w:rPr>
      </w:pPr>
      <w:r w:rsidRPr="00A956E1">
        <w:rPr>
          <w:b/>
          <w:color w:val="000000"/>
          <w:lang w:val="es-ES"/>
        </w:rPr>
        <w:t>Concesiones de licencia asociadas con el fin de ciclo de vida del Complemento de SBS 2011 Premium</w:t>
      </w:r>
    </w:p>
    <w:p w14:paraId="7BE599FE" w14:textId="77777777" w:rsidR="00C066B5" w:rsidRPr="00A956E1" w:rsidRDefault="00C066B5" w:rsidP="00C066B5">
      <w:pPr>
        <w:ind w:left="720"/>
        <w:rPr>
          <w:lang w:val="es-ES"/>
        </w:rPr>
      </w:pPr>
      <w:r w:rsidRPr="00A956E1">
        <w:rPr>
          <w:color w:val="000000"/>
          <w:lang w:val="es-ES"/>
        </w:rPr>
        <w:t>El Complemento de SBS 2011 Premium será la última versión del Complemento de SBS Premium. A los clientes de licencias por volumen con cobertura de Software Assurance para licencias del Complemento de SBS 2011 Premium el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se les permitirá actualizar y </w:t>
      </w:r>
      <w:r w:rsidRPr="00A956E1">
        <w:rPr>
          <w:rFonts w:eastAsia="Calibri" w:cs="Tahoma"/>
          <w:szCs w:val="18"/>
          <w:lang w:val="es-ES"/>
        </w:rPr>
        <w:t xml:space="preserve">utilizar el software Windows Server Standard y SQL Server 2012 Standard en lugar de SBS 2011 Premium. Para facilitar dicho uso, por cada licencia Cualificada que el cliente tenga, se considerará que se le concedió una licencia para Windows </w:t>
      </w:r>
      <w:r w:rsidRPr="00A956E1">
        <w:rPr>
          <w:rFonts w:eastAsia="Calibri" w:cs="Tahoma"/>
          <w:szCs w:val="18"/>
          <w:lang w:val="es-ES"/>
        </w:rPr>
        <w:lastRenderedPageBreak/>
        <w:t xml:space="preserve">Server y otra para SQL Server 2012 (licenciado según el modelo de licencias por Servidor/CAL), como se muestra en la tabla a continuación. </w:t>
      </w:r>
    </w:p>
    <w:p w14:paraId="3251B177" w14:textId="77777777" w:rsidR="00C066B5" w:rsidRPr="00A956E1" w:rsidRDefault="00C066B5" w:rsidP="00C066B5">
      <w:pPr>
        <w:ind w:left="720"/>
        <w:rPr>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13441F" w14:paraId="34935152"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311F661" w14:textId="77777777" w:rsidR="00C066B5" w:rsidRPr="0013441F" w:rsidRDefault="00C066B5" w:rsidP="00FC0808">
            <w:pPr>
              <w:keepNext/>
              <w:spacing w:after="200" w:line="276" w:lineRule="auto"/>
              <w:rPr>
                <w:rFonts w:eastAsia="Calibri" w:cs="Tahoma"/>
                <w:szCs w:val="18"/>
              </w:rPr>
            </w:pPr>
            <w:r w:rsidRPr="0013441F">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3259A0A" w14:textId="77777777" w:rsidR="00C066B5" w:rsidRPr="0013441F" w:rsidRDefault="00C066B5" w:rsidP="00FC0808">
            <w:pPr>
              <w:keepNext/>
              <w:spacing w:after="200" w:line="276" w:lineRule="auto"/>
              <w:rPr>
                <w:rFonts w:eastAsia="Calibri" w:cs="Tahoma"/>
                <w:szCs w:val="18"/>
              </w:rPr>
            </w:pPr>
            <w:r w:rsidRPr="0013441F">
              <w:rPr>
                <w:b/>
                <w:color w:val="000000"/>
              </w:rPr>
              <w:t>Concesión de Licencias</w:t>
            </w:r>
          </w:p>
        </w:tc>
      </w:tr>
      <w:tr w:rsidR="00C066B5" w:rsidRPr="0013441F" w14:paraId="4D18688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2A37F8C" w14:textId="77777777" w:rsidR="00C066B5" w:rsidRPr="005E4DF3" w:rsidRDefault="00C066B5" w:rsidP="00FC0808">
            <w:pPr>
              <w:keepNext/>
              <w:spacing w:line="276" w:lineRule="auto"/>
              <w:rPr>
                <w:rFonts w:eastAsia="Calibri" w:cs="Tahoma"/>
                <w:szCs w:val="18"/>
                <w:lang w:val="fr-FR"/>
              </w:rPr>
            </w:pPr>
            <w:r w:rsidRPr="005E4DF3">
              <w:rPr>
                <w:rFonts w:eastAsia="Calibri" w:cs="Tahoma"/>
                <w:szCs w:val="18"/>
                <w:lang w:val="fr-FR"/>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560DFA6" w14:textId="77777777" w:rsidR="00C066B5" w:rsidRPr="0013441F" w:rsidRDefault="00C066B5" w:rsidP="00FC0808">
            <w:pPr>
              <w:keepNext/>
              <w:spacing w:line="276" w:lineRule="auto"/>
            </w:pPr>
            <w:r w:rsidRPr="0013441F">
              <w:rPr>
                <w:rFonts w:eastAsia="Calibri" w:cs="Tahoma"/>
                <w:szCs w:val="18"/>
              </w:rPr>
              <w:t xml:space="preserve">Windows Server 2008 R2 </w:t>
            </w:r>
          </w:p>
          <w:p w14:paraId="1070A937" w14:textId="77777777" w:rsidR="00C066B5" w:rsidRPr="0013441F" w:rsidRDefault="00C066B5" w:rsidP="00FC0808">
            <w:pPr>
              <w:keepNext/>
              <w:spacing w:line="276" w:lineRule="auto"/>
              <w:rPr>
                <w:rFonts w:eastAsia="Calibri" w:cs="Tahoma"/>
                <w:szCs w:val="18"/>
              </w:rPr>
            </w:pPr>
            <w:r w:rsidRPr="0013441F">
              <w:rPr>
                <w:rFonts w:eastAsia="Calibri" w:cs="Tahoma"/>
                <w:szCs w:val="18"/>
              </w:rPr>
              <w:t xml:space="preserve">SQL Server 2012 </w:t>
            </w:r>
          </w:p>
        </w:tc>
      </w:tr>
      <w:tr w:rsidR="00C066B5" w:rsidRPr="0013441F" w14:paraId="1A86B739"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C6E5902" w14:textId="77777777" w:rsidR="00C066B5" w:rsidRPr="005E4DF3" w:rsidRDefault="00C066B5" w:rsidP="00FC0808">
            <w:pPr>
              <w:keepNext/>
              <w:spacing w:line="276" w:lineRule="auto"/>
              <w:rPr>
                <w:rFonts w:eastAsia="Calibri" w:cs="Tahoma"/>
                <w:szCs w:val="18"/>
                <w:lang w:val="fr-FR"/>
              </w:rPr>
            </w:pPr>
            <w:r w:rsidRPr="005E4DF3">
              <w:rPr>
                <w:rFonts w:eastAsia="Calibri" w:cs="Tahoma"/>
                <w:szCs w:val="18"/>
                <w:lang w:val="fr-FR"/>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0597F62" w14:textId="77777777" w:rsidR="00C066B5" w:rsidRPr="0013441F" w:rsidRDefault="00C066B5" w:rsidP="00FC0808">
            <w:pPr>
              <w:keepNext/>
              <w:spacing w:line="276" w:lineRule="auto"/>
            </w:pPr>
            <w:r w:rsidRPr="0013441F">
              <w:rPr>
                <w:rFonts w:eastAsia="Calibri" w:cs="Tahoma"/>
                <w:szCs w:val="18"/>
              </w:rPr>
              <w:t>Windows Server 2012 con Software Assurance</w:t>
            </w:r>
          </w:p>
          <w:p w14:paraId="3478D4C1" w14:textId="77777777" w:rsidR="00C066B5" w:rsidRPr="0013441F" w:rsidRDefault="00C066B5" w:rsidP="00FC0808">
            <w:pPr>
              <w:keepNext/>
              <w:spacing w:line="276" w:lineRule="auto"/>
              <w:rPr>
                <w:rFonts w:eastAsia="Calibri" w:cs="Tahoma"/>
                <w:szCs w:val="18"/>
              </w:rPr>
            </w:pPr>
            <w:r w:rsidRPr="0013441F">
              <w:rPr>
                <w:rFonts w:eastAsia="Calibri" w:cs="Tahoma"/>
                <w:szCs w:val="18"/>
              </w:rPr>
              <w:t>SQL Server 2012 con Software Assurance</w:t>
            </w:r>
          </w:p>
        </w:tc>
      </w:tr>
    </w:tbl>
    <w:p w14:paraId="3D2FC7A5" w14:textId="77777777" w:rsidR="00C066B5" w:rsidRPr="0013441F" w:rsidRDefault="00C066B5" w:rsidP="00C066B5">
      <w:pPr>
        <w:pStyle w:val="ListParagraph"/>
        <w:spacing w:after="100" w:afterAutospacing="1"/>
      </w:pPr>
    </w:p>
    <w:p w14:paraId="6D0AD8C9" w14:textId="77777777" w:rsidR="00C066B5" w:rsidRPr="00A956E1" w:rsidRDefault="00C066B5" w:rsidP="00C066B5">
      <w:pPr>
        <w:pStyle w:val="ListParagraph"/>
        <w:contextualSpacing w:val="0"/>
        <w:rPr>
          <w:lang w:val="es-ES"/>
        </w:rPr>
      </w:pPr>
      <w:r w:rsidRPr="00A956E1">
        <w:rPr>
          <w:rFonts w:ascii="Tahoma" w:eastAsia="Calibri" w:hAnsi="Tahoma" w:cs="Tahoma"/>
          <w:sz w:val="18"/>
          <w:szCs w:val="18"/>
          <w:lang w:val="es-ES"/>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A956E1">
        <w:rPr>
          <w:rStyle w:val="CommentReference"/>
          <w:rFonts w:ascii="Tahoma" w:hAnsi="Tahoma"/>
          <w:sz w:val="18"/>
          <w:szCs w:val="18"/>
          <w:lang w:val="es-ES"/>
        </w:rPr>
        <w:t>agosto de 2</w:t>
      </w:r>
      <w:r w:rsidRPr="00A956E1">
        <w:rPr>
          <w:rFonts w:ascii="Tahoma" w:eastAsia="Calibri" w:hAnsi="Tahoma" w:cs="Tahoma"/>
          <w:sz w:val="18"/>
          <w:szCs w:val="18"/>
          <w:lang w:val="es-ES"/>
        </w:rPr>
        <w:t>012 se les permite renovar Software Assurance de las licencias concedidas hasta el 31 de diciembre</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en virtud de esta oferta.</w:t>
      </w:r>
    </w:p>
    <w:p w14:paraId="542B7AAC" w14:textId="77777777" w:rsidR="00C066B5" w:rsidRPr="00A956E1" w:rsidRDefault="00C066B5" w:rsidP="00C066B5">
      <w:pPr>
        <w:pStyle w:val="ListParagraph"/>
        <w:contextualSpacing w:val="0"/>
        <w:rPr>
          <w:lang w:val="es-ES"/>
        </w:rPr>
      </w:pPr>
    </w:p>
    <w:p w14:paraId="230E08CE" w14:textId="77777777" w:rsidR="00C066B5" w:rsidRPr="00A956E1" w:rsidRDefault="00C066B5" w:rsidP="00C066B5">
      <w:pPr>
        <w:spacing w:line="276" w:lineRule="auto"/>
        <w:ind w:left="720"/>
        <w:rPr>
          <w:lang w:val="es-ES"/>
        </w:rPr>
      </w:pPr>
      <w:r w:rsidRPr="00A956E1">
        <w:rPr>
          <w:color w:val="000000"/>
          <w:lang w:val="es-ES"/>
        </w:rPr>
        <w:t xml:space="preserve">A los clientes cuya cobertura de Software Assurance para Licencias Cualificadas que vencen en julio de 2012 se les permite </w:t>
      </w:r>
      <w:r w:rsidRPr="00A956E1">
        <w:rPr>
          <w:rFonts w:eastAsia="Calibri" w:cs="Tahoma"/>
          <w:szCs w:val="18"/>
          <w:lang w:val="es-ES"/>
        </w:rPr>
        <w:t>adquirir Software Assurance de las licencias concedidas hasta el 31 de diciembre</w:t>
      </w:r>
      <w:r w:rsidRPr="00A956E1">
        <w:rPr>
          <w:rFonts w:eastAsia="Calibri" w:cs="Tahoma"/>
          <w:szCs w:val="18"/>
          <w:vertAlign w:val="superscript"/>
          <w:lang w:val="es-ES"/>
        </w:rPr>
        <w:t xml:space="preserve"> de</w:t>
      </w:r>
      <w:r w:rsidRPr="00A956E1">
        <w:rPr>
          <w:rFonts w:eastAsia="Calibri" w:cs="Tahoma"/>
          <w:szCs w:val="18"/>
          <w:lang w:val="es-ES"/>
        </w:rPr>
        <w:t xml:space="preserve"> 2012 según esta oferta.</w:t>
      </w:r>
    </w:p>
    <w:p w14:paraId="6C748506" w14:textId="77777777" w:rsidR="00C066B5" w:rsidRPr="00A956E1" w:rsidRDefault="00C066B5" w:rsidP="00C066B5">
      <w:pPr>
        <w:spacing w:line="276" w:lineRule="auto"/>
        <w:ind w:left="720"/>
        <w:rPr>
          <w:lang w:val="es-ES"/>
        </w:rPr>
      </w:pPr>
    </w:p>
    <w:p w14:paraId="4D202E3E" w14:textId="77777777" w:rsidR="00C066B5" w:rsidRPr="00A956E1" w:rsidRDefault="00C066B5" w:rsidP="00C066B5">
      <w:pPr>
        <w:pStyle w:val="ListParagraph"/>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w:t>
      </w:r>
      <w:r w:rsidR="006C140E" w:rsidRPr="00A956E1">
        <w:rPr>
          <w:rFonts w:ascii="Tahoma" w:eastAsia="Calibri" w:hAnsi="Tahoma" w:cs="Tahoma"/>
          <w:sz w:val="18"/>
          <w:szCs w:val="18"/>
          <w:lang w:val="es-ES"/>
        </w:rPr>
        <w:t> </w:t>
      </w:r>
      <w:r w:rsidRPr="00A956E1">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14:paraId="669ACC20" w14:textId="77777777" w:rsidR="00C066B5" w:rsidRPr="00A956E1" w:rsidRDefault="00C066B5" w:rsidP="00C066B5">
      <w:pPr>
        <w:pStyle w:val="ListParagraph"/>
        <w:contextualSpacing w:val="0"/>
        <w:rPr>
          <w:sz w:val="18"/>
          <w:szCs w:val="18"/>
          <w:lang w:val="es-ES"/>
        </w:rPr>
      </w:pPr>
    </w:p>
    <w:p w14:paraId="5B95CC07" w14:textId="77777777" w:rsidR="00C066B5" w:rsidRPr="00A956E1" w:rsidRDefault="00C066B5" w:rsidP="00C066B5">
      <w:pPr>
        <w:pStyle w:val="ListParagraph"/>
        <w:contextualSpacing w:val="0"/>
        <w:rPr>
          <w:lang w:val="es-ES"/>
        </w:rPr>
      </w:pPr>
      <w:r w:rsidRPr="00A956E1">
        <w:rPr>
          <w:rFonts w:ascii="Tahoma" w:eastAsia="Calibri" w:hAnsi="Tahoma" w:cs="Tahoma"/>
          <w:sz w:val="18"/>
          <w:szCs w:val="18"/>
          <w:lang w:val="es-ES"/>
        </w:rPr>
        <w:t>Para cada Licencia Cualificada adquirida según Open Value Subscription, un cliente puede realizar una compra completa de una licencia de Complemento de SBS 2011 Premium según su cotización o:</w:t>
      </w:r>
    </w:p>
    <w:p w14:paraId="1CC111AB" w14:textId="77777777" w:rsidR="00C066B5" w:rsidRPr="00A956E1" w:rsidRDefault="00C066B5" w:rsidP="00C066B5">
      <w:pPr>
        <w:pStyle w:val="ListParagraph"/>
        <w:contextualSpacing w:val="0"/>
        <w:rPr>
          <w:sz w:val="18"/>
          <w:szCs w:val="18"/>
          <w:lang w:val="es-ES"/>
        </w:rPr>
      </w:pPr>
    </w:p>
    <w:p w14:paraId="35CFA0E4" w14:textId="77777777" w:rsidR="00C066B5" w:rsidRPr="00A956E1" w:rsidRDefault="00C066B5" w:rsidP="00C066B5">
      <w:pPr>
        <w:pStyle w:val="ListParagraph"/>
        <w:numPr>
          <w:ilvl w:val="1"/>
          <w:numId w:val="100"/>
        </w:numPr>
        <w:tabs>
          <w:tab w:val="clear" w:pos="1440"/>
        </w:tabs>
        <w:spacing w:after="60"/>
        <w:contextualSpacing w:val="0"/>
        <w:rPr>
          <w:lang w:val="es-ES"/>
        </w:rPr>
      </w:pPr>
      <w:r w:rsidRPr="00A956E1">
        <w:rPr>
          <w:rFonts w:ascii="Tahoma" w:eastAsia="Calibri" w:hAnsi="Tahoma" w:cs="Tahoma"/>
          <w:sz w:val="18"/>
          <w:szCs w:val="18"/>
          <w:lang w:val="es-ES"/>
        </w:rPr>
        <w:t>Una licencia para Windows Server 2012 Standard y otra para SQL Server 2012 Standard (licenciado bajo el modelo de licencias de Servidor-CAL) para los contratos que expiren a partir del 1 de agosto</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o</w:t>
      </w:r>
    </w:p>
    <w:p w14:paraId="795C2783" w14:textId="77777777" w:rsidR="00C066B5" w:rsidRPr="00A956E1" w:rsidRDefault="00C066B5" w:rsidP="00C066B5">
      <w:pPr>
        <w:pStyle w:val="ListParagraph"/>
        <w:numPr>
          <w:ilvl w:val="1"/>
          <w:numId w:val="100"/>
        </w:numPr>
        <w:tabs>
          <w:tab w:val="clear" w:pos="1440"/>
        </w:tabs>
        <w:spacing w:after="60"/>
        <w:contextualSpacing w:val="0"/>
        <w:rPr>
          <w:lang w:val="es-ES"/>
        </w:rPr>
      </w:pPr>
      <w:r w:rsidRPr="00A956E1">
        <w:rPr>
          <w:rFonts w:ascii="Tahoma" w:eastAsia="Calibri" w:hAnsi="Tahoma" w:cs="Tahoma"/>
          <w:sz w:val="18"/>
          <w:szCs w:val="18"/>
          <w:lang w:val="es-ES"/>
        </w:rPr>
        <w:t>Una licencia de Windows Server 2008 R2 Standard y otra de SQL Server 2012 Standard (licenciado bajo el modelo de licencias de Servidor-CAL) para los contratos que expiren a partir del 1 de julio de 2012.</w:t>
      </w:r>
    </w:p>
    <w:p w14:paraId="5F64C0E1" w14:textId="77777777" w:rsidR="00C066B5" w:rsidRPr="00A956E1" w:rsidRDefault="00C066B5" w:rsidP="00C066B5">
      <w:pPr>
        <w:spacing w:line="276" w:lineRule="auto"/>
        <w:ind w:left="720"/>
        <w:rPr>
          <w:lang w:val="es-ES"/>
        </w:rPr>
      </w:pPr>
    </w:p>
    <w:p w14:paraId="37484DFB" w14:textId="77777777" w:rsidR="00C066B5" w:rsidRPr="00A956E1" w:rsidRDefault="00C066B5" w:rsidP="00C066B5">
      <w:pPr>
        <w:spacing w:line="276" w:lineRule="auto"/>
        <w:ind w:left="720"/>
        <w:rPr>
          <w:lang w:val="es-ES"/>
        </w:rPr>
      </w:pPr>
      <w:r w:rsidRPr="00A956E1">
        <w:rPr>
          <w:rFonts w:eastAsia="Calibri" w:cs="Tahoma"/>
          <w:szCs w:val="18"/>
          <w:lang w:val="es-ES"/>
        </w:rPr>
        <w:t>En el momento de actualizar a Windows Server Standard y SQL Server 2012 Standard conforme a esta concesión, las Licencias Cualificadas del Complemento de SBS Premium existentes del cliente ya no serán válidas.</w:t>
      </w:r>
    </w:p>
    <w:p w14:paraId="6BE472A5" w14:textId="77777777" w:rsidR="00C066B5" w:rsidRPr="00A956E1" w:rsidRDefault="00C066B5" w:rsidP="00C066B5">
      <w:pPr>
        <w:spacing w:line="276" w:lineRule="auto"/>
        <w:ind w:left="720"/>
        <w:rPr>
          <w:lang w:val="es-ES"/>
        </w:rPr>
      </w:pPr>
    </w:p>
    <w:p w14:paraId="360F0353" w14:textId="77777777" w:rsidR="00C066B5" w:rsidRPr="00A956E1" w:rsidRDefault="00C066B5" w:rsidP="00C066B5">
      <w:pPr>
        <w:spacing w:line="276" w:lineRule="auto"/>
        <w:ind w:left="720"/>
        <w:rPr>
          <w:lang w:val="es-ES"/>
        </w:rPr>
      </w:pPr>
      <w:r w:rsidRPr="00A956E1">
        <w:rPr>
          <w:lang w:val="es-ES"/>
        </w:rPr>
        <w:t xml:space="preserve">Las licencias de </w:t>
      </w:r>
      <w:r w:rsidRPr="00A956E1">
        <w:rPr>
          <w:rFonts w:eastAsia="Calibri" w:cs="Tahoma"/>
          <w:szCs w:val="18"/>
          <w:lang w:val="es-ES"/>
        </w:rPr>
        <w:t xml:space="preserve">Complemento de SBS 2011 Premium adquiridas posteriormente en virtud del mismo periodo de inscripción como parte de un proceso </w:t>
      </w:r>
      <w:r w:rsidR="00731589" w:rsidRPr="00A956E1">
        <w:rPr>
          <w:rFonts w:eastAsia="Calibri" w:cs="Tahoma"/>
          <w:szCs w:val="18"/>
          <w:lang w:val="es-ES"/>
        </w:rPr>
        <w:t>“</w:t>
      </w:r>
      <w:r w:rsidRPr="00A956E1">
        <w:rPr>
          <w:rFonts w:eastAsia="Calibri" w:cs="Tahoma"/>
          <w:szCs w:val="18"/>
          <w:lang w:val="es-ES"/>
        </w:rPr>
        <w:t>true up</w:t>
      </w:r>
      <w:r w:rsidR="00731589" w:rsidRPr="00A956E1">
        <w:rPr>
          <w:rFonts w:eastAsia="Calibri" w:cs="Tahoma"/>
          <w:szCs w:val="18"/>
          <w:lang w:val="es-ES"/>
        </w:rPr>
        <w:t>”</w:t>
      </w:r>
      <w:r w:rsidRPr="00A956E1">
        <w:rPr>
          <w:rFonts w:eastAsia="Calibri" w:cs="Tahoma"/>
          <w:szCs w:val="18"/>
          <w:lang w:val="es-ES"/>
        </w:rPr>
        <w:t xml:space="preserve"> programado del cliente de Open Value Subscription o Enrollment for Education Solutions también son Licencias Cualificadas para efectos de la concesión anterior.</w:t>
      </w:r>
    </w:p>
    <w:p w14:paraId="78FF69D4" w14:textId="77777777" w:rsidR="00C066B5" w:rsidRPr="00A956E1" w:rsidRDefault="00C066B5" w:rsidP="000F0F4D">
      <w:pPr>
        <w:ind w:left="900"/>
        <w:rPr>
          <w:lang w:val="es-ES"/>
        </w:rPr>
      </w:pPr>
    </w:p>
    <w:p w14:paraId="798BF2AE" w14:textId="77777777" w:rsidR="00C066B5" w:rsidRPr="00A956E1" w:rsidRDefault="00C066B5" w:rsidP="000F0F4D">
      <w:pPr>
        <w:ind w:left="900"/>
        <w:rPr>
          <w:lang w:val="es-ES"/>
        </w:rPr>
      </w:pPr>
    </w:p>
    <w:p w14:paraId="08EA0968" w14:textId="77777777" w:rsidR="00E06578" w:rsidRPr="0013441F" w:rsidRDefault="00A560B6" w:rsidP="00EF2279">
      <w:pPr>
        <w:pStyle w:val="Heading2"/>
        <w:ind w:left="0"/>
      </w:pPr>
      <w:bookmarkStart w:id="1693" w:name="_124_Windows_Small"/>
      <w:bookmarkStart w:id="1694" w:name="_112_Windows_Small"/>
      <w:bookmarkStart w:id="1695" w:name="_117_Windows_Small"/>
      <w:bookmarkStart w:id="1696" w:name="_120_CAL_Suite"/>
      <w:bookmarkStart w:id="1697" w:name="_Toc336338380"/>
      <w:bookmarkStart w:id="1698" w:name="_Toc379543031"/>
      <w:bookmarkEnd w:id="1693"/>
      <w:bookmarkEnd w:id="1694"/>
      <w:bookmarkEnd w:id="1695"/>
      <w:bookmarkEnd w:id="1696"/>
      <w:r w:rsidRPr="0013441F">
        <w:rPr>
          <w:rFonts w:ascii="Tahoma" w:hAnsi="Tahoma" w:cs="Tahoma"/>
          <w:caps/>
          <w:color w:val="EE6000"/>
          <w:sz w:val="22"/>
          <w:szCs w:val="18"/>
          <w:vertAlign w:val="superscript"/>
        </w:rPr>
        <w:t>120</w:t>
      </w:r>
      <w:r w:rsidRPr="0013441F">
        <w:rPr>
          <w:rFonts w:ascii="Tahoma" w:hAnsi="Tahoma" w:cs="Tahoma"/>
          <w:color w:val="EE6000"/>
          <w:sz w:val="22"/>
          <w:szCs w:val="18"/>
        </w:rPr>
        <w:t xml:space="preserve"> </w:t>
      </w:r>
      <w:r w:rsidRPr="0013441F">
        <w:rPr>
          <w:rFonts w:ascii="Tahoma" w:hAnsi="Tahoma" w:cs="Tahoma"/>
          <w:color w:val="F8701C"/>
          <w:sz w:val="22"/>
          <w:szCs w:val="22"/>
        </w:rPr>
        <w:t>CAL Suite del Complemento de Windows Small Business Server (SBS) 2011</w:t>
      </w:r>
      <w:bookmarkEnd w:id="1697"/>
      <w:bookmarkEnd w:id="1698"/>
    </w:p>
    <w:p w14:paraId="15778891" w14:textId="77777777" w:rsidR="00E06578" w:rsidRPr="0013441F" w:rsidRDefault="00E06578" w:rsidP="00910113">
      <w:pPr>
        <w:ind w:left="720"/>
      </w:pPr>
    </w:p>
    <w:p w14:paraId="25BED57B" w14:textId="77777777" w:rsidR="00910113" w:rsidRPr="00A956E1" w:rsidRDefault="00836655" w:rsidP="00910113">
      <w:pPr>
        <w:spacing w:after="60"/>
        <w:ind w:left="720"/>
        <w:rPr>
          <w:lang w:val="es-ES"/>
        </w:rPr>
      </w:pPr>
      <w:r w:rsidRPr="00A956E1">
        <w:rPr>
          <w:b/>
          <w:color w:val="000000"/>
          <w:lang w:val="es-ES"/>
        </w:rPr>
        <w:t>Concesiones de licencia asociadas con el fin de ciclo de vida de CAL Suite del Complemento de SBS 2011 Premium</w:t>
      </w:r>
    </w:p>
    <w:p w14:paraId="25108901" w14:textId="77777777" w:rsidR="002512D3" w:rsidRPr="00A956E1" w:rsidRDefault="00836655" w:rsidP="00003601">
      <w:pPr>
        <w:ind w:left="720"/>
        <w:rPr>
          <w:lang w:val="es-ES"/>
        </w:rPr>
      </w:pPr>
      <w:r w:rsidRPr="00A956E1">
        <w:rPr>
          <w:lang w:val="es-ES"/>
        </w:rPr>
        <w:t>Los clientes con cobertura de Software Assurance para CAL Suite del Complemento de SBS 2011 Premium (</w:t>
      </w:r>
      <w:r w:rsidR="00731589" w:rsidRPr="00A956E1">
        <w:rPr>
          <w:lang w:val="es-ES"/>
        </w:rPr>
        <w:t>“</w:t>
      </w:r>
      <w:r w:rsidRPr="00A956E1">
        <w:rPr>
          <w:lang w:val="es-ES"/>
        </w:rPr>
        <w:t>licencias CAL Cualificadas</w:t>
      </w:r>
      <w:r w:rsidR="00731589" w:rsidRPr="00A956E1">
        <w:rPr>
          <w:lang w:val="es-ES"/>
        </w:rPr>
        <w:t>”</w:t>
      </w:r>
      <w:r w:rsidRPr="00A956E1">
        <w:rPr>
          <w:lang w:val="es-ES"/>
        </w:rPr>
        <w:t>) son elegibles para acceder a software de Windows Server Standard y SQL Server 2012 Standard. Por cada CAL Suite del Complemento de SBS 2011 Premium cualificada que tenga un</w:t>
      </w:r>
      <w:r w:rsidR="006C140E" w:rsidRPr="00A956E1">
        <w:rPr>
          <w:lang w:val="es-ES"/>
        </w:rPr>
        <w:t> </w:t>
      </w:r>
      <w:r w:rsidRPr="00A956E1">
        <w:rPr>
          <w:lang w:val="es-ES"/>
        </w:rPr>
        <w:t xml:space="preserve">Cliente a partir del 1 de agosto de 2012, se considerará que el Cliente dispone de una licencia CAL de Windows Server 2012 y una licencia CAL de SQL Server 2012 con cobertura de Software Assurance. </w:t>
      </w:r>
      <w:r w:rsidRPr="00A956E1">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14:paraId="0664C37C" w14:textId="77777777" w:rsidR="00836655" w:rsidRPr="00A956E1" w:rsidRDefault="00836655" w:rsidP="00910113">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13441F" w14:paraId="5E3680F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2AC1089" w14:textId="77777777" w:rsidR="00836655" w:rsidRPr="0013441F" w:rsidRDefault="00836655" w:rsidP="000A5032">
            <w:pPr>
              <w:spacing w:after="200" w:line="276" w:lineRule="auto"/>
              <w:rPr>
                <w:rFonts w:eastAsia="Calibri" w:cs="Tahoma"/>
                <w:szCs w:val="18"/>
              </w:rPr>
            </w:pPr>
            <w:r w:rsidRPr="0013441F">
              <w:rPr>
                <w:b/>
                <w:color w:val="000000"/>
              </w:rPr>
              <w:lastRenderedPageBreak/>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E034337" w14:textId="77777777" w:rsidR="00836655" w:rsidRPr="0013441F" w:rsidRDefault="00836655" w:rsidP="000A5032">
            <w:pPr>
              <w:spacing w:after="200" w:line="276" w:lineRule="auto"/>
              <w:rPr>
                <w:rFonts w:eastAsia="Calibri" w:cs="Tahoma"/>
                <w:szCs w:val="18"/>
              </w:rPr>
            </w:pPr>
            <w:r w:rsidRPr="0013441F">
              <w:rPr>
                <w:b/>
                <w:color w:val="000000"/>
              </w:rPr>
              <w:t>Concesión de Licencias</w:t>
            </w:r>
          </w:p>
        </w:tc>
      </w:tr>
      <w:tr w:rsidR="00836655" w:rsidRPr="00FB4DE9" w14:paraId="2BF32DA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DE0BD" w14:textId="77777777" w:rsidR="00836655" w:rsidRPr="00A956E1" w:rsidRDefault="00836655" w:rsidP="00CA14C9">
            <w:pPr>
              <w:spacing w:line="276" w:lineRule="auto"/>
              <w:rPr>
                <w:rFonts w:eastAsia="Calibri" w:cs="Tahoma"/>
                <w:szCs w:val="18"/>
                <w:lang w:val="es-ES"/>
              </w:rPr>
            </w:pPr>
            <w:r w:rsidRPr="00A956E1">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5A3932C" w14:textId="77777777" w:rsidR="00836655" w:rsidRPr="00A956E1" w:rsidRDefault="00836655" w:rsidP="00CA14C9">
            <w:pPr>
              <w:spacing w:line="276" w:lineRule="auto"/>
              <w:rPr>
                <w:lang w:val="pt-BR"/>
              </w:rPr>
            </w:pPr>
            <w:r w:rsidRPr="00A956E1">
              <w:rPr>
                <w:rFonts w:eastAsia="Calibri" w:cs="Tahoma"/>
                <w:szCs w:val="18"/>
                <w:lang w:val="pt-BR"/>
              </w:rPr>
              <w:t>Licencia CAL de Windows Server 2008 R2</w:t>
            </w:r>
          </w:p>
          <w:p w14:paraId="6F51B0A9" w14:textId="77777777" w:rsidR="00836655" w:rsidRPr="005E4DF3" w:rsidRDefault="00836655" w:rsidP="00CA14C9">
            <w:pPr>
              <w:spacing w:line="276" w:lineRule="auto"/>
              <w:rPr>
                <w:rFonts w:eastAsia="Calibri" w:cs="Tahoma"/>
                <w:szCs w:val="18"/>
                <w:lang w:val="fr-FR"/>
              </w:rPr>
            </w:pPr>
            <w:r w:rsidRPr="005E4DF3">
              <w:rPr>
                <w:rFonts w:eastAsia="Calibri" w:cs="Tahoma"/>
                <w:szCs w:val="18"/>
                <w:lang w:val="fr-FR"/>
              </w:rPr>
              <w:t>Licencia CAL de SQL Server 2012</w:t>
            </w:r>
          </w:p>
        </w:tc>
      </w:tr>
      <w:tr w:rsidR="00836655" w:rsidRPr="0013441F" w14:paraId="6A432EE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B2ADC4C" w14:textId="77777777" w:rsidR="00836655" w:rsidRPr="005E4DF3" w:rsidRDefault="00836655" w:rsidP="00CA14C9">
            <w:pPr>
              <w:spacing w:line="276" w:lineRule="auto"/>
              <w:rPr>
                <w:rFonts w:eastAsia="Calibri" w:cs="Tahoma"/>
                <w:szCs w:val="18"/>
                <w:lang w:val="fr-FR"/>
              </w:rPr>
            </w:pPr>
            <w:r w:rsidRPr="005E4DF3">
              <w:rPr>
                <w:rFonts w:eastAsia="Calibri" w:cs="Tahoma"/>
                <w:szCs w:val="18"/>
                <w:lang w:val="fr-FR"/>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65222C8" w14:textId="77777777" w:rsidR="00836655" w:rsidRPr="0013441F" w:rsidRDefault="00836655" w:rsidP="00CA14C9">
            <w:pPr>
              <w:spacing w:line="276" w:lineRule="auto"/>
            </w:pPr>
            <w:r w:rsidRPr="0013441F">
              <w:rPr>
                <w:rFonts w:eastAsia="Calibri" w:cs="Tahoma"/>
                <w:szCs w:val="18"/>
              </w:rPr>
              <w:t>Licencia CAL de Windows Server 2012 con Software Assurance</w:t>
            </w:r>
          </w:p>
          <w:p w14:paraId="380D1DF6" w14:textId="77777777" w:rsidR="00836655" w:rsidRPr="0013441F" w:rsidRDefault="00836655" w:rsidP="00CA14C9">
            <w:pPr>
              <w:spacing w:line="276" w:lineRule="auto"/>
              <w:rPr>
                <w:rFonts w:eastAsia="Calibri" w:cs="Tahoma"/>
                <w:szCs w:val="18"/>
              </w:rPr>
            </w:pPr>
            <w:r w:rsidRPr="0013441F">
              <w:rPr>
                <w:rFonts w:eastAsia="Calibri" w:cs="Tahoma"/>
                <w:szCs w:val="18"/>
              </w:rPr>
              <w:t>Licencia CAL de SQL Server 2012 con Software Assurance</w:t>
            </w:r>
          </w:p>
        </w:tc>
      </w:tr>
    </w:tbl>
    <w:p w14:paraId="2E6B00CD" w14:textId="77777777" w:rsidR="00836655" w:rsidRPr="006C140E" w:rsidRDefault="00836655" w:rsidP="00910113">
      <w:pPr>
        <w:rPr>
          <w:sz w:val="14"/>
          <w:szCs w:val="14"/>
        </w:rPr>
      </w:pPr>
      <w:r w:rsidRPr="006C140E">
        <w:rPr>
          <w:rFonts w:eastAsia="Calibri" w:cs="Tahoma"/>
          <w:sz w:val="14"/>
          <w:szCs w:val="14"/>
        </w:rPr>
        <w:t xml:space="preserve"> </w:t>
      </w:r>
    </w:p>
    <w:p w14:paraId="5A0A8ABE" w14:textId="77777777" w:rsidR="00836655" w:rsidRPr="00A956E1" w:rsidRDefault="00836655" w:rsidP="00910113">
      <w:pPr>
        <w:pStyle w:val="ListParagraph"/>
        <w:contextualSpacing w:val="0"/>
        <w:rPr>
          <w:lang w:val="es-ES"/>
        </w:rPr>
      </w:pPr>
      <w:r w:rsidRPr="00A956E1">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expiren en agosto de 2012 se les permite renovar Software Assurance de las licencias CAL concedidas hasta el 31 de diciembre de 2012 en virtud de esta oferta.</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A956E1">
        <w:rPr>
          <w:rFonts w:ascii="Tahoma" w:eastAsia="Calibri" w:hAnsi="Tahoma" w:cs="Tahoma"/>
          <w:sz w:val="18"/>
          <w:szCs w:val="18"/>
          <w:vertAlign w:val="superscript"/>
          <w:lang w:val="es-ES"/>
        </w:rPr>
        <w:t xml:space="preserve"> de</w:t>
      </w:r>
      <w:r w:rsidRPr="00A956E1">
        <w:rPr>
          <w:rFonts w:ascii="Tahoma" w:eastAsia="Calibri" w:hAnsi="Tahoma" w:cs="Tahoma"/>
          <w:sz w:val="18"/>
          <w:szCs w:val="18"/>
          <w:lang w:val="es-ES"/>
        </w:rPr>
        <w:t xml:space="preserve"> 2012 según esta oferta.</w:t>
      </w:r>
    </w:p>
    <w:p w14:paraId="617985CB" w14:textId="77777777" w:rsidR="00910113" w:rsidRPr="00A956E1" w:rsidRDefault="00910113" w:rsidP="00910113">
      <w:pPr>
        <w:pStyle w:val="ListParagraph"/>
        <w:contextualSpacing w:val="0"/>
        <w:rPr>
          <w:sz w:val="18"/>
          <w:szCs w:val="18"/>
          <w:lang w:val="es-ES"/>
        </w:rPr>
      </w:pPr>
    </w:p>
    <w:p w14:paraId="0E0EB6BC" w14:textId="77777777" w:rsidR="00836655" w:rsidRPr="00A956E1" w:rsidRDefault="00836655" w:rsidP="00910113">
      <w:pPr>
        <w:pStyle w:val="ListParagraph"/>
        <w:contextualSpacing w:val="0"/>
        <w:rPr>
          <w:lang w:val="es-ES"/>
        </w:rPr>
      </w:pPr>
      <w:r w:rsidRPr="00A956E1">
        <w:rPr>
          <w:rFonts w:ascii="Tahoma" w:eastAsia="Calibri" w:hAnsi="Tahoma" w:cs="Tahoma"/>
          <w:sz w:val="18"/>
          <w:szCs w:val="18"/>
          <w:lang w:val="es-ES"/>
        </w:rPr>
        <w:t>Si los clientes adquirieron derechos perpetuos conforme a CALs Cualificadas, las CALs adquiridas conforme a</w:t>
      </w:r>
      <w:r w:rsidR="006C140E" w:rsidRPr="00A956E1">
        <w:rPr>
          <w:rFonts w:ascii="Tahoma" w:eastAsia="Calibri" w:hAnsi="Tahoma" w:cs="Tahoma"/>
          <w:sz w:val="18"/>
          <w:szCs w:val="18"/>
          <w:lang w:val="es-ES"/>
        </w:rPr>
        <w:t> </w:t>
      </w:r>
      <w:r w:rsidRPr="00A956E1">
        <w:rPr>
          <w:rFonts w:ascii="Tahoma" w:eastAsia="Calibri" w:hAnsi="Tahoma" w:cs="Tahoma"/>
          <w:sz w:val="18"/>
          <w:szCs w:val="18"/>
          <w:lang w:val="es-ES"/>
        </w:rPr>
        <w:t>esta concesión también son perpetuas; de lo contrario, las CALs adquiridas conforme a esta concesión expirarán cuando lo hagan las CALs Cualificadas.</w:t>
      </w:r>
    </w:p>
    <w:p w14:paraId="6584F2AE" w14:textId="77777777" w:rsidR="004F5AF3" w:rsidRPr="00A956E1" w:rsidRDefault="004F5AF3" w:rsidP="004F5AF3">
      <w:pPr>
        <w:rPr>
          <w:sz w:val="14"/>
          <w:szCs w:val="14"/>
          <w:lang w:val="es-ES"/>
        </w:rPr>
      </w:pPr>
    </w:p>
    <w:p w14:paraId="385EF9BE" w14:textId="77777777" w:rsidR="004F5AF3" w:rsidRPr="00A956E1" w:rsidRDefault="004F5AF3" w:rsidP="004F5AF3">
      <w:pPr>
        <w:ind w:left="720"/>
        <w:rPr>
          <w:lang w:val="es-ES"/>
        </w:rPr>
      </w:pPr>
      <w:r w:rsidRPr="00A956E1">
        <w:rPr>
          <w:rFonts w:eastAsia="Calibri" w:cs="Tahoma"/>
          <w:szCs w:val="18"/>
          <w:lang w:val="es-ES"/>
        </w:rPr>
        <w:t>En el momento de utilizar las CALs de Windows Server 2012 y las CALs de SQL Server 2012 conforme a esta concesión, las CAL Suites Cualificadas del Complemento de SBS Premium existentes del cliente ya no serán válidas.</w:t>
      </w:r>
    </w:p>
    <w:p w14:paraId="2E9FC385" w14:textId="77777777" w:rsidR="00910113" w:rsidRPr="00A956E1" w:rsidRDefault="00910113" w:rsidP="00910113">
      <w:pPr>
        <w:pStyle w:val="ListParagraph"/>
        <w:contextualSpacing w:val="0"/>
        <w:rPr>
          <w:sz w:val="14"/>
          <w:szCs w:val="14"/>
          <w:lang w:val="es-ES"/>
        </w:rPr>
      </w:pPr>
    </w:p>
    <w:p w14:paraId="421C8275" w14:textId="77777777" w:rsidR="00836655" w:rsidRPr="00A956E1" w:rsidRDefault="00836655" w:rsidP="00910113">
      <w:pPr>
        <w:pStyle w:val="ListParagraph"/>
        <w:contextualSpacing w:val="0"/>
        <w:rPr>
          <w:lang w:val="es-ES"/>
        </w:rPr>
      </w:pPr>
      <w:r w:rsidRPr="00A956E1">
        <w:rPr>
          <w:rFonts w:ascii="Tahoma" w:eastAsia="Calibri" w:hAnsi="Tahoma" w:cs="Tahoma"/>
          <w:sz w:val="18"/>
          <w:szCs w:val="18"/>
          <w:lang w:val="es-ES"/>
        </w:rPr>
        <w:t>Para cada Licencia CAL Cualificada adquirida según Open Value Subscription, un cliente puede realizar una compra completa de una CAL Suite del Complemento de SBS 2011 Premium según su cotización o una Licencia CAL para SQL Server:</w:t>
      </w:r>
    </w:p>
    <w:p w14:paraId="5AC5A4BC" w14:textId="77777777" w:rsidR="00910113" w:rsidRPr="00A956E1" w:rsidRDefault="00910113" w:rsidP="00910113">
      <w:pPr>
        <w:ind w:left="720"/>
        <w:rPr>
          <w:sz w:val="14"/>
          <w:szCs w:val="14"/>
          <w:lang w:val="es-ES"/>
        </w:rPr>
      </w:pPr>
    </w:p>
    <w:p w14:paraId="6B4D9F27" w14:textId="77777777" w:rsidR="00836655" w:rsidRPr="00A956E1" w:rsidRDefault="00836655" w:rsidP="00910113">
      <w:pPr>
        <w:ind w:left="720"/>
        <w:rPr>
          <w:spacing w:val="-4"/>
          <w:lang w:val="es-ES"/>
        </w:rPr>
      </w:pPr>
      <w:r w:rsidRPr="00A956E1">
        <w:rPr>
          <w:spacing w:val="-4"/>
          <w:lang w:val="es-ES"/>
        </w:rPr>
        <w:t xml:space="preserve">Las </w:t>
      </w:r>
      <w:r w:rsidRPr="00A956E1">
        <w:rPr>
          <w:color w:val="000000"/>
          <w:spacing w:val="-4"/>
          <w:lang w:val="es-ES"/>
        </w:rPr>
        <w:t>CAL Suite del Complemento de SBS 2011 Premium</w:t>
      </w:r>
      <w:r w:rsidRPr="00A956E1">
        <w:rPr>
          <w:rFonts w:cs="Tahoma"/>
          <w:bCs/>
          <w:color w:val="000000"/>
          <w:spacing w:val="-4"/>
          <w:szCs w:val="18"/>
          <w:lang w:val="es-ES"/>
        </w:rPr>
        <w:t xml:space="preserve"> adquiridas posteriormente en virtud del mismo periodo de inscripción como parte de un proceso </w:t>
      </w:r>
      <w:r w:rsidR="00731589" w:rsidRPr="00A956E1">
        <w:rPr>
          <w:rFonts w:cs="Tahoma"/>
          <w:bCs/>
          <w:color w:val="000000"/>
          <w:spacing w:val="-4"/>
          <w:szCs w:val="18"/>
          <w:lang w:val="es-ES"/>
        </w:rPr>
        <w:t>“</w:t>
      </w:r>
      <w:r w:rsidRPr="00A956E1">
        <w:rPr>
          <w:rFonts w:cs="Tahoma"/>
          <w:bCs/>
          <w:color w:val="000000"/>
          <w:spacing w:val="-4"/>
          <w:szCs w:val="18"/>
          <w:lang w:val="es-ES"/>
        </w:rPr>
        <w:t>true up</w:t>
      </w:r>
      <w:r w:rsidR="00731589" w:rsidRPr="00A956E1">
        <w:rPr>
          <w:rFonts w:cs="Tahoma"/>
          <w:bCs/>
          <w:color w:val="000000"/>
          <w:spacing w:val="-4"/>
          <w:szCs w:val="18"/>
          <w:lang w:val="es-ES"/>
        </w:rPr>
        <w:t>”</w:t>
      </w:r>
      <w:r w:rsidRPr="00A956E1">
        <w:rPr>
          <w:rFonts w:cs="Tahoma"/>
          <w:bCs/>
          <w:color w:val="000000"/>
          <w:spacing w:val="-4"/>
          <w:szCs w:val="18"/>
          <w:lang w:val="es-ES"/>
        </w:rPr>
        <w:t xml:space="preserve"> programado del cliente de Open Value Subscription o Enrollment for Education Solutions también son Licencias CAL Cualificadas para efectos de la concesión anterior.</w:t>
      </w:r>
      <w:r w:rsidRPr="00A956E1">
        <w:rPr>
          <w:rFonts w:eastAsia="Calibri" w:cs="Tahoma"/>
          <w:spacing w:val="-4"/>
          <w:szCs w:val="18"/>
          <w:lang w:val="es-ES"/>
        </w:rPr>
        <w:t xml:space="preserve"> </w:t>
      </w:r>
    </w:p>
    <w:p w14:paraId="1BDF99B9" w14:textId="77777777" w:rsidR="00836655" w:rsidRDefault="00836655" w:rsidP="00910113">
      <w:pPr>
        <w:rPr>
          <w:lang w:val="es-ES"/>
        </w:rPr>
      </w:pPr>
    </w:p>
    <w:p w14:paraId="6C19201A" w14:textId="77777777" w:rsidR="00475408" w:rsidRPr="00A956E1" w:rsidRDefault="00475408" w:rsidP="00910113">
      <w:pPr>
        <w:rPr>
          <w:lang w:val="es-ES"/>
        </w:rPr>
      </w:pPr>
    </w:p>
    <w:p w14:paraId="1AF173BE" w14:textId="77777777" w:rsidR="00836655" w:rsidRPr="00A956E1" w:rsidRDefault="00A560B6" w:rsidP="007B35CE">
      <w:pPr>
        <w:pStyle w:val="Heading2"/>
        <w:keepNext/>
        <w:ind w:left="0"/>
        <w:rPr>
          <w:lang w:val="es-ES"/>
        </w:rPr>
      </w:pPr>
      <w:bookmarkStart w:id="1699" w:name="_123_Windows_Azure"/>
      <w:bookmarkStart w:id="1700" w:name="_124_Windows_Small_1"/>
      <w:bookmarkStart w:id="1701" w:name="_114_Windows_Small"/>
      <w:bookmarkStart w:id="1702" w:name="_118_Windows_Small"/>
      <w:bookmarkStart w:id="1703" w:name="_121_Windows_Small"/>
      <w:bookmarkStart w:id="1704" w:name="_Toc336338381"/>
      <w:bookmarkStart w:id="1705" w:name="_Toc379543032"/>
      <w:bookmarkEnd w:id="1699"/>
      <w:bookmarkEnd w:id="1700"/>
      <w:bookmarkEnd w:id="1701"/>
      <w:bookmarkEnd w:id="1702"/>
      <w:bookmarkEnd w:id="1703"/>
      <w:r w:rsidRPr="00A956E1">
        <w:rPr>
          <w:rFonts w:ascii="Tahoma" w:hAnsi="Tahoma" w:cs="Tahoma"/>
          <w:color w:val="F8701C"/>
          <w:sz w:val="22"/>
          <w:szCs w:val="22"/>
          <w:vertAlign w:val="superscript"/>
          <w:lang w:val="es-ES"/>
        </w:rPr>
        <w:t xml:space="preserve">121 </w:t>
      </w:r>
      <w:r w:rsidRPr="00A956E1">
        <w:rPr>
          <w:rFonts w:ascii="Tahoma" w:hAnsi="Tahoma" w:cs="Tahoma"/>
          <w:color w:val="F8701C"/>
          <w:sz w:val="22"/>
          <w:szCs w:val="22"/>
          <w:lang w:val="es-ES"/>
        </w:rPr>
        <w:t>Windows Small Business Server 2011 Essentials</w:t>
      </w:r>
      <w:bookmarkEnd w:id="1704"/>
      <w:bookmarkEnd w:id="1705"/>
    </w:p>
    <w:p w14:paraId="3BF201E3" w14:textId="77777777" w:rsidR="003C1BA8" w:rsidRPr="00A956E1" w:rsidRDefault="003C1BA8" w:rsidP="007B35CE">
      <w:pPr>
        <w:keepNext/>
        <w:rPr>
          <w:lang w:val="es-ES"/>
        </w:rPr>
      </w:pPr>
    </w:p>
    <w:p w14:paraId="4E3F2E57" w14:textId="77777777" w:rsidR="00910113" w:rsidRPr="00A956E1" w:rsidRDefault="00836655" w:rsidP="00910113">
      <w:pPr>
        <w:spacing w:after="60"/>
        <w:ind w:left="720"/>
        <w:rPr>
          <w:lang w:val="es-ES"/>
        </w:rPr>
      </w:pPr>
      <w:r w:rsidRPr="00A956E1">
        <w:rPr>
          <w:b/>
          <w:bCs/>
          <w:color w:val="000000"/>
          <w:lang w:val="es-ES"/>
        </w:rPr>
        <w:t>Concesiones de licencia asociadas con el fin de ciclo de vida de Windows Small Business Server (SBS) 2011 Essentials</w:t>
      </w:r>
      <w:r w:rsidRPr="00A956E1">
        <w:rPr>
          <w:color w:val="000000"/>
          <w:lang w:val="es-ES"/>
        </w:rPr>
        <w:t xml:space="preserve"> </w:t>
      </w:r>
    </w:p>
    <w:p w14:paraId="68E1A761" w14:textId="77777777" w:rsidR="00836655" w:rsidRPr="00A956E1" w:rsidRDefault="00836655" w:rsidP="00910113">
      <w:pPr>
        <w:ind w:left="720"/>
        <w:rPr>
          <w:lang w:val="es-ES"/>
        </w:rPr>
      </w:pPr>
      <w:r w:rsidRPr="00A956E1">
        <w:rPr>
          <w:lang w:val="es-ES"/>
        </w:rPr>
        <w:t>Windows SBS 2011 Essentials será la última versión de Windows SBS Essentials. Los clientes de Licencias por Volumen con cobertura de Software Assurance vigente para licencias de Windows SBS 2011 Essentials el 1 de noviembre de 2012 o en la fecha de primera disponibilidad de Windows Server 2012 Essentials para</w:t>
      </w:r>
      <w:r w:rsidR="006C140E" w:rsidRPr="00A956E1">
        <w:rPr>
          <w:lang w:val="es-ES"/>
        </w:rPr>
        <w:t> </w:t>
      </w:r>
      <w:r w:rsidRPr="00A956E1">
        <w:rPr>
          <w:lang w:val="es-ES"/>
        </w:rPr>
        <w:t>descarga en el Centro de Servicios de Licencias por Volumen, lo que ocurra primero, (</w:t>
      </w:r>
      <w:r w:rsidR="00731589" w:rsidRPr="00A956E1">
        <w:rPr>
          <w:lang w:val="es-ES"/>
        </w:rPr>
        <w:t>“</w:t>
      </w:r>
      <w:r w:rsidRPr="00A956E1">
        <w:rPr>
          <w:lang w:val="es-ES"/>
        </w:rPr>
        <w:t>Licencias Cualificadas</w:t>
      </w:r>
      <w:r w:rsidR="00731589" w:rsidRPr="00A956E1">
        <w:rPr>
          <w:lang w:val="es-ES"/>
        </w:rPr>
        <w:t>”</w:t>
      </w:r>
      <w:r w:rsidRPr="00A956E1">
        <w:rPr>
          <w:lang w:val="es-ES"/>
        </w:rPr>
        <w:t>) estarán autorizados a actualizar y utilizar el software Windows Server 2012 Essentials en lugar de SBS Essentials.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14:paraId="33DF2408" w14:textId="77777777" w:rsidR="00836655" w:rsidRPr="00A956E1" w:rsidRDefault="00836655" w:rsidP="00910113">
      <w:pPr>
        <w:ind w:left="720"/>
        <w:rPr>
          <w:lang w:val="es-ES"/>
        </w:rPr>
      </w:pPr>
    </w:p>
    <w:p w14:paraId="1276210C" w14:textId="77777777" w:rsidR="00836655" w:rsidRPr="00A956E1" w:rsidRDefault="00836655" w:rsidP="00910113">
      <w:pPr>
        <w:ind w:left="720"/>
        <w:rPr>
          <w:lang w:val="es-ES"/>
        </w:rPr>
      </w:pPr>
      <w:r w:rsidRPr="00A956E1">
        <w:rPr>
          <w:lang w:val="es-ES"/>
        </w:rPr>
        <w:t>Si los clientes adquirieron derechos perpetuos para utilizar el software conforme a Licencias Cualificadas, las</w:t>
      </w:r>
      <w:r w:rsidR="006C140E" w:rsidRPr="00A956E1">
        <w:rPr>
          <w:lang w:val="es-ES"/>
        </w:rPr>
        <w:t> </w:t>
      </w:r>
      <w:r w:rsidRPr="00A956E1">
        <w:rPr>
          <w:lang w:val="es-ES"/>
        </w:rPr>
        <w:t>licencias adquiridas conforme a esta concesión también son perpetuas; de lo contrario, las licencias adquiridas conforme a esta concesión expirarán cuando lo hagan las Licencias Cualificadas.</w:t>
      </w:r>
    </w:p>
    <w:p w14:paraId="58DE908A" w14:textId="77777777" w:rsidR="00836655" w:rsidRPr="00A956E1" w:rsidRDefault="00836655" w:rsidP="00910113">
      <w:pPr>
        <w:ind w:left="720"/>
        <w:rPr>
          <w:lang w:val="es-ES"/>
        </w:rPr>
      </w:pPr>
    </w:p>
    <w:p w14:paraId="6D5BED66" w14:textId="77777777" w:rsidR="00836655" w:rsidRPr="00A956E1" w:rsidRDefault="00836655" w:rsidP="00910113">
      <w:pPr>
        <w:ind w:left="720"/>
        <w:rPr>
          <w:lang w:val="es-ES"/>
        </w:rPr>
      </w:pPr>
      <w:r w:rsidRPr="00A956E1">
        <w:rPr>
          <w:lang w:val="es-ES"/>
        </w:rPr>
        <w:t>En el momento de actualizar a Windows Server 2012 Essentials conforme a esta concesión, las Licencias Cualificadas de SBS Server Essentials existentes del cliente ya no serán válidas.</w:t>
      </w:r>
    </w:p>
    <w:p w14:paraId="7AAF5823" w14:textId="77777777" w:rsidR="00836655" w:rsidRPr="00A956E1" w:rsidRDefault="00836655" w:rsidP="00910113">
      <w:pPr>
        <w:ind w:left="720"/>
        <w:rPr>
          <w:lang w:val="es-ES"/>
        </w:rPr>
      </w:pPr>
    </w:p>
    <w:p w14:paraId="33D5411C" w14:textId="77777777" w:rsidR="00836655" w:rsidRDefault="00836655" w:rsidP="00D16723">
      <w:pPr>
        <w:ind w:left="720"/>
        <w:rPr>
          <w:lang w:val="es-ES"/>
        </w:rPr>
      </w:pPr>
      <w:r w:rsidRPr="00A956E1">
        <w:rPr>
          <w:lang w:val="es-ES"/>
        </w:rPr>
        <w:lastRenderedPageBreak/>
        <w:t xml:space="preserve">Las licencias de SBS Essentials adquiridas posteriormente en virtud del mismo periodo de inscripción como parte de un proceso </w:t>
      </w:r>
      <w:r w:rsidR="00731589" w:rsidRPr="00A956E1">
        <w:rPr>
          <w:lang w:val="es-ES"/>
        </w:rPr>
        <w:t>“</w:t>
      </w:r>
      <w:r w:rsidRPr="00A956E1">
        <w:rPr>
          <w:lang w:val="es-ES"/>
        </w:rPr>
        <w:t>true up</w:t>
      </w:r>
      <w:r w:rsidR="00731589" w:rsidRPr="00A956E1">
        <w:rPr>
          <w:lang w:val="es-ES"/>
        </w:rPr>
        <w:t>”</w:t>
      </w:r>
      <w:r w:rsidRPr="00A956E1">
        <w:rPr>
          <w:lang w:val="es-ES"/>
        </w:rPr>
        <w:t xml:space="preserve"> programado del cliente de Open Value Subscription o Enrollment for Education Solutions también son Licencias Cualificadas para efectos de la concesión anterior.</w:t>
      </w:r>
    </w:p>
    <w:p w14:paraId="172F9588" w14:textId="77777777" w:rsidR="00475408" w:rsidRDefault="00475408" w:rsidP="00D16723">
      <w:pPr>
        <w:ind w:left="720"/>
        <w:rPr>
          <w:lang w:val="es-ES"/>
        </w:rPr>
      </w:pPr>
    </w:p>
    <w:p w14:paraId="17884B64" w14:textId="77777777" w:rsidR="00475408" w:rsidRPr="00A956E1" w:rsidRDefault="00475408" w:rsidP="00D16723">
      <w:pPr>
        <w:ind w:left="720"/>
        <w:rPr>
          <w:lang w:val="es-ES"/>
        </w:rPr>
      </w:pPr>
    </w:p>
    <w:p w14:paraId="62C0EBA8" w14:textId="77777777" w:rsidR="00C066B5" w:rsidRPr="00A956E1" w:rsidRDefault="00C066B5" w:rsidP="00C066B5">
      <w:pPr>
        <w:pStyle w:val="Heading3"/>
        <w:rPr>
          <w:lang w:val="es-ES"/>
        </w:rPr>
      </w:pPr>
      <w:bookmarkStart w:id="1706" w:name="_122_Windows_Web"/>
      <w:bookmarkStart w:id="1707" w:name="_Toc379543033"/>
      <w:bookmarkEnd w:id="1706"/>
      <w:r w:rsidRPr="00A956E1">
        <w:rPr>
          <w:rFonts w:ascii="Tahoma" w:hAnsi="Tahoma" w:cs="Tahoma"/>
          <w:caps/>
          <w:color w:val="EE6000"/>
          <w:sz w:val="22"/>
          <w:szCs w:val="18"/>
          <w:vertAlign w:val="superscript"/>
          <w:lang w:val="es-ES"/>
        </w:rPr>
        <w:t>122</w:t>
      </w:r>
      <w:r w:rsidRPr="00A956E1">
        <w:rPr>
          <w:rFonts w:ascii="Tahoma" w:hAnsi="Tahoma" w:cs="Tahoma"/>
          <w:color w:val="EE6000"/>
          <w:sz w:val="22"/>
          <w:szCs w:val="18"/>
          <w:lang w:val="es-ES"/>
        </w:rPr>
        <w:t xml:space="preserve"> </w:t>
      </w:r>
      <w:r w:rsidRPr="00A956E1">
        <w:rPr>
          <w:rFonts w:ascii="Tahoma" w:hAnsi="Tahoma"/>
          <w:color w:val="F66400"/>
          <w:sz w:val="22"/>
          <w:lang w:val="es-ES"/>
        </w:rPr>
        <w:t>Windows Web Server</w:t>
      </w:r>
      <w:r w:rsidR="00731589" w:rsidRPr="00A956E1">
        <w:rPr>
          <w:rFonts w:ascii="Tahoma" w:hAnsi="Tahoma"/>
          <w:color w:val="F66400"/>
          <w:sz w:val="22"/>
          <w:vertAlign w:val="superscript"/>
          <w:lang w:val="es-ES"/>
        </w:rPr>
        <w:t>®</w:t>
      </w:r>
      <w:r w:rsidRPr="00A956E1">
        <w:rPr>
          <w:rFonts w:ascii="Tahoma" w:hAnsi="Tahoma"/>
          <w:color w:val="F66400"/>
          <w:sz w:val="22"/>
          <w:lang w:val="es-ES"/>
        </w:rPr>
        <w:t xml:space="preserve"> 2008 R2</w:t>
      </w:r>
      <w:bookmarkEnd w:id="1707"/>
    </w:p>
    <w:p w14:paraId="1E1D6BF1" w14:textId="77777777" w:rsidR="00C066B5" w:rsidRPr="00A956E1" w:rsidRDefault="00C066B5" w:rsidP="00C066B5">
      <w:pPr>
        <w:rPr>
          <w:lang w:val="es-ES"/>
        </w:rPr>
      </w:pPr>
    </w:p>
    <w:p w14:paraId="69C2C335" w14:textId="77777777" w:rsidR="00C066B5" w:rsidRPr="00A956E1" w:rsidRDefault="00C066B5" w:rsidP="00C066B5">
      <w:pPr>
        <w:tabs>
          <w:tab w:val="left" w:pos="720"/>
        </w:tabs>
        <w:spacing w:after="60"/>
        <w:ind w:left="720"/>
        <w:rPr>
          <w:lang w:val="es-ES"/>
        </w:rPr>
      </w:pPr>
      <w:r w:rsidRPr="00A956E1">
        <w:rPr>
          <w:b/>
          <w:color w:val="000000"/>
          <w:lang w:val="es-ES"/>
        </w:rPr>
        <w:t>Concesiones de licencia asociadas con el fin de ciclo de vida de Windows Web Server</w:t>
      </w:r>
    </w:p>
    <w:p w14:paraId="6FC7AD1B" w14:textId="77777777" w:rsidR="00C066B5" w:rsidRPr="00A956E1" w:rsidRDefault="00C066B5" w:rsidP="00C066B5">
      <w:pPr>
        <w:tabs>
          <w:tab w:val="left" w:pos="720"/>
        </w:tabs>
        <w:ind w:left="720"/>
        <w:rPr>
          <w:lang w:val="es-ES"/>
        </w:rPr>
      </w:pPr>
      <w:r w:rsidRPr="00A956E1">
        <w:rPr>
          <w:color w:val="000000"/>
          <w:lang w:val="es-ES"/>
        </w:rPr>
        <w:t>Windows Server 2008 R2 será la última versión de Windows Web Server. Los clientes de Licencias por Volumen con cobertura de Software Assurance activa para licencias de Windows Web Server 2008 R2 el 1</w:t>
      </w:r>
      <w:r w:rsidRPr="00A956E1">
        <w:rPr>
          <w:color w:val="000000"/>
          <w:vertAlign w:val="superscript"/>
          <w:lang w:val="es-ES"/>
        </w:rPr>
        <w:t>o</w:t>
      </w:r>
      <w:r w:rsidRPr="00A956E1">
        <w:rPr>
          <w:color w:val="000000"/>
          <w:lang w:val="es-ES"/>
        </w:rPr>
        <w:t xml:space="preserve"> de septiembre de 2012 o en la fecha de primera disponibilidad de Windows Server 2012 para descarga en el</w:t>
      </w:r>
      <w:r w:rsidR="006C140E" w:rsidRPr="00A956E1">
        <w:rPr>
          <w:color w:val="000000"/>
          <w:lang w:val="es-ES"/>
        </w:rPr>
        <w:t> </w:t>
      </w:r>
      <w:r w:rsidRPr="00A956E1">
        <w:rPr>
          <w:color w:val="000000"/>
          <w:lang w:val="es-ES"/>
        </w:rPr>
        <w:t>Centro de Servicios de Licencias por Volumen, lo que ocurra primero, (</w:t>
      </w:r>
      <w:r w:rsidR="00731589" w:rsidRPr="00A956E1">
        <w:rPr>
          <w:color w:val="000000"/>
          <w:lang w:val="es-ES"/>
        </w:rPr>
        <w:t>“</w:t>
      </w:r>
      <w:r w:rsidRPr="00A956E1">
        <w:rPr>
          <w:color w:val="000000"/>
          <w:lang w:val="es-ES"/>
        </w:rPr>
        <w:t>Licencias Cualificadas</w:t>
      </w:r>
      <w:r w:rsidR="00731589" w:rsidRPr="00A956E1">
        <w:rPr>
          <w:color w:val="000000"/>
          <w:lang w:val="es-ES"/>
        </w:rPr>
        <w:t>”</w:t>
      </w:r>
      <w:r w:rsidRPr="00A956E1">
        <w:rPr>
          <w:color w:val="000000"/>
          <w:lang w:val="es-ES"/>
        </w:rPr>
        <w:t xml:space="preserve">) estarán autorizados a </w:t>
      </w:r>
      <w:r w:rsidRPr="00A956E1">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6C140E" w:rsidRPr="00A956E1">
        <w:rPr>
          <w:rFonts w:eastAsia="Calibri" w:cs="Tahoma"/>
          <w:szCs w:val="18"/>
          <w:lang w:val="es-ES"/>
        </w:rPr>
        <w:t> </w:t>
      </w:r>
      <w:r w:rsidRPr="00A956E1">
        <w:rPr>
          <w:rFonts w:eastAsia="Calibri" w:cs="Tahoma"/>
          <w:szCs w:val="18"/>
          <w:lang w:val="es-ES"/>
        </w:rPr>
        <w:t>Windows Server 2012 Standard una vez que esté disponible Windows Server 2012.</w:t>
      </w:r>
    </w:p>
    <w:p w14:paraId="5A48D161" w14:textId="77777777" w:rsidR="00C066B5" w:rsidRPr="00A956E1" w:rsidRDefault="00C066B5" w:rsidP="00C066B5">
      <w:pPr>
        <w:tabs>
          <w:tab w:val="left" w:pos="720"/>
        </w:tabs>
        <w:ind w:left="720"/>
        <w:rPr>
          <w:lang w:val="es-ES"/>
        </w:rPr>
      </w:pPr>
    </w:p>
    <w:p w14:paraId="369557B9" w14:textId="77777777" w:rsidR="00C066B5" w:rsidRPr="00A956E1" w:rsidRDefault="00C066B5" w:rsidP="00C066B5">
      <w:pPr>
        <w:numPr>
          <w:ilvl w:val="0"/>
          <w:numId w:val="56"/>
        </w:numPr>
        <w:tabs>
          <w:tab w:val="clear" w:pos="360"/>
          <w:tab w:val="num" w:pos="1440"/>
        </w:tabs>
        <w:spacing w:after="60"/>
        <w:ind w:left="1440"/>
        <w:rPr>
          <w:lang w:val="es-ES"/>
        </w:rPr>
      </w:pPr>
      <w:r w:rsidRPr="00A956E1">
        <w:rPr>
          <w:color w:val="000000"/>
          <w:lang w:val="es-ES"/>
        </w:rPr>
        <w:t>Si un cliente tiene un número impar de licencias de Servidor Web, el cliente deberá redondearlo al número par siguiente para determinar su concesión.</w:t>
      </w:r>
      <w:r w:rsidR="00731589" w:rsidRPr="00A956E1">
        <w:rPr>
          <w:color w:val="000000"/>
          <w:lang w:val="es-ES"/>
        </w:rPr>
        <w:t xml:space="preserve"> </w:t>
      </w:r>
      <w:r w:rsidRPr="00A956E1">
        <w:rPr>
          <w:color w:val="000000"/>
          <w:lang w:val="es-ES"/>
        </w:rPr>
        <w:t>Por ejemplo, se considerará que a un cliente que tiene tres licencias de Servidor Web se le ha concedido un total de dos licencias de Windows Server 2012 Standard.</w:t>
      </w:r>
    </w:p>
    <w:p w14:paraId="1A5313C0" w14:textId="77777777" w:rsidR="00C066B5" w:rsidRPr="00A956E1" w:rsidRDefault="00C066B5" w:rsidP="00C066B5">
      <w:pPr>
        <w:numPr>
          <w:ilvl w:val="0"/>
          <w:numId w:val="56"/>
        </w:numPr>
        <w:tabs>
          <w:tab w:val="clear" w:pos="360"/>
          <w:tab w:val="num" w:pos="1440"/>
        </w:tabs>
        <w:spacing w:after="60"/>
        <w:ind w:left="1440"/>
        <w:rPr>
          <w:lang w:val="es-ES"/>
        </w:rPr>
      </w:pPr>
      <w:r w:rsidRPr="00A956E1">
        <w:rPr>
          <w:rFonts w:eastAsia="Calibri" w:cs="Tahoma"/>
          <w:szCs w:val="18"/>
          <w:lang w:val="es-ES"/>
        </w:rPr>
        <w:t>En el momento de actualizar a Windows Server 2012 Standard conforme a esta concesión, las licencias de Windows Web Server 2008 R2 existentes del cliente seguirán siendo válidas.</w:t>
      </w:r>
    </w:p>
    <w:p w14:paraId="0029616E" w14:textId="77777777" w:rsidR="00C066B5" w:rsidRPr="00A956E1" w:rsidRDefault="00C066B5" w:rsidP="00C066B5">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Las licencias adquiridas en virtud de esta concesión incluirán cobertura de Software Assurance.</w:t>
      </w:r>
      <w:r w:rsidR="00731589" w:rsidRPr="00A956E1">
        <w:rPr>
          <w:rFonts w:ascii="Tahoma" w:eastAsia="Calibri" w:hAnsi="Tahoma" w:cs="Tahoma"/>
          <w:sz w:val="18"/>
          <w:szCs w:val="18"/>
          <w:lang w:val="es-ES"/>
        </w:rPr>
        <w:t xml:space="preserve"> </w:t>
      </w:r>
      <w:r w:rsidRPr="00A956E1">
        <w:rPr>
          <w:rFonts w:ascii="Tahoma" w:eastAsia="Calibri" w:hAnsi="Tahoma" w:cs="Tahoma"/>
          <w:sz w:val="18"/>
          <w:szCs w:val="18"/>
          <w:lang w:val="es-ES"/>
        </w:rPr>
        <w:t>Esta cobertura expirará cuando expire la cobertura correspondiente de las Licencias Cualificadas.</w:t>
      </w:r>
    </w:p>
    <w:p w14:paraId="4E8B60AC" w14:textId="77777777" w:rsidR="00C066B5" w:rsidRPr="00A956E1" w:rsidRDefault="00C066B5" w:rsidP="00C066B5">
      <w:pPr>
        <w:pStyle w:val="ListParagraph"/>
        <w:numPr>
          <w:ilvl w:val="0"/>
          <w:numId w:val="56"/>
        </w:numPr>
        <w:tabs>
          <w:tab w:val="clear" w:pos="360"/>
          <w:tab w:val="num" w:pos="1440"/>
        </w:tabs>
        <w:spacing w:after="60"/>
        <w:ind w:left="1440"/>
        <w:contextualSpacing w:val="0"/>
        <w:rPr>
          <w:lang w:val="es-ES"/>
        </w:rPr>
      </w:pPr>
      <w:r w:rsidRPr="00A956E1">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54088AAA" w14:textId="77777777" w:rsidR="00C066B5" w:rsidRPr="00A956E1" w:rsidRDefault="00C066B5" w:rsidP="00C066B5">
      <w:pPr>
        <w:numPr>
          <w:ilvl w:val="0"/>
          <w:numId w:val="56"/>
        </w:numPr>
        <w:tabs>
          <w:tab w:val="clear" w:pos="360"/>
          <w:tab w:val="num" w:pos="1440"/>
        </w:tabs>
        <w:spacing w:after="60"/>
        <w:ind w:left="1440"/>
        <w:rPr>
          <w:lang w:val="es-ES"/>
        </w:rPr>
      </w:pPr>
      <w:r w:rsidRPr="00A956E1">
        <w:rPr>
          <w:lang w:val="es-ES"/>
        </w:rPr>
        <w:t xml:space="preserve">Las licencias de </w:t>
      </w:r>
      <w:r w:rsidRPr="00A956E1">
        <w:rPr>
          <w:color w:val="000000"/>
          <w:lang w:val="es-ES"/>
        </w:rPr>
        <w:t xml:space="preserve">Windows Web Server 2008 R2 </w:t>
      </w:r>
      <w:r w:rsidRPr="00A956E1">
        <w:rPr>
          <w:rFonts w:cs="Tahoma"/>
          <w:bCs/>
          <w:color w:val="000000"/>
          <w:szCs w:val="18"/>
          <w:lang w:val="es-ES"/>
        </w:rPr>
        <w:t xml:space="preserve">adquiridas posteriormente en virtud del mismo periodo de inscripción como parte de un proceso </w:t>
      </w:r>
      <w:r w:rsidR="00731589" w:rsidRPr="00A956E1">
        <w:rPr>
          <w:rFonts w:cs="Tahoma"/>
          <w:bCs/>
          <w:color w:val="000000"/>
          <w:szCs w:val="18"/>
          <w:lang w:val="es-ES"/>
        </w:rPr>
        <w:t>“</w:t>
      </w:r>
      <w:r w:rsidRPr="00A956E1">
        <w:rPr>
          <w:rFonts w:cs="Tahoma"/>
          <w:bCs/>
          <w:color w:val="000000"/>
          <w:szCs w:val="18"/>
          <w:lang w:val="es-ES"/>
        </w:rPr>
        <w:t>true up</w:t>
      </w:r>
      <w:r w:rsidR="00731589" w:rsidRPr="00A956E1">
        <w:rPr>
          <w:rFonts w:cs="Tahoma"/>
          <w:bCs/>
          <w:color w:val="000000"/>
          <w:szCs w:val="18"/>
          <w:lang w:val="es-ES"/>
        </w:rPr>
        <w:t>”</w:t>
      </w:r>
      <w:r w:rsidRPr="00A956E1">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14:paraId="66BC7E5D" w14:textId="77777777" w:rsidR="00C066B5" w:rsidRPr="00A956E1" w:rsidRDefault="00C066B5" w:rsidP="00C066B5">
      <w:pPr>
        <w:numPr>
          <w:ilvl w:val="0"/>
          <w:numId w:val="56"/>
        </w:numPr>
        <w:tabs>
          <w:tab w:val="clear" w:pos="360"/>
          <w:tab w:val="num" w:pos="1440"/>
        </w:tabs>
        <w:spacing w:after="60"/>
        <w:ind w:left="1440"/>
        <w:rPr>
          <w:lang w:val="es-ES"/>
        </w:rPr>
      </w:pPr>
      <w:r w:rsidRPr="00A956E1">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14:paraId="6848911F" w14:textId="77777777" w:rsidR="00C066B5" w:rsidRPr="00A956E1" w:rsidRDefault="00C066B5" w:rsidP="00C066B5">
      <w:pPr>
        <w:ind w:left="1440"/>
        <w:rPr>
          <w:lang w:val="es-ES"/>
        </w:rPr>
      </w:pPr>
    </w:p>
    <w:p w14:paraId="42F43C36" w14:textId="77777777" w:rsidR="00C066B5" w:rsidRPr="00A956E1" w:rsidRDefault="00C066B5" w:rsidP="00C066B5">
      <w:pPr>
        <w:spacing w:after="60"/>
        <w:ind w:left="720"/>
        <w:rPr>
          <w:lang w:val="es-ES"/>
        </w:rPr>
      </w:pPr>
      <w:r w:rsidRPr="00A956E1">
        <w:rPr>
          <w:rFonts w:eastAsia="Calibri" w:cs="Tahoma"/>
          <w:b/>
          <w:szCs w:val="18"/>
          <w:lang w:val="es-ES"/>
        </w:rPr>
        <w:t>Información adicional sobre el uso de Windows Server 2012 o Windows Server 2012 R2 como Servidor Web</w:t>
      </w:r>
    </w:p>
    <w:p w14:paraId="2EB6B750" w14:textId="77777777" w:rsidR="00C066B5" w:rsidRPr="00A956E1" w:rsidRDefault="00C066B5" w:rsidP="00C066B5">
      <w:pPr>
        <w:ind w:left="720"/>
        <w:rPr>
          <w:lang w:val="es-ES"/>
        </w:rPr>
      </w:pPr>
      <w:r w:rsidRPr="00A956E1">
        <w:rPr>
          <w:rFonts w:eastAsia="Calibri" w:cs="Tahoma"/>
          <w:szCs w:val="18"/>
          <w:lang w:val="es-ES"/>
        </w:rPr>
        <w:t xml:space="preserve">Cuando se utilice Windows Server 2012 Standard o Datacenter, o Windows Server 2012 R2 Standard o Datacenter como Servidor Web no necesita licencias CAL para acceder al software. Una </w:t>
      </w:r>
      <w:r w:rsidR="00731589" w:rsidRPr="00A956E1">
        <w:rPr>
          <w:lang w:val="es-ES"/>
        </w:rPr>
        <w:t>“</w:t>
      </w:r>
      <w:r w:rsidRPr="00A956E1">
        <w:rPr>
          <w:lang w:val="es-ES"/>
        </w:rPr>
        <w:t>Carga de Trabajo Web</w:t>
      </w:r>
      <w:r w:rsidR="00731589" w:rsidRPr="00A956E1">
        <w:rPr>
          <w:lang w:val="es-ES"/>
        </w:rPr>
        <w:t>”</w:t>
      </w:r>
      <w:r w:rsidRPr="00A956E1">
        <w:rPr>
          <w:lang w:val="es-ES"/>
        </w:rPr>
        <w:t xml:space="preserve"> es una carga de trabajo en la que</w:t>
      </w:r>
      <w:r w:rsidRPr="00A956E1">
        <w:rPr>
          <w:bCs/>
          <w:lang w:val="es-ES"/>
        </w:rPr>
        <w:t xml:space="preserve"> </w:t>
      </w:r>
      <w:r w:rsidRPr="00A956E1">
        <w:rPr>
          <w:lang w:val="es-ES"/>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A956E1">
        <w:rPr>
          <w:u w:val="single"/>
          <w:lang w:val="es-ES"/>
        </w:rPr>
        <w:t xml:space="preserve"> </w:t>
      </w:r>
      <w:r w:rsidRPr="00A956E1">
        <w:rPr>
          <w:lang w:val="es-ES"/>
        </w:rPr>
        <w:t>se limita a sus empleados.</w:t>
      </w:r>
      <w:r w:rsidR="00731589" w:rsidRPr="00A956E1">
        <w:rPr>
          <w:lang w:val="es-ES"/>
        </w:rPr>
        <w:t xml:space="preserve"> </w:t>
      </w:r>
      <w:r w:rsidRPr="00A956E1">
        <w:rPr>
          <w:rFonts w:eastAsia="Calibri" w:cs="Tahoma"/>
          <w:szCs w:val="18"/>
          <w:lang w:val="es-ES"/>
        </w:rPr>
        <w:t>Consulte los Derechos de Uso de los Productos para obtener detalles adicionales.</w:t>
      </w:r>
      <w:r w:rsidR="00731589" w:rsidRPr="00A956E1">
        <w:rPr>
          <w:rFonts w:eastAsia="Calibri" w:cs="Tahoma"/>
          <w:szCs w:val="18"/>
          <w:lang w:val="es-ES"/>
        </w:rPr>
        <w:t xml:space="preserve"> </w:t>
      </w:r>
    </w:p>
    <w:sectPr w:rsidR="00C066B5" w:rsidRPr="00A956E1"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3C41B0" w14:textId="77777777" w:rsidR="008F7368" w:rsidRDefault="008F7368">
      <w:r>
        <w:separator/>
      </w:r>
    </w:p>
  </w:endnote>
  <w:endnote w:type="continuationSeparator" w:id="0">
    <w:p w14:paraId="6BC158B5" w14:textId="77777777" w:rsidR="008F7368" w:rsidRDefault="008F7368">
      <w:r>
        <w:continuationSeparator/>
      </w:r>
    </w:p>
  </w:endnote>
  <w:endnote w:type="continuationNotice" w:id="1">
    <w:p w14:paraId="6C89D62B" w14:textId="77777777" w:rsidR="008F7368" w:rsidRDefault="008F73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A18A6A" w14:textId="77777777" w:rsidR="00C77B9D" w:rsidRPr="00A956E1" w:rsidRDefault="00C77B9D">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A956E1">
      <w:rPr>
        <w:rFonts w:ascii="Trebuchet MS" w:hAnsi="Trebuchet MS"/>
        <w:color w:val="808080"/>
        <w:sz w:val="14"/>
        <w:lang w:val="es-ES"/>
      </w:rPr>
      <w:t xml:space="preserve">© 2009 Microsoft Corporation. Reservados todos los derechos. Página </w:t>
    </w:r>
    <w:r>
      <w:fldChar w:fldCharType="begin"/>
    </w:r>
    <w:r w:rsidRPr="00A956E1">
      <w:rPr>
        <w:lang w:val="es-ES"/>
      </w:rPr>
      <w:instrText xml:space="preserve"> PAGE </w:instrText>
    </w:r>
    <w:r>
      <w:fldChar w:fldCharType="separate"/>
    </w:r>
    <w:r w:rsidRPr="00A956E1">
      <w:rPr>
        <w:noProof/>
        <w:lang w:val="es-ES"/>
      </w:rPr>
      <w:t>2</w:t>
    </w:r>
    <w:r>
      <w:fldChar w:fldCharType="end"/>
    </w:r>
    <w:r w:rsidRPr="00A956E1">
      <w:rPr>
        <w:rFonts w:ascii="Trebuchet MS" w:hAnsi="Trebuchet MS"/>
        <w:color w:val="808080"/>
        <w:sz w:val="14"/>
        <w:lang w:val="es-ES"/>
      </w:rPr>
      <w:t xml:space="preserve"> de </w:t>
    </w:r>
    <w:r>
      <w:fldChar w:fldCharType="begin"/>
    </w:r>
    <w:r w:rsidRPr="00A956E1">
      <w:rPr>
        <w:lang w:val="es-ES"/>
      </w:rPr>
      <w:instrText xml:space="preserve"> NUMPAGES </w:instrText>
    </w:r>
    <w:r>
      <w:fldChar w:fldCharType="separate"/>
    </w:r>
    <w:r w:rsidR="00217E5C">
      <w:rPr>
        <w:noProof/>
        <w:lang w:val="es-ES"/>
      </w:rPr>
      <w:t>2</w:t>
    </w:r>
    <w:r>
      <w:rPr>
        <w:noProof/>
      </w:rPr>
      <w:fldChar w:fldCharType="end"/>
    </w:r>
    <w:r w:rsidRPr="00A956E1">
      <w:rPr>
        <w:lang w:val="es-ES"/>
      </w:rPr>
      <w:t xml:space="preserve"> Publicado en abril de 2009</w:t>
    </w:r>
  </w:p>
  <w:p w14:paraId="7F47FBDD" w14:textId="77777777" w:rsidR="00C77B9D" w:rsidRPr="00A956E1" w:rsidRDefault="00C77B9D">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A956E1">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8E0879" w14:textId="77777777" w:rsidR="00C77B9D" w:rsidRDefault="00C77B9D"/>
  <w:p w14:paraId="76E7CBD1" w14:textId="77777777" w:rsidR="00C77B9D" w:rsidRPr="00A956E1" w:rsidRDefault="00C77B9D" w:rsidP="00756676">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A956E1">
      <w:rPr>
        <w:rFonts w:ascii="Trebuchet MS" w:hAnsi="Trebuchet MS"/>
        <w:color w:val="808080"/>
        <w:sz w:val="14"/>
        <w:lang w:val="es-ES"/>
      </w:rPr>
      <w:t>© 2013 Microsoft Corporation. Reservados todos los derechos.</w:t>
    </w:r>
    <w:r w:rsidRPr="00A956E1">
      <w:rPr>
        <w:rFonts w:ascii="Trebuchet MS" w:hAnsi="Trebuchet MS"/>
        <w:color w:val="808080"/>
        <w:sz w:val="14"/>
        <w:lang w:val="es-ES"/>
      </w:rPr>
      <w:tab/>
      <w:t xml:space="preserve">Página </w:t>
    </w:r>
    <w:r w:rsidRPr="00950231">
      <w:rPr>
        <w:noProof/>
        <w:szCs w:val="18"/>
      </w:rPr>
      <w:fldChar w:fldCharType="begin"/>
    </w:r>
    <w:r w:rsidRPr="00A956E1">
      <w:rPr>
        <w:noProof/>
        <w:szCs w:val="18"/>
        <w:lang w:val="es-ES"/>
      </w:rPr>
      <w:instrText xml:space="preserve"> PAGE </w:instrText>
    </w:r>
    <w:r w:rsidRPr="00950231">
      <w:rPr>
        <w:noProof/>
        <w:szCs w:val="18"/>
      </w:rPr>
      <w:fldChar w:fldCharType="separate"/>
    </w:r>
    <w:r w:rsidR="00B936BF">
      <w:rPr>
        <w:noProof/>
        <w:szCs w:val="18"/>
        <w:lang w:val="es-ES"/>
      </w:rPr>
      <w:t>1</w:t>
    </w:r>
    <w:r w:rsidRPr="00950231">
      <w:rPr>
        <w:noProof/>
        <w:szCs w:val="18"/>
      </w:rPr>
      <w:fldChar w:fldCharType="end"/>
    </w:r>
    <w:r w:rsidRPr="00A956E1">
      <w:rPr>
        <w:rFonts w:ascii="Trebuchet MS" w:hAnsi="Trebuchet MS"/>
        <w:color w:val="808080"/>
        <w:sz w:val="14"/>
        <w:lang w:val="es-ES"/>
      </w:rPr>
      <w:t xml:space="preserve"> de </w:t>
    </w:r>
    <w:r w:rsidRPr="00950231">
      <w:rPr>
        <w:szCs w:val="18"/>
      </w:rPr>
      <w:fldChar w:fldCharType="begin"/>
    </w:r>
    <w:r w:rsidRPr="00A956E1">
      <w:rPr>
        <w:szCs w:val="18"/>
        <w:lang w:val="es-ES"/>
      </w:rPr>
      <w:instrText xml:space="preserve"> NUMPAGES </w:instrText>
    </w:r>
    <w:r w:rsidRPr="00950231">
      <w:rPr>
        <w:szCs w:val="18"/>
      </w:rPr>
      <w:fldChar w:fldCharType="separate"/>
    </w:r>
    <w:r w:rsidR="00B936BF">
      <w:rPr>
        <w:noProof/>
        <w:szCs w:val="18"/>
        <w:lang w:val="es-ES"/>
      </w:rPr>
      <w:t>205</w:t>
    </w:r>
    <w:r w:rsidRPr="00950231">
      <w:rPr>
        <w:szCs w:val="18"/>
      </w:rPr>
      <w:fldChar w:fldCharType="end"/>
    </w:r>
    <w:r w:rsidRPr="00A956E1">
      <w:rPr>
        <w:rFonts w:ascii="Trebuchet MS" w:hAnsi="Trebuchet MS"/>
        <w:color w:val="808080"/>
        <w:sz w:val="14"/>
        <w:lang w:val="es-ES"/>
      </w:rPr>
      <w:t xml:space="preserve"> Publicado en Marzo de 2014</w:t>
    </w:r>
  </w:p>
  <w:p w14:paraId="3583042B" w14:textId="77777777" w:rsidR="00C77B9D" w:rsidRPr="00A956E1" w:rsidRDefault="00C77B9D">
    <w:pPr>
      <w:pStyle w:val="Footer"/>
      <w:rPr>
        <w:rFonts w:ascii="Verdana" w:hAnsi="Verdana"/>
        <w:color w:val="808080"/>
        <w:sz w:val="16"/>
        <w:lang w:val="es-ES"/>
      </w:rPr>
    </w:pPr>
    <w:r w:rsidRPr="00A956E1">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8D72" w14:textId="77777777" w:rsidR="00C77B9D" w:rsidRDefault="00C77B9D" w:rsidP="00994AA9"/>
  <w:p w14:paraId="134BFA1A" w14:textId="77777777" w:rsidR="00C77B9D" w:rsidRPr="00A956E1" w:rsidRDefault="00C77B9D" w:rsidP="00994AA9">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A956E1">
      <w:rPr>
        <w:rFonts w:ascii="Trebuchet MS" w:hAnsi="Trebuchet MS"/>
        <w:color w:val="808080"/>
        <w:sz w:val="14"/>
        <w:lang w:val="es-ES"/>
      </w:rPr>
      <w:t>© 2013 Microsoft Corporation. Reservados todos los derechos.</w:t>
    </w:r>
    <w:r w:rsidRPr="00A956E1">
      <w:rPr>
        <w:rFonts w:ascii="Trebuchet MS" w:hAnsi="Trebuchet MS"/>
        <w:color w:val="808080"/>
        <w:sz w:val="14"/>
        <w:lang w:val="es-ES"/>
      </w:rPr>
      <w:tab/>
      <w:t xml:space="preserve">Página </w:t>
    </w:r>
    <w:r w:rsidRPr="00950231">
      <w:rPr>
        <w:noProof/>
        <w:szCs w:val="18"/>
      </w:rPr>
      <w:fldChar w:fldCharType="begin"/>
    </w:r>
    <w:r w:rsidRPr="00A956E1">
      <w:rPr>
        <w:noProof/>
        <w:szCs w:val="18"/>
        <w:lang w:val="es-ES"/>
      </w:rPr>
      <w:instrText xml:space="preserve"> PAGE </w:instrText>
    </w:r>
    <w:r w:rsidRPr="00950231">
      <w:rPr>
        <w:noProof/>
        <w:szCs w:val="18"/>
      </w:rPr>
      <w:fldChar w:fldCharType="separate"/>
    </w:r>
    <w:r w:rsidR="00B936BF">
      <w:rPr>
        <w:noProof/>
        <w:szCs w:val="18"/>
        <w:lang w:val="es-ES"/>
      </w:rPr>
      <w:t>202</w:t>
    </w:r>
    <w:r w:rsidRPr="00950231">
      <w:rPr>
        <w:noProof/>
        <w:szCs w:val="18"/>
      </w:rPr>
      <w:fldChar w:fldCharType="end"/>
    </w:r>
    <w:r w:rsidRPr="00A956E1">
      <w:rPr>
        <w:rFonts w:ascii="Trebuchet MS" w:hAnsi="Trebuchet MS"/>
        <w:color w:val="808080"/>
        <w:sz w:val="14"/>
        <w:lang w:val="es-ES"/>
      </w:rPr>
      <w:t xml:space="preserve"> de </w:t>
    </w:r>
    <w:r w:rsidRPr="00950231">
      <w:rPr>
        <w:szCs w:val="18"/>
      </w:rPr>
      <w:fldChar w:fldCharType="begin"/>
    </w:r>
    <w:r w:rsidRPr="00A956E1">
      <w:rPr>
        <w:szCs w:val="18"/>
        <w:lang w:val="es-ES"/>
      </w:rPr>
      <w:instrText xml:space="preserve"> NUMPAGES </w:instrText>
    </w:r>
    <w:r w:rsidRPr="00950231">
      <w:rPr>
        <w:szCs w:val="18"/>
      </w:rPr>
      <w:fldChar w:fldCharType="separate"/>
    </w:r>
    <w:r w:rsidR="00B936BF">
      <w:rPr>
        <w:noProof/>
        <w:szCs w:val="18"/>
        <w:lang w:val="es-ES"/>
      </w:rPr>
      <w:t>205</w:t>
    </w:r>
    <w:r w:rsidRPr="00950231">
      <w:rPr>
        <w:szCs w:val="18"/>
      </w:rPr>
      <w:fldChar w:fldCharType="end"/>
    </w:r>
    <w:r w:rsidRPr="00A956E1">
      <w:rPr>
        <w:rFonts w:ascii="Trebuchet MS" w:hAnsi="Trebuchet MS"/>
        <w:color w:val="808080"/>
        <w:sz w:val="14"/>
        <w:lang w:val="es-ES"/>
      </w:rPr>
      <w:t xml:space="preserve"> Publicado en Marzo de 2014</w:t>
    </w:r>
  </w:p>
  <w:p w14:paraId="64C666F3" w14:textId="77777777" w:rsidR="00C77B9D" w:rsidRPr="00A956E1" w:rsidRDefault="00C77B9D" w:rsidP="00994AA9">
    <w:pPr>
      <w:pStyle w:val="Footer"/>
      <w:rPr>
        <w:rFonts w:ascii="Verdana" w:hAnsi="Verdana"/>
        <w:color w:val="808080"/>
        <w:sz w:val="16"/>
        <w:lang w:val="es-ES"/>
      </w:rPr>
    </w:pPr>
    <w:r w:rsidRPr="00A956E1">
      <w:rPr>
        <w:rFonts w:ascii="Trebuchet MS" w:hAnsi="Trebuchet MS"/>
        <w:color w:val="808080"/>
        <w:sz w:val="14"/>
        <w:lang w:val="es-ES"/>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CE7515" w14:textId="77777777" w:rsidR="00C77B9D" w:rsidRDefault="00C77B9D"/>
  <w:p w14:paraId="5D6E9991" w14:textId="77777777" w:rsidR="00C77B9D" w:rsidRPr="00A956E1" w:rsidRDefault="00C77B9D">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A956E1">
      <w:rPr>
        <w:rFonts w:ascii="Trebuchet MS" w:hAnsi="Trebuchet MS"/>
        <w:color w:val="808080"/>
        <w:sz w:val="14"/>
        <w:lang w:val="es-ES"/>
      </w:rPr>
      <w:t xml:space="preserve">© 2009 Microsoft Corporation. Reservados todos los derechos.                                          Página </w:t>
    </w:r>
    <w:r>
      <w:fldChar w:fldCharType="begin"/>
    </w:r>
    <w:r w:rsidRPr="00A956E1">
      <w:rPr>
        <w:lang w:val="es-ES"/>
      </w:rPr>
      <w:instrText xml:space="preserve"> PAGE </w:instrText>
    </w:r>
    <w:r>
      <w:fldChar w:fldCharType="separate"/>
    </w:r>
    <w:r w:rsidR="00BC2823">
      <w:rPr>
        <w:noProof/>
        <w:lang w:val="es-ES"/>
      </w:rPr>
      <w:t>1</w:t>
    </w:r>
    <w:r>
      <w:fldChar w:fldCharType="end"/>
    </w:r>
    <w:r w:rsidRPr="00A956E1">
      <w:rPr>
        <w:rFonts w:ascii="Trebuchet MS" w:hAnsi="Trebuchet MS"/>
        <w:color w:val="808080"/>
        <w:sz w:val="14"/>
        <w:lang w:val="es-ES"/>
      </w:rPr>
      <w:t xml:space="preserve"> de </w:t>
    </w:r>
    <w:r>
      <w:fldChar w:fldCharType="begin"/>
    </w:r>
    <w:r w:rsidRPr="00A956E1">
      <w:rPr>
        <w:lang w:val="es-ES"/>
      </w:rPr>
      <w:instrText xml:space="preserve"> NUMPAGES </w:instrText>
    </w:r>
    <w:r>
      <w:fldChar w:fldCharType="separate"/>
    </w:r>
    <w:r w:rsidR="00217E5C">
      <w:rPr>
        <w:noProof/>
        <w:lang w:val="es-ES"/>
      </w:rPr>
      <w:t>2</w:t>
    </w:r>
    <w:r>
      <w:rPr>
        <w:noProof/>
      </w:rPr>
      <w:fldChar w:fldCharType="end"/>
    </w:r>
    <w:r w:rsidRPr="00A956E1">
      <w:rPr>
        <w:lang w:val="es-ES"/>
      </w:rPr>
      <w:t xml:space="preserve"> Publicado Mayo 2009</w:t>
    </w:r>
  </w:p>
  <w:p w14:paraId="77064217" w14:textId="77777777" w:rsidR="00C77B9D" w:rsidRPr="00A956E1" w:rsidRDefault="00C77B9D">
    <w:pPr>
      <w:pStyle w:val="Footer"/>
      <w:rPr>
        <w:rFonts w:ascii="Verdana" w:hAnsi="Verdana"/>
        <w:color w:val="808080"/>
        <w:sz w:val="16"/>
        <w:lang w:val="es-ES"/>
      </w:rPr>
    </w:pPr>
    <w:r w:rsidRPr="00A956E1">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9195DC" w14:textId="77777777" w:rsidR="008F7368" w:rsidRDefault="008F7368">
      <w:r>
        <w:separator/>
      </w:r>
    </w:p>
  </w:footnote>
  <w:footnote w:type="continuationSeparator" w:id="0">
    <w:p w14:paraId="1D3DD35A" w14:textId="77777777" w:rsidR="008F7368" w:rsidRDefault="008F7368">
      <w:r>
        <w:continuationSeparator/>
      </w:r>
    </w:p>
  </w:footnote>
  <w:footnote w:type="continuationNotice" w:id="1">
    <w:p w14:paraId="5E28233B" w14:textId="77777777" w:rsidR="008F7368" w:rsidRDefault="008F736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F2E55" w14:textId="6F334B8A" w:rsidR="00C77B9D" w:rsidRDefault="00BA2FD3">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1B53AD6E" wp14:editId="626F9EFD">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064F9" w14:textId="77777777" w:rsidR="00C77B9D" w:rsidRDefault="00C77B9D">
                          <w:r>
                            <w:rPr>
                              <w:noProof/>
                            </w:rPr>
                            <w:drawing>
                              <wp:inline distT="0" distB="0" distL="0" distR="0" wp14:anchorId="02A9DF6E" wp14:editId="49ED2267">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53AD6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2FA064F9" w14:textId="77777777" w:rsidR="00C77B9D" w:rsidRDefault="00C77B9D">
                    <w:r>
                      <w:rPr>
                        <w:noProof/>
                      </w:rPr>
                      <w:drawing>
                        <wp:inline distT="0" distB="0" distL="0" distR="0" wp14:anchorId="02A9DF6E" wp14:editId="49ED2267">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p>
  <w:p w14:paraId="2B216CCA" w14:textId="15C1E705" w:rsidR="00C77B9D" w:rsidRDefault="00BA2FD3">
    <w:r>
      <w:rPr>
        <w:noProof/>
      </w:rPr>
      <mc:AlternateContent>
        <mc:Choice Requires="wps">
          <w:drawing>
            <wp:anchor distT="4294967295" distB="4294967295" distL="114300" distR="114300" simplePos="0" relativeHeight="251658241" behindDoc="0" locked="0" layoutInCell="0" allowOverlap="1" wp14:anchorId="74311446" wp14:editId="63F0538B">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735492"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32AE9F" w14:textId="77777777" w:rsidR="00C77B9D" w:rsidRDefault="00C77B9D" w:rsidP="00290FC1">
    <w:pPr>
      <w:ind w:rightChars="185" w:right="333"/>
    </w:pPr>
  </w:p>
  <w:p w14:paraId="6961D4FD" w14:textId="77777777" w:rsidR="00C77B9D" w:rsidRDefault="00C77B9D" w:rsidP="00290FC1">
    <w:pPr>
      <w:ind w:rightChars="185" w:right="333"/>
    </w:pPr>
  </w:p>
  <w:p w14:paraId="6934D5D5" w14:textId="77777777" w:rsidR="00C77B9D" w:rsidRDefault="00C77B9D" w:rsidP="00290FC1">
    <w:pPr>
      <w:ind w:rightChars="185" w:right="333"/>
    </w:pPr>
    <w:r>
      <w:rPr>
        <w:noProof/>
      </w:rPr>
      <w:drawing>
        <wp:anchor distT="0" distB="0" distL="114300" distR="114300" simplePos="0" relativeHeight="251658242" behindDoc="0" locked="0" layoutInCell="1" allowOverlap="1" wp14:anchorId="19E3ADEE" wp14:editId="4E943789">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AFC4A1C" w14:textId="77777777" w:rsidR="00C77B9D" w:rsidRDefault="00C77B9D">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ECFF8" w14:textId="77777777" w:rsidR="00C77B9D" w:rsidRDefault="00C77B9D" w:rsidP="00FB751D">
    <w:pPr>
      <w:ind w:rightChars="185" w:right="333"/>
    </w:pPr>
  </w:p>
  <w:p w14:paraId="534D1776" w14:textId="77777777" w:rsidR="00C77B9D" w:rsidRDefault="00C77B9D">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7EC6136A"/>
    <w:lvl w:ilvl="0" w:tplc="4A22873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44A492CE"/>
    <w:lvl w:ilvl="0" w:tplc="4D2E38BC">
      <w:start w:val="1"/>
      <w:numFmt w:val="bullet"/>
      <w:lvlText w:val=""/>
      <w:lvlJc w:val="left"/>
      <w:pPr>
        <w:ind w:left="1440" w:hanging="360"/>
      </w:pPr>
      <w:rPr>
        <w:rFonts w:ascii="Symbol" w:hAnsi="Symbol"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7FC8A8D6"/>
    <w:lvl w:ilvl="0" w:tplc="82CC3D7E">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1FC0006"/>
    <w:multiLevelType w:val="hybridMultilevel"/>
    <w:tmpl w:val="E6C82910"/>
    <w:lvl w:ilvl="0" w:tplc="CBC2475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3E3283A8"/>
    <w:lvl w:ilvl="0" w:tplc="2E2E22AA">
      <w:start w:val="1"/>
      <w:numFmt w:val="decimal"/>
      <w:lvlText w:val="%1."/>
      <w:lvlJc w:val="left"/>
      <w:pPr>
        <w:ind w:left="144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9CF4C3A2"/>
    <w:lvl w:ilvl="0" w:tplc="D902DDBC">
      <w:start w:val="1"/>
      <w:numFmt w:val="bullet"/>
      <w:lvlText w:val=""/>
      <w:lvlJc w:val="left"/>
      <w:pPr>
        <w:ind w:left="720" w:hanging="360"/>
      </w:pPr>
      <w:rPr>
        <w:rFonts w:ascii="Webdings" w:hAnsi="Webdings" w:hint="default"/>
        <w:b w:val="0"/>
        <w:i w:val="0"/>
        <w:color w:val="FF6600"/>
        <w:sz w:val="24"/>
      </w:rPr>
    </w:lvl>
    <w:lvl w:ilvl="1" w:tplc="CC6004A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F104EE52"/>
    <w:lvl w:ilvl="0" w:tplc="66A0912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8"/>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9"/>
  </w:num>
  <w:num w:numId="39">
    <w:abstractNumId w:val="48"/>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5"/>
  </w:num>
  <w:num w:numId="51">
    <w:abstractNumId w:val="18"/>
  </w:num>
  <w:num w:numId="52">
    <w:abstractNumId w:val="64"/>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1"/>
  </w:num>
  <w:num w:numId="83">
    <w:abstractNumId w:val="15"/>
  </w:num>
  <w:num w:numId="84">
    <w:abstractNumId w:val="42"/>
  </w:num>
  <w:num w:numId="85">
    <w:abstractNumId w:val="131"/>
  </w:num>
  <w:num w:numId="86">
    <w:abstractNumId w:val="71"/>
  </w:num>
  <w:num w:numId="87">
    <w:abstractNumId w:val="36"/>
  </w:num>
  <w:num w:numId="88">
    <w:abstractNumId w:val="89"/>
  </w:num>
  <w:num w:numId="89">
    <w:abstractNumId w:val="52"/>
  </w:num>
  <w:num w:numId="90">
    <w:abstractNumId w:val="19"/>
  </w:num>
  <w:num w:numId="91">
    <w:abstractNumId w:val="57"/>
  </w:num>
  <w:num w:numId="92">
    <w:abstractNumId w:val="140"/>
  </w:num>
  <w:num w:numId="93">
    <w:abstractNumId w:val="139"/>
  </w:num>
  <w:num w:numId="94">
    <w:abstractNumId w:val="63"/>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40"/>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2"/>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iPAkt4+UHfkJ+5izLY5jN1U9S+P9PgY/p0jMFTijBzyjzTyIR4u3z2O9SqKnBg81ahH+YzW0WmVt7qr2Gid1/Q==" w:salt="wOLHHcgDz3HYeB0Cv/7iAg=="/>
  <w:defaultTabStop w:val="720"/>
  <w:drawingGridHorizontalSpacing w:val="110"/>
  <w:displayHorizontalDrawingGridEvery w:val="2"/>
  <w:characterSpacingControl w:val="doNotCompress"/>
  <w:hdrShapeDefaults>
    <o:shapedefaults v:ext="edit" spidmax="6145" style="mso-position-vertical-relative:page;mso-height-percent:200;mso-width-relative:margin;mso-height-relative:margin" o:allowoverlap="f" fill="f" fillcolor="white" stroke="f">
      <v:fill color="white" on="f"/>
      <v:stroke on="f"/>
      <v:textbox style="mso-fit-shape-to-text: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2E9"/>
    <w:rsid w:val="00001517"/>
    <w:rsid w:val="00001A9A"/>
    <w:rsid w:val="00002C0B"/>
    <w:rsid w:val="00003078"/>
    <w:rsid w:val="00003601"/>
    <w:rsid w:val="00003D41"/>
    <w:rsid w:val="0000402D"/>
    <w:rsid w:val="00004568"/>
    <w:rsid w:val="00004998"/>
    <w:rsid w:val="00004F98"/>
    <w:rsid w:val="0000615E"/>
    <w:rsid w:val="00006372"/>
    <w:rsid w:val="00007875"/>
    <w:rsid w:val="000100BC"/>
    <w:rsid w:val="00010442"/>
    <w:rsid w:val="000114ED"/>
    <w:rsid w:val="00011E31"/>
    <w:rsid w:val="00012D48"/>
    <w:rsid w:val="00013F1B"/>
    <w:rsid w:val="00013FD5"/>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1E9"/>
    <w:rsid w:val="00032263"/>
    <w:rsid w:val="000334F1"/>
    <w:rsid w:val="0003388B"/>
    <w:rsid w:val="00033B0F"/>
    <w:rsid w:val="00033D02"/>
    <w:rsid w:val="000345A0"/>
    <w:rsid w:val="000347DA"/>
    <w:rsid w:val="00035663"/>
    <w:rsid w:val="00036150"/>
    <w:rsid w:val="000365B0"/>
    <w:rsid w:val="00036A4A"/>
    <w:rsid w:val="00036B96"/>
    <w:rsid w:val="00036EED"/>
    <w:rsid w:val="00037C05"/>
    <w:rsid w:val="0004051B"/>
    <w:rsid w:val="00040ADC"/>
    <w:rsid w:val="00041F5A"/>
    <w:rsid w:val="0004299F"/>
    <w:rsid w:val="000429EF"/>
    <w:rsid w:val="00043114"/>
    <w:rsid w:val="0004313E"/>
    <w:rsid w:val="0004388E"/>
    <w:rsid w:val="00043A75"/>
    <w:rsid w:val="000449AA"/>
    <w:rsid w:val="000449B4"/>
    <w:rsid w:val="00044BFB"/>
    <w:rsid w:val="00044D44"/>
    <w:rsid w:val="00045687"/>
    <w:rsid w:val="00045907"/>
    <w:rsid w:val="00045A0E"/>
    <w:rsid w:val="0004652A"/>
    <w:rsid w:val="000466E8"/>
    <w:rsid w:val="00047061"/>
    <w:rsid w:val="00047280"/>
    <w:rsid w:val="00047339"/>
    <w:rsid w:val="00047745"/>
    <w:rsid w:val="00047838"/>
    <w:rsid w:val="00047874"/>
    <w:rsid w:val="00047B21"/>
    <w:rsid w:val="00047F46"/>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575B8"/>
    <w:rsid w:val="00060047"/>
    <w:rsid w:val="00060238"/>
    <w:rsid w:val="00060959"/>
    <w:rsid w:val="00061A45"/>
    <w:rsid w:val="00061A6E"/>
    <w:rsid w:val="000626C8"/>
    <w:rsid w:val="0006338A"/>
    <w:rsid w:val="00063577"/>
    <w:rsid w:val="000658AA"/>
    <w:rsid w:val="00066528"/>
    <w:rsid w:val="0006688E"/>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9C7"/>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4A3C"/>
    <w:rsid w:val="000956ED"/>
    <w:rsid w:val="00095A93"/>
    <w:rsid w:val="00096CB5"/>
    <w:rsid w:val="00097B90"/>
    <w:rsid w:val="00097C73"/>
    <w:rsid w:val="00097C8C"/>
    <w:rsid w:val="000A0435"/>
    <w:rsid w:val="000A090F"/>
    <w:rsid w:val="000A0D35"/>
    <w:rsid w:val="000A18AA"/>
    <w:rsid w:val="000A1CD9"/>
    <w:rsid w:val="000A2519"/>
    <w:rsid w:val="000A2923"/>
    <w:rsid w:val="000A297A"/>
    <w:rsid w:val="000A29B6"/>
    <w:rsid w:val="000A305F"/>
    <w:rsid w:val="000A30EE"/>
    <w:rsid w:val="000A334D"/>
    <w:rsid w:val="000A35F8"/>
    <w:rsid w:val="000A3C7D"/>
    <w:rsid w:val="000A3CF8"/>
    <w:rsid w:val="000A5032"/>
    <w:rsid w:val="000A5857"/>
    <w:rsid w:val="000A6EF5"/>
    <w:rsid w:val="000A6FAA"/>
    <w:rsid w:val="000B03F5"/>
    <w:rsid w:val="000B0696"/>
    <w:rsid w:val="000B06D1"/>
    <w:rsid w:val="000B0A08"/>
    <w:rsid w:val="000B0A66"/>
    <w:rsid w:val="000B0B0D"/>
    <w:rsid w:val="000B0C6D"/>
    <w:rsid w:val="000B136F"/>
    <w:rsid w:val="000B187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1CF6"/>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191"/>
    <w:rsid w:val="000D158E"/>
    <w:rsid w:val="000D17D6"/>
    <w:rsid w:val="000D2804"/>
    <w:rsid w:val="000D399F"/>
    <w:rsid w:val="000D4008"/>
    <w:rsid w:val="000D454E"/>
    <w:rsid w:val="000D4ECA"/>
    <w:rsid w:val="000D5E2F"/>
    <w:rsid w:val="000D5F24"/>
    <w:rsid w:val="000D6D45"/>
    <w:rsid w:val="000D747C"/>
    <w:rsid w:val="000D76F0"/>
    <w:rsid w:val="000D77DE"/>
    <w:rsid w:val="000E04C0"/>
    <w:rsid w:val="000E0C44"/>
    <w:rsid w:val="000E1409"/>
    <w:rsid w:val="000E1C1F"/>
    <w:rsid w:val="000E260B"/>
    <w:rsid w:val="000E28CE"/>
    <w:rsid w:val="000E29CF"/>
    <w:rsid w:val="000E3AE4"/>
    <w:rsid w:val="000E449C"/>
    <w:rsid w:val="000E485A"/>
    <w:rsid w:val="000E4AE0"/>
    <w:rsid w:val="000E5145"/>
    <w:rsid w:val="000E6103"/>
    <w:rsid w:val="000E658A"/>
    <w:rsid w:val="000E6728"/>
    <w:rsid w:val="000E6B57"/>
    <w:rsid w:val="000E6E21"/>
    <w:rsid w:val="000F0642"/>
    <w:rsid w:val="000F0F4D"/>
    <w:rsid w:val="000F11BD"/>
    <w:rsid w:val="000F1BE7"/>
    <w:rsid w:val="000F1ECA"/>
    <w:rsid w:val="000F200C"/>
    <w:rsid w:val="000F3882"/>
    <w:rsid w:val="000F4095"/>
    <w:rsid w:val="000F4E3B"/>
    <w:rsid w:val="000F51BC"/>
    <w:rsid w:val="000F59F6"/>
    <w:rsid w:val="000F6254"/>
    <w:rsid w:val="000F6E5D"/>
    <w:rsid w:val="000F76E5"/>
    <w:rsid w:val="000F798B"/>
    <w:rsid w:val="00101859"/>
    <w:rsid w:val="00101CDD"/>
    <w:rsid w:val="00102035"/>
    <w:rsid w:val="00102195"/>
    <w:rsid w:val="001026FD"/>
    <w:rsid w:val="001039B4"/>
    <w:rsid w:val="00103AD5"/>
    <w:rsid w:val="00103B11"/>
    <w:rsid w:val="00103D48"/>
    <w:rsid w:val="00104195"/>
    <w:rsid w:val="00104475"/>
    <w:rsid w:val="00104DE2"/>
    <w:rsid w:val="00104FF6"/>
    <w:rsid w:val="001051D1"/>
    <w:rsid w:val="001062A0"/>
    <w:rsid w:val="00106361"/>
    <w:rsid w:val="001063EC"/>
    <w:rsid w:val="001075E1"/>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5A6"/>
    <w:rsid w:val="00116978"/>
    <w:rsid w:val="00116EDC"/>
    <w:rsid w:val="00117112"/>
    <w:rsid w:val="00117255"/>
    <w:rsid w:val="001178E8"/>
    <w:rsid w:val="00117B4A"/>
    <w:rsid w:val="00120E91"/>
    <w:rsid w:val="00122092"/>
    <w:rsid w:val="00122483"/>
    <w:rsid w:val="00123558"/>
    <w:rsid w:val="00123D28"/>
    <w:rsid w:val="001253FF"/>
    <w:rsid w:val="00125604"/>
    <w:rsid w:val="00125610"/>
    <w:rsid w:val="00126292"/>
    <w:rsid w:val="001265B4"/>
    <w:rsid w:val="001265DF"/>
    <w:rsid w:val="001279BA"/>
    <w:rsid w:val="00127FA7"/>
    <w:rsid w:val="00130278"/>
    <w:rsid w:val="0013031A"/>
    <w:rsid w:val="00131042"/>
    <w:rsid w:val="001310D5"/>
    <w:rsid w:val="001319AE"/>
    <w:rsid w:val="00131D1B"/>
    <w:rsid w:val="001323B9"/>
    <w:rsid w:val="001327D3"/>
    <w:rsid w:val="00132E08"/>
    <w:rsid w:val="00133069"/>
    <w:rsid w:val="0013361B"/>
    <w:rsid w:val="00133A4B"/>
    <w:rsid w:val="00133C80"/>
    <w:rsid w:val="0013441F"/>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3B4A"/>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3CD8"/>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1D6D"/>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1EFC"/>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586"/>
    <w:rsid w:val="001D6B0C"/>
    <w:rsid w:val="001D7A2C"/>
    <w:rsid w:val="001D7CCF"/>
    <w:rsid w:val="001D7FAC"/>
    <w:rsid w:val="001E0933"/>
    <w:rsid w:val="001E0A69"/>
    <w:rsid w:val="001E2538"/>
    <w:rsid w:val="001E2562"/>
    <w:rsid w:val="001E2E9C"/>
    <w:rsid w:val="001E3257"/>
    <w:rsid w:val="001E3357"/>
    <w:rsid w:val="001E385C"/>
    <w:rsid w:val="001E397B"/>
    <w:rsid w:val="001E3F07"/>
    <w:rsid w:val="001E3F7D"/>
    <w:rsid w:val="001E4504"/>
    <w:rsid w:val="001E49BB"/>
    <w:rsid w:val="001E4AD7"/>
    <w:rsid w:val="001E4FB3"/>
    <w:rsid w:val="001E5519"/>
    <w:rsid w:val="001E5FFB"/>
    <w:rsid w:val="001E6281"/>
    <w:rsid w:val="001E68E2"/>
    <w:rsid w:val="001E6946"/>
    <w:rsid w:val="001E6B57"/>
    <w:rsid w:val="001E7990"/>
    <w:rsid w:val="001E79DE"/>
    <w:rsid w:val="001E7B2F"/>
    <w:rsid w:val="001E7C5F"/>
    <w:rsid w:val="001F09EE"/>
    <w:rsid w:val="001F3114"/>
    <w:rsid w:val="001F35C8"/>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A8C"/>
    <w:rsid w:val="00212C87"/>
    <w:rsid w:val="00212CC6"/>
    <w:rsid w:val="00214065"/>
    <w:rsid w:val="002147C1"/>
    <w:rsid w:val="002150B5"/>
    <w:rsid w:val="00215176"/>
    <w:rsid w:val="002153AF"/>
    <w:rsid w:val="00215BB0"/>
    <w:rsid w:val="002160EB"/>
    <w:rsid w:val="0021637C"/>
    <w:rsid w:val="0021657E"/>
    <w:rsid w:val="00216779"/>
    <w:rsid w:val="002169A8"/>
    <w:rsid w:val="00216BFE"/>
    <w:rsid w:val="002171BB"/>
    <w:rsid w:val="002171C3"/>
    <w:rsid w:val="0021735C"/>
    <w:rsid w:val="00217E5C"/>
    <w:rsid w:val="002202DB"/>
    <w:rsid w:val="002213E6"/>
    <w:rsid w:val="00221971"/>
    <w:rsid w:val="00221A57"/>
    <w:rsid w:val="002221F0"/>
    <w:rsid w:val="00222404"/>
    <w:rsid w:val="00222641"/>
    <w:rsid w:val="00222B90"/>
    <w:rsid w:val="0022394B"/>
    <w:rsid w:val="00223A77"/>
    <w:rsid w:val="00224CF0"/>
    <w:rsid w:val="0022500A"/>
    <w:rsid w:val="002253A3"/>
    <w:rsid w:val="00226819"/>
    <w:rsid w:val="00226CF6"/>
    <w:rsid w:val="00226DE5"/>
    <w:rsid w:val="00226E5F"/>
    <w:rsid w:val="002278A3"/>
    <w:rsid w:val="00230134"/>
    <w:rsid w:val="002302BA"/>
    <w:rsid w:val="00230760"/>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629"/>
    <w:rsid w:val="00246B25"/>
    <w:rsid w:val="00246BBF"/>
    <w:rsid w:val="00246DB2"/>
    <w:rsid w:val="00247A55"/>
    <w:rsid w:val="00247DA2"/>
    <w:rsid w:val="0025016C"/>
    <w:rsid w:val="0025087E"/>
    <w:rsid w:val="00251243"/>
    <w:rsid w:val="0025128E"/>
    <w:rsid w:val="002512D3"/>
    <w:rsid w:val="00252230"/>
    <w:rsid w:val="00252E73"/>
    <w:rsid w:val="00252F56"/>
    <w:rsid w:val="002531FE"/>
    <w:rsid w:val="00253253"/>
    <w:rsid w:val="00253288"/>
    <w:rsid w:val="002541AE"/>
    <w:rsid w:val="002543B0"/>
    <w:rsid w:val="0025464E"/>
    <w:rsid w:val="00255158"/>
    <w:rsid w:val="0025569A"/>
    <w:rsid w:val="00255A83"/>
    <w:rsid w:val="00255E45"/>
    <w:rsid w:val="00256434"/>
    <w:rsid w:val="0025645E"/>
    <w:rsid w:val="0025649C"/>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AF3"/>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D8E"/>
    <w:rsid w:val="00292E78"/>
    <w:rsid w:val="0029305B"/>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246"/>
    <w:rsid w:val="002A4AA5"/>
    <w:rsid w:val="002A4C2F"/>
    <w:rsid w:val="002A4C9D"/>
    <w:rsid w:val="002A5A03"/>
    <w:rsid w:val="002A5CC2"/>
    <w:rsid w:val="002A6416"/>
    <w:rsid w:val="002A6E97"/>
    <w:rsid w:val="002A7214"/>
    <w:rsid w:val="002A732F"/>
    <w:rsid w:val="002A7367"/>
    <w:rsid w:val="002A760F"/>
    <w:rsid w:val="002A77B9"/>
    <w:rsid w:val="002B0295"/>
    <w:rsid w:val="002B131B"/>
    <w:rsid w:val="002B1778"/>
    <w:rsid w:val="002B1920"/>
    <w:rsid w:val="002B19D0"/>
    <w:rsid w:val="002B1A14"/>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5DA7"/>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CEB"/>
    <w:rsid w:val="002D2F62"/>
    <w:rsid w:val="002D32B4"/>
    <w:rsid w:val="002D35ED"/>
    <w:rsid w:val="002D3790"/>
    <w:rsid w:val="002D44E5"/>
    <w:rsid w:val="002D4631"/>
    <w:rsid w:val="002D49FA"/>
    <w:rsid w:val="002D4B5C"/>
    <w:rsid w:val="002D4F11"/>
    <w:rsid w:val="002D506A"/>
    <w:rsid w:val="002D5129"/>
    <w:rsid w:val="002D64A5"/>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0BAC"/>
    <w:rsid w:val="00300D66"/>
    <w:rsid w:val="00301777"/>
    <w:rsid w:val="00301E95"/>
    <w:rsid w:val="00302B84"/>
    <w:rsid w:val="00303431"/>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476D"/>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495E"/>
    <w:rsid w:val="00325BA0"/>
    <w:rsid w:val="00325E60"/>
    <w:rsid w:val="00326833"/>
    <w:rsid w:val="00326BBD"/>
    <w:rsid w:val="00326C6A"/>
    <w:rsid w:val="00326EF7"/>
    <w:rsid w:val="00326F85"/>
    <w:rsid w:val="00330CD4"/>
    <w:rsid w:val="00331198"/>
    <w:rsid w:val="0033167A"/>
    <w:rsid w:val="00331860"/>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3F9"/>
    <w:rsid w:val="0034661A"/>
    <w:rsid w:val="00346961"/>
    <w:rsid w:val="00346E96"/>
    <w:rsid w:val="00346F4B"/>
    <w:rsid w:val="00347499"/>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FF6"/>
    <w:rsid w:val="00374924"/>
    <w:rsid w:val="00374A12"/>
    <w:rsid w:val="003750F8"/>
    <w:rsid w:val="00376971"/>
    <w:rsid w:val="00376D4B"/>
    <w:rsid w:val="003778C4"/>
    <w:rsid w:val="00380363"/>
    <w:rsid w:val="00380B94"/>
    <w:rsid w:val="0038109B"/>
    <w:rsid w:val="0038120B"/>
    <w:rsid w:val="00381B33"/>
    <w:rsid w:val="00381DD8"/>
    <w:rsid w:val="00381F2E"/>
    <w:rsid w:val="0038336A"/>
    <w:rsid w:val="00383917"/>
    <w:rsid w:val="00384458"/>
    <w:rsid w:val="00384940"/>
    <w:rsid w:val="00384B84"/>
    <w:rsid w:val="003856C2"/>
    <w:rsid w:val="00385965"/>
    <w:rsid w:val="00385C82"/>
    <w:rsid w:val="00386BEC"/>
    <w:rsid w:val="00387529"/>
    <w:rsid w:val="003878D1"/>
    <w:rsid w:val="00390C51"/>
    <w:rsid w:val="00391057"/>
    <w:rsid w:val="00391582"/>
    <w:rsid w:val="00391808"/>
    <w:rsid w:val="003918FB"/>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5EFE"/>
    <w:rsid w:val="003A6A13"/>
    <w:rsid w:val="003A6F89"/>
    <w:rsid w:val="003A70F2"/>
    <w:rsid w:val="003B0C77"/>
    <w:rsid w:val="003B0EE7"/>
    <w:rsid w:val="003B144C"/>
    <w:rsid w:val="003B1B4E"/>
    <w:rsid w:val="003B2A44"/>
    <w:rsid w:val="003B31D9"/>
    <w:rsid w:val="003B51F2"/>
    <w:rsid w:val="003B5406"/>
    <w:rsid w:val="003B662E"/>
    <w:rsid w:val="003B6B28"/>
    <w:rsid w:val="003B700F"/>
    <w:rsid w:val="003B7853"/>
    <w:rsid w:val="003B7A69"/>
    <w:rsid w:val="003B7B3B"/>
    <w:rsid w:val="003C0F0E"/>
    <w:rsid w:val="003C1510"/>
    <w:rsid w:val="003C1BA8"/>
    <w:rsid w:val="003C206D"/>
    <w:rsid w:val="003C207C"/>
    <w:rsid w:val="003C23A4"/>
    <w:rsid w:val="003C2D30"/>
    <w:rsid w:val="003C308C"/>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549"/>
    <w:rsid w:val="003D4C1D"/>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33EE"/>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11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6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1897"/>
    <w:rsid w:val="00442076"/>
    <w:rsid w:val="00442B9E"/>
    <w:rsid w:val="004441AA"/>
    <w:rsid w:val="00444705"/>
    <w:rsid w:val="00444DBD"/>
    <w:rsid w:val="00445260"/>
    <w:rsid w:val="004459F7"/>
    <w:rsid w:val="00445EDB"/>
    <w:rsid w:val="0044693F"/>
    <w:rsid w:val="0044697D"/>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701"/>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408"/>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4EAB"/>
    <w:rsid w:val="00485D95"/>
    <w:rsid w:val="0048622D"/>
    <w:rsid w:val="00486715"/>
    <w:rsid w:val="00486CB6"/>
    <w:rsid w:val="00486E38"/>
    <w:rsid w:val="00486E5E"/>
    <w:rsid w:val="00487E86"/>
    <w:rsid w:val="0049002C"/>
    <w:rsid w:val="00490295"/>
    <w:rsid w:val="004915E2"/>
    <w:rsid w:val="0049160B"/>
    <w:rsid w:val="00491C86"/>
    <w:rsid w:val="00491DAC"/>
    <w:rsid w:val="004923F4"/>
    <w:rsid w:val="00492CC9"/>
    <w:rsid w:val="00492D0E"/>
    <w:rsid w:val="00492E6C"/>
    <w:rsid w:val="004941B2"/>
    <w:rsid w:val="004945FA"/>
    <w:rsid w:val="004952CF"/>
    <w:rsid w:val="00495319"/>
    <w:rsid w:val="00495425"/>
    <w:rsid w:val="00495E53"/>
    <w:rsid w:val="00496151"/>
    <w:rsid w:val="00496B43"/>
    <w:rsid w:val="00496B5E"/>
    <w:rsid w:val="0049721F"/>
    <w:rsid w:val="00497ADA"/>
    <w:rsid w:val="00497C1A"/>
    <w:rsid w:val="00497FE7"/>
    <w:rsid w:val="004A2541"/>
    <w:rsid w:val="004A2FC2"/>
    <w:rsid w:val="004A3509"/>
    <w:rsid w:val="004A457E"/>
    <w:rsid w:val="004A485C"/>
    <w:rsid w:val="004A4D28"/>
    <w:rsid w:val="004A7161"/>
    <w:rsid w:val="004B1508"/>
    <w:rsid w:val="004B18A8"/>
    <w:rsid w:val="004B1F7C"/>
    <w:rsid w:val="004B24A1"/>
    <w:rsid w:val="004B26A3"/>
    <w:rsid w:val="004B2B65"/>
    <w:rsid w:val="004B2DF3"/>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A10"/>
    <w:rsid w:val="004D4D43"/>
    <w:rsid w:val="004D5959"/>
    <w:rsid w:val="004D6031"/>
    <w:rsid w:val="004D6777"/>
    <w:rsid w:val="004D6A4B"/>
    <w:rsid w:val="004D700D"/>
    <w:rsid w:val="004D7614"/>
    <w:rsid w:val="004D7623"/>
    <w:rsid w:val="004D776B"/>
    <w:rsid w:val="004D7976"/>
    <w:rsid w:val="004D7F41"/>
    <w:rsid w:val="004E0773"/>
    <w:rsid w:val="004E0852"/>
    <w:rsid w:val="004E08B9"/>
    <w:rsid w:val="004E12B8"/>
    <w:rsid w:val="004E1FF6"/>
    <w:rsid w:val="004E203F"/>
    <w:rsid w:val="004E292A"/>
    <w:rsid w:val="004E3869"/>
    <w:rsid w:val="004E39EB"/>
    <w:rsid w:val="004E47C0"/>
    <w:rsid w:val="004E4FF6"/>
    <w:rsid w:val="004E500E"/>
    <w:rsid w:val="004E50B0"/>
    <w:rsid w:val="004E51E2"/>
    <w:rsid w:val="004E53C5"/>
    <w:rsid w:val="004E5CA1"/>
    <w:rsid w:val="004E5F2F"/>
    <w:rsid w:val="004E6530"/>
    <w:rsid w:val="004E68DB"/>
    <w:rsid w:val="004E6EA8"/>
    <w:rsid w:val="004E71FA"/>
    <w:rsid w:val="004E7C6A"/>
    <w:rsid w:val="004F0769"/>
    <w:rsid w:val="004F0CAE"/>
    <w:rsid w:val="004F0EC1"/>
    <w:rsid w:val="004F2028"/>
    <w:rsid w:val="004F219D"/>
    <w:rsid w:val="004F235C"/>
    <w:rsid w:val="004F2699"/>
    <w:rsid w:val="004F2A4E"/>
    <w:rsid w:val="004F2A57"/>
    <w:rsid w:val="004F2AF3"/>
    <w:rsid w:val="004F3ACA"/>
    <w:rsid w:val="004F3FC3"/>
    <w:rsid w:val="004F4191"/>
    <w:rsid w:val="004F477D"/>
    <w:rsid w:val="004F4C82"/>
    <w:rsid w:val="004F4E1C"/>
    <w:rsid w:val="004F4E3E"/>
    <w:rsid w:val="004F4F12"/>
    <w:rsid w:val="004F5490"/>
    <w:rsid w:val="004F5AF3"/>
    <w:rsid w:val="004F5CDD"/>
    <w:rsid w:val="004F5F68"/>
    <w:rsid w:val="004F614B"/>
    <w:rsid w:val="004F61DE"/>
    <w:rsid w:val="004F64BC"/>
    <w:rsid w:val="004F685B"/>
    <w:rsid w:val="004F6DBA"/>
    <w:rsid w:val="004F746C"/>
    <w:rsid w:val="004F7778"/>
    <w:rsid w:val="00500078"/>
    <w:rsid w:val="005005BD"/>
    <w:rsid w:val="00500991"/>
    <w:rsid w:val="00500C5B"/>
    <w:rsid w:val="00500CD4"/>
    <w:rsid w:val="00500F34"/>
    <w:rsid w:val="0050116B"/>
    <w:rsid w:val="00501264"/>
    <w:rsid w:val="00501629"/>
    <w:rsid w:val="00502827"/>
    <w:rsid w:val="00502B35"/>
    <w:rsid w:val="00504B98"/>
    <w:rsid w:val="00505148"/>
    <w:rsid w:val="00505713"/>
    <w:rsid w:val="00506100"/>
    <w:rsid w:val="0050647F"/>
    <w:rsid w:val="00506F04"/>
    <w:rsid w:val="005072B0"/>
    <w:rsid w:val="00507337"/>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8F4"/>
    <w:rsid w:val="00526ADC"/>
    <w:rsid w:val="005272FA"/>
    <w:rsid w:val="00527D48"/>
    <w:rsid w:val="00527E76"/>
    <w:rsid w:val="005301EF"/>
    <w:rsid w:val="0053106B"/>
    <w:rsid w:val="005312F5"/>
    <w:rsid w:val="00532266"/>
    <w:rsid w:val="00532ABF"/>
    <w:rsid w:val="00532DA7"/>
    <w:rsid w:val="005339E8"/>
    <w:rsid w:val="0053437B"/>
    <w:rsid w:val="005347E9"/>
    <w:rsid w:val="0053527A"/>
    <w:rsid w:val="00535341"/>
    <w:rsid w:val="00535344"/>
    <w:rsid w:val="0053573F"/>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750"/>
    <w:rsid w:val="00543AD9"/>
    <w:rsid w:val="005447B0"/>
    <w:rsid w:val="00544D50"/>
    <w:rsid w:val="0054507B"/>
    <w:rsid w:val="00545EC6"/>
    <w:rsid w:val="0054609D"/>
    <w:rsid w:val="00546475"/>
    <w:rsid w:val="00546749"/>
    <w:rsid w:val="005476C0"/>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5AAD"/>
    <w:rsid w:val="0055611F"/>
    <w:rsid w:val="00556199"/>
    <w:rsid w:val="00556BD3"/>
    <w:rsid w:val="00556D1A"/>
    <w:rsid w:val="0055736D"/>
    <w:rsid w:val="005573BD"/>
    <w:rsid w:val="0055772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5A73"/>
    <w:rsid w:val="005679CA"/>
    <w:rsid w:val="0057005F"/>
    <w:rsid w:val="0057024D"/>
    <w:rsid w:val="005708F0"/>
    <w:rsid w:val="0057135E"/>
    <w:rsid w:val="0057194A"/>
    <w:rsid w:val="005720DF"/>
    <w:rsid w:val="00572128"/>
    <w:rsid w:val="00572504"/>
    <w:rsid w:val="005735B6"/>
    <w:rsid w:val="00573A2D"/>
    <w:rsid w:val="00573BA8"/>
    <w:rsid w:val="00573F9E"/>
    <w:rsid w:val="0057497D"/>
    <w:rsid w:val="0057503E"/>
    <w:rsid w:val="00575BBE"/>
    <w:rsid w:val="005763B4"/>
    <w:rsid w:val="00576B12"/>
    <w:rsid w:val="005772C4"/>
    <w:rsid w:val="00577519"/>
    <w:rsid w:val="00581382"/>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0D1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0B3"/>
    <w:rsid w:val="005974AE"/>
    <w:rsid w:val="0059764F"/>
    <w:rsid w:val="005A12C5"/>
    <w:rsid w:val="005A141F"/>
    <w:rsid w:val="005A172B"/>
    <w:rsid w:val="005A1B25"/>
    <w:rsid w:val="005A22B1"/>
    <w:rsid w:val="005A23F4"/>
    <w:rsid w:val="005A2441"/>
    <w:rsid w:val="005A309E"/>
    <w:rsid w:val="005A36EF"/>
    <w:rsid w:val="005A39D9"/>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8FC"/>
    <w:rsid w:val="005C6C70"/>
    <w:rsid w:val="005C7030"/>
    <w:rsid w:val="005D0FC6"/>
    <w:rsid w:val="005D1327"/>
    <w:rsid w:val="005D14F0"/>
    <w:rsid w:val="005D1A15"/>
    <w:rsid w:val="005D1AD1"/>
    <w:rsid w:val="005D1BAF"/>
    <w:rsid w:val="005D2031"/>
    <w:rsid w:val="005D204F"/>
    <w:rsid w:val="005D2680"/>
    <w:rsid w:val="005D2783"/>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4DF3"/>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44D0"/>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5BA"/>
    <w:rsid w:val="00620E40"/>
    <w:rsid w:val="00620E8B"/>
    <w:rsid w:val="00622DE2"/>
    <w:rsid w:val="00622E18"/>
    <w:rsid w:val="0062436E"/>
    <w:rsid w:val="00624548"/>
    <w:rsid w:val="00624A9A"/>
    <w:rsid w:val="00625559"/>
    <w:rsid w:val="006257CE"/>
    <w:rsid w:val="0062587C"/>
    <w:rsid w:val="006263D7"/>
    <w:rsid w:val="00626688"/>
    <w:rsid w:val="00626C99"/>
    <w:rsid w:val="0062725E"/>
    <w:rsid w:val="006272E0"/>
    <w:rsid w:val="00627361"/>
    <w:rsid w:val="006273AE"/>
    <w:rsid w:val="006273CD"/>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37CCB"/>
    <w:rsid w:val="006408AF"/>
    <w:rsid w:val="00640CE4"/>
    <w:rsid w:val="00640E6F"/>
    <w:rsid w:val="00641F95"/>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228"/>
    <w:rsid w:val="006533DF"/>
    <w:rsid w:val="0065382D"/>
    <w:rsid w:val="00653A20"/>
    <w:rsid w:val="00653A42"/>
    <w:rsid w:val="00655039"/>
    <w:rsid w:val="006557EF"/>
    <w:rsid w:val="006558A5"/>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0BF"/>
    <w:rsid w:val="006751AE"/>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75B"/>
    <w:rsid w:val="00696E39"/>
    <w:rsid w:val="00697E59"/>
    <w:rsid w:val="006A0156"/>
    <w:rsid w:val="006A02DC"/>
    <w:rsid w:val="006A0A7E"/>
    <w:rsid w:val="006A0B9E"/>
    <w:rsid w:val="006A0F87"/>
    <w:rsid w:val="006A10F4"/>
    <w:rsid w:val="006A137B"/>
    <w:rsid w:val="006A16BC"/>
    <w:rsid w:val="006A1A85"/>
    <w:rsid w:val="006A1CF0"/>
    <w:rsid w:val="006A2B52"/>
    <w:rsid w:val="006A2F66"/>
    <w:rsid w:val="006A33F3"/>
    <w:rsid w:val="006A3C64"/>
    <w:rsid w:val="006A4009"/>
    <w:rsid w:val="006A4498"/>
    <w:rsid w:val="006A4CB3"/>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3FBF"/>
    <w:rsid w:val="006B4EC3"/>
    <w:rsid w:val="006B5174"/>
    <w:rsid w:val="006B5A36"/>
    <w:rsid w:val="006B605F"/>
    <w:rsid w:val="006B615D"/>
    <w:rsid w:val="006B65DF"/>
    <w:rsid w:val="006B6862"/>
    <w:rsid w:val="006B6D38"/>
    <w:rsid w:val="006B703E"/>
    <w:rsid w:val="006B71CE"/>
    <w:rsid w:val="006B7291"/>
    <w:rsid w:val="006B777B"/>
    <w:rsid w:val="006B7DEF"/>
    <w:rsid w:val="006B7FF7"/>
    <w:rsid w:val="006C05B4"/>
    <w:rsid w:val="006C08B2"/>
    <w:rsid w:val="006C140E"/>
    <w:rsid w:val="006C174D"/>
    <w:rsid w:val="006C177D"/>
    <w:rsid w:val="006C212F"/>
    <w:rsid w:val="006C295D"/>
    <w:rsid w:val="006C2A69"/>
    <w:rsid w:val="006C2B58"/>
    <w:rsid w:val="006C3A1B"/>
    <w:rsid w:val="006C3BFB"/>
    <w:rsid w:val="006C465D"/>
    <w:rsid w:val="006C4BAA"/>
    <w:rsid w:val="006C568B"/>
    <w:rsid w:val="006C5A0F"/>
    <w:rsid w:val="006C5A92"/>
    <w:rsid w:val="006C633E"/>
    <w:rsid w:val="006C73D7"/>
    <w:rsid w:val="006C7B24"/>
    <w:rsid w:val="006C7D84"/>
    <w:rsid w:val="006D022D"/>
    <w:rsid w:val="006D032B"/>
    <w:rsid w:val="006D0365"/>
    <w:rsid w:val="006D0B36"/>
    <w:rsid w:val="006D12CB"/>
    <w:rsid w:val="006D1802"/>
    <w:rsid w:val="006D1AA6"/>
    <w:rsid w:val="006D207A"/>
    <w:rsid w:val="006D33A5"/>
    <w:rsid w:val="006D3457"/>
    <w:rsid w:val="006D356F"/>
    <w:rsid w:val="006D3AEC"/>
    <w:rsid w:val="006D3C8B"/>
    <w:rsid w:val="006D440C"/>
    <w:rsid w:val="006D494D"/>
    <w:rsid w:val="006D4958"/>
    <w:rsid w:val="006D4ECD"/>
    <w:rsid w:val="006D4F1D"/>
    <w:rsid w:val="006D5161"/>
    <w:rsid w:val="006D58DB"/>
    <w:rsid w:val="006D5B20"/>
    <w:rsid w:val="006D5B27"/>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678"/>
    <w:rsid w:val="00713A6C"/>
    <w:rsid w:val="00714962"/>
    <w:rsid w:val="00714F49"/>
    <w:rsid w:val="007171EA"/>
    <w:rsid w:val="007177A5"/>
    <w:rsid w:val="007179E2"/>
    <w:rsid w:val="00717B8D"/>
    <w:rsid w:val="00717C7F"/>
    <w:rsid w:val="0072020C"/>
    <w:rsid w:val="00720247"/>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27602"/>
    <w:rsid w:val="007304D7"/>
    <w:rsid w:val="00731155"/>
    <w:rsid w:val="007311E1"/>
    <w:rsid w:val="00731589"/>
    <w:rsid w:val="007316A1"/>
    <w:rsid w:val="00731885"/>
    <w:rsid w:val="00731F33"/>
    <w:rsid w:val="0073207B"/>
    <w:rsid w:val="00732AEF"/>
    <w:rsid w:val="00732D70"/>
    <w:rsid w:val="00733695"/>
    <w:rsid w:val="007336B9"/>
    <w:rsid w:val="007337A0"/>
    <w:rsid w:val="007339D8"/>
    <w:rsid w:val="00733F61"/>
    <w:rsid w:val="0073424F"/>
    <w:rsid w:val="007348E7"/>
    <w:rsid w:val="00734CEA"/>
    <w:rsid w:val="00734CF4"/>
    <w:rsid w:val="00734F1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91"/>
    <w:rsid w:val="007560E0"/>
    <w:rsid w:val="007564D3"/>
    <w:rsid w:val="00756566"/>
    <w:rsid w:val="0075667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8BC"/>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2A4F"/>
    <w:rsid w:val="0078325A"/>
    <w:rsid w:val="0078331B"/>
    <w:rsid w:val="00783E17"/>
    <w:rsid w:val="0078519A"/>
    <w:rsid w:val="007853A8"/>
    <w:rsid w:val="007854A8"/>
    <w:rsid w:val="007876AC"/>
    <w:rsid w:val="00787978"/>
    <w:rsid w:val="00790519"/>
    <w:rsid w:val="0079143A"/>
    <w:rsid w:val="00791D18"/>
    <w:rsid w:val="00792371"/>
    <w:rsid w:val="00792825"/>
    <w:rsid w:val="00792CD8"/>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1A"/>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B6FA5"/>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274"/>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3AC9"/>
    <w:rsid w:val="007D402F"/>
    <w:rsid w:val="007D4770"/>
    <w:rsid w:val="007D516A"/>
    <w:rsid w:val="007D5647"/>
    <w:rsid w:val="007D5BA0"/>
    <w:rsid w:val="007D6208"/>
    <w:rsid w:val="007D6FF0"/>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283C"/>
    <w:rsid w:val="007F36E5"/>
    <w:rsid w:val="007F430D"/>
    <w:rsid w:val="007F447D"/>
    <w:rsid w:val="007F52A9"/>
    <w:rsid w:val="007F53EA"/>
    <w:rsid w:val="007F54B6"/>
    <w:rsid w:val="007F5568"/>
    <w:rsid w:val="007F574F"/>
    <w:rsid w:val="007F58DB"/>
    <w:rsid w:val="007F5C20"/>
    <w:rsid w:val="007F620E"/>
    <w:rsid w:val="007F6648"/>
    <w:rsid w:val="007F6692"/>
    <w:rsid w:val="007F769C"/>
    <w:rsid w:val="0080186E"/>
    <w:rsid w:val="00801A2B"/>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462"/>
    <w:rsid w:val="00811920"/>
    <w:rsid w:val="00811B7A"/>
    <w:rsid w:val="00812672"/>
    <w:rsid w:val="00813519"/>
    <w:rsid w:val="00813D10"/>
    <w:rsid w:val="00813E1F"/>
    <w:rsid w:val="008140D8"/>
    <w:rsid w:val="00814DAA"/>
    <w:rsid w:val="0081523F"/>
    <w:rsid w:val="0081545A"/>
    <w:rsid w:val="008156F0"/>
    <w:rsid w:val="00815976"/>
    <w:rsid w:val="00815CF7"/>
    <w:rsid w:val="00815D5C"/>
    <w:rsid w:val="00816D0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1C7"/>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59B"/>
    <w:rsid w:val="00842F32"/>
    <w:rsid w:val="008432CC"/>
    <w:rsid w:val="008434B8"/>
    <w:rsid w:val="00843C48"/>
    <w:rsid w:val="008446D1"/>
    <w:rsid w:val="00844BAF"/>
    <w:rsid w:val="00845771"/>
    <w:rsid w:val="00846611"/>
    <w:rsid w:val="008477AF"/>
    <w:rsid w:val="00847E20"/>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5EE"/>
    <w:rsid w:val="008638CF"/>
    <w:rsid w:val="00863AB3"/>
    <w:rsid w:val="00863E6B"/>
    <w:rsid w:val="00864361"/>
    <w:rsid w:val="008643A3"/>
    <w:rsid w:val="0086495B"/>
    <w:rsid w:val="00864B8A"/>
    <w:rsid w:val="00865A60"/>
    <w:rsid w:val="00865F0E"/>
    <w:rsid w:val="008667FF"/>
    <w:rsid w:val="00866F29"/>
    <w:rsid w:val="0086733A"/>
    <w:rsid w:val="00870095"/>
    <w:rsid w:val="008700FF"/>
    <w:rsid w:val="008701BA"/>
    <w:rsid w:val="008710C9"/>
    <w:rsid w:val="008714DC"/>
    <w:rsid w:val="00871AE2"/>
    <w:rsid w:val="00872F81"/>
    <w:rsid w:val="0087388A"/>
    <w:rsid w:val="00873C2F"/>
    <w:rsid w:val="008741E0"/>
    <w:rsid w:val="008744A3"/>
    <w:rsid w:val="00875186"/>
    <w:rsid w:val="00875CE9"/>
    <w:rsid w:val="00875F3B"/>
    <w:rsid w:val="00876054"/>
    <w:rsid w:val="00876599"/>
    <w:rsid w:val="008779BC"/>
    <w:rsid w:val="00877DF8"/>
    <w:rsid w:val="0088022F"/>
    <w:rsid w:val="008803E5"/>
    <w:rsid w:val="00880BE2"/>
    <w:rsid w:val="00880CA1"/>
    <w:rsid w:val="00881308"/>
    <w:rsid w:val="0088185F"/>
    <w:rsid w:val="00881897"/>
    <w:rsid w:val="0088192F"/>
    <w:rsid w:val="00881CA5"/>
    <w:rsid w:val="00881CAC"/>
    <w:rsid w:val="0088225B"/>
    <w:rsid w:val="00882426"/>
    <w:rsid w:val="00882B11"/>
    <w:rsid w:val="0088311C"/>
    <w:rsid w:val="008838ED"/>
    <w:rsid w:val="00883D1F"/>
    <w:rsid w:val="00884289"/>
    <w:rsid w:val="008843EF"/>
    <w:rsid w:val="00884478"/>
    <w:rsid w:val="0088525D"/>
    <w:rsid w:val="00885286"/>
    <w:rsid w:val="00885385"/>
    <w:rsid w:val="00885A48"/>
    <w:rsid w:val="008864C6"/>
    <w:rsid w:val="00886719"/>
    <w:rsid w:val="008904D2"/>
    <w:rsid w:val="00890A37"/>
    <w:rsid w:val="00890F49"/>
    <w:rsid w:val="0089130D"/>
    <w:rsid w:val="008914B0"/>
    <w:rsid w:val="00891F36"/>
    <w:rsid w:val="008925CF"/>
    <w:rsid w:val="00892A1D"/>
    <w:rsid w:val="00892AB1"/>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740"/>
    <w:rsid w:val="008B4B94"/>
    <w:rsid w:val="008B560F"/>
    <w:rsid w:val="008B5F9A"/>
    <w:rsid w:val="008B6C9E"/>
    <w:rsid w:val="008B6EDD"/>
    <w:rsid w:val="008B720F"/>
    <w:rsid w:val="008B799B"/>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08E7"/>
    <w:rsid w:val="008D15D0"/>
    <w:rsid w:val="008D1962"/>
    <w:rsid w:val="008D1E2D"/>
    <w:rsid w:val="008D2022"/>
    <w:rsid w:val="008D2C42"/>
    <w:rsid w:val="008D2E4A"/>
    <w:rsid w:val="008D4398"/>
    <w:rsid w:val="008D5290"/>
    <w:rsid w:val="008D5507"/>
    <w:rsid w:val="008D7112"/>
    <w:rsid w:val="008E0ECA"/>
    <w:rsid w:val="008E1345"/>
    <w:rsid w:val="008E1BE5"/>
    <w:rsid w:val="008E26F1"/>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6B8"/>
    <w:rsid w:val="008F3C03"/>
    <w:rsid w:val="008F3DA4"/>
    <w:rsid w:val="008F4487"/>
    <w:rsid w:val="008F575D"/>
    <w:rsid w:val="008F59E5"/>
    <w:rsid w:val="008F5F61"/>
    <w:rsid w:val="008F6AA2"/>
    <w:rsid w:val="008F7368"/>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09CA"/>
    <w:rsid w:val="009210DE"/>
    <w:rsid w:val="00921E45"/>
    <w:rsid w:val="00922683"/>
    <w:rsid w:val="009233CA"/>
    <w:rsid w:val="00924690"/>
    <w:rsid w:val="00924D0F"/>
    <w:rsid w:val="009252D9"/>
    <w:rsid w:val="0092546A"/>
    <w:rsid w:val="00925963"/>
    <w:rsid w:val="00925DBB"/>
    <w:rsid w:val="0092602C"/>
    <w:rsid w:val="00926069"/>
    <w:rsid w:val="0092619C"/>
    <w:rsid w:val="00926DCD"/>
    <w:rsid w:val="0092732E"/>
    <w:rsid w:val="00927331"/>
    <w:rsid w:val="009275A3"/>
    <w:rsid w:val="00927BFF"/>
    <w:rsid w:val="00927C5F"/>
    <w:rsid w:val="00930055"/>
    <w:rsid w:val="0093046D"/>
    <w:rsid w:val="00931C0A"/>
    <w:rsid w:val="009329C1"/>
    <w:rsid w:val="00932DD0"/>
    <w:rsid w:val="0093301B"/>
    <w:rsid w:val="00933244"/>
    <w:rsid w:val="00933409"/>
    <w:rsid w:val="00933492"/>
    <w:rsid w:val="00933674"/>
    <w:rsid w:val="00933B31"/>
    <w:rsid w:val="00934640"/>
    <w:rsid w:val="009346B3"/>
    <w:rsid w:val="00934C9A"/>
    <w:rsid w:val="00936C19"/>
    <w:rsid w:val="009374D2"/>
    <w:rsid w:val="009405DE"/>
    <w:rsid w:val="009407FE"/>
    <w:rsid w:val="0094112A"/>
    <w:rsid w:val="00942C57"/>
    <w:rsid w:val="00943A03"/>
    <w:rsid w:val="009447FB"/>
    <w:rsid w:val="00944BDF"/>
    <w:rsid w:val="00944DAD"/>
    <w:rsid w:val="00944EE1"/>
    <w:rsid w:val="0094529C"/>
    <w:rsid w:val="0094574D"/>
    <w:rsid w:val="009464CE"/>
    <w:rsid w:val="00946D45"/>
    <w:rsid w:val="00947901"/>
    <w:rsid w:val="0095023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77753"/>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AA9"/>
    <w:rsid w:val="00994C3B"/>
    <w:rsid w:val="009956B3"/>
    <w:rsid w:val="00996436"/>
    <w:rsid w:val="00996781"/>
    <w:rsid w:val="00997034"/>
    <w:rsid w:val="009970ED"/>
    <w:rsid w:val="0099746B"/>
    <w:rsid w:val="00997631"/>
    <w:rsid w:val="0099769C"/>
    <w:rsid w:val="00997972"/>
    <w:rsid w:val="00997D81"/>
    <w:rsid w:val="009A015E"/>
    <w:rsid w:val="009A044E"/>
    <w:rsid w:val="009A14A4"/>
    <w:rsid w:val="009A2401"/>
    <w:rsid w:val="009A2885"/>
    <w:rsid w:val="009A2DF4"/>
    <w:rsid w:val="009A3284"/>
    <w:rsid w:val="009A3FB8"/>
    <w:rsid w:val="009A52A3"/>
    <w:rsid w:val="009A5491"/>
    <w:rsid w:val="009A5604"/>
    <w:rsid w:val="009A5D6F"/>
    <w:rsid w:val="009A63EF"/>
    <w:rsid w:val="009A65DC"/>
    <w:rsid w:val="009A6C18"/>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C7B"/>
    <w:rsid w:val="009B7D12"/>
    <w:rsid w:val="009C015A"/>
    <w:rsid w:val="009C070D"/>
    <w:rsid w:val="009C0A44"/>
    <w:rsid w:val="009C0DC9"/>
    <w:rsid w:val="009C1BF6"/>
    <w:rsid w:val="009C2B6B"/>
    <w:rsid w:val="009C2D27"/>
    <w:rsid w:val="009C3006"/>
    <w:rsid w:val="009C3A55"/>
    <w:rsid w:val="009C3D6C"/>
    <w:rsid w:val="009C4345"/>
    <w:rsid w:val="009C4852"/>
    <w:rsid w:val="009C4957"/>
    <w:rsid w:val="009C5477"/>
    <w:rsid w:val="009C5495"/>
    <w:rsid w:val="009C5AA8"/>
    <w:rsid w:val="009C5D30"/>
    <w:rsid w:val="009C6A24"/>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DA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BBB"/>
    <w:rsid w:val="009E3F68"/>
    <w:rsid w:val="009E4001"/>
    <w:rsid w:val="009E44F4"/>
    <w:rsid w:val="009E4521"/>
    <w:rsid w:val="009E456F"/>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35F"/>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512"/>
    <w:rsid w:val="00A17E03"/>
    <w:rsid w:val="00A2058E"/>
    <w:rsid w:val="00A206C8"/>
    <w:rsid w:val="00A2083B"/>
    <w:rsid w:val="00A20FA1"/>
    <w:rsid w:val="00A221E4"/>
    <w:rsid w:val="00A226F0"/>
    <w:rsid w:val="00A22C66"/>
    <w:rsid w:val="00A22E83"/>
    <w:rsid w:val="00A2524E"/>
    <w:rsid w:val="00A25D59"/>
    <w:rsid w:val="00A26614"/>
    <w:rsid w:val="00A2724A"/>
    <w:rsid w:val="00A27752"/>
    <w:rsid w:val="00A30254"/>
    <w:rsid w:val="00A30C15"/>
    <w:rsid w:val="00A30F0B"/>
    <w:rsid w:val="00A31508"/>
    <w:rsid w:val="00A3154F"/>
    <w:rsid w:val="00A315D0"/>
    <w:rsid w:val="00A31A6D"/>
    <w:rsid w:val="00A32052"/>
    <w:rsid w:val="00A3285E"/>
    <w:rsid w:val="00A32F15"/>
    <w:rsid w:val="00A32FE7"/>
    <w:rsid w:val="00A33112"/>
    <w:rsid w:val="00A33592"/>
    <w:rsid w:val="00A33C26"/>
    <w:rsid w:val="00A33CB0"/>
    <w:rsid w:val="00A33CF7"/>
    <w:rsid w:val="00A33E97"/>
    <w:rsid w:val="00A341D6"/>
    <w:rsid w:val="00A3486E"/>
    <w:rsid w:val="00A35B2B"/>
    <w:rsid w:val="00A3706D"/>
    <w:rsid w:val="00A375DC"/>
    <w:rsid w:val="00A4054A"/>
    <w:rsid w:val="00A40838"/>
    <w:rsid w:val="00A40979"/>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0F1"/>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232"/>
    <w:rsid w:val="00A62487"/>
    <w:rsid w:val="00A63863"/>
    <w:rsid w:val="00A63948"/>
    <w:rsid w:val="00A6404D"/>
    <w:rsid w:val="00A6493D"/>
    <w:rsid w:val="00A65414"/>
    <w:rsid w:val="00A65EC5"/>
    <w:rsid w:val="00A663EE"/>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30E"/>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A05"/>
    <w:rsid w:val="00A84D45"/>
    <w:rsid w:val="00A84DF7"/>
    <w:rsid w:val="00A850C2"/>
    <w:rsid w:val="00A8592B"/>
    <w:rsid w:val="00A8613A"/>
    <w:rsid w:val="00A86267"/>
    <w:rsid w:val="00A8629B"/>
    <w:rsid w:val="00A862BA"/>
    <w:rsid w:val="00A86677"/>
    <w:rsid w:val="00A867BC"/>
    <w:rsid w:val="00A86BEB"/>
    <w:rsid w:val="00A9013C"/>
    <w:rsid w:val="00A9099B"/>
    <w:rsid w:val="00A90B0F"/>
    <w:rsid w:val="00A9151E"/>
    <w:rsid w:val="00A936B5"/>
    <w:rsid w:val="00A94F90"/>
    <w:rsid w:val="00A954A1"/>
    <w:rsid w:val="00A956E1"/>
    <w:rsid w:val="00A96D60"/>
    <w:rsid w:val="00A97702"/>
    <w:rsid w:val="00A97F69"/>
    <w:rsid w:val="00AA00A0"/>
    <w:rsid w:val="00AA018E"/>
    <w:rsid w:val="00AA0329"/>
    <w:rsid w:val="00AA1732"/>
    <w:rsid w:val="00AA1833"/>
    <w:rsid w:val="00AA19FE"/>
    <w:rsid w:val="00AA1E8E"/>
    <w:rsid w:val="00AA1F6D"/>
    <w:rsid w:val="00AA31F2"/>
    <w:rsid w:val="00AA3E39"/>
    <w:rsid w:val="00AA4B20"/>
    <w:rsid w:val="00AA502B"/>
    <w:rsid w:val="00AA526A"/>
    <w:rsid w:val="00AA52F0"/>
    <w:rsid w:val="00AA69C5"/>
    <w:rsid w:val="00AA715A"/>
    <w:rsid w:val="00AA7D30"/>
    <w:rsid w:val="00AB0CCA"/>
    <w:rsid w:val="00AB0DD0"/>
    <w:rsid w:val="00AB0E4F"/>
    <w:rsid w:val="00AB117A"/>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097"/>
    <w:rsid w:val="00AC18EC"/>
    <w:rsid w:val="00AC1997"/>
    <w:rsid w:val="00AC204F"/>
    <w:rsid w:val="00AC246A"/>
    <w:rsid w:val="00AC28C0"/>
    <w:rsid w:val="00AC2A24"/>
    <w:rsid w:val="00AC2C4C"/>
    <w:rsid w:val="00AC42B6"/>
    <w:rsid w:val="00AC4485"/>
    <w:rsid w:val="00AC4772"/>
    <w:rsid w:val="00AC4841"/>
    <w:rsid w:val="00AC4969"/>
    <w:rsid w:val="00AC5200"/>
    <w:rsid w:val="00AC5C70"/>
    <w:rsid w:val="00AC5E77"/>
    <w:rsid w:val="00AC69AA"/>
    <w:rsid w:val="00AC6DB3"/>
    <w:rsid w:val="00AC7195"/>
    <w:rsid w:val="00AC7705"/>
    <w:rsid w:val="00AC7C0C"/>
    <w:rsid w:val="00AC7D40"/>
    <w:rsid w:val="00AD08B0"/>
    <w:rsid w:val="00AD19DE"/>
    <w:rsid w:val="00AD20AC"/>
    <w:rsid w:val="00AD3A03"/>
    <w:rsid w:val="00AD481C"/>
    <w:rsid w:val="00AD4C5F"/>
    <w:rsid w:val="00AD51E7"/>
    <w:rsid w:val="00AD56BD"/>
    <w:rsid w:val="00AD5DCD"/>
    <w:rsid w:val="00AD69BD"/>
    <w:rsid w:val="00AD6AD6"/>
    <w:rsid w:val="00AD7823"/>
    <w:rsid w:val="00AE02DA"/>
    <w:rsid w:val="00AE1762"/>
    <w:rsid w:val="00AE1EA1"/>
    <w:rsid w:val="00AE208C"/>
    <w:rsid w:val="00AE2107"/>
    <w:rsid w:val="00AE2303"/>
    <w:rsid w:val="00AE255F"/>
    <w:rsid w:val="00AE2963"/>
    <w:rsid w:val="00AE3665"/>
    <w:rsid w:val="00AE406D"/>
    <w:rsid w:val="00AE41EE"/>
    <w:rsid w:val="00AE577D"/>
    <w:rsid w:val="00AE58AF"/>
    <w:rsid w:val="00AE5A9F"/>
    <w:rsid w:val="00AE6177"/>
    <w:rsid w:val="00AE6281"/>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30E"/>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409"/>
    <w:rsid w:val="00B12557"/>
    <w:rsid w:val="00B12996"/>
    <w:rsid w:val="00B13C35"/>
    <w:rsid w:val="00B13D5F"/>
    <w:rsid w:val="00B1475C"/>
    <w:rsid w:val="00B147AB"/>
    <w:rsid w:val="00B14C46"/>
    <w:rsid w:val="00B14DEC"/>
    <w:rsid w:val="00B1513C"/>
    <w:rsid w:val="00B1664D"/>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57C7D"/>
    <w:rsid w:val="00B60C8F"/>
    <w:rsid w:val="00B62865"/>
    <w:rsid w:val="00B63107"/>
    <w:rsid w:val="00B638ED"/>
    <w:rsid w:val="00B63DDB"/>
    <w:rsid w:val="00B644BE"/>
    <w:rsid w:val="00B64DC7"/>
    <w:rsid w:val="00B65274"/>
    <w:rsid w:val="00B65345"/>
    <w:rsid w:val="00B653CF"/>
    <w:rsid w:val="00B65F04"/>
    <w:rsid w:val="00B65F35"/>
    <w:rsid w:val="00B660EF"/>
    <w:rsid w:val="00B663CE"/>
    <w:rsid w:val="00B66401"/>
    <w:rsid w:val="00B6650E"/>
    <w:rsid w:val="00B66574"/>
    <w:rsid w:val="00B66AC8"/>
    <w:rsid w:val="00B672EC"/>
    <w:rsid w:val="00B67F5E"/>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4838"/>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6BF"/>
    <w:rsid w:val="00B938A6"/>
    <w:rsid w:val="00B939A4"/>
    <w:rsid w:val="00B947E4"/>
    <w:rsid w:val="00B954E3"/>
    <w:rsid w:val="00B95B9A"/>
    <w:rsid w:val="00B9607F"/>
    <w:rsid w:val="00B9674D"/>
    <w:rsid w:val="00B96A49"/>
    <w:rsid w:val="00B97270"/>
    <w:rsid w:val="00B97D66"/>
    <w:rsid w:val="00B97E53"/>
    <w:rsid w:val="00B97EB5"/>
    <w:rsid w:val="00BA0666"/>
    <w:rsid w:val="00BA0707"/>
    <w:rsid w:val="00BA1490"/>
    <w:rsid w:val="00BA1F88"/>
    <w:rsid w:val="00BA23E1"/>
    <w:rsid w:val="00BA2600"/>
    <w:rsid w:val="00BA29A7"/>
    <w:rsid w:val="00BA2FD3"/>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23"/>
    <w:rsid w:val="00BC286E"/>
    <w:rsid w:val="00BC37C9"/>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30D"/>
    <w:rsid w:val="00BD46F8"/>
    <w:rsid w:val="00BD4A4E"/>
    <w:rsid w:val="00BD4B91"/>
    <w:rsid w:val="00BD5039"/>
    <w:rsid w:val="00BD573F"/>
    <w:rsid w:val="00BD5ADA"/>
    <w:rsid w:val="00BD6C2C"/>
    <w:rsid w:val="00BD7513"/>
    <w:rsid w:val="00BD7A5E"/>
    <w:rsid w:val="00BD7B2F"/>
    <w:rsid w:val="00BD7DF7"/>
    <w:rsid w:val="00BD7F35"/>
    <w:rsid w:val="00BE0481"/>
    <w:rsid w:val="00BE05D4"/>
    <w:rsid w:val="00BE0798"/>
    <w:rsid w:val="00BE0A6A"/>
    <w:rsid w:val="00BE0FA0"/>
    <w:rsid w:val="00BE103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1E6"/>
    <w:rsid w:val="00BF08CD"/>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2B9"/>
    <w:rsid w:val="00C1338B"/>
    <w:rsid w:val="00C134F1"/>
    <w:rsid w:val="00C14E34"/>
    <w:rsid w:val="00C151FB"/>
    <w:rsid w:val="00C15789"/>
    <w:rsid w:val="00C16335"/>
    <w:rsid w:val="00C1697E"/>
    <w:rsid w:val="00C175DE"/>
    <w:rsid w:val="00C177EF"/>
    <w:rsid w:val="00C205D1"/>
    <w:rsid w:val="00C2075A"/>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0A35"/>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3AB"/>
    <w:rsid w:val="00C4373F"/>
    <w:rsid w:val="00C43794"/>
    <w:rsid w:val="00C4383D"/>
    <w:rsid w:val="00C440CA"/>
    <w:rsid w:val="00C443F9"/>
    <w:rsid w:val="00C44AEB"/>
    <w:rsid w:val="00C45066"/>
    <w:rsid w:val="00C45135"/>
    <w:rsid w:val="00C45E6D"/>
    <w:rsid w:val="00C46051"/>
    <w:rsid w:val="00C46089"/>
    <w:rsid w:val="00C465B7"/>
    <w:rsid w:val="00C4660F"/>
    <w:rsid w:val="00C466C0"/>
    <w:rsid w:val="00C4684B"/>
    <w:rsid w:val="00C46DD9"/>
    <w:rsid w:val="00C47A4D"/>
    <w:rsid w:val="00C5152A"/>
    <w:rsid w:val="00C5197C"/>
    <w:rsid w:val="00C51D6F"/>
    <w:rsid w:val="00C52014"/>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1982"/>
    <w:rsid w:val="00C61CCC"/>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77B9D"/>
    <w:rsid w:val="00C80194"/>
    <w:rsid w:val="00C801C3"/>
    <w:rsid w:val="00C805A4"/>
    <w:rsid w:val="00C807CF"/>
    <w:rsid w:val="00C80AB8"/>
    <w:rsid w:val="00C81507"/>
    <w:rsid w:val="00C82136"/>
    <w:rsid w:val="00C831EC"/>
    <w:rsid w:val="00C834BB"/>
    <w:rsid w:val="00C845CA"/>
    <w:rsid w:val="00C8471C"/>
    <w:rsid w:val="00C85B15"/>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568"/>
    <w:rsid w:val="00C9378D"/>
    <w:rsid w:val="00C9389F"/>
    <w:rsid w:val="00C938FF"/>
    <w:rsid w:val="00C95EE3"/>
    <w:rsid w:val="00C963D9"/>
    <w:rsid w:val="00C96860"/>
    <w:rsid w:val="00C96B16"/>
    <w:rsid w:val="00C96BAE"/>
    <w:rsid w:val="00C972FF"/>
    <w:rsid w:val="00C97DAD"/>
    <w:rsid w:val="00CA0E2D"/>
    <w:rsid w:val="00CA10F4"/>
    <w:rsid w:val="00CA12DC"/>
    <w:rsid w:val="00CA14C9"/>
    <w:rsid w:val="00CA22CC"/>
    <w:rsid w:val="00CA2583"/>
    <w:rsid w:val="00CA2C96"/>
    <w:rsid w:val="00CA2EFB"/>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5B5"/>
    <w:rsid w:val="00CB5661"/>
    <w:rsid w:val="00CB5745"/>
    <w:rsid w:val="00CB6B7A"/>
    <w:rsid w:val="00CB7342"/>
    <w:rsid w:val="00CB7378"/>
    <w:rsid w:val="00CC0892"/>
    <w:rsid w:val="00CC0B79"/>
    <w:rsid w:val="00CC196E"/>
    <w:rsid w:val="00CC19FC"/>
    <w:rsid w:val="00CC1B99"/>
    <w:rsid w:val="00CC2615"/>
    <w:rsid w:val="00CC2EF6"/>
    <w:rsid w:val="00CC323E"/>
    <w:rsid w:val="00CC3681"/>
    <w:rsid w:val="00CC3864"/>
    <w:rsid w:val="00CC3A58"/>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1B3B"/>
    <w:rsid w:val="00CD2437"/>
    <w:rsid w:val="00CD27D4"/>
    <w:rsid w:val="00CD37F8"/>
    <w:rsid w:val="00CD4F9A"/>
    <w:rsid w:val="00CD65C2"/>
    <w:rsid w:val="00CD6B77"/>
    <w:rsid w:val="00CD6BE6"/>
    <w:rsid w:val="00CD6ECF"/>
    <w:rsid w:val="00CD7EA6"/>
    <w:rsid w:val="00CE0167"/>
    <w:rsid w:val="00CE0756"/>
    <w:rsid w:val="00CE0C60"/>
    <w:rsid w:val="00CE1716"/>
    <w:rsid w:val="00CE1FD3"/>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41F"/>
    <w:rsid w:val="00CE7FAD"/>
    <w:rsid w:val="00CF0BEE"/>
    <w:rsid w:val="00CF0EF0"/>
    <w:rsid w:val="00CF15E7"/>
    <w:rsid w:val="00CF208E"/>
    <w:rsid w:val="00CF3FEE"/>
    <w:rsid w:val="00CF4241"/>
    <w:rsid w:val="00CF4D72"/>
    <w:rsid w:val="00CF4E4B"/>
    <w:rsid w:val="00CF6C09"/>
    <w:rsid w:val="00CF7343"/>
    <w:rsid w:val="00CF7BCE"/>
    <w:rsid w:val="00D0068A"/>
    <w:rsid w:val="00D008DC"/>
    <w:rsid w:val="00D00DD6"/>
    <w:rsid w:val="00D0148E"/>
    <w:rsid w:val="00D015CA"/>
    <w:rsid w:val="00D02999"/>
    <w:rsid w:val="00D02D7A"/>
    <w:rsid w:val="00D030F2"/>
    <w:rsid w:val="00D035AD"/>
    <w:rsid w:val="00D04131"/>
    <w:rsid w:val="00D050E2"/>
    <w:rsid w:val="00D05250"/>
    <w:rsid w:val="00D05F45"/>
    <w:rsid w:val="00D06270"/>
    <w:rsid w:val="00D07248"/>
    <w:rsid w:val="00D07BCE"/>
    <w:rsid w:val="00D10149"/>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1DE1"/>
    <w:rsid w:val="00D3250D"/>
    <w:rsid w:val="00D3250F"/>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E89"/>
    <w:rsid w:val="00D41F45"/>
    <w:rsid w:val="00D433AC"/>
    <w:rsid w:val="00D4456A"/>
    <w:rsid w:val="00D446A9"/>
    <w:rsid w:val="00D44FEE"/>
    <w:rsid w:val="00D45F18"/>
    <w:rsid w:val="00D47417"/>
    <w:rsid w:val="00D47CAA"/>
    <w:rsid w:val="00D509DC"/>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0977"/>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20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4FF"/>
    <w:rsid w:val="00D746A9"/>
    <w:rsid w:val="00D7572B"/>
    <w:rsid w:val="00D757A6"/>
    <w:rsid w:val="00D75F9F"/>
    <w:rsid w:val="00D76030"/>
    <w:rsid w:val="00D764C5"/>
    <w:rsid w:val="00D765A6"/>
    <w:rsid w:val="00D76795"/>
    <w:rsid w:val="00D8064F"/>
    <w:rsid w:val="00D80F2D"/>
    <w:rsid w:val="00D81474"/>
    <w:rsid w:val="00D814AB"/>
    <w:rsid w:val="00D81B96"/>
    <w:rsid w:val="00D81F79"/>
    <w:rsid w:val="00D821C0"/>
    <w:rsid w:val="00D822BE"/>
    <w:rsid w:val="00D824AF"/>
    <w:rsid w:val="00D824E9"/>
    <w:rsid w:val="00D82FA6"/>
    <w:rsid w:val="00D8345B"/>
    <w:rsid w:val="00D8428A"/>
    <w:rsid w:val="00D849C1"/>
    <w:rsid w:val="00D84F02"/>
    <w:rsid w:val="00D84F2C"/>
    <w:rsid w:val="00D8521B"/>
    <w:rsid w:val="00D85FDD"/>
    <w:rsid w:val="00D904BC"/>
    <w:rsid w:val="00D905EA"/>
    <w:rsid w:val="00D90B00"/>
    <w:rsid w:val="00D912E8"/>
    <w:rsid w:val="00D91350"/>
    <w:rsid w:val="00D91449"/>
    <w:rsid w:val="00D9188C"/>
    <w:rsid w:val="00D9212F"/>
    <w:rsid w:val="00D922C3"/>
    <w:rsid w:val="00D93080"/>
    <w:rsid w:val="00D93CA3"/>
    <w:rsid w:val="00D94745"/>
    <w:rsid w:val="00D948A7"/>
    <w:rsid w:val="00D94BF5"/>
    <w:rsid w:val="00D94C95"/>
    <w:rsid w:val="00D95BF4"/>
    <w:rsid w:val="00D96E3A"/>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6DEE"/>
    <w:rsid w:val="00DB7520"/>
    <w:rsid w:val="00DB7BD1"/>
    <w:rsid w:val="00DC00BC"/>
    <w:rsid w:val="00DC0853"/>
    <w:rsid w:val="00DC10DF"/>
    <w:rsid w:val="00DC1B1B"/>
    <w:rsid w:val="00DC2291"/>
    <w:rsid w:val="00DC3D78"/>
    <w:rsid w:val="00DC3E36"/>
    <w:rsid w:val="00DC414A"/>
    <w:rsid w:val="00DC4FA0"/>
    <w:rsid w:val="00DC4FEC"/>
    <w:rsid w:val="00DC5AE8"/>
    <w:rsid w:val="00DC640A"/>
    <w:rsid w:val="00DC6938"/>
    <w:rsid w:val="00DC712B"/>
    <w:rsid w:val="00DC7894"/>
    <w:rsid w:val="00DD0569"/>
    <w:rsid w:val="00DD0F58"/>
    <w:rsid w:val="00DD1054"/>
    <w:rsid w:val="00DD14E6"/>
    <w:rsid w:val="00DD26DB"/>
    <w:rsid w:val="00DD290C"/>
    <w:rsid w:val="00DD367D"/>
    <w:rsid w:val="00DD39C7"/>
    <w:rsid w:val="00DD4360"/>
    <w:rsid w:val="00DD4C58"/>
    <w:rsid w:val="00DD4E4D"/>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A1A"/>
    <w:rsid w:val="00DF0C2E"/>
    <w:rsid w:val="00DF0E39"/>
    <w:rsid w:val="00DF118B"/>
    <w:rsid w:val="00DF15CA"/>
    <w:rsid w:val="00DF1738"/>
    <w:rsid w:val="00DF25E3"/>
    <w:rsid w:val="00DF28F2"/>
    <w:rsid w:val="00DF2FC3"/>
    <w:rsid w:val="00DF3AED"/>
    <w:rsid w:val="00DF3CEE"/>
    <w:rsid w:val="00DF400D"/>
    <w:rsid w:val="00DF48E9"/>
    <w:rsid w:val="00DF4A8C"/>
    <w:rsid w:val="00DF4B04"/>
    <w:rsid w:val="00DF4EB7"/>
    <w:rsid w:val="00DF6F3F"/>
    <w:rsid w:val="00DF7888"/>
    <w:rsid w:val="00E000D4"/>
    <w:rsid w:val="00E01B53"/>
    <w:rsid w:val="00E02C9C"/>
    <w:rsid w:val="00E0310E"/>
    <w:rsid w:val="00E031A2"/>
    <w:rsid w:val="00E035D3"/>
    <w:rsid w:val="00E03856"/>
    <w:rsid w:val="00E03D87"/>
    <w:rsid w:val="00E03E2C"/>
    <w:rsid w:val="00E04509"/>
    <w:rsid w:val="00E0507D"/>
    <w:rsid w:val="00E053A0"/>
    <w:rsid w:val="00E06050"/>
    <w:rsid w:val="00E06578"/>
    <w:rsid w:val="00E06FE8"/>
    <w:rsid w:val="00E07136"/>
    <w:rsid w:val="00E0729E"/>
    <w:rsid w:val="00E072E8"/>
    <w:rsid w:val="00E07532"/>
    <w:rsid w:val="00E07BB2"/>
    <w:rsid w:val="00E106AF"/>
    <w:rsid w:val="00E10A4B"/>
    <w:rsid w:val="00E10FED"/>
    <w:rsid w:val="00E121EF"/>
    <w:rsid w:val="00E134AB"/>
    <w:rsid w:val="00E13599"/>
    <w:rsid w:val="00E14562"/>
    <w:rsid w:val="00E14FF2"/>
    <w:rsid w:val="00E154DF"/>
    <w:rsid w:val="00E156E8"/>
    <w:rsid w:val="00E161AF"/>
    <w:rsid w:val="00E16F91"/>
    <w:rsid w:val="00E17556"/>
    <w:rsid w:val="00E20102"/>
    <w:rsid w:val="00E20DB7"/>
    <w:rsid w:val="00E20EAD"/>
    <w:rsid w:val="00E21A9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4E74"/>
    <w:rsid w:val="00E357D3"/>
    <w:rsid w:val="00E35CB6"/>
    <w:rsid w:val="00E35CF5"/>
    <w:rsid w:val="00E35E95"/>
    <w:rsid w:val="00E362F4"/>
    <w:rsid w:val="00E37171"/>
    <w:rsid w:val="00E37A9E"/>
    <w:rsid w:val="00E4006A"/>
    <w:rsid w:val="00E41068"/>
    <w:rsid w:val="00E41167"/>
    <w:rsid w:val="00E41259"/>
    <w:rsid w:val="00E419B9"/>
    <w:rsid w:val="00E42F02"/>
    <w:rsid w:val="00E431D1"/>
    <w:rsid w:val="00E43B83"/>
    <w:rsid w:val="00E44BAA"/>
    <w:rsid w:val="00E46F60"/>
    <w:rsid w:val="00E472E9"/>
    <w:rsid w:val="00E5029B"/>
    <w:rsid w:val="00E50460"/>
    <w:rsid w:val="00E508C1"/>
    <w:rsid w:val="00E514F5"/>
    <w:rsid w:val="00E52A26"/>
    <w:rsid w:val="00E52E72"/>
    <w:rsid w:val="00E5334D"/>
    <w:rsid w:val="00E534E4"/>
    <w:rsid w:val="00E53C35"/>
    <w:rsid w:val="00E53EFA"/>
    <w:rsid w:val="00E544B3"/>
    <w:rsid w:val="00E54987"/>
    <w:rsid w:val="00E54C90"/>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6950"/>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3E2"/>
    <w:rsid w:val="00E7558B"/>
    <w:rsid w:val="00E755BE"/>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2A3B"/>
    <w:rsid w:val="00E85257"/>
    <w:rsid w:val="00E85394"/>
    <w:rsid w:val="00E85A8C"/>
    <w:rsid w:val="00E86E33"/>
    <w:rsid w:val="00E8760F"/>
    <w:rsid w:val="00E87953"/>
    <w:rsid w:val="00E87D4D"/>
    <w:rsid w:val="00E90027"/>
    <w:rsid w:val="00E90485"/>
    <w:rsid w:val="00E906C1"/>
    <w:rsid w:val="00E90839"/>
    <w:rsid w:val="00E90B6F"/>
    <w:rsid w:val="00E917F5"/>
    <w:rsid w:val="00E92108"/>
    <w:rsid w:val="00E92222"/>
    <w:rsid w:val="00E9231A"/>
    <w:rsid w:val="00E92A4A"/>
    <w:rsid w:val="00E92B43"/>
    <w:rsid w:val="00E9323B"/>
    <w:rsid w:val="00E93598"/>
    <w:rsid w:val="00E93A30"/>
    <w:rsid w:val="00E9432A"/>
    <w:rsid w:val="00E947A1"/>
    <w:rsid w:val="00E952D9"/>
    <w:rsid w:val="00E95AFA"/>
    <w:rsid w:val="00E966E8"/>
    <w:rsid w:val="00E97819"/>
    <w:rsid w:val="00EA0170"/>
    <w:rsid w:val="00EA0C12"/>
    <w:rsid w:val="00EA0C6C"/>
    <w:rsid w:val="00EA0F2B"/>
    <w:rsid w:val="00EA10D6"/>
    <w:rsid w:val="00EA13B8"/>
    <w:rsid w:val="00EA19D3"/>
    <w:rsid w:val="00EA1A1E"/>
    <w:rsid w:val="00EA1A71"/>
    <w:rsid w:val="00EA1A82"/>
    <w:rsid w:val="00EA1BE9"/>
    <w:rsid w:val="00EA1DD5"/>
    <w:rsid w:val="00EA2A32"/>
    <w:rsid w:val="00EA31A6"/>
    <w:rsid w:val="00EA31D5"/>
    <w:rsid w:val="00EA35EC"/>
    <w:rsid w:val="00EA3864"/>
    <w:rsid w:val="00EA38BA"/>
    <w:rsid w:val="00EA3E9A"/>
    <w:rsid w:val="00EA41CB"/>
    <w:rsid w:val="00EA4575"/>
    <w:rsid w:val="00EA466D"/>
    <w:rsid w:val="00EA4AE5"/>
    <w:rsid w:val="00EA61BC"/>
    <w:rsid w:val="00EA6918"/>
    <w:rsid w:val="00EA76AC"/>
    <w:rsid w:val="00EB09CA"/>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4B6"/>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1B4"/>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7C6"/>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33CE"/>
    <w:rsid w:val="00EF4590"/>
    <w:rsid w:val="00EF4683"/>
    <w:rsid w:val="00EF49C7"/>
    <w:rsid w:val="00EF5637"/>
    <w:rsid w:val="00EF56BF"/>
    <w:rsid w:val="00EF69A0"/>
    <w:rsid w:val="00EF6A68"/>
    <w:rsid w:val="00EF6AE8"/>
    <w:rsid w:val="00EF762C"/>
    <w:rsid w:val="00EF7CDD"/>
    <w:rsid w:val="00EF7D7B"/>
    <w:rsid w:val="00EF7EF4"/>
    <w:rsid w:val="00F003C2"/>
    <w:rsid w:val="00F00790"/>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592"/>
    <w:rsid w:val="00F11BEC"/>
    <w:rsid w:val="00F1314F"/>
    <w:rsid w:val="00F135DC"/>
    <w:rsid w:val="00F14A90"/>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5D8"/>
    <w:rsid w:val="00F30F9F"/>
    <w:rsid w:val="00F318B4"/>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A53"/>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5C95"/>
    <w:rsid w:val="00F567A4"/>
    <w:rsid w:val="00F56A44"/>
    <w:rsid w:val="00F56FC9"/>
    <w:rsid w:val="00F57514"/>
    <w:rsid w:val="00F57D44"/>
    <w:rsid w:val="00F601DD"/>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5EB"/>
    <w:rsid w:val="00F71C84"/>
    <w:rsid w:val="00F72E74"/>
    <w:rsid w:val="00F73587"/>
    <w:rsid w:val="00F73F9F"/>
    <w:rsid w:val="00F74167"/>
    <w:rsid w:val="00F745E1"/>
    <w:rsid w:val="00F754FE"/>
    <w:rsid w:val="00F7568A"/>
    <w:rsid w:val="00F75701"/>
    <w:rsid w:val="00F75C4D"/>
    <w:rsid w:val="00F75E63"/>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2AC"/>
    <w:rsid w:val="00F954CB"/>
    <w:rsid w:val="00F95B1B"/>
    <w:rsid w:val="00F96682"/>
    <w:rsid w:val="00F9705E"/>
    <w:rsid w:val="00F9755C"/>
    <w:rsid w:val="00F97D54"/>
    <w:rsid w:val="00FA19CB"/>
    <w:rsid w:val="00FA1B15"/>
    <w:rsid w:val="00FA1D36"/>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1F64"/>
    <w:rsid w:val="00FB2068"/>
    <w:rsid w:val="00FB28DC"/>
    <w:rsid w:val="00FB2E4F"/>
    <w:rsid w:val="00FB3ABC"/>
    <w:rsid w:val="00FB3CBC"/>
    <w:rsid w:val="00FB3DC2"/>
    <w:rsid w:val="00FB45A4"/>
    <w:rsid w:val="00FB4DE9"/>
    <w:rsid w:val="00FB57A5"/>
    <w:rsid w:val="00FB5B40"/>
    <w:rsid w:val="00FB751D"/>
    <w:rsid w:val="00FB76C4"/>
    <w:rsid w:val="00FC055A"/>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0C91"/>
    <w:rsid w:val="00FD1141"/>
    <w:rsid w:val="00FD27BC"/>
    <w:rsid w:val="00FD33A0"/>
    <w:rsid w:val="00FD33BD"/>
    <w:rsid w:val="00FD4210"/>
    <w:rsid w:val="00FD4478"/>
    <w:rsid w:val="00FD4919"/>
    <w:rsid w:val="00FD4ADE"/>
    <w:rsid w:val="00FD4E7E"/>
    <w:rsid w:val="00FD50C7"/>
    <w:rsid w:val="00FD553B"/>
    <w:rsid w:val="00FD57CC"/>
    <w:rsid w:val="00FD5D32"/>
    <w:rsid w:val="00FD5E20"/>
    <w:rsid w:val="00FD5FBA"/>
    <w:rsid w:val="00FD7344"/>
    <w:rsid w:val="00FD79B0"/>
    <w:rsid w:val="00FE07B2"/>
    <w:rsid w:val="00FE0EAB"/>
    <w:rsid w:val="00FE1A01"/>
    <w:rsid w:val="00FE20C3"/>
    <w:rsid w:val="00FE2419"/>
    <w:rsid w:val="00FE3510"/>
    <w:rsid w:val="00FE38E6"/>
    <w:rsid w:val="00FE3BE2"/>
    <w:rsid w:val="00FE43DA"/>
    <w:rsid w:val="00FE43FB"/>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style="mso-position-vertical-relative:page;mso-height-percent:200;mso-width-relative:margin;mso-height-relative:margin" o:allowoverlap="f" fill="f" fillcolor="white" stroke="f">
      <v:fill color="white" on="f"/>
      <v:stroke on="f"/>
      <v:textbox style="mso-fit-shape-to-text:t"/>
    </o:shapedefaults>
    <o:shapelayout v:ext="edit">
      <o:idmap v:ext="edit" data="1"/>
    </o:shapelayout>
  </w:shapeDefaults>
  <w:decimalSymbol w:val="."/>
  <w:listSeparator w:val=","/>
  <w14:docId w14:val="22016937"/>
  <w15:docId w15:val="{97A29CE0-F891-494F-BF99-2D85C61D2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FC055A"/>
    <w:pPr>
      <w:keepNext/>
      <w:spacing w:after="120"/>
      <w:outlineLvl w:val="0"/>
    </w:pPr>
    <w:rPr>
      <w:b/>
      <w:bCs/>
      <w:caps/>
      <w:color w:val="000000"/>
      <w:sz w:val="36"/>
      <w:szCs w:val="36"/>
      <w:lang w:val="es-ES"/>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C055A"/>
    <w:rPr>
      <w:rFonts w:ascii="Tahoma" w:hAnsi="Tahoma"/>
      <w:b/>
      <w:bCs/>
      <w:caps/>
      <w:color w:val="000000"/>
      <w:sz w:val="36"/>
      <w:szCs w:val="36"/>
      <w:lang w:val="es-ES"/>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30169944">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s://www.microsoft.com/licensing/servicecenter"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dynamics/customer/en-us/service-plans.aspx"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maps/support/"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directory.partners.extranet.microsoft.com/psbproviders"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volumelicensing.com/DocumentSearch.aspx"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online/faq.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image" Target="media/image5.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9B6FF-C70D-4F07-80E3-FD8DEAF05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8B47530B-A8C0-42B7-8B62-D4062AA6E94E}">
  <ds:schemaRefs>
    <ds:schemaRef ds:uri="http://schemas.openxmlformats.org/officeDocument/2006/bibliography"/>
  </ds:schemaRefs>
</ds:datastoreItem>
</file>

<file path=customXml/itemProps5.xml><?xml version="1.0" encoding="utf-8"?>
<ds:datastoreItem xmlns:ds="http://schemas.openxmlformats.org/officeDocument/2006/customXml" ds:itemID="{E4827158-F595-41B2-8F1D-66C2E45C7B56}">
  <ds:schemaRefs>
    <ds:schemaRef ds:uri="http://schemas.openxmlformats.org/officeDocument/2006/bibliography"/>
  </ds:schemaRefs>
</ds:datastoreItem>
</file>

<file path=customXml/itemProps6.xml><?xml version="1.0" encoding="utf-8"?>
<ds:datastoreItem xmlns:ds="http://schemas.openxmlformats.org/officeDocument/2006/customXml" ds:itemID="{6CD02D9D-DA29-4937-AD16-50E4CAB1600C}">
  <ds:schemaRefs>
    <ds:schemaRef ds:uri="http://schemas.openxmlformats.org/officeDocument/2006/bibliography"/>
  </ds:schemaRefs>
</ds:datastoreItem>
</file>

<file path=customXml/itemProps7.xml><?xml version="1.0" encoding="utf-8"?>
<ds:datastoreItem xmlns:ds="http://schemas.openxmlformats.org/officeDocument/2006/customXml" ds:itemID="{ED27D63C-7E68-4B41-8EED-4DB4BAF0F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205</Pages>
  <Words>101517</Words>
  <Characters>578653</Characters>
  <Application>Microsoft Office Word</Application>
  <DocSecurity>8</DocSecurity>
  <Lines>4822</Lines>
  <Paragraphs>1357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678813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2014-02-11T06:40:00Z</cp:lastPrinted>
  <dcterms:created xsi:type="dcterms:W3CDTF">2014-03-03T18:53:00Z</dcterms:created>
  <dcterms:modified xsi:type="dcterms:W3CDTF">2014-03-03T18:53:00Z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