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5877A0" w:rsidRDefault="005877A0">
      <w:pPr>
        <w:pStyle w:val="PURBody"/>
        <w:shd w:val="clear" w:color="auto" w:fill="00188F"/>
        <w:tabs>
          <w:tab w:val="clear" w:pos="360"/>
        </w:tabs>
        <w:ind w:right="7920" w:firstLine="360"/>
        <w:rPr>
          <w:color w:val="FFFFFF"/>
          <w:sz w:val="6"/>
          <w:szCs w:val="6"/>
        </w:rPr>
      </w:pPr>
    </w:p>
    <w:p w:rsidR="005877A0" w:rsidRDefault="007C34F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5877A0" w:rsidRDefault="007C34F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5877A0" w:rsidRDefault="005877A0">
      <w:pPr>
        <w:pStyle w:val="PURBody"/>
        <w:shd w:val="clear" w:color="auto" w:fill="00188F"/>
        <w:tabs>
          <w:tab w:val="clear" w:pos="360"/>
        </w:tabs>
        <w:spacing w:after="0"/>
        <w:ind w:right="7920" w:firstLine="360"/>
        <w:rPr>
          <w:color w:val="FFFFFF" w:themeColor="background1"/>
          <w:szCs w:val="18"/>
        </w:rPr>
      </w:pPr>
    </w:p>
    <w:p w:rsidR="005877A0" w:rsidRDefault="005877A0">
      <w:pPr>
        <w:pStyle w:val="PURBody"/>
        <w:shd w:val="clear" w:color="auto" w:fill="00188F"/>
        <w:tabs>
          <w:tab w:val="clear" w:pos="360"/>
        </w:tabs>
        <w:spacing w:after="0"/>
        <w:ind w:right="7920" w:firstLine="360"/>
        <w:rPr>
          <w:color w:val="FFFFFF" w:themeColor="background1"/>
          <w:szCs w:val="18"/>
        </w:rPr>
      </w:pPr>
    </w:p>
    <w:p w:rsidR="005877A0" w:rsidRDefault="005877A0">
      <w:pPr>
        <w:pStyle w:val="PURBody"/>
        <w:shd w:val="clear" w:color="auto" w:fill="00188F"/>
        <w:tabs>
          <w:tab w:val="clear" w:pos="360"/>
        </w:tabs>
        <w:spacing w:after="0"/>
        <w:ind w:right="7920" w:firstLine="360"/>
        <w:rPr>
          <w:color w:val="FFFFFF" w:themeColor="background1"/>
          <w:szCs w:val="18"/>
        </w:rPr>
      </w:pPr>
    </w:p>
    <w:p w:rsidR="005877A0" w:rsidRDefault="005877A0">
      <w:pPr>
        <w:pStyle w:val="PURBody"/>
        <w:shd w:val="clear" w:color="auto" w:fill="00188F"/>
        <w:tabs>
          <w:tab w:val="clear" w:pos="360"/>
        </w:tabs>
        <w:spacing w:after="0"/>
        <w:ind w:right="7920" w:firstLine="360"/>
        <w:rPr>
          <w:color w:val="FFFFFF" w:themeColor="background1"/>
          <w:szCs w:val="18"/>
        </w:rPr>
      </w:pPr>
    </w:p>
    <w:p w:rsidR="005877A0" w:rsidRDefault="005877A0">
      <w:pPr>
        <w:pStyle w:val="PURBody"/>
        <w:shd w:val="clear" w:color="auto" w:fill="00188F"/>
        <w:tabs>
          <w:tab w:val="clear" w:pos="360"/>
        </w:tabs>
        <w:spacing w:after="0"/>
        <w:ind w:right="7920" w:firstLine="360"/>
        <w:rPr>
          <w:color w:val="FFFFFF" w:themeColor="background1"/>
          <w:szCs w:val="18"/>
        </w:rPr>
      </w:pPr>
    </w:p>
    <w:p w:rsidR="005877A0" w:rsidRDefault="005877A0">
      <w:pPr>
        <w:pStyle w:val="PURBody"/>
        <w:shd w:val="clear" w:color="auto" w:fill="0072C6"/>
        <w:tabs>
          <w:tab w:val="clear" w:pos="360"/>
        </w:tabs>
        <w:ind w:right="1800" w:firstLine="360"/>
        <w:rPr>
          <w:sz w:val="72"/>
          <w:szCs w:val="72"/>
        </w:rPr>
      </w:pPr>
    </w:p>
    <w:p w:rsidR="005877A0" w:rsidRDefault="005877A0">
      <w:pPr>
        <w:pStyle w:val="PURBody"/>
        <w:shd w:val="clear" w:color="auto" w:fill="0072C6"/>
        <w:tabs>
          <w:tab w:val="clear" w:pos="360"/>
          <w:tab w:val="left" w:pos="180"/>
        </w:tabs>
        <w:ind w:right="1800" w:firstLine="360"/>
        <w:rPr>
          <w:color w:val="FFFFFF" w:themeColor="background1"/>
          <w:sz w:val="72"/>
          <w:szCs w:val="72"/>
        </w:rPr>
      </w:pPr>
    </w:p>
    <w:p w:rsidR="005877A0" w:rsidRDefault="007C34F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5877A0" w:rsidRDefault="007C34F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stycznia 2017 r.</w:t>
      </w:r>
    </w:p>
    <w:p w:rsidR="005877A0" w:rsidRDefault="005877A0">
      <w:pPr>
        <w:pStyle w:val="PURBody"/>
        <w:shd w:val="clear" w:color="auto" w:fill="0072C6"/>
        <w:tabs>
          <w:tab w:val="clear" w:pos="360"/>
        </w:tabs>
        <w:spacing w:after="0" w:line="230" w:lineRule="auto"/>
        <w:ind w:right="1800" w:firstLine="360"/>
        <w:rPr>
          <w:color w:val="FFFFFF" w:themeColor="background1"/>
          <w:sz w:val="96"/>
          <w:szCs w:val="96"/>
        </w:rPr>
      </w:pPr>
    </w:p>
    <w:p w:rsidR="005877A0" w:rsidRDefault="007C34F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877A0" w:rsidRDefault="005877A0">
      <w:pPr>
        <w:sectPr w:rsidR="005877A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877A0" w:rsidRDefault="007C34FA">
      <w:pPr>
        <w:pStyle w:val="ProductList-SectionHeading"/>
        <w:pageBreakBefore/>
      </w:pPr>
      <w:bookmarkStart w:id="1" w:name="_Sec842"/>
      <w:r>
        <w:lastRenderedPageBreak/>
        <w:t>Spis treści</w:t>
      </w:r>
    </w:p>
    <w:p w:rsidR="005877A0" w:rsidRDefault="005877A0">
      <w:pPr>
        <w:pStyle w:val="ProductList-Body"/>
      </w:pPr>
    </w:p>
    <w:p w:rsidR="005877A0" w:rsidRDefault="005877A0">
      <w:pPr>
        <w:sectPr w:rsidR="005877A0">
          <w:headerReference w:type="default" r:id="rId16"/>
          <w:footerReference w:type="default" r:id="rId17"/>
          <w:type w:val="continuous"/>
          <w:pgSz w:w="12240" w:h="15840" w:code="1"/>
          <w:pgMar w:top="1170" w:right="720" w:bottom="1620" w:left="720" w:header="432" w:footer="288" w:gutter="0"/>
          <w:cols w:space="360"/>
        </w:sectPr>
      </w:pPr>
    </w:p>
    <w:p w:rsidR="00F54185" w:rsidRDefault="007C34F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8050" w:history="1">
        <w:r w:rsidR="00F54185" w:rsidRPr="00333A3B">
          <w:rPr>
            <w:rStyle w:val="Hyperlink"/>
            <w:noProof/>
          </w:rPr>
          <w:t>Wprowadzenie</w:t>
        </w:r>
        <w:r w:rsidR="00F54185">
          <w:rPr>
            <w:noProof/>
          </w:rPr>
          <w:tab/>
        </w:r>
        <w:r w:rsidR="00F54185">
          <w:rPr>
            <w:noProof/>
          </w:rPr>
          <w:fldChar w:fldCharType="begin"/>
        </w:r>
        <w:r w:rsidR="00F54185">
          <w:rPr>
            <w:noProof/>
          </w:rPr>
          <w:instrText xml:space="preserve"> PAGEREF _Toc470728050 \h </w:instrText>
        </w:r>
        <w:r w:rsidR="00F54185">
          <w:rPr>
            <w:noProof/>
          </w:rPr>
        </w:r>
        <w:r w:rsidR="00F54185">
          <w:rPr>
            <w:noProof/>
          </w:rPr>
          <w:fldChar w:fldCharType="separate"/>
        </w:r>
        <w:r w:rsidR="00F54185">
          <w:rPr>
            <w:noProof/>
          </w:rPr>
          <w:t>4</w:t>
        </w:r>
        <w:r w:rsidR="00F54185">
          <w:rPr>
            <w:noProof/>
          </w:rPr>
          <w:fldChar w:fldCharType="end"/>
        </w:r>
      </w:hyperlink>
    </w:p>
    <w:p w:rsidR="00F54185" w:rsidRDefault="00F54185">
      <w:pPr>
        <w:pStyle w:val="TOC2"/>
        <w:rPr>
          <w:rFonts w:eastAsiaTheme="minorEastAsia"/>
          <w:smallCaps w:val="0"/>
          <w:sz w:val="22"/>
        </w:rPr>
      </w:pPr>
      <w:hyperlink w:anchor="_Toc470728051" w:history="1">
        <w:r w:rsidRPr="00333A3B">
          <w:rPr>
            <w:rStyle w:val="Hyperlink"/>
          </w:rPr>
          <w:t>Informacje o tym dokumencie</w:t>
        </w:r>
        <w:r>
          <w:tab/>
        </w:r>
        <w:r>
          <w:fldChar w:fldCharType="begin"/>
        </w:r>
        <w:r>
          <w:instrText xml:space="preserve"> PAGEREF _Toc470728051 \h </w:instrText>
        </w:r>
        <w:r>
          <w:fldChar w:fldCharType="separate"/>
        </w:r>
        <w:r>
          <w:t>4</w:t>
        </w:r>
        <w:r>
          <w:fldChar w:fldCharType="end"/>
        </w:r>
      </w:hyperlink>
    </w:p>
    <w:p w:rsidR="00F54185" w:rsidRDefault="00F54185">
      <w:pPr>
        <w:pStyle w:val="TOC2"/>
        <w:rPr>
          <w:rFonts w:eastAsiaTheme="minorEastAsia"/>
          <w:smallCaps w:val="0"/>
          <w:sz w:val="22"/>
        </w:rPr>
      </w:pPr>
      <w:hyperlink w:anchor="_Toc470728052" w:history="1">
        <w:r w:rsidRPr="00333A3B">
          <w:rPr>
            <w:rStyle w:val="Hyperlink"/>
          </w:rPr>
          <w:t>Zawartość tego dokumentu</w:t>
        </w:r>
        <w:r>
          <w:tab/>
        </w:r>
        <w:r>
          <w:fldChar w:fldCharType="begin"/>
        </w:r>
        <w:r>
          <w:instrText xml:space="preserve"> PAGEREF _Toc470728052 \h </w:instrText>
        </w:r>
        <w:r>
          <w:fldChar w:fldCharType="separate"/>
        </w:r>
        <w:r>
          <w:t>4</w:t>
        </w:r>
        <w:r>
          <w:fldChar w:fldCharType="end"/>
        </w:r>
      </w:hyperlink>
    </w:p>
    <w:p w:rsidR="00F54185" w:rsidRDefault="00F54185">
      <w:pPr>
        <w:pStyle w:val="TOC2"/>
        <w:rPr>
          <w:rFonts w:eastAsiaTheme="minorEastAsia"/>
          <w:smallCaps w:val="0"/>
          <w:sz w:val="22"/>
        </w:rPr>
      </w:pPr>
      <w:hyperlink w:anchor="_Toc470728053" w:history="1">
        <w:r w:rsidRPr="00333A3B">
          <w:rPr>
            <w:rStyle w:val="Hyperlink"/>
          </w:rPr>
          <w:t>Struktura Zgłoszenia Produktu</w:t>
        </w:r>
        <w:r>
          <w:tab/>
        </w:r>
        <w:r>
          <w:fldChar w:fldCharType="begin"/>
        </w:r>
        <w:r>
          <w:instrText xml:space="preserve"> PAGEREF _Toc470728053 \h </w:instrText>
        </w:r>
        <w:r>
          <w:fldChar w:fldCharType="separate"/>
        </w:r>
        <w:r>
          <w:t>4</w:t>
        </w:r>
        <w:r>
          <w:fldChar w:fldCharType="end"/>
        </w:r>
      </w:hyperlink>
    </w:p>
    <w:p w:rsidR="00F54185" w:rsidRDefault="00F54185">
      <w:pPr>
        <w:pStyle w:val="TOC2"/>
        <w:rPr>
          <w:rFonts w:eastAsiaTheme="minorEastAsia"/>
          <w:smallCaps w:val="0"/>
          <w:sz w:val="22"/>
        </w:rPr>
      </w:pPr>
      <w:hyperlink w:anchor="_Toc470728054" w:history="1">
        <w:r w:rsidRPr="00333A3B">
          <w:rPr>
            <w:rStyle w:val="Hyperlink"/>
          </w:rPr>
          <w:t>Objaśnienia i zestawienie zmian wprowadzonych w tym dokumencie</w:t>
        </w:r>
        <w:r>
          <w:tab/>
        </w:r>
        <w:r>
          <w:fldChar w:fldCharType="begin"/>
        </w:r>
        <w:r>
          <w:instrText xml:space="preserve"> PAGEREF _Toc470728054 \h </w:instrText>
        </w:r>
        <w:r>
          <w:fldChar w:fldCharType="separate"/>
        </w:r>
        <w:r>
          <w:t>5</w:t>
        </w:r>
        <w:r>
          <w:fldChar w:fldCharType="end"/>
        </w:r>
      </w:hyperlink>
    </w:p>
    <w:p w:rsidR="00F54185" w:rsidRDefault="00F54185">
      <w:pPr>
        <w:pStyle w:val="TOC1"/>
        <w:rPr>
          <w:rFonts w:eastAsiaTheme="minorEastAsia"/>
          <w:b w:val="0"/>
          <w:caps w:val="0"/>
          <w:noProof/>
          <w:sz w:val="22"/>
          <w:szCs w:val="22"/>
        </w:rPr>
      </w:pPr>
      <w:hyperlink w:anchor="_Toc470728055" w:history="1">
        <w:r w:rsidRPr="00333A3B">
          <w:rPr>
            <w:rStyle w:val="Hyperlink"/>
            <w:noProof/>
          </w:rPr>
          <w:t>Postanowienia licencyjne</w:t>
        </w:r>
        <w:r>
          <w:rPr>
            <w:noProof/>
          </w:rPr>
          <w:tab/>
        </w:r>
        <w:r>
          <w:rPr>
            <w:noProof/>
          </w:rPr>
          <w:fldChar w:fldCharType="begin"/>
        </w:r>
        <w:r>
          <w:rPr>
            <w:noProof/>
          </w:rPr>
          <w:instrText xml:space="preserve"> PAGEREF _Toc470728055 \h </w:instrText>
        </w:r>
        <w:r>
          <w:rPr>
            <w:noProof/>
          </w:rPr>
        </w:r>
        <w:r>
          <w:rPr>
            <w:noProof/>
          </w:rPr>
          <w:fldChar w:fldCharType="separate"/>
        </w:r>
        <w:r>
          <w:rPr>
            <w:noProof/>
          </w:rPr>
          <w:t>7</w:t>
        </w:r>
        <w:r>
          <w:rPr>
            <w:noProof/>
          </w:rPr>
          <w:fldChar w:fldCharType="end"/>
        </w:r>
      </w:hyperlink>
    </w:p>
    <w:p w:rsidR="00F54185" w:rsidRDefault="00F54185">
      <w:pPr>
        <w:pStyle w:val="TOC2"/>
        <w:rPr>
          <w:rFonts w:eastAsiaTheme="minorEastAsia"/>
          <w:smallCaps w:val="0"/>
          <w:sz w:val="22"/>
        </w:rPr>
      </w:pPr>
      <w:hyperlink w:anchor="_Toc470728056" w:history="1">
        <w:r w:rsidRPr="00333A3B">
          <w:rPr>
            <w:rStyle w:val="Hyperlink"/>
          </w:rPr>
          <w:t>Powszechne postanowienia licencyjne</w:t>
        </w:r>
        <w:r>
          <w:tab/>
        </w:r>
        <w:r>
          <w:fldChar w:fldCharType="begin"/>
        </w:r>
        <w:r>
          <w:instrText xml:space="preserve"> PAGEREF _Toc470728056 \h </w:instrText>
        </w:r>
        <w:r>
          <w:fldChar w:fldCharType="separate"/>
        </w:r>
        <w:r>
          <w:t>7</w:t>
        </w:r>
        <w:r>
          <w:fldChar w:fldCharType="end"/>
        </w:r>
      </w:hyperlink>
    </w:p>
    <w:p w:rsidR="00F54185" w:rsidRDefault="00F54185">
      <w:pPr>
        <w:pStyle w:val="TOC2"/>
        <w:rPr>
          <w:rFonts w:eastAsiaTheme="minorEastAsia"/>
          <w:smallCaps w:val="0"/>
          <w:sz w:val="22"/>
        </w:rPr>
      </w:pPr>
      <w:hyperlink w:anchor="_Toc470728057" w:history="1">
        <w:r w:rsidRPr="00333A3B">
          <w:rPr>
            <w:rStyle w:val="Hyperlink"/>
          </w:rPr>
          <w:t>Postanowienia licencyjne dot. modelu licencjonowania</w:t>
        </w:r>
        <w:r>
          <w:tab/>
        </w:r>
        <w:r>
          <w:fldChar w:fldCharType="begin"/>
        </w:r>
        <w:r>
          <w:instrText xml:space="preserve"> PAGEREF _Toc470728057 \h </w:instrText>
        </w:r>
        <w:r>
          <w:fldChar w:fldCharType="separate"/>
        </w:r>
        <w:r>
          <w:t>10</w:t>
        </w:r>
        <w:r>
          <w:fldChar w:fldCharType="end"/>
        </w:r>
      </w:hyperlink>
    </w:p>
    <w:p w:rsidR="00F54185" w:rsidRDefault="00F54185">
      <w:pPr>
        <w:pStyle w:val="TOC3"/>
        <w:rPr>
          <w:rFonts w:eastAsiaTheme="minorEastAsia"/>
          <w:smallCaps w:val="0"/>
          <w:sz w:val="22"/>
        </w:rPr>
      </w:pPr>
      <w:hyperlink w:anchor="_Toc470728058" w:history="1">
        <w:r w:rsidRPr="00333A3B">
          <w:rPr>
            <w:rStyle w:val="Hyperlink"/>
          </w:rPr>
          <w:t>Aplikacje komputerowe;</w:t>
        </w:r>
        <w:r>
          <w:tab/>
        </w:r>
        <w:r>
          <w:fldChar w:fldCharType="begin"/>
        </w:r>
        <w:r>
          <w:instrText xml:space="preserve"> PAGEREF _Toc470728058 \h </w:instrText>
        </w:r>
        <w:r>
          <w:fldChar w:fldCharType="separate"/>
        </w:r>
        <w:r>
          <w:t>10</w:t>
        </w:r>
        <w:r>
          <w:fldChar w:fldCharType="end"/>
        </w:r>
      </w:hyperlink>
    </w:p>
    <w:p w:rsidR="00F54185" w:rsidRDefault="00F54185">
      <w:pPr>
        <w:pStyle w:val="TOC3"/>
        <w:rPr>
          <w:rFonts w:eastAsiaTheme="minorEastAsia"/>
          <w:smallCaps w:val="0"/>
          <w:sz w:val="22"/>
        </w:rPr>
      </w:pPr>
      <w:hyperlink w:anchor="_Toc470728059" w:history="1">
        <w:r w:rsidRPr="00333A3B">
          <w:rPr>
            <w:rStyle w:val="Hyperlink"/>
          </w:rPr>
          <w:t>Komputerowe systemy operacyjne</w:t>
        </w:r>
        <w:r>
          <w:tab/>
        </w:r>
        <w:r>
          <w:fldChar w:fldCharType="begin"/>
        </w:r>
        <w:r>
          <w:instrText xml:space="preserve"> PAGEREF _Toc470728059 \h </w:instrText>
        </w:r>
        <w:r>
          <w:fldChar w:fldCharType="separate"/>
        </w:r>
        <w:r>
          <w:t>10</w:t>
        </w:r>
        <w:r>
          <w:fldChar w:fldCharType="end"/>
        </w:r>
      </w:hyperlink>
    </w:p>
    <w:p w:rsidR="00F54185" w:rsidRDefault="00F54185">
      <w:pPr>
        <w:pStyle w:val="TOC3"/>
        <w:rPr>
          <w:rFonts w:eastAsiaTheme="minorEastAsia"/>
          <w:smallCaps w:val="0"/>
          <w:sz w:val="22"/>
        </w:rPr>
      </w:pPr>
      <w:hyperlink w:anchor="_Toc470728060" w:history="1">
        <w:r w:rsidRPr="00333A3B">
          <w:rPr>
            <w:rStyle w:val="Hyperlink"/>
          </w:rPr>
          <w:t>Na rdzeń/CAL:</w:t>
        </w:r>
        <w:r>
          <w:tab/>
        </w:r>
        <w:r>
          <w:fldChar w:fldCharType="begin"/>
        </w:r>
        <w:r>
          <w:instrText xml:space="preserve"> PAGEREF _Toc470728060 \h </w:instrText>
        </w:r>
        <w:r>
          <w:fldChar w:fldCharType="separate"/>
        </w:r>
        <w:r>
          <w:t>11</w:t>
        </w:r>
        <w:r>
          <w:fldChar w:fldCharType="end"/>
        </w:r>
      </w:hyperlink>
    </w:p>
    <w:p w:rsidR="00F54185" w:rsidRDefault="00F54185">
      <w:pPr>
        <w:pStyle w:val="TOC3"/>
        <w:rPr>
          <w:rFonts w:eastAsiaTheme="minorEastAsia"/>
          <w:smallCaps w:val="0"/>
          <w:sz w:val="22"/>
        </w:rPr>
      </w:pPr>
      <w:hyperlink w:anchor="_Toc470728061" w:history="1">
        <w:r w:rsidRPr="00333A3B">
          <w:rPr>
            <w:rStyle w:val="Hyperlink"/>
          </w:rPr>
          <w:t>licencja na serwer/Licencja CAL</w:t>
        </w:r>
        <w:r>
          <w:tab/>
        </w:r>
        <w:r>
          <w:fldChar w:fldCharType="begin"/>
        </w:r>
        <w:r>
          <w:instrText xml:space="preserve"> PAGEREF _Toc470728061 \h </w:instrText>
        </w:r>
        <w:r>
          <w:fldChar w:fldCharType="separate"/>
        </w:r>
        <w:r>
          <w:t>11</w:t>
        </w:r>
        <w:r>
          <w:fldChar w:fldCharType="end"/>
        </w:r>
      </w:hyperlink>
    </w:p>
    <w:p w:rsidR="00F54185" w:rsidRDefault="00F54185">
      <w:pPr>
        <w:pStyle w:val="TOC3"/>
        <w:rPr>
          <w:rFonts w:eastAsiaTheme="minorEastAsia"/>
          <w:smallCaps w:val="0"/>
          <w:sz w:val="22"/>
        </w:rPr>
      </w:pPr>
      <w:hyperlink w:anchor="_Toc470728062" w:history="1">
        <w:r w:rsidRPr="00333A3B">
          <w:rPr>
            <w:rStyle w:val="Hyperlink"/>
          </w:rPr>
          <w:t>licencja na rdzeń</w:t>
        </w:r>
        <w:r>
          <w:tab/>
        </w:r>
        <w:r>
          <w:fldChar w:fldCharType="begin"/>
        </w:r>
        <w:r>
          <w:instrText xml:space="preserve"> PAGEREF _Toc470728062 \h </w:instrText>
        </w:r>
        <w:r>
          <w:fldChar w:fldCharType="separate"/>
        </w:r>
        <w:r>
          <w:t>11</w:t>
        </w:r>
        <w:r>
          <w:fldChar w:fldCharType="end"/>
        </w:r>
      </w:hyperlink>
    </w:p>
    <w:p w:rsidR="00F54185" w:rsidRDefault="00F54185">
      <w:pPr>
        <w:pStyle w:val="TOC3"/>
        <w:rPr>
          <w:rFonts w:eastAsiaTheme="minorEastAsia"/>
          <w:smallCaps w:val="0"/>
          <w:sz w:val="22"/>
        </w:rPr>
      </w:pPr>
      <w:hyperlink w:anchor="_Toc470728063" w:history="1">
        <w:r w:rsidRPr="00333A3B">
          <w:rPr>
            <w:rStyle w:val="Hyperlink"/>
          </w:rPr>
          <w:t>Serwery zarządzające</w:t>
        </w:r>
        <w:r>
          <w:tab/>
        </w:r>
        <w:r>
          <w:fldChar w:fldCharType="begin"/>
        </w:r>
        <w:r>
          <w:instrText xml:space="preserve"> PAGEREF _Toc470728063 \h </w:instrText>
        </w:r>
        <w:r>
          <w:fldChar w:fldCharType="separate"/>
        </w:r>
        <w:r>
          <w:t>12</w:t>
        </w:r>
        <w:r>
          <w:fldChar w:fldCharType="end"/>
        </w:r>
      </w:hyperlink>
    </w:p>
    <w:p w:rsidR="00F54185" w:rsidRDefault="00F54185">
      <w:pPr>
        <w:pStyle w:val="TOC3"/>
        <w:rPr>
          <w:rFonts w:eastAsiaTheme="minorEastAsia"/>
          <w:smallCaps w:val="0"/>
          <w:sz w:val="22"/>
        </w:rPr>
      </w:pPr>
      <w:hyperlink w:anchor="_Toc470728064" w:history="1">
        <w:r w:rsidRPr="00333A3B">
          <w:rPr>
            <w:rStyle w:val="Hyperlink"/>
          </w:rPr>
          <w:t>Serwery wyspecjalizowane</w:t>
        </w:r>
        <w:r>
          <w:tab/>
        </w:r>
        <w:r>
          <w:fldChar w:fldCharType="begin"/>
        </w:r>
        <w:r>
          <w:instrText xml:space="preserve"> PAGEREF _Toc470728064 \h </w:instrText>
        </w:r>
        <w:r>
          <w:fldChar w:fldCharType="separate"/>
        </w:r>
        <w:r>
          <w:t>13</w:t>
        </w:r>
        <w:r>
          <w:fldChar w:fldCharType="end"/>
        </w:r>
      </w:hyperlink>
    </w:p>
    <w:p w:rsidR="00F54185" w:rsidRDefault="00F54185">
      <w:pPr>
        <w:pStyle w:val="TOC3"/>
        <w:rPr>
          <w:rFonts w:eastAsiaTheme="minorEastAsia"/>
          <w:smallCaps w:val="0"/>
          <w:sz w:val="22"/>
        </w:rPr>
      </w:pPr>
      <w:hyperlink w:anchor="_Toc470728065" w:history="1">
        <w:r w:rsidRPr="00333A3B">
          <w:rPr>
            <w:rStyle w:val="Hyperlink"/>
          </w:rPr>
          <w:t>Narzędzia deweloperskie</w:t>
        </w:r>
        <w:r>
          <w:tab/>
        </w:r>
        <w:r>
          <w:fldChar w:fldCharType="begin"/>
        </w:r>
        <w:r>
          <w:instrText xml:space="preserve"> PAGEREF _Toc470728065 \h </w:instrText>
        </w:r>
        <w:r>
          <w:fldChar w:fldCharType="separate"/>
        </w:r>
        <w:r>
          <w:t>13</w:t>
        </w:r>
        <w:r>
          <w:fldChar w:fldCharType="end"/>
        </w:r>
      </w:hyperlink>
    </w:p>
    <w:p w:rsidR="00F54185" w:rsidRDefault="00F54185">
      <w:pPr>
        <w:pStyle w:val="TOC1"/>
        <w:rPr>
          <w:rFonts w:eastAsiaTheme="minorEastAsia"/>
          <w:b w:val="0"/>
          <w:caps w:val="0"/>
          <w:noProof/>
          <w:sz w:val="22"/>
          <w:szCs w:val="22"/>
        </w:rPr>
      </w:pPr>
      <w:hyperlink w:anchor="_Toc470728066" w:history="1">
        <w:r w:rsidRPr="00333A3B">
          <w:rPr>
            <w:rStyle w:val="Hyperlink"/>
            <w:noProof/>
          </w:rPr>
          <w:t>Oprogramowanie</w:t>
        </w:r>
        <w:r>
          <w:rPr>
            <w:noProof/>
          </w:rPr>
          <w:tab/>
        </w:r>
        <w:r>
          <w:rPr>
            <w:noProof/>
          </w:rPr>
          <w:fldChar w:fldCharType="begin"/>
        </w:r>
        <w:r>
          <w:rPr>
            <w:noProof/>
          </w:rPr>
          <w:instrText xml:space="preserve"> PAGEREF _Toc470728066 \h </w:instrText>
        </w:r>
        <w:r>
          <w:rPr>
            <w:noProof/>
          </w:rPr>
        </w:r>
        <w:r>
          <w:rPr>
            <w:noProof/>
          </w:rPr>
          <w:fldChar w:fldCharType="separate"/>
        </w:r>
        <w:r>
          <w:rPr>
            <w:noProof/>
          </w:rPr>
          <w:t>14</w:t>
        </w:r>
        <w:r>
          <w:rPr>
            <w:noProof/>
          </w:rPr>
          <w:fldChar w:fldCharType="end"/>
        </w:r>
      </w:hyperlink>
    </w:p>
    <w:p w:rsidR="00F54185" w:rsidRDefault="00F54185">
      <w:pPr>
        <w:pStyle w:val="TOC2"/>
        <w:rPr>
          <w:rFonts w:eastAsiaTheme="minorEastAsia"/>
          <w:smallCaps w:val="0"/>
          <w:sz w:val="22"/>
        </w:rPr>
      </w:pPr>
      <w:hyperlink w:anchor="_Toc470728067" w:history="1">
        <w:r w:rsidRPr="00333A3B">
          <w:rPr>
            <w:rStyle w:val="Hyperlink"/>
          </w:rPr>
          <w:t>Advanced Threat Analytics</w:t>
        </w:r>
        <w:r>
          <w:tab/>
        </w:r>
        <w:r>
          <w:fldChar w:fldCharType="begin"/>
        </w:r>
        <w:r>
          <w:instrText xml:space="preserve"> PAGEREF _Toc470728067 \h </w:instrText>
        </w:r>
        <w:r>
          <w:fldChar w:fldCharType="separate"/>
        </w:r>
        <w:r>
          <w:t>14</w:t>
        </w:r>
        <w:r>
          <w:fldChar w:fldCharType="end"/>
        </w:r>
      </w:hyperlink>
    </w:p>
    <w:p w:rsidR="00F54185" w:rsidRDefault="00F54185">
      <w:pPr>
        <w:pStyle w:val="TOC2"/>
        <w:rPr>
          <w:rFonts w:eastAsiaTheme="minorEastAsia"/>
          <w:smallCaps w:val="0"/>
          <w:sz w:val="22"/>
        </w:rPr>
      </w:pPr>
      <w:hyperlink w:anchor="_Toc470728068" w:history="1">
        <w:r w:rsidRPr="00333A3B">
          <w:rPr>
            <w:rStyle w:val="Hyperlink"/>
          </w:rPr>
          <w:t>BizTalk</w:t>
        </w:r>
        <w:r>
          <w:tab/>
        </w:r>
        <w:r>
          <w:fldChar w:fldCharType="begin"/>
        </w:r>
        <w:r>
          <w:instrText xml:space="preserve"> PAGEREF _Toc470728068 \h </w:instrText>
        </w:r>
        <w:r>
          <w:fldChar w:fldCharType="separate"/>
        </w:r>
        <w:r>
          <w:t>15</w:t>
        </w:r>
        <w:r>
          <w:fldChar w:fldCharType="end"/>
        </w:r>
      </w:hyperlink>
    </w:p>
    <w:p w:rsidR="00F54185" w:rsidRDefault="00F54185">
      <w:pPr>
        <w:pStyle w:val="TOC2"/>
        <w:rPr>
          <w:rFonts w:eastAsiaTheme="minorEastAsia"/>
          <w:smallCaps w:val="0"/>
          <w:sz w:val="22"/>
        </w:rPr>
      </w:pPr>
      <w:hyperlink w:anchor="_Toc470728069" w:history="1">
        <w:r w:rsidRPr="00333A3B">
          <w:rPr>
            <w:rStyle w:val="Hyperlink"/>
          </w:rPr>
          <w:t>Pakiety CAL</w:t>
        </w:r>
        <w:r>
          <w:tab/>
        </w:r>
        <w:r>
          <w:fldChar w:fldCharType="begin"/>
        </w:r>
        <w:r>
          <w:instrText xml:space="preserve"> PAGEREF _Toc470728069 \h </w:instrText>
        </w:r>
        <w:r>
          <w:fldChar w:fldCharType="separate"/>
        </w:r>
        <w:r>
          <w:t>16</w:t>
        </w:r>
        <w:r>
          <w:fldChar w:fldCharType="end"/>
        </w:r>
      </w:hyperlink>
    </w:p>
    <w:p w:rsidR="00F54185" w:rsidRDefault="00F54185">
      <w:pPr>
        <w:pStyle w:val="TOC2"/>
        <w:rPr>
          <w:rFonts w:eastAsiaTheme="minorEastAsia"/>
          <w:smallCaps w:val="0"/>
          <w:sz w:val="22"/>
        </w:rPr>
      </w:pPr>
      <w:hyperlink w:anchor="_Toc470728070" w:history="1">
        <w:r w:rsidRPr="00333A3B">
          <w:rPr>
            <w:rStyle w:val="Hyperlink"/>
          </w:rPr>
          <w:t>Pakiet Core Infrastructure Server (CIS)</w:t>
        </w:r>
        <w:r>
          <w:tab/>
        </w:r>
        <w:r>
          <w:fldChar w:fldCharType="begin"/>
        </w:r>
        <w:r>
          <w:instrText xml:space="preserve"> PAGEREF _Toc470728070 \h </w:instrText>
        </w:r>
        <w:r>
          <w:fldChar w:fldCharType="separate"/>
        </w:r>
        <w:r>
          <w:t>18</w:t>
        </w:r>
        <w:r>
          <w:fldChar w:fldCharType="end"/>
        </w:r>
      </w:hyperlink>
    </w:p>
    <w:p w:rsidR="00F54185" w:rsidRDefault="00F54185">
      <w:pPr>
        <w:pStyle w:val="TOC2"/>
        <w:rPr>
          <w:rFonts w:eastAsiaTheme="minorEastAsia"/>
          <w:smallCaps w:val="0"/>
          <w:sz w:val="22"/>
        </w:rPr>
      </w:pPr>
      <w:hyperlink w:anchor="_Toc470728071" w:history="1">
        <w:r w:rsidRPr="00333A3B">
          <w:rPr>
            <w:rStyle w:val="Hyperlink"/>
          </w:rPr>
          <w:t>Forefront</w:t>
        </w:r>
        <w:r>
          <w:tab/>
        </w:r>
        <w:r>
          <w:fldChar w:fldCharType="begin"/>
        </w:r>
        <w:r>
          <w:instrText xml:space="preserve"> PAGEREF _Toc470728071 \h </w:instrText>
        </w:r>
        <w:r>
          <w:fldChar w:fldCharType="separate"/>
        </w:r>
        <w:r>
          <w:t>19</w:t>
        </w:r>
        <w:r>
          <w:fldChar w:fldCharType="end"/>
        </w:r>
      </w:hyperlink>
    </w:p>
    <w:p w:rsidR="00F54185" w:rsidRDefault="00F54185">
      <w:pPr>
        <w:pStyle w:val="TOC2"/>
        <w:rPr>
          <w:rFonts w:eastAsiaTheme="minorEastAsia"/>
          <w:smallCaps w:val="0"/>
          <w:sz w:val="22"/>
        </w:rPr>
      </w:pPr>
      <w:hyperlink w:anchor="_Toc470728072" w:history="1">
        <w:r w:rsidRPr="00333A3B">
          <w:rPr>
            <w:rStyle w:val="Hyperlink"/>
          </w:rPr>
          <w:t>Microsoft Dynamics</w:t>
        </w:r>
        <w:r>
          <w:tab/>
        </w:r>
        <w:r>
          <w:fldChar w:fldCharType="begin"/>
        </w:r>
        <w:r>
          <w:instrText xml:space="preserve"> PAGEREF _Toc470728072 \h </w:instrText>
        </w:r>
        <w:r>
          <w:fldChar w:fldCharType="separate"/>
        </w:r>
        <w:r>
          <w:t>20</w:t>
        </w:r>
        <w:r>
          <w:fldChar w:fldCharType="end"/>
        </w:r>
      </w:hyperlink>
    </w:p>
    <w:p w:rsidR="00F54185" w:rsidRDefault="00F54185">
      <w:pPr>
        <w:pStyle w:val="TOC3"/>
        <w:rPr>
          <w:rFonts w:eastAsiaTheme="minorEastAsia"/>
          <w:smallCaps w:val="0"/>
          <w:sz w:val="22"/>
        </w:rPr>
      </w:pPr>
      <w:hyperlink w:anchor="_Toc470728073" w:history="1">
        <w:r w:rsidRPr="00333A3B">
          <w:rPr>
            <w:rStyle w:val="Hyperlink"/>
          </w:rPr>
          <w:t>Microsoft Dynamics 365 (wersja lokalna)</w:t>
        </w:r>
        <w:r>
          <w:tab/>
        </w:r>
        <w:r>
          <w:fldChar w:fldCharType="begin"/>
        </w:r>
        <w:r>
          <w:instrText xml:space="preserve"> PAGEREF _Toc470728073 \h </w:instrText>
        </w:r>
        <w:r>
          <w:fldChar w:fldCharType="separate"/>
        </w:r>
        <w:r>
          <w:t>20</w:t>
        </w:r>
        <w:r>
          <w:fldChar w:fldCharType="end"/>
        </w:r>
      </w:hyperlink>
    </w:p>
    <w:p w:rsidR="00F54185" w:rsidRDefault="00F54185">
      <w:pPr>
        <w:pStyle w:val="TOC3"/>
        <w:rPr>
          <w:rFonts w:eastAsiaTheme="minorEastAsia"/>
          <w:smallCaps w:val="0"/>
          <w:sz w:val="22"/>
        </w:rPr>
      </w:pPr>
      <w:hyperlink w:anchor="_Toc470728074" w:history="1">
        <w:r w:rsidRPr="00333A3B">
          <w:rPr>
            <w:rStyle w:val="Hyperlink"/>
          </w:rPr>
          <w:t>Microsoft Dynamics AX</w:t>
        </w:r>
        <w:r>
          <w:tab/>
        </w:r>
        <w:r>
          <w:fldChar w:fldCharType="begin"/>
        </w:r>
        <w:r>
          <w:instrText xml:space="preserve"> PAGEREF _Toc470728074 \h </w:instrText>
        </w:r>
        <w:r>
          <w:fldChar w:fldCharType="separate"/>
        </w:r>
        <w:r>
          <w:t>22</w:t>
        </w:r>
        <w:r>
          <w:fldChar w:fldCharType="end"/>
        </w:r>
      </w:hyperlink>
    </w:p>
    <w:p w:rsidR="00F54185" w:rsidRDefault="00F54185">
      <w:pPr>
        <w:pStyle w:val="TOC2"/>
        <w:rPr>
          <w:rFonts w:eastAsiaTheme="minorEastAsia"/>
          <w:smallCaps w:val="0"/>
          <w:sz w:val="22"/>
        </w:rPr>
      </w:pPr>
      <w:hyperlink w:anchor="_Toc470728075" w:history="1">
        <w:r w:rsidRPr="00333A3B">
          <w:rPr>
            <w:rStyle w:val="Hyperlink"/>
          </w:rPr>
          <w:t>Microsoft Identity Manager</w:t>
        </w:r>
        <w:r>
          <w:tab/>
        </w:r>
        <w:r>
          <w:fldChar w:fldCharType="begin"/>
        </w:r>
        <w:r>
          <w:instrText xml:space="preserve"> PAGEREF _Toc470728075 \h </w:instrText>
        </w:r>
        <w:r>
          <w:fldChar w:fldCharType="separate"/>
        </w:r>
        <w:r>
          <w:t>24</w:t>
        </w:r>
        <w:r>
          <w:fldChar w:fldCharType="end"/>
        </w:r>
      </w:hyperlink>
    </w:p>
    <w:p w:rsidR="00F54185" w:rsidRDefault="00F54185">
      <w:pPr>
        <w:pStyle w:val="TOC2"/>
        <w:rPr>
          <w:rFonts w:eastAsiaTheme="minorEastAsia"/>
          <w:smallCaps w:val="0"/>
          <w:sz w:val="22"/>
        </w:rPr>
      </w:pPr>
      <w:hyperlink w:anchor="_Toc470728076" w:history="1">
        <w:r w:rsidRPr="00333A3B">
          <w:rPr>
            <w:rStyle w:val="Hyperlink"/>
          </w:rPr>
          <w:t>Aplikacje Office</w:t>
        </w:r>
        <w:r>
          <w:tab/>
        </w:r>
        <w:r>
          <w:fldChar w:fldCharType="begin"/>
        </w:r>
        <w:r>
          <w:instrText xml:space="preserve"> PAGEREF _Toc470728076 \h </w:instrText>
        </w:r>
        <w:r>
          <w:fldChar w:fldCharType="separate"/>
        </w:r>
        <w:r>
          <w:t>24</w:t>
        </w:r>
        <w:r>
          <w:fldChar w:fldCharType="end"/>
        </w:r>
      </w:hyperlink>
    </w:p>
    <w:p w:rsidR="00F54185" w:rsidRDefault="00F54185">
      <w:pPr>
        <w:pStyle w:val="TOC3"/>
        <w:rPr>
          <w:rFonts w:eastAsiaTheme="minorEastAsia"/>
          <w:smallCaps w:val="0"/>
          <w:sz w:val="22"/>
        </w:rPr>
      </w:pPr>
      <w:hyperlink w:anchor="_Toc470728077" w:history="1">
        <w:r w:rsidRPr="00333A3B">
          <w:rPr>
            <w:rStyle w:val="Hyperlink"/>
          </w:rPr>
          <w:t>Aplikacje komputerowe pakietu Office</w:t>
        </w:r>
        <w:r>
          <w:tab/>
        </w:r>
        <w:r>
          <w:fldChar w:fldCharType="begin"/>
        </w:r>
        <w:r>
          <w:instrText xml:space="preserve"> PAGEREF _Toc470728077 \h </w:instrText>
        </w:r>
        <w:r>
          <w:fldChar w:fldCharType="separate"/>
        </w:r>
        <w:r>
          <w:t>24</w:t>
        </w:r>
        <w:r>
          <w:fldChar w:fldCharType="end"/>
        </w:r>
      </w:hyperlink>
    </w:p>
    <w:p w:rsidR="00F54185" w:rsidRDefault="00F54185">
      <w:pPr>
        <w:pStyle w:val="TOC3"/>
        <w:rPr>
          <w:rFonts w:eastAsiaTheme="minorEastAsia"/>
          <w:smallCaps w:val="0"/>
          <w:sz w:val="22"/>
        </w:rPr>
      </w:pPr>
      <w:hyperlink w:anchor="_Toc470728078" w:history="1">
        <w:r w:rsidRPr="00333A3B">
          <w:rPr>
            <w:rStyle w:val="Hyperlink"/>
          </w:rPr>
          <w:t>Office for Mac</w:t>
        </w:r>
        <w:r>
          <w:tab/>
        </w:r>
        <w:r>
          <w:fldChar w:fldCharType="begin"/>
        </w:r>
        <w:r>
          <w:instrText xml:space="preserve"> PAGEREF _Toc470728078 \h </w:instrText>
        </w:r>
        <w:r>
          <w:fldChar w:fldCharType="separate"/>
        </w:r>
        <w:r>
          <w:t>26</w:t>
        </w:r>
        <w:r>
          <w:fldChar w:fldCharType="end"/>
        </w:r>
      </w:hyperlink>
    </w:p>
    <w:p w:rsidR="00F54185" w:rsidRDefault="00F54185">
      <w:pPr>
        <w:pStyle w:val="TOC2"/>
        <w:rPr>
          <w:rFonts w:eastAsiaTheme="minorEastAsia"/>
          <w:smallCaps w:val="0"/>
          <w:sz w:val="22"/>
        </w:rPr>
      </w:pPr>
      <w:hyperlink w:anchor="_Toc470728079" w:history="1">
        <w:r w:rsidRPr="00333A3B">
          <w:rPr>
            <w:rStyle w:val="Hyperlink"/>
          </w:rPr>
          <w:t>Serwery Office</w:t>
        </w:r>
        <w:r>
          <w:tab/>
        </w:r>
        <w:r>
          <w:fldChar w:fldCharType="begin"/>
        </w:r>
        <w:r>
          <w:instrText xml:space="preserve"> PAGEREF _Toc470728079 \h </w:instrText>
        </w:r>
        <w:r>
          <w:fldChar w:fldCharType="separate"/>
        </w:r>
        <w:r>
          <w:t>27</w:t>
        </w:r>
        <w:r>
          <w:fldChar w:fldCharType="end"/>
        </w:r>
      </w:hyperlink>
    </w:p>
    <w:p w:rsidR="00F54185" w:rsidRDefault="00F54185">
      <w:pPr>
        <w:pStyle w:val="TOC3"/>
        <w:rPr>
          <w:rFonts w:eastAsiaTheme="minorEastAsia"/>
          <w:smallCaps w:val="0"/>
          <w:sz w:val="22"/>
        </w:rPr>
      </w:pPr>
      <w:hyperlink w:anchor="_Toc470728080" w:history="1">
        <w:r w:rsidRPr="00333A3B">
          <w:rPr>
            <w:rStyle w:val="Hyperlink"/>
          </w:rPr>
          <w:t>Exchange Server</w:t>
        </w:r>
        <w:r>
          <w:tab/>
        </w:r>
        <w:r>
          <w:fldChar w:fldCharType="begin"/>
        </w:r>
        <w:r>
          <w:instrText xml:space="preserve"> PAGEREF _Toc470728080 \h </w:instrText>
        </w:r>
        <w:r>
          <w:fldChar w:fldCharType="separate"/>
        </w:r>
        <w:r>
          <w:t>27</w:t>
        </w:r>
        <w:r>
          <w:fldChar w:fldCharType="end"/>
        </w:r>
      </w:hyperlink>
    </w:p>
    <w:p w:rsidR="00F54185" w:rsidRDefault="00F54185">
      <w:pPr>
        <w:pStyle w:val="TOC3"/>
        <w:rPr>
          <w:rFonts w:eastAsiaTheme="minorEastAsia"/>
          <w:smallCaps w:val="0"/>
          <w:sz w:val="22"/>
        </w:rPr>
      </w:pPr>
      <w:hyperlink w:anchor="_Toc470728081" w:history="1">
        <w:r w:rsidRPr="00333A3B">
          <w:rPr>
            <w:rStyle w:val="Hyperlink"/>
          </w:rPr>
          <w:t>Project Server</w:t>
        </w:r>
        <w:r>
          <w:tab/>
        </w:r>
        <w:r>
          <w:fldChar w:fldCharType="begin"/>
        </w:r>
        <w:r>
          <w:instrText xml:space="preserve"> PAGEREF _Toc470728081 \h </w:instrText>
        </w:r>
        <w:r>
          <w:fldChar w:fldCharType="separate"/>
        </w:r>
        <w:r>
          <w:t>28</w:t>
        </w:r>
        <w:r>
          <w:fldChar w:fldCharType="end"/>
        </w:r>
      </w:hyperlink>
    </w:p>
    <w:p w:rsidR="00F54185" w:rsidRDefault="00F54185">
      <w:pPr>
        <w:pStyle w:val="TOC3"/>
        <w:rPr>
          <w:rFonts w:eastAsiaTheme="minorEastAsia"/>
          <w:smallCaps w:val="0"/>
          <w:sz w:val="22"/>
        </w:rPr>
      </w:pPr>
      <w:hyperlink w:anchor="_Toc470728082" w:history="1">
        <w:r w:rsidRPr="00333A3B">
          <w:rPr>
            <w:rStyle w:val="Hyperlink"/>
          </w:rPr>
          <w:t>SharePoint Server</w:t>
        </w:r>
        <w:r>
          <w:tab/>
        </w:r>
        <w:r>
          <w:fldChar w:fldCharType="begin"/>
        </w:r>
        <w:r>
          <w:instrText xml:space="preserve"> PAGEREF _Toc470728082 \h </w:instrText>
        </w:r>
        <w:r>
          <w:fldChar w:fldCharType="separate"/>
        </w:r>
        <w:r>
          <w:t>29</w:t>
        </w:r>
        <w:r>
          <w:fldChar w:fldCharType="end"/>
        </w:r>
      </w:hyperlink>
    </w:p>
    <w:p w:rsidR="00F54185" w:rsidRDefault="00F54185">
      <w:pPr>
        <w:pStyle w:val="TOC3"/>
        <w:rPr>
          <w:rFonts w:eastAsiaTheme="minorEastAsia"/>
          <w:smallCaps w:val="0"/>
          <w:sz w:val="22"/>
        </w:rPr>
      </w:pPr>
      <w:hyperlink w:anchor="_Toc470728083" w:history="1">
        <w:r w:rsidRPr="00333A3B">
          <w:rPr>
            <w:rStyle w:val="Hyperlink"/>
          </w:rPr>
          <w:t>Skype for Business Server</w:t>
        </w:r>
        <w:r>
          <w:tab/>
        </w:r>
        <w:r>
          <w:fldChar w:fldCharType="begin"/>
        </w:r>
        <w:r>
          <w:instrText xml:space="preserve"> PAGEREF _Toc470728083 \h </w:instrText>
        </w:r>
        <w:r>
          <w:fldChar w:fldCharType="separate"/>
        </w:r>
        <w:r>
          <w:t>30</w:t>
        </w:r>
        <w:r>
          <w:fldChar w:fldCharType="end"/>
        </w:r>
      </w:hyperlink>
    </w:p>
    <w:p w:rsidR="00F54185" w:rsidRDefault="00F54185">
      <w:pPr>
        <w:pStyle w:val="TOC2"/>
        <w:rPr>
          <w:rFonts w:eastAsiaTheme="minorEastAsia"/>
          <w:smallCaps w:val="0"/>
          <w:sz w:val="22"/>
        </w:rPr>
      </w:pPr>
      <w:hyperlink w:anchor="_Toc470728084" w:history="1">
        <w:r w:rsidRPr="00333A3B">
          <w:rPr>
            <w:rStyle w:val="Hyperlink"/>
          </w:rPr>
          <w:t>R Server</w:t>
        </w:r>
        <w:r>
          <w:tab/>
        </w:r>
        <w:r>
          <w:fldChar w:fldCharType="begin"/>
        </w:r>
        <w:r>
          <w:instrText xml:space="preserve"> PAGEREF _Toc470728084 \h </w:instrText>
        </w:r>
        <w:r>
          <w:fldChar w:fldCharType="separate"/>
        </w:r>
        <w:r>
          <w:t>31</w:t>
        </w:r>
        <w:r>
          <w:fldChar w:fldCharType="end"/>
        </w:r>
      </w:hyperlink>
    </w:p>
    <w:p w:rsidR="00F54185" w:rsidRDefault="00F54185">
      <w:pPr>
        <w:pStyle w:val="TOC2"/>
        <w:rPr>
          <w:rFonts w:eastAsiaTheme="minorEastAsia"/>
          <w:smallCaps w:val="0"/>
          <w:sz w:val="22"/>
        </w:rPr>
      </w:pPr>
      <w:hyperlink w:anchor="_Toc470728085" w:history="1">
        <w:r w:rsidRPr="00333A3B">
          <w:rPr>
            <w:rStyle w:val="Hyperlink"/>
          </w:rPr>
          <w:t>SQL Server</w:t>
        </w:r>
        <w:r>
          <w:tab/>
        </w:r>
        <w:r>
          <w:fldChar w:fldCharType="begin"/>
        </w:r>
        <w:r>
          <w:instrText xml:space="preserve"> PAGEREF _Toc470728085 \h </w:instrText>
        </w:r>
        <w:r>
          <w:fldChar w:fldCharType="separate"/>
        </w:r>
        <w:r>
          <w:t>32</w:t>
        </w:r>
        <w:r>
          <w:fldChar w:fldCharType="end"/>
        </w:r>
      </w:hyperlink>
    </w:p>
    <w:p w:rsidR="00F54185" w:rsidRDefault="00F54185">
      <w:pPr>
        <w:pStyle w:val="TOC2"/>
        <w:rPr>
          <w:rFonts w:eastAsiaTheme="minorEastAsia"/>
          <w:smallCaps w:val="0"/>
          <w:sz w:val="22"/>
        </w:rPr>
      </w:pPr>
      <w:hyperlink w:anchor="_Toc470728086" w:history="1">
        <w:r w:rsidRPr="00333A3B">
          <w:rPr>
            <w:rStyle w:val="Hyperlink"/>
          </w:rPr>
          <w:t>System Center</w:t>
        </w:r>
        <w:r>
          <w:tab/>
        </w:r>
        <w:r>
          <w:fldChar w:fldCharType="begin"/>
        </w:r>
        <w:r>
          <w:instrText xml:space="preserve"> PAGEREF _Toc470728086 \h </w:instrText>
        </w:r>
        <w:r>
          <w:fldChar w:fldCharType="separate"/>
        </w:r>
        <w:r>
          <w:t>34</w:t>
        </w:r>
        <w:r>
          <w:fldChar w:fldCharType="end"/>
        </w:r>
      </w:hyperlink>
    </w:p>
    <w:p w:rsidR="00F54185" w:rsidRDefault="00F54185">
      <w:pPr>
        <w:pStyle w:val="TOC3"/>
        <w:rPr>
          <w:rFonts w:eastAsiaTheme="minorEastAsia"/>
          <w:smallCaps w:val="0"/>
          <w:sz w:val="22"/>
        </w:rPr>
      </w:pPr>
      <w:hyperlink w:anchor="_Toc470728087" w:history="1">
        <w:r w:rsidRPr="00333A3B">
          <w:rPr>
            <w:rStyle w:val="Hyperlink"/>
          </w:rPr>
          <w:t>System Center Server</w:t>
        </w:r>
        <w:r>
          <w:tab/>
        </w:r>
        <w:r>
          <w:fldChar w:fldCharType="begin"/>
        </w:r>
        <w:r>
          <w:instrText xml:space="preserve"> PAGEREF _Toc470728087 \h </w:instrText>
        </w:r>
        <w:r>
          <w:fldChar w:fldCharType="separate"/>
        </w:r>
        <w:r>
          <w:t>34</w:t>
        </w:r>
        <w:r>
          <w:fldChar w:fldCharType="end"/>
        </w:r>
      </w:hyperlink>
    </w:p>
    <w:p w:rsidR="00F54185" w:rsidRDefault="00F54185">
      <w:pPr>
        <w:pStyle w:val="TOC3"/>
        <w:rPr>
          <w:rFonts w:eastAsiaTheme="minorEastAsia"/>
          <w:smallCaps w:val="0"/>
          <w:sz w:val="22"/>
        </w:rPr>
      </w:pPr>
      <w:hyperlink w:anchor="_Toc470728088" w:history="1">
        <w:r w:rsidRPr="00333A3B">
          <w:rPr>
            <w:rStyle w:val="Hyperlink"/>
          </w:rPr>
          <w:t>System Center Configuration Manager</w:t>
        </w:r>
        <w:r>
          <w:tab/>
        </w:r>
        <w:r>
          <w:fldChar w:fldCharType="begin"/>
        </w:r>
        <w:r>
          <w:instrText xml:space="preserve"> PAGEREF _Toc470728088 \h </w:instrText>
        </w:r>
        <w:r>
          <w:fldChar w:fldCharType="separate"/>
        </w:r>
        <w:r>
          <w:t>35</w:t>
        </w:r>
        <w:r>
          <w:fldChar w:fldCharType="end"/>
        </w:r>
      </w:hyperlink>
    </w:p>
    <w:p w:rsidR="00F54185" w:rsidRDefault="00F54185">
      <w:pPr>
        <w:pStyle w:val="TOC3"/>
        <w:rPr>
          <w:rFonts w:eastAsiaTheme="minorEastAsia"/>
          <w:smallCaps w:val="0"/>
          <w:sz w:val="22"/>
        </w:rPr>
      </w:pPr>
      <w:hyperlink w:anchor="_Toc470728089" w:history="1">
        <w:r w:rsidRPr="00333A3B">
          <w:rPr>
            <w:rStyle w:val="Hyperlink"/>
          </w:rPr>
          <w:t>System Center Data Protection Manager</w:t>
        </w:r>
        <w:r>
          <w:tab/>
        </w:r>
        <w:r>
          <w:fldChar w:fldCharType="begin"/>
        </w:r>
        <w:r>
          <w:instrText xml:space="preserve"> PAGEREF _Toc470728089 \h </w:instrText>
        </w:r>
        <w:r>
          <w:fldChar w:fldCharType="separate"/>
        </w:r>
        <w:r>
          <w:t>36</w:t>
        </w:r>
        <w:r>
          <w:fldChar w:fldCharType="end"/>
        </w:r>
      </w:hyperlink>
    </w:p>
    <w:p w:rsidR="00F54185" w:rsidRDefault="00F54185">
      <w:pPr>
        <w:pStyle w:val="TOC3"/>
        <w:rPr>
          <w:rFonts w:eastAsiaTheme="minorEastAsia"/>
          <w:smallCaps w:val="0"/>
          <w:sz w:val="22"/>
        </w:rPr>
      </w:pPr>
      <w:hyperlink w:anchor="_Toc470728090" w:history="1">
        <w:r w:rsidRPr="00333A3B">
          <w:rPr>
            <w:rStyle w:val="Hyperlink"/>
          </w:rPr>
          <w:t>System Center Endpoint Protection</w:t>
        </w:r>
        <w:r>
          <w:tab/>
        </w:r>
        <w:r>
          <w:fldChar w:fldCharType="begin"/>
        </w:r>
        <w:r>
          <w:instrText xml:space="preserve"> PAGEREF _Toc470728090 \h </w:instrText>
        </w:r>
        <w:r>
          <w:fldChar w:fldCharType="separate"/>
        </w:r>
        <w:r>
          <w:t>37</w:t>
        </w:r>
        <w:r>
          <w:fldChar w:fldCharType="end"/>
        </w:r>
      </w:hyperlink>
    </w:p>
    <w:p w:rsidR="00F54185" w:rsidRDefault="00F54185">
      <w:pPr>
        <w:pStyle w:val="TOC3"/>
        <w:rPr>
          <w:rFonts w:eastAsiaTheme="minorEastAsia"/>
          <w:smallCaps w:val="0"/>
          <w:sz w:val="22"/>
        </w:rPr>
      </w:pPr>
      <w:hyperlink w:anchor="_Toc470728091" w:history="1">
        <w:r w:rsidRPr="00333A3B">
          <w:rPr>
            <w:rStyle w:val="Hyperlink"/>
          </w:rPr>
          <w:t>System Center Operations Manager</w:t>
        </w:r>
        <w:r>
          <w:tab/>
        </w:r>
        <w:r>
          <w:fldChar w:fldCharType="begin"/>
        </w:r>
        <w:r>
          <w:instrText xml:space="preserve"> PAGEREF _Toc470728091 \h </w:instrText>
        </w:r>
        <w:r>
          <w:fldChar w:fldCharType="separate"/>
        </w:r>
        <w:r>
          <w:t>38</w:t>
        </w:r>
        <w:r>
          <w:fldChar w:fldCharType="end"/>
        </w:r>
      </w:hyperlink>
    </w:p>
    <w:p w:rsidR="00F54185" w:rsidRDefault="00F54185">
      <w:pPr>
        <w:pStyle w:val="TOC3"/>
        <w:rPr>
          <w:rFonts w:eastAsiaTheme="minorEastAsia"/>
          <w:smallCaps w:val="0"/>
          <w:sz w:val="22"/>
        </w:rPr>
      </w:pPr>
      <w:hyperlink w:anchor="_Toc470728092" w:history="1">
        <w:r w:rsidRPr="00333A3B">
          <w:rPr>
            <w:rStyle w:val="Hyperlink"/>
          </w:rPr>
          <w:t>System Center Orchestrator</w:t>
        </w:r>
        <w:r>
          <w:tab/>
        </w:r>
        <w:r>
          <w:fldChar w:fldCharType="begin"/>
        </w:r>
        <w:r>
          <w:instrText xml:space="preserve"> PAGEREF _Toc470728092 \h </w:instrText>
        </w:r>
        <w:r>
          <w:fldChar w:fldCharType="separate"/>
        </w:r>
        <w:r>
          <w:t>39</w:t>
        </w:r>
        <w:r>
          <w:fldChar w:fldCharType="end"/>
        </w:r>
      </w:hyperlink>
    </w:p>
    <w:p w:rsidR="00F54185" w:rsidRDefault="00F54185">
      <w:pPr>
        <w:pStyle w:val="TOC3"/>
        <w:rPr>
          <w:rFonts w:eastAsiaTheme="minorEastAsia"/>
          <w:smallCaps w:val="0"/>
          <w:sz w:val="22"/>
        </w:rPr>
      </w:pPr>
      <w:hyperlink w:anchor="_Toc470728093" w:history="1">
        <w:r w:rsidRPr="00333A3B">
          <w:rPr>
            <w:rStyle w:val="Hyperlink"/>
          </w:rPr>
          <w:t>System Center Service Manager</w:t>
        </w:r>
        <w:r>
          <w:tab/>
        </w:r>
        <w:r>
          <w:fldChar w:fldCharType="begin"/>
        </w:r>
        <w:r>
          <w:instrText xml:space="preserve"> PAGEREF _Toc470728093 \h </w:instrText>
        </w:r>
        <w:r>
          <w:fldChar w:fldCharType="separate"/>
        </w:r>
        <w:r>
          <w:t>40</w:t>
        </w:r>
        <w:r>
          <w:fldChar w:fldCharType="end"/>
        </w:r>
      </w:hyperlink>
    </w:p>
    <w:p w:rsidR="00F54185" w:rsidRDefault="00F54185">
      <w:pPr>
        <w:pStyle w:val="TOC2"/>
        <w:rPr>
          <w:rFonts w:eastAsiaTheme="minorEastAsia"/>
          <w:smallCaps w:val="0"/>
          <w:sz w:val="22"/>
        </w:rPr>
      </w:pPr>
      <w:hyperlink w:anchor="_Toc470728094" w:history="1">
        <w:r w:rsidRPr="00333A3B">
          <w:rPr>
            <w:rStyle w:val="Hyperlink"/>
          </w:rPr>
          <w:t>Pakiet Virtual Desktop Infrastructure (VDI)</w:t>
        </w:r>
        <w:r>
          <w:tab/>
        </w:r>
        <w:r>
          <w:fldChar w:fldCharType="begin"/>
        </w:r>
        <w:r>
          <w:instrText xml:space="preserve"> PAGEREF _Toc470728094 \h </w:instrText>
        </w:r>
        <w:r>
          <w:fldChar w:fldCharType="separate"/>
        </w:r>
        <w:r>
          <w:t>41</w:t>
        </w:r>
        <w:r>
          <w:fldChar w:fldCharType="end"/>
        </w:r>
      </w:hyperlink>
    </w:p>
    <w:p w:rsidR="00F54185" w:rsidRDefault="00F54185">
      <w:pPr>
        <w:pStyle w:val="TOC2"/>
        <w:rPr>
          <w:rFonts w:eastAsiaTheme="minorEastAsia"/>
          <w:smallCaps w:val="0"/>
          <w:sz w:val="22"/>
        </w:rPr>
      </w:pPr>
      <w:hyperlink w:anchor="_Toc470728095" w:history="1">
        <w:r w:rsidRPr="00333A3B">
          <w:rPr>
            <w:rStyle w:val="Hyperlink"/>
          </w:rPr>
          <w:t>Visual Studio</w:t>
        </w:r>
        <w:r>
          <w:tab/>
        </w:r>
        <w:r>
          <w:fldChar w:fldCharType="begin"/>
        </w:r>
        <w:r>
          <w:instrText xml:space="preserve"> PAGEREF _Toc470728095 \h </w:instrText>
        </w:r>
        <w:r>
          <w:fldChar w:fldCharType="separate"/>
        </w:r>
        <w:r>
          <w:t>41</w:t>
        </w:r>
        <w:r>
          <w:fldChar w:fldCharType="end"/>
        </w:r>
      </w:hyperlink>
    </w:p>
    <w:p w:rsidR="00F54185" w:rsidRDefault="00F54185">
      <w:pPr>
        <w:pStyle w:val="TOC3"/>
        <w:rPr>
          <w:rFonts w:eastAsiaTheme="minorEastAsia"/>
          <w:smallCaps w:val="0"/>
          <w:sz w:val="22"/>
        </w:rPr>
      </w:pPr>
      <w:hyperlink w:anchor="_Toc470728096" w:history="1">
        <w:r w:rsidRPr="00333A3B">
          <w:rPr>
            <w:rStyle w:val="Hyperlink"/>
          </w:rPr>
          <w:t>Visual Studio</w:t>
        </w:r>
        <w:r>
          <w:tab/>
        </w:r>
        <w:r>
          <w:fldChar w:fldCharType="begin"/>
        </w:r>
        <w:r>
          <w:instrText xml:space="preserve"> PAGEREF _Toc470728096 \h </w:instrText>
        </w:r>
        <w:r>
          <w:fldChar w:fldCharType="separate"/>
        </w:r>
        <w:r>
          <w:t>41</w:t>
        </w:r>
        <w:r>
          <w:fldChar w:fldCharType="end"/>
        </w:r>
      </w:hyperlink>
    </w:p>
    <w:p w:rsidR="00F54185" w:rsidRDefault="00F54185">
      <w:pPr>
        <w:pStyle w:val="TOC3"/>
        <w:rPr>
          <w:rFonts w:eastAsiaTheme="minorEastAsia"/>
          <w:smallCaps w:val="0"/>
          <w:sz w:val="22"/>
        </w:rPr>
      </w:pPr>
      <w:hyperlink w:anchor="_Toc470728097" w:history="1">
        <w:r w:rsidRPr="00333A3B">
          <w:rPr>
            <w:rStyle w:val="Hyperlink"/>
          </w:rPr>
          <w:t>Visual Studio Team Foundation Server</w:t>
        </w:r>
        <w:r>
          <w:tab/>
        </w:r>
        <w:r>
          <w:fldChar w:fldCharType="begin"/>
        </w:r>
        <w:r>
          <w:instrText xml:space="preserve"> PAGEREF _Toc470728097 \h </w:instrText>
        </w:r>
        <w:r>
          <w:fldChar w:fldCharType="separate"/>
        </w:r>
        <w:r>
          <w:t>43</w:t>
        </w:r>
        <w:r>
          <w:fldChar w:fldCharType="end"/>
        </w:r>
      </w:hyperlink>
    </w:p>
    <w:p w:rsidR="00F54185" w:rsidRDefault="00F54185">
      <w:pPr>
        <w:pStyle w:val="TOC2"/>
        <w:rPr>
          <w:rFonts w:eastAsiaTheme="minorEastAsia"/>
          <w:smallCaps w:val="0"/>
          <w:sz w:val="22"/>
        </w:rPr>
      </w:pPr>
      <w:hyperlink w:anchor="_Toc470728098" w:history="1">
        <w:r w:rsidRPr="00333A3B">
          <w:rPr>
            <w:rStyle w:val="Hyperlink"/>
          </w:rPr>
          <w:t>Klient N systemu</w:t>
        </w:r>
        <w:r>
          <w:tab/>
        </w:r>
        <w:r>
          <w:fldChar w:fldCharType="begin"/>
        </w:r>
        <w:r>
          <w:instrText xml:space="preserve"> PAGEREF _Toc470728098 \h </w:instrText>
        </w:r>
        <w:r>
          <w:fldChar w:fldCharType="separate"/>
        </w:r>
        <w:r>
          <w:t>44</w:t>
        </w:r>
        <w:r>
          <w:fldChar w:fldCharType="end"/>
        </w:r>
      </w:hyperlink>
    </w:p>
    <w:p w:rsidR="00F54185" w:rsidRDefault="00F54185">
      <w:pPr>
        <w:pStyle w:val="TOC3"/>
        <w:rPr>
          <w:rFonts w:eastAsiaTheme="minorEastAsia"/>
          <w:smallCaps w:val="0"/>
          <w:sz w:val="22"/>
        </w:rPr>
      </w:pPr>
      <w:hyperlink w:anchor="_Toc470728099" w:history="1">
        <w:r w:rsidRPr="00333A3B">
          <w:rPr>
            <w:rStyle w:val="Hyperlink"/>
          </w:rPr>
          <w:t>Komputerowy System Operacyjny Windows</w:t>
        </w:r>
        <w:r>
          <w:tab/>
        </w:r>
        <w:r>
          <w:fldChar w:fldCharType="begin"/>
        </w:r>
        <w:r>
          <w:instrText xml:space="preserve"> PAGEREF _Toc470728099 \h </w:instrText>
        </w:r>
        <w:r>
          <w:fldChar w:fldCharType="separate"/>
        </w:r>
        <w:r>
          <w:t>44</w:t>
        </w:r>
        <w:r>
          <w:fldChar w:fldCharType="end"/>
        </w:r>
      </w:hyperlink>
    </w:p>
    <w:p w:rsidR="00F54185" w:rsidRDefault="00F54185">
      <w:pPr>
        <w:pStyle w:val="TOC2"/>
        <w:rPr>
          <w:rFonts w:eastAsiaTheme="minorEastAsia"/>
          <w:smallCaps w:val="0"/>
          <w:sz w:val="22"/>
        </w:rPr>
      </w:pPr>
      <w:hyperlink w:anchor="_Toc470728100" w:history="1">
        <w:r w:rsidRPr="00333A3B">
          <w:rPr>
            <w:rStyle w:val="Hyperlink"/>
          </w:rPr>
          <w:t>Windows Server</w:t>
        </w:r>
        <w:r>
          <w:tab/>
        </w:r>
        <w:r>
          <w:fldChar w:fldCharType="begin"/>
        </w:r>
        <w:r>
          <w:instrText xml:space="preserve"> PAGEREF _Toc470728100 \h </w:instrText>
        </w:r>
        <w:r>
          <w:fldChar w:fldCharType="separate"/>
        </w:r>
        <w:r>
          <w:t>51</w:t>
        </w:r>
        <w:r>
          <w:fldChar w:fldCharType="end"/>
        </w:r>
      </w:hyperlink>
    </w:p>
    <w:p w:rsidR="00F54185" w:rsidRDefault="00F54185">
      <w:pPr>
        <w:pStyle w:val="TOC3"/>
        <w:rPr>
          <w:rFonts w:eastAsiaTheme="minorEastAsia"/>
          <w:smallCaps w:val="0"/>
          <w:sz w:val="22"/>
        </w:rPr>
      </w:pPr>
      <w:hyperlink w:anchor="_Toc470728101" w:history="1">
        <w:r w:rsidRPr="00333A3B">
          <w:rPr>
            <w:rStyle w:val="Hyperlink"/>
          </w:rPr>
          <w:t>Windows MultiPoint Server</w:t>
        </w:r>
        <w:r>
          <w:tab/>
        </w:r>
        <w:r>
          <w:fldChar w:fldCharType="begin"/>
        </w:r>
        <w:r>
          <w:instrText xml:space="preserve"> PAGEREF _Toc470728101 \h </w:instrText>
        </w:r>
        <w:r>
          <w:fldChar w:fldCharType="separate"/>
        </w:r>
        <w:r>
          <w:t>51</w:t>
        </w:r>
        <w:r>
          <w:fldChar w:fldCharType="end"/>
        </w:r>
      </w:hyperlink>
    </w:p>
    <w:p w:rsidR="00F54185" w:rsidRDefault="00F54185">
      <w:pPr>
        <w:pStyle w:val="TOC3"/>
        <w:rPr>
          <w:rFonts w:eastAsiaTheme="minorEastAsia"/>
          <w:smallCaps w:val="0"/>
          <w:sz w:val="22"/>
        </w:rPr>
      </w:pPr>
      <w:hyperlink w:anchor="_Toc470728102" w:history="1">
        <w:r w:rsidRPr="00333A3B">
          <w:rPr>
            <w:rStyle w:val="Hyperlink"/>
          </w:rPr>
          <w:t>Windows Server</w:t>
        </w:r>
        <w:r>
          <w:tab/>
        </w:r>
        <w:r>
          <w:fldChar w:fldCharType="begin"/>
        </w:r>
        <w:r>
          <w:instrText xml:space="preserve"> PAGEREF _Toc470728102 \h </w:instrText>
        </w:r>
        <w:r>
          <w:fldChar w:fldCharType="separate"/>
        </w:r>
        <w:r>
          <w:t>52</w:t>
        </w:r>
        <w:r>
          <w:fldChar w:fldCharType="end"/>
        </w:r>
      </w:hyperlink>
    </w:p>
    <w:p w:rsidR="00F54185" w:rsidRDefault="00F54185">
      <w:pPr>
        <w:pStyle w:val="TOC1"/>
        <w:rPr>
          <w:rFonts w:eastAsiaTheme="minorEastAsia"/>
          <w:b w:val="0"/>
          <w:caps w:val="0"/>
          <w:noProof/>
          <w:sz w:val="22"/>
          <w:szCs w:val="22"/>
        </w:rPr>
      </w:pPr>
      <w:hyperlink w:anchor="_Toc470728103" w:history="1">
        <w:r w:rsidRPr="00333A3B">
          <w:rPr>
            <w:rStyle w:val="Hyperlink"/>
            <w:noProof/>
          </w:rPr>
          <w:t>Usługi Online</w:t>
        </w:r>
        <w:r>
          <w:rPr>
            <w:noProof/>
          </w:rPr>
          <w:tab/>
        </w:r>
        <w:r>
          <w:rPr>
            <w:noProof/>
          </w:rPr>
          <w:fldChar w:fldCharType="begin"/>
        </w:r>
        <w:r>
          <w:rPr>
            <w:noProof/>
          </w:rPr>
          <w:instrText xml:space="preserve"> PAGEREF _Toc470728103 \h </w:instrText>
        </w:r>
        <w:r>
          <w:rPr>
            <w:noProof/>
          </w:rPr>
        </w:r>
        <w:r>
          <w:rPr>
            <w:noProof/>
          </w:rPr>
          <w:fldChar w:fldCharType="separate"/>
        </w:r>
        <w:r>
          <w:rPr>
            <w:noProof/>
          </w:rPr>
          <w:t>56</w:t>
        </w:r>
        <w:r>
          <w:rPr>
            <w:noProof/>
          </w:rPr>
          <w:fldChar w:fldCharType="end"/>
        </w:r>
      </w:hyperlink>
    </w:p>
    <w:p w:rsidR="00F54185" w:rsidRDefault="00F54185">
      <w:pPr>
        <w:pStyle w:val="TOC2"/>
        <w:rPr>
          <w:rFonts w:eastAsiaTheme="minorEastAsia"/>
          <w:smallCaps w:val="0"/>
          <w:sz w:val="22"/>
        </w:rPr>
      </w:pPr>
      <w:hyperlink w:anchor="_Toc470728104" w:history="1">
        <w:r w:rsidRPr="00333A3B">
          <w:rPr>
            <w:rStyle w:val="Hyperlink"/>
          </w:rPr>
          <w:t>Dostępność Usług Online w zależności od regionu</w:t>
        </w:r>
        <w:r>
          <w:tab/>
        </w:r>
        <w:r>
          <w:fldChar w:fldCharType="begin"/>
        </w:r>
        <w:r>
          <w:instrText xml:space="preserve"> PAGEREF _Toc470728104 \h </w:instrText>
        </w:r>
        <w:r>
          <w:fldChar w:fldCharType="separate"/>
        </w:r>
        <w:r>
          <w:t>56</w:t>
        </w:r>
        <w:r>
          <w:fldChar w:fldCharType="end"/>
        </w:r>
      </w:hyperlink>
    </w:p>
    <w:p w:rsidR="00F54185" w:rsidRDefault="00F54185">
      <w:pPr>
        <w:pStyle w:val="TOC2"/>
        <w:rPr>
          <w:rFonts w:eastAsiaTheme="minorEastAsia"/>
          <w:smallCaps w:val="0"/>
          <w:sz w:val="22"/>
        </w:rPr>
      </w:pPr>
      <w:hyperlink w:anchor="_Toc470728105" w:history="1">
        <w:r w:rsidRPr="00333A3B">
          <w:rPr>
            <w:rStyle w:val="Hyperlink"/>
          </w:rPr>
          <w:t>Warunki zakupu Usług Online</w:t>
        </w:r>
        <w:r>
          <w:tab/>
        </w:r>
        <w:r>
          <w:fldChar w:fldCharType="begin"/>
        </w:r>
        <w:r>
          <w:instrText xml:space="preserve"> PAGEREF _Toc470728105 \h </w:instrText>
        </w:r>
        <w:r>
          <w:fldChar w:fldCharType="separate"/>
        </w:r>
        <w:r>
          <w:t>56</w:t>
        </w:r>
        <w:r>
          <w:fldChar w:fldCharType="end"/>
        </w:r>
      </w:hyperlink>
    </w:p>
    <w:p w:rsidR="00F54185" w:rsidRDefault="00F54185">
      <w:pPr>
        <w:pStyle w:val="TOC2"/>
        <w:rPr>
          <w:rFonts w:eastAsiaTheme="minorEastAsia"/>
          <w:smallCaps w:val="0"/>
          <w:sz w:val="22"/>
        </w:rPr>
      </w:pPr>
      <w:hyperlink w:anchor="_Toc470728106" w:history="1">
        <w:r w:rsidRPr="00333A3B">
          <w:rPr>
            <w:rStyle w:val="Hyperlink"/>
          </w:rPr>
          <w:t>Odnowienie umowy na Usługi Online</w:t>
        </w:r>
        <w:r>
          <w:tab/>
        </w:r>
        <w:r>
          <w:fldChar w:fldCharType="begin"/>
        </w:r>
        <w:r>
          <w:instrText xml:space="preserve"> PAGEREF _Toc470728106 \h </w:instrText>
        </w:r>
        <w:r>
          <w:fldChar w:fldCharType="separate"/>
        </w:r>
        <w:r>
          <w:t>56</w:t>
        </w:r>
        <w:r>
          <w:fldChar w:fldCharType="end"/>
        </w:r>
      </w:hyperlink>
    </w:p>
    <w:p w:rsidR="00F54185" w:rsidRDefault="00F54185">
      <w:pPr>
        <w:pStyle w:val="TOC2"/>
        <w:rPr>
          <w:rFonts w:eastAsiaTheme="minorEastAsia"/>
          <w:smallCaps w:val="0"/>
          <w:sz w:val="22"/>
        </w:rPr>
      </w:pPr>
      <w:hyperlink w:anchor="_Toc470728107" w:history="1">
        <w:r w:rsidRPr="00333A3B">
          <w:rPr>
            <w:rStyle w:val="Hyperlink"/>
          </w:rPr>
          <w:t>Usługi Microsoft Azure</w:t>
        </w:r>
        <w:r>
          <w:tab/>
        </w:r>
        <w:r>
          <w:fldChar w:fldCharType="begin"/>
        </w:r>
        <w:r>
          <w:instrText xml:space="preserve"> PAGEREF _Toc470728107 \h </w:instrText>
        </w:r>
        <w:r>
          <w:fldChar w:fldCharType="separate"/>
        </w:r>
        <w:r>
          <w:t>56</w:t>
        </w:r>
        <w:r>
          <w:fldChar w:fldCharType="end"/>
        </w:r>
      </w:hyperlink>
    </w:p>
    <w:p w:rsidR="00F54185" w:rsidRDefault="00F54185">
      <w:pPr>
        <w:pStyle w:val="TOC3"/>
        <w:rPr>
          <w:rFonts w:eastAsiaTheme="minorEastAsia"/>
          <w:smallCaps w:val="0"/>
          <w:sz w:val="22"/>
        </w:rPr>
      </w:pPr>
      <w:hyperlink w:anchor="_Toc470728108" w:history="1">
        <w:r w:rsidRPr="00333A3B">
          <w:rPr>
            <w:rStyle w:val="Hyperlink"/>
          </w:rPr>
          <w:t>Usługi Microsoft Azure</w:t>
        </w:r>
        <w:r>
          <w:tab/>
        </w:r>
        <w:r>
          <w:fldChar w:fldCharType="begin"/>
        </w:r>
        <w:r>
          <w:instrText xml:space="preserve"> PAGEREF _Toc470728108 \h </w:instrText>
        </w:r>
        <w:r>
          <w:fldChar w:fldCharType="separate"/>
        </w:r>
        <w:r>
          <w:t>58</w:t>
        </w:r>
        <w:r>
          <w:fldChar w:fldCharType="end"/>
        </w:r>
      </w:hyperlink>
    </w:p>
    <w:p w:rsidR="00F54185" w:rsidRDefault="00F54185">
      <w:pPr>
        <w:pStyle w:val="TOC2"/>
        <w:rPr>
          <w:rFonts w:eastAsiaTheme="minorEastAsia"/>
          <w:smallCaps w:val="0"/>
          <w:sz w:val="22"/>
        </w:rPr>
      </w:pPr>
      <w:hyperlink w:anchor="_Toc470728109" w:history="1">
        <w:r w:rsidRPr="00333A3B">
          <w:rPr>
            <w:rStyle w:val="Hyperlink"/>
          </w:rPr>
          <w:t>Plany Microsoft Azure</w:t>
        </w:r>
        <w:r>
          <w:tab/>
        </w:r>
        <w:r>
          <w:fldChar w:fldCharType="begin"/>
        </w:r>
        <w:r>
          <w:instrText xml:space="preserve"> PAGEREF _Toc470728109 \h </w:instrText>
        </w:r>
        <w:r>
          <w:fldChar w:fldCharType="separate"/>
        </w:r>
        <w:r>
          <w:t>58</w:t>
        </w:r>
        <w:r>
          <w:fldChar w:fldCharType="end"/>
        </w:r>
      </w:hyperlink>
    </w:p>
    <w:p w:rsidR="00F54185" w:rsidRDefault="00F54185">
      <w:pPr>
        <w:pStyle w:val="TOC2"/>
        <w:rPr>
          <w:rFonts w:eastAsiaTheme="minorEastAsia"/>
          <w:smallCaps w:val="0"/>
          <w:sz w:val="22"/>
        </w:rPr>
      </w:pPr>
      <w:hyperlink w:anchor="_Toc470728110" w:history="1">
        <w:r w:rsidRPr="00333A3B">
          <w:rPr>
            <w:rStyle w:val="Hyperlink"/>
          </w:rPr>
          <w:t>Secure Productive Enterprise</w:t>
        </w:r>
        <w:r>
          <w:tab/>
        </w:r>
        <w:r>
          <w:fldChar w:fldCharType="begin"/>
        </w:r>
        <w:r>
          <w:instrText xml:space="preserve"> PAGEREF _Toc470728110 \h </w:instrText>
        </w:r>
        <w:r>
          <w:fldChar w:fldCharType="separate"/>
        </w:r>
        <w:r>
          <w:t>60</w:t>
        </w:r>
        <w:r>
          <w:fldChar w:fldCharType="end"/>
        </w:r>
      </w:hyperlink>
    </w:p>
    <w:p w:rsidR="00F54185" w:rsidRDefault="00F54185">
      <w:pPr>
        <w:pStyle w:val="TOC2"/>
        <w:rPr>
          <w:rFonts w:eastAsiaTheme="minorEastAsia"/>
          <w:smallCaps w:val="0"/>
          <w:sz w:val="22"/>
        </w:rPr>
      </w:pPr>
      <w:hyperlink w:anchor="_Toc470728111" w:history="1">
        <w:r w:rsidRPr="00333A3B">
          <w:rPr>
            <w:rStyle w:val="Hyperlink"/>
          </w:rPr>
          <w:t>Enterprise Mobility + Security (Plan)</w:t>
        </w:r>
        <w:r>
          <w:tab/>
        </w:r>
        <w:r>
          <w:fldChar w:fldCharType="begin"/>
        </w:r>
        <w:r>
          <w:instrText xml:space="preserve"> PAGEREF _Toc470728111 \h </w:instrText>
        </w:r>
        <w:r>
          <w:fldChar w:fldCharType="separate"/>
        </w:r>
        <w:r>
          <w:t>62</w:t>
        </w:r>
        <w:r>
          <w:fldChar w:fldCharType="end"/>
        </w:r>
      </w:hyperlink>
    </w:p>
    <w:p w:rsidR="00F54185" w:rsidRDefault="00F54185">
      <w:pPr>
        <w:pStyle w:val="TOC2"/>
        <w:rPr>
          <w:rFonts w:eastAsiaTheme="minorEastAsia"/>
          <w:smallCaps w:val="0"/>
          <w:sz w:val="22"/>
        </w:rPr>
      </w:pPr>
      <w:hyperlink w:anchor="_Toc470728112" w:history="1">
        <w:r w:rsidRPr="00333A3B">
          <w:rPr>
            <w:rStyle w:val="Hyperlink"/>
          </w:rPr>
          <w:t>Usługi Microsoft Dynamics 365</w:t>
        </w:r>
        <w:r>
          <w:tab/>
        </w:r>
        <w:r>
          <w:fldChar w:fldCharType="begin"/>
        </w:r>
        <w:r>
          <w:instrText xml:space="preserve"> PAGEREF _Toc470728112 \h </w:instrText>
        </w:r>
        <w:r>
          <w:fldChar w:fldCharType="separate"/>
        </w:r>
        <w:r>
          <w:t>63</w:t>
        </w:r>
        <w:r>
          <w:fldChar w:fldCharType="end"/>
        </w:r>
      </w:hyperlink>
    </w:p>
    <w:p w:rsidR="00F54185" w:rsidRDefault="00F54185">
      <w:pPr>
        <w:pStyle w:val="TOC2"/>
        <w:rPr>
          <w:rFonts w:eastAsiaTheme="minorEastAsia"/>
          <w:smallCaps w:val="0"/>
          <w:sz w:val="22"/>
        </w:rPr>
      </w:pPr>
      <w:hyperlink w:anchor="_Toc470728113" w:history="1">
        <w:r w:rsidRPr="00333A3B">
          <w:rPr>
            <w:rStyle w:val="Hyperlink"/>
          </w:rPr>
          <w:t>Usługi Office 365</w:t>
        </w:r>
        <w:r>
          <w:tab/>
        </w:r>
        <w:r>
          <w:fldChar w:fldCharType="begin"/>
        </w:r>
        <w:r>
          <w:instrText xml:space="preserve"> PAGEREF _Toc470728113 \h </w:instrText>
        </w:r>
        <w:r>
          <w:fldChar w:fldCharType="separate"/>
        </w:r>
        <w:r>
          <w:t>65</w:t>
        </w:r>
        <w:r>
          <w:fldChar w:fldCharType="end"/>
        </w:r>
      </w:hyperlink>
    </w:p>
    <w:p w:rsidR="00F54185" w:rsidRDefault="00F54185">
      <w:pPr>
        <w:pStyle w:val="TOC3"/>
        <w:rPr>
          <w:rFonts w:eastAsiaTheme="minorEastAsia"/>
          <w:smallCaps w:val="0"/>
          <w:sz w:val="22"/>
        </w:rPr>
      </w:pPr>
      <w:hyperlink w:anchor="_Toc470728114" w:history="1">
        <w:r w:rsidRPr="00333A3B">
          <w:rPr>
            <w:rStyle w:val="Hyperlink"/>
          </w:rPr>
          <w:t>Aplikacje Office 365</w:t>
        </w:r>
        <w:r>
          <w:tab/>
        </w:r>
        <w:r>
          <w:fldChar w:fldCharType="begin"/>
        </w:r>
        <w:r>
          <w:instrText xml:space="preserve"> PAGEREF _Toc470728114 \h </w:instrText>
        </w:r>
        <w:r>
          <w:fldChar w:fldCharType="separate"/>
        </w:r>
        <w:r>
          <w:t>65</w:t>
        </w:r>
        <w:r>
          <w:fldChar w:fldCharType="end"/>
        </w:r>
      </w:hyperlink>
    </w:p>
    <w:p w:rsidR="00F54185" w:rsidRDefault="00F54185">
      <w:pPr>
        <w:pStyle w:val="TOC3"/>
        <w:rPr>
          <w:rFonts w:eastAsiaTheme="minorEastAsia"/>
          <w:smallCaps w:val="0"/>
          <w:sz w:val="22"/>
        </w:rPr>
      </w:pPr>
      <w:hyperlink w:anchor="_Toc470728115" w:history="1">
        <w:r w:rsidRPr="00333A3B">
          <w:rPr>
            <w:rStyle w:val="Hyperlink"/>
          </w:rPr>
          <w:t>Pakiety Office 365 Suites</w:t>
        </w:r>
        <w:r>
          <w:tab/>
        </w:r>
        <w:r>
          <w:fldChar w:fldCharType="begin"/>
        </w:r>
        <w:r>
          <w:instrText xml:space="preserve"> PAGEREF _Toc470728115 \h </w:instrText>
        </w:r>
        <w:r>
          <w:fldChar w:fldCharType="separate"/>
        </w:r>
        <w:r>
          <w:t>67</w:t>
        </w:r>
        <w:r>
          <w:fldChar w:fldCharType="end"/>
        </w:r>
      </w:hyperlink>
    </w:p>
    <w:p w:rsidR="00F54185" w:rsidRDefault="00F54185">
      <w:pPr>
        <w:pStyle w:val="TOC3"/>
        <w:rPr>
          <w:rFonts w:eastAsiaTheme="minorEastAsia"/>
          <w:smallCaps w:val="0"/>
          <w:sz w:val="22"/>
        </w:rPr>
      </w:pPr>
      <w:hyperlink w:anchor="_Toc470728116" w:history="1">
        <w:r w:rsidRPr="00333A3B">
          <w:rPr>
            <w:rStyle w:val="Hyperlink"/>
          </w:rPr>
          <w:t>Office 365 Advanced Security Management</w:t>
        </w:r>
        <w:r>
          <w:tab/>
        </w:r>
        <w:r>
          <w:fldChar w:fldCharType="begin"/>
        </w:r>
        <w:r>
          <w:instrText xml:space="preserve"> PAGEREF _Toc470728116 \h </w:instrText>
        </w:r>
        <w:r>
          <w:fldChar w:fldCharType="separate"/>
        </w:r>
        <w:r>
          <w:t>70</w:t>
        </w:r>
        <w:r>
          <w:fldChar w:fldCharType="end"/>
        </w:r>
      </w:hyperlink>
    </w:p>
    <w:p w:rsidR="00F54185" w:rsidRDefault="00F54185">
      <w:pPr>
        <w:pStyle w:val="TOC3"/>
        <w:rPr>
          <w:rFonts w:eastAsiaTheme="minorEastAsia"/>
          <w:smallCaps w:val="0"/>
          <w:sz w:val="22"/>
        </w:rPr>
      </w:pPr>
      <w:hyperlink w:anchor="_Toc470728117" w:history="1">
        <w:r w:rsidRPr="00333A3B">
          <w:rPr>
            <w:rStyle w:val="Hyperlink"/>
          </w:rPr>
          <w:t>Skrytka klienta Office 365</w:t>
        </w:r>
        <w:r>
          <w:tab/>
        </w:r>
        <w:r>
          <w:fldChar w:fldCharType="begin"/>
        </w:r>
        <w:r>
          <w:instrText xml:space="preserve"> PAGEREF _Toc470728117 \h </w:instrText>
        </w:r>
        <w:r>
          <w:fldChar w:fldCharType="separate"/>
        </w:r>
        <w:r>
          <w:t>70</w:t>
        </w:r>
        <w:r>
          <w:fldChar w:fldCharType="end"/>
        </w:r>
      </w:hyperlink>
    </w:p>
    <w:p w:rsidR="00F54185" w:rsidRDefault="00F54185">
      <w:pPr>
        <w:pStyle w:val="TOC3"/>
        <w:rPr>
          <w:rFonts w:eastAsiaTheme="minorEastAsia"/>
          <w:smallCaps w:val="0"/>
          <w:sz w:val="22"/>
        </w:rPr>
      </w:pPr>
      <w:hyperlink w:anchor="_Toc470728118" w:history="1">
        <w:r w:rsidRPr="00333A3B">
          <w:rPr>
            <w:rStyle w:val="Hyperlink"/>
          </w:rPr>
          <w:t>Microsoft MyAnalytics</w:t>
        </w:r>
        <w:r>
          <w:tab/>
        </w:r>
        <w:r>
          <w:fldChar w:fldCharType="begin"/>
        </w:r>
        <w:r>
          <w:instrText xml:space="preserve"> PAGEREF _Toc470728118 \h </w:instrText>
        </w:r>
        <w:r>
          <w:fldChar w:fldCharType="separate"/>
        </w:r>
        <w:r>
          <w:t>70</w:t>
        </w:r>
        <w:r>
          <w:fldChar w:fldCharType="end"/>
        </w:r>
      </w:hyperlink>
    </w:p>
    <w:p w:rsidR="00F54185" w:rsidRDefault="00F54185">
      <w:pPr>
        <w:pStyle w:val="TOC3"/>
        <w:rPr>
          <w:rFonts w:eastAsiaTheme="minorEastAsia"/>
          <w:smallCaps w:val="0"/>
          <w:sz w:val="22"/>
        </w:rPr>
      </w:pPr>
      <w:hyperlink w:anchor="_Toc470728119" w:history="1">
        <w:r w:rsidRPr="00333A3B">
          <w:rPr>
            <w:rStyle w:val="Hyperlink"/>
          </w:rPr>
          <w:t>Office 365 Advanced Compliance</w:t>
        </w:r>
        <w:r>
          <w:tab/>
        </w:r>
        <w:r>
          <w:fldChar w:fldCharType="begin"/>
        </w:r>
        <w:r>
          <w:instrText xml:space="preserve"> PAGEREF _Toc470728119 \h </w:instrText>
        </w:r>
        <w:r>
          <w:fldChar w:fldCharType="separate"/>
        </w:r>
        <w:r>
          <w:t>71</w:t>
        </w:r>
        <w:r>
          <w:fldChar w:fldCharType="end"/>
        </w:r>
      </w:hyperlink>
    </w:p>
    <w:p w:rsidR="00F54185" w:rsidRDefault="00F54185">
      <w:pPr>
        <w:pStyle w:val="TOC3"/>
        <w:rPr>
          <w:rFonts w:eastAsiaTheme="minorEastAsia"/>
          <w:smallCaps w:val="0"/>
          <w:sz w:val="22"/>
        </w:rPr>
      </w:pPr>
      <w:hyperlink w:anchor="_Toc470728120" w:history="1">
        <w:r w:rsidRPr="00333A3B">
          <w:rPr>
            <w:rStyle w:val="Hyperlink"/>
          </w:rPr>
          <w:t>Exchange Online</w:t>
        </w:r>
        <w:r>
          <w:tab/>
        </w:r>
        <w:r>
          <w:fldChar w:fldCharType="begin"/>
        </w:r>
        <w:r>
          <w:instrText xml:space="preserve"> PAGEREF _Toc470728120 \h </w:instrText>
        </w:r>
        <w:r>
          <w:fldChar w:fldCharType="separate"/>
        </w:r>
        <w:r>
          <w:t>71</w:t>
        </w:r>
        <w:r>
          <w:fldChar w:fldCharType="end"/>
        </w:r>
      </w:hyperlink>
    </w:p>
    <w:p w:rsidR="00F54185" w:rsidRDefault="00F54185">
      <w:pPr>
        <w:pStyle w:val="TOC3"/>
        <w:rPr>
          <w:rFonts w:eastAsiaTheme="minorEastAsia"/>
          <w:smallCaps w:val="0"/>
          <w:sz w:val="22"/>
        </w:rPr>
      </w:pPr>
      <w:hyperlink w:anchor="_Toc470728121" w:history="1">
        <w:r w:rsidRPr="00333A3B">
          <w:rPr>
            <w:rStyle w:val="Hyperlink"/>
          </w:rPr>
          <w:t>OneDrive for Business</w:t>
        </w:r>
        <w:r>
          <w:tab/>
        </w:r>
        <w:r>
          <w:fldChar w:fldCharType="begin"/>
        </w:r>
        <w:r>
          <w:instrText xml:space="preserve"> PAGEREF _Toc470728121 \h </w:instrText>
        </w:r>
        <w:r>
          <w:fldChar w:fldCharType="separate"/>
        </w:r>
        <w:r>
          <w:t>72</w:t>
        </w:r>
        <w:r>
          <w:fldChar w:fldCharType="end"/>
        </w:r>
      </w:hyperlink>
    </w:p>
    <w:p w:rsidR="00F54185" w:rsidRDefault="00F54185">
      <w:pPr>
        <w:pStyle w:val="TOC3"/>
        <w:rPr>
          <w:rFonts w:eastAsiaTheme="minorEastAsia"/>
          <w:smallCaps w:val="0"/>
          <w:sz w:val="22"/>
        </w:rPr>
      </w:pPr>
      <w:hyperlink w:anchor="_Toc470728122" w:history="1">
        <w:r w:rsidRPr="00333A3B">
          <w:rPr>
            <w:rStyle w:val="Hyperlink"/>
          </w:rPr>
          <w:t>Project Online</w:t>
        </w:r>
        <w:r>
          <w:tab/>
        </w:r>
        <w:r>
          <w:fldChar w:fldCharType="begin"/>
        </w:r>
        <w:r>
          <w:instrText xml:space="preserve"> PAGEREF _Toc470728122 \h </w:instrText>
        </w:r>
        <w:r>
          <w:fldChar w:fldCharType="separate"/>
        </w:r>
        <w:r>
          <w:t>72</w:t>
        </w:r>
        <w:r>
          <w:fldChar w:fldCharType="end"/>
        </w:r>
      </w:hyperlink>
    </w:p>
    <w:p w:rsidR="00F54185" w:rsidRDefault="00F54185">
      <w:pPr>
        <w:pStyle w:val="TOC3"/>
        <w:rPr>
          <w:rFonts w:eastAsiaTheme="minorEastAsia"/>
          <w:smallCaps w:val="0"/>
          <w:sz w:val="22"/>
        </w:rPr>
      </w:pPr>
      <w:hyperlink w:anchor="_Toc470728123" w:history="1">
        <w:r w:rsidRPr="00333A3B">
          <w:rPr>
            <w:rStyle w:val="Hyperlink"/>
          </w:rPr>
          <w:t>SharePoint Online</w:t>
        </w:r>
        <w:r>
          <w:tab/>
        </w:r>
        <w:r>
          <w:fldChar w:fldCharType="begin"/>
        </w:r>
        <w:r>
          <w:instrText xml:space="preserve"> PAGEREF _Toc470728123 \h </w:instrText>
        </w:r>
        <w:r>
          <w:fldChar w:fldCharType="separate"/>
        </w:r>
        <w:r>
          <w:t>73</w:t>
        </w:r>
        <w:r>
          <w:fldChar w:fldCharType="end"/>
        </w:r>
      </w:hyperlink>
    </w:p>
    <w:p w:rsidR="00F54185" w:rsidRDefault="00F54185">
      <w:pPr>
        <w:pStyle w:val="TOC3"/>
        <w:rPr>
          <w:rFonts w:eastAsiaTheme="minorEastAsia"/>
          <w:smallCaps w:val="0"/>
          <w:sz w:val="22"/>
        </w:rPr>
      </w:pPr>
      <w:hyperlink w:anchor="_Toc470728124" w:history="1">
        <w:r w:rsidRPr="00333A3B">
          <w:rPr>
            <w:rStyle w:val="Hyperlink"/>
          </w:rPr>
          <w:t>Skype dla firm Online</w:t>
        </w:r>
        <w:r>
          <w:tab/>
        </w:r>
        <w:r>
          <w:fldChar w:fldCharType="begin"/>
        </w:r>
        <w:r>
          <w:instrText xml:space="preserve"> PAGEREF _Toc470728124 \h </w:instrText>
        </w:r>
        <w:r>
          <w:fldChar w:fldCharType="separate"/>
        </w:r>
        <w:r>
          <w:t>73</w:t>
        </w:r>
        <w:r>
          <w:fldChar w:fldCharType="end"/>
        </w:r>
      </w:hyperlink>
    </w:p>
    <w:p w:rsidR="00F54185" w:rsidRDefault="00F54185">
      <w:pPr>
        <w:pStyle w:val="TOC2"/>
        <w:rPr>
          <w:rFonts w:eastAsiaTheme="minorEastAsia"/>
          <w:smallCaps w:val="0"/>
          <w:sz w:val="22"/>
        </w:rPr>
      </w:pPr>
      <w:hyperlink w:anchor="_Toc470728125" w:history="1">
        <w:r w:rsidRPr="00333A3B">
          <w:rPr>
            <w:rStyle w:val="Hyperlink"/>
          </w:rPr>
          <w:t>Inne Usługi Online</w:t>
        </w:r>
        <w:r>
          <w:tab/>
        </w:r>
        <w:r>
          <w:fldChar w:fldCharType="begin"/>
        </w:r>
        <w:r>
          <w:instrText xml:space="preserve"> PAGEREF _Toc470728125 \h </w:instrText>
        </w:r>
        <w:r>
          <w:fldChar w:fldCharType="separate"/>
        </w:r>
        <w:r>
          <w:t>74</w:t>
        </w:r>
        <w:r>
          <w:fldChar w:fldCharType="end"/>
        </w:r>
      </w:hyperlink>
    </w:p>
    <w:p w:rsidR="00F54185" w:rsidRDefault="00F54185">
      <w:pPr>
        <w:pStyle w:val="TOC3"/>
        <w:rPr>
          <w:rFonts w:eastAsiaTheme="minorEastAsia"/>
          <w:smallCaps w:val="0"/>
          <w:sz w:val="22"/>
        </w:rPr>
      </w:pPr>
      <w:hyperlink w:anchor="_Toc470728126" w:history="1">
        <w:r w:rsidRPr="00333A3B">
          <w:rPr>
            <w:rStyle w:val="Hyperlink"/>
          </w:rPr>
          <w:t>Bing Maps</w:t>
        </w:r>
        <w:r>
          <w:tab/>
        </w:r>
        <w:r>
          <w:fldChar w:fldCharType="begin"/>
        </w:r>
        <w:r>
          <w:instrText xml:space="preserve"> PAGEREF _Toc470728126 \h </w:instrText>
        </w:r>
        <w:r>
          <w:fldChar w:fldCharType="separate"/>
        </w:r>
        <w:r>
          <w:t>74</w:t>
        </w:r>
        <w:r>
          <w:fldChar w:fldCharType="end"/>
        </w:r>
      </w:hyperlink>
    </w:p>
    <w:p w:rsidR="00F54185" w:rsidRDefault="00F54185">
      <w:pPr>
        <w:pStyle w:val="TOC3"/>
        <w:rPr>
          <w:rFonts w:eastAsiaTheme="minorEastAsia"/>
          <w:smallCaps w:val="0"/>
          <w:sz w:val="22"/>
        </w:rPr>
      </w:pPr>
      <w:hyperlink w:anchor="_Toc470728127" w:history="1">
        <w:r w:rsidRPr="00333A3B">
          <w:rPr>
            <w:rStyle w:val="Hyperlink"/>
          </w:rPr>
          <w:t>Platforma aplikacji biznesowych</w:t>
        </w:r>
        <w:r>
          <w:tab/>
        </w:r>
        <w:r>
          <w:fldChar w:fldCharType="begin"/>
        </w:r>
        <w:r>
          <w:instrText xml:space="preserve"> PAGEREF _Toc470728127 \h </w:instrText>
        </w:r>
        <w:r>
          <w:fldChar w:fldCharType="separate"/>
        </w:r>
        <w:r>
          <w:t>75</w:t>
        </w:r>
        <w:r>
          <w:fldChar w:fldCharType="end"/>
        </w:r>
      </w:hyperlink>
    </w:p>
    <w:p w:rsidR="00F54185" w:rsidRDefault="00F54185">
      <w:pPr>
        <w:pStyle w:val="TOC3"/>
        <w:rPr>
          <w:rFonts w:eastAsiaTheme="minorEastAsia"/>
          <w:smallCaps w:val="0"/>
          <w:sz w:val="22"/>
        </w:rPr>
      </w:pPr>
      <w:hyperlink w:anchor="_Toc470728128" w:history="1">
        <w:r w:rsidRPr="00333A3B">
          <w:rPr>
            <w:rStyle w:val="Hyperlink"/>
          </w:rPr>
          <w:t>Microsoft Intune</w:t>
        </w:r>
        <w:r>
          <w:tab/>
        </w:r>
        <w:r>
          <w:fldChar w:fldCharType="begin"/>
        </w:r>
        <w:r>
          <w:instrText xml:space="preserve"> PAGEREF _Toc470728128 \h </w:instrText>
        </w:r>
        <w:r>
          <w:fldChar w:fldCharType="separate"/>
        </w:r>
        <w:r>
          <w:t>75</w:t>
        </w:r>
        <w:r>
          <w:fldChar w:fldCharType="end"/>
        </w:r>
      </w:hyperlink>
    </w:p>
    <w:p w:rsidR="00F54185" w:rsidRDefault="00F54185">
      <w:pPr>
        <w:pStyle w:val="TOC3"/>
        <w:rPr>
          <w:rFonts w:eastAsiaTheme="minorEastAsia"/>
          <w:smallCaps w:val="0"/>
          <w:sz w:val="22"/>
        </w:rPr>
      </w:pPr>
      <w:hyperlink w:anchor="_Toc470728129" w:history="1">
        <w:r w:rsidRPr="00333A3B">
          <w:rPr>
            <w:rStyle w:val="Hyperlink"/>
          </w:rPr>
          <w:t>Microsoft Learning</w:t>
        </w:r>
        <w:r>
          <w:tab/>
        </w:r>
        <w:r>
          <w:fldChar w:fldCharType="begin"/>
        </w:r>
        <w:r>
          <w:instrText xml:space="preserve"> PAGEREF _Toc470728129 \h </w:instrText>
        </w:r>
        <w:r>
          <w:fldChar w:fldCharType="separate"/>
        </w:r>
        <w:r>
          <w:t>76</w:t>
        </w:r>
        <w:r>
          <w:fldChar w:fldCharType="end"/>
        </w:r>
      </w:hyperlink>
    </w:p>
    <w:p w:rsidR="00F54185" w:rsidRDefault="00F54185">
      <w:pPr>
        <w:pStyle w:val="TOC3"/>
        <w:rPr>
          <w:rFonts w:eastAsiaTheme="minorEastAsia"/>
          <w:smallCaps w:val="0"/>
          <w:sz w:val="22"/>
        </w:rPr>
      </w:pPr>
      <w:hyperlink w:anchor="_Toc470728130" w:history="1">
        <w:r w:rsidRPr="00333A3B">
          <w:rPr>
            <w:rStyle w:val="Hyperlink"/>
          </w:rPr>
          <w:t>Microsoft Translator</w:t>
        </w:r>
        <w:r>
          <w:tab/>
        </w:r>
        <w:r>
          <w:fldChar w:fldCharType="begin"/>
        </w:r>
        <w:r>
          <w:instrText xml:space="preserve"> PAGEREF _Toc470728130 \h </w:instrText>
        </w:r>
        <w:r>
          <w:fldChar w:fldCharType="separate"/>
        </w:r>
        <w:r>
          <w:t>76</w:t>
        </w:r>
        <w:r>
          <w:fldChar w:fldCharType="end"/>
        </w:r>
      </w:hyperlink>
    </w:p>
    <w:p w:rsidR="00F54185" w:rsidRDefault="00F54185">
      <w:pPr>
        <w:pStyle w:val="TOC3"/>
        <w:rPr>
          <w:rFonts w:eastAsiaTheme="minorEastAsia"/>
          <w:smallCaps w:val="0"/>
          <w:sz w:val="22"/>
        </w:rPr>
      </w:pPr>
      <w:hyperlink w:anchor="_Toc470728131" w:history="1">
        <w:r w:rsidRPr="00333A3B">
          <w:rPr>
            <w:rStyle w:val="Hyperlink"/>
          </w:rPr>
          <w:t>Minecraft: Education Edition</w:t>
        </w:r>
        <w:r>
          <w:tab/>
        </w:r>
        <w:r>
          <w:fldChar w:fldCharType="begin"/>
        </w:r>
        <w:r>
          <w:instrText xml:space="preserve"> PAGEREF _Toc470728131 \h </w:instrText>
        </w:r>
        <w:r>
          <w:fldChar w:fldCharType="separate"/>
        </w:r>
        <w:r>
          <w:t>77</w:t>
        </w:r>
        <w:r>
          <w:fldChar w:fldCharType="end"/>
        </w:r>
      </w:hyperlink>
    </w:p>
    <w:p w:rsidR="00F54185" w:rsidRDefault="00F54185">
      <w:pPr>
        <w:pStyle w:val="TOC1"/>
        <w:rPr>
          <w:rFonts w:eastAsiaTheme="minorEastAsia"/>
          <w:b w:val="0"/>
          <w:caps w:val="0"/>
          <w:noProof/>
          <w:sz w:val="22"/>
          <w:szCs w:val="22"/>
        </w:rPr>
      </w:pPr>
      <w:hyperlink w:anchor="_Toc470728132" w:history="1">
        <w:r w:rsidRPr="00333A3B">
          <w:rPr>
            <w:rStyle w:val="Hyperlink"/>
            <w:noProof/>
          </w:rPr>
          <w:t>Słowniczek</w:t>
        </w:r>
        <w:r>
          <w:rPr>
            <w:noProof/>
          </w:rPr>
          <w:tab/>
        </w:r>
        <w:r>
          <w:rPr>
            <w:noProof/>
          </w:rPr>
          <w:fldChar w:fldCharType="begin"/>
        </w:r>
        <w:r>
          <w:rPr>
            <w:noProof/>
          </w:rPr>
          <w:instrText xml:space="preserve"> PAGEREF _Toc470728132 \h </w:instrText>
        </w:r>
        <w:r>
          <w:rPr>
            <w:noProof/>
          </w:rPr>
        </w:r>
        <w:r>
          <w:rPr>
            <w:noProof/>
          </w:rPr>
          <w:fldChar w:fldCharType="separate"/>
        </w:r>
        <w:r>
          <w:rPr>
            <w:noProof/>
          </w:rPr>
          <w:t>78</w:t>
        </w:r>
        <w:r>
          <w:rPr>
            <w:noProof/>
          </w:rPr>
          <w:fldChar w:fldCharType="end"/>
        </w:r>
      </w:hyperlink>
    </w:p>
    <w:p w:rsidR="00F54185" w:rsidRDefault="00F54185">
      <w:pPr>
        <w:pStyle w:val="TOC2"/>
        <w:rPr>
          <w:rFonts w:eastAsiaTheme="minorEastAsia"/>
          <w:smallCaps w:val="0"/>
          <w:sz w:val="22"/>
        </w:rPr>
      </w:pPr>
      <w:hyperlink w:anchor="_Toc470728133" w:history="1">
        <w:r w:rsidRPr="00333A3B">
          <w:rPr>
            <w:rStyle w:val="Hyperlink"/>
          </w:rPr>
          <w:t>Atrybuty</w:t>
        </w:r>
        <w:r>
          <w:tab/>
        </w:r>
        <w:r>
          <w:fldChar w:fldCharType="begin"/>
        </w:r>
        <w:r>
          <w:instrText xml:space="preserve"> PAGEREF _Toc470728133 \h </w:instrText>
        </w:r>
        <w:r>
          <w:fldChar w:fldCharType="separate"/>
        </w:r>
        <w:r>
          <w:t>78</w:t>
        </w:r>
        <w:r>
          <w:fldChar w:fldCharType="end"/>
        </w:r>
      </w:hyperlink>
    </w:p>
    <w:p w:rsidR="00F54185" w:rsidRDefault="00F54185">
      <w:pPr>
        <w:pStyle w:val="TOC2"/>
        <w:rPr>
          <w:rFonts w:eastAsiaTheme="minorEastAsia"/>
          <w:smallCaps w:val="0"/>
          <w:sz w:val="22"/>
        </w:rPr>
      </w:pPr>
      <w:hyperlink w:anchor="_Toc470728134" w:history="1">
        <w:r w:rsidRPr="00333A3B">
          <w:rPr>
            <w:rStyle w:val="Hyperlink"/>
          </w:rPr>
          <w:t>Wartości w komórkach</w:t>
        </w:r>
        <w:r>
          <w:tab/>
        </w:r>
        <w:r>
          <w:fldChar w:fldCharType="begin"/>
        </w:r>
        <w:r>
          <w:instrText xml:space="preserve"> PAGEREF _Toc470728134 \h </w:instrText>
        </w:r>
        <w:r>
          <w:fldChar w:fldCharType="separate"/>
        </w:r>
        <w:r>
          <w:t>79</w:t>
        </w:r>
        <w:r>
          <w:fldChar w:fldCharType="end"/>
        </w:r>
      </w:hyperlink>
    </w:p>
    <w:p w:rsidR="00F54185" w:rsidRDefault="00F54185">
      <w:pPr>
        <w:pStyle w:val="TOC2"/>
        <w:rPr>
          <w:rFonts w:eastAsiaTheme="minorEastAsia"/>
          <w:smallCaps w:val="0"/>
          <w:sz w:val="22"/>
        </w:rPr>
      </w:pPr>
      <w:hyperlink w:anchor="_Toc470728135" w:history="1">
        <w:r w:rsidRPr="00333A3B">
          <w:rPr>
            <w:rStyle w:val="Hyperlink"/>
          </w:rPr>
          <w:t>Nagłówki kolumn</w:t>
        </w:r>
        <w:r>
          <w:tab/>
        </w:r>
        <w:r>
          <w:fldChar w:fldCharType="begin"/>
        </w:r>
        <w:r>
          <w:instrText xml:space="preserve"> PAGEREF _Toc470728135 \h </w:instrText>
        </w:r>
        <w:r>
          <w:fldChar w:fldCharType="separate"/>
        </w:r>
        <w:r>
          <w:t>80</w:t>
        </w:r>
        <w:r>
          <w:fldChar w:fldCharType="end"/>
        </w:r>
      </w:hyperlink>
    </w:p>
    <w:p w:rsidR="00F54185" w:rsidRDefault="00F54185">
      <w:pPr>
        <w:pStyle w:val="TOC2"/>
        <w:rPr>
          <w:rFonts w:eastAsiaTheme="minorEastAsia"/>
          <w:smallCaps w:val="0"/>
          <w:sz w:val="22"/>
        </w:rPr>
      </w:pPr>
      <w:hyperlink w:anchor="_Toc470728136" w:history="1">
        <w:r w:rsidRPr="00333A3B">
          <w:rPr>
            <w:rStyle w:val="Hyperlink"/>
          </w:rPr>
          <w:t>Definicje</w:t>
        </w:r>
        <w:r>
          <w:tab/>
        </w:r>
        <w:r>
          <w:fldChar w:fldCharType="begin"/>
        </w:r>
        <w:r>
          <w:instrText xml:space="preserve"> PAGEREF _Toc470728136 \h </w:instrText>
        </w:r>
        <w:r>
          <w:fldChar w:fldCharType="separate"/>
        </w:r>
        <w:r>
          <w:t>80</w:t>
        </w:r>
        <w:r>
          <w:fldChar w:fldCharType="end"/>
        </w:r>
      </w:hyperlink>
    </w:p>
    <w:p w:rsidR="00F54185" w:rsidRDefault="00F54185">
      <w:pPr>
        <w:pStyle w:val="TOC1"/>
        <w:rPr>
          <w:rFonts w:eastAsiaTheme="minorEastAsia"/>
          <w:b w:val="0"/>
          <w:caps w:val="0"/>
          <w:noProof/>
          <w:sz w:val="22"/>
          <w:szCs w:val="22"/>
        </w:rPr>
      </w:pPr>
      <w:hyperlink w:anchor="_Toc470728137" w:history="1">
        <w:r w:rsidRPr="00333A3B">
          <w:rPr>
            <w:rStyle w:val="Hyperlink"/>
            <w:noProof/>
          </w:rPr>
          <w:t>Załącznik A – Licencje równoważne licencjom ML/CAL</w:t>
        </w:r>
        <w:r>
          <w:rPr>
            <w:noProof/>
          </w:rPr>
          <w:tab/>
        </w:r>
        <w:r>
          <w:rPr>
            <w:noProof/>
          </w:rPr>
          <w:fldChar w:fldCharType="begin"/>
        </w:r>
        <w:r>
          <w:rPr>
            <w:noProof/>
          </w:rPr>
          <w:instrText xml:space="preserve"> PAGEREF _Toc470728137 \h </w:instrText>
        </w:r>
        <w:r>
          <w:rPr>
            <w:noProof/>
          </w:rPr>
        </w:r>
        <w:r>
          <w:rPr>
            <w:noProof/>
          </w:rPr>
          <w:fldChar w:fldCharType="separate"/>
        </w:r>
        <w:r>
          <w:rPr>
            <w:noProof/>
          </w:rPr>
          <w:t>83</w:t>
        </w:r>
        <w:r>
          <w:rPr>
            <w:noProof/>
          </w:rPr>
          <w:fldChar w:fldCharType="end"/>
        </w:r>
      </w:hyperlink>
    </w:p>
    <w:p w:rsidR="00F54185" w:rsidRDefault="00F54185">
      <w:pPr>
        <w:pStyle w:val="TOC1"/>
        <w:rPr>
          <w:rFonts w:eastAsiaTheme="minorEastAsia"/>
          <w:b w:val="0"/>
          <w:caps w:val="0"/>
          <w:noProof/>
          <w:sz w:val="22"/>
          <w:szCs w:val="22"/>
        </w:rPr>
      </w:pPr>
      <w:hyperlink w:anchor="_Toc470728138" w:history="1">
        <w:r w:rsidRPr="00333A3B">
          <w:rPr>
            <w:rStyle w:val="Hyperlink"/>
            <w:noProof/>
          </w:rPr>
          <w:t>Załącznik B – Pakiet Software Assurance (SA)</w:t>
        </w:r>
        <w:r>
          <w:rPr>
            <w:noProof/>
          </w:rPr>
          <w:tab/>
        </w:r>
        <w:r>
          <w:rPr>
            <w:noProof/>
          </w:rPr>
          <w:fldChar w:fldCharType="begin"/>
        </w:r>
        <w:r>
          <w:rPr>
            <w:noProof/>
          </w:rPr>
          <w:instrText xml:space="preserve"> PAGEREF _Toc470728138 \h </w:instrText>
        </w:r>
        <w:r>
          <w:rPr>
            <w:noProof/>
          </w:rPr>
        </w:r>
        <w:r>
          <w:rPr>
            <w:noProof/>
          </w:rPr>
          <w:fldChar w:fldCharType="separate"/>
        </w:r>
        <w:r>
          <w:rPr>
            <w:noProof/>
          </w:rPr>
          <w:t>84</w:t>
        </w:r>
        <w:r>
          <w:rPr>
            <w:noProof/>
          </w:rPr>
          <w:fldChar w:fldCharType="end"/>
        </w:r>
      </w:hyperlink>
    </w:p>
    <w:p w:rsidR="00F54185" w:rsidRDefault="00F54185">
      <w:pPr>
        <w:pStyle w:val="TOC2"/>
        <w:rPr>
          <w:rFonts w:eastAsiaTheme="minorEastAsia"/>
          <w:smallCaps w:val="0"/>
          <w:sz w:val="22"/>
        </w:rPr>
      </w:pPr>
      <w:hyperlink w:anchor="_Toc470728139" w:history="1">
        <w:r w:rsidRPr="00333A3B">
          <w:rPr>
            <w:rStyle w:val="Hyperlink"/>
          </w:rPr>
          <w:t>Zakup pakietu Software Assurance</w:t>
        </w:r>
        <w:r>
          <w:tab/>
        </w:r>
        <w:r>
          <w:fldChar w:fldCharType="begin"/>
        </w:r>
        <w:r>
          <w:instrText xml:space="preserve"> PAGEREF _Toc470728139 \h </w:instrText>
        </w:r>
        <w:r>
          <w:fldChar w:fldCharType="separate"/>
        </w:r>
        <w:r>
          <w:t>84</w:t>
        </w:r>
        <w:r>
          <w:fldChar w:fldCharType="end"/>
        </w:r>
      </w:hyperlink>
    </w:p>
    <w:p w:rsidR="00F54185" w:rsidRDefault="00F54185">
      <w:pPr>
        <w:pStyle w:val="TOC2"/>
        <w:rPr>
          <w:rFonts w:eastAsiaTheme="minorEastAsia"/>
          <w:smallCaps w:val="0"/>
          <w:sz w:val="22"/>
        </w:rPr>
      </w:pPr>
      <w:hyperlink w:anchor="_Toc470728140" w:history="1">
        <w:r w:rsidRPr="00333A3B">
          <w:rPr>
            <w:rStyle w:val="Hyperlink"/>
          </w:rPr>
          <w:t>Odnowienie Pakietu Software Assurance</w:t>
        </w:r>
        <w:r>
          <w:tab/>
        </w:r>
        <w:r>
          <w:fldChar w:fldCharType="begin"/>
        </w:r>
        <w:r>
          <w:instrText xml:space="preserve"> PAGEREF _Toc470728140 \h </w:instrText>
        </w:r>
        <w:r>
          <w:fldChar w:fldCharType="separate"/>
        </w:r>
        <w:r>
          <w:t>84</w:t>
        </w:r>
        <w:r>
          <w:fldChar w:fldCharType="end"/>
        </w:r>
      </w:hyperlink>
    </w:p>
    <w:p w:rsidR="00F54185" w:rsidRDefault="00F54185">
      <w:pPr>
        <w:pStyle w:val="TOC2"/>
        <w:rPr>
          <w:rFonts w:eastAsiaTheme="minorEastAsia"/>
          <w:smallCaps w:val="0"/>
          <w:sz w:val="22"/>
        </w:rPr>
      </w:pPr>
      <w:hyperlink w:anchor="_Toc470728141" w:history="1">
        <w:r w:rsidRPr="00333A3B">
          <w:rPr>
            <w:rStyle w:val="Hyperlink"/>
          </w:rPr>
          <w:t>Licencja Migracyjna dla Produktów Wycofanych i Produktów, dla których kończy się okres wsparcia.</w:t>
        </w:r>
        <w:r>
          <w:tab/>
        </w:r>
        <w:r>
          <w:fldChar w:fldCharType="begin"/>
        </w:r>
        <w:r>
          <w:instrText xml:space="preserve"> PAGEREF _Toc470728141 \h </w:instrText>
        </w:r>
        <w:r>
          <w:fldChar w:fldCharType="separate"/>
        </w:r>
        <w:r>
          <w:t>85</w:t>
        </w:r>
        <w:r>
          <w:fldChar w:fldCharType="end"/>
        </w:r>
      </w:hyperlink>
    </w:p>
    <w:p w:rsidR="00F54185" w:rsidRDefault="00F54185">
      <w:pPr>
        <w:pStyle w:val="TOC2"/>
        <w:rPr>
          <w:rFonts w:eastAsiaTheme="minorEastAsia"/>
          <w:smallCaps w:val="0"/>
          <w:sz w:val="22"/>
        </w:rPr>
      </w:pPr>
      <w:hyperlink w:anchor="_Toc470728142" w:history="1">
        <w:r w:rsidRPr="00333A3B">
          <w:rPr>
            <w:rStyle w:val="Hyperlink"/>
          </w:rPr>
          <w:t>Korzyści z Pakietu Software Assurance</w:t>
        </w:r>
        <w:r>
          <w:tab/>
        </w:r>
        <w:r>
          <w:fldChar w:fldCharType="begin"/>
        </w:r>
        <w:r>
          <w:instrText xml:space="preserve"> PAGEREF _Toc470728142 \h </w:instrText>
        </w:r>
        <w:r>
          <w:fldChar w:fldCharType="separate"/>
        </w:r>
        <w:r>
          <w:t>85</w:t>
        </w:r>
        <w:r>
          <w:fldChar w:fldCharType="end"/>
        </w:r>
      </w:hyperlink>
    </w:p>
    <w:p w:rsidR="00F54185" w:rsidRDefault="00F54185">
      <w:pPr>
        <w:pStyle w:val="TOC1"/>
        <w:rPr>
          <w:rFonts w:eastAsiaTheme="minorEastAsia"/>
          <w:b w:val="0"/>
          <w:caps w:val="0"/>
          <w:noProof/>
          <w:sz w:val="22"/>
          <w:szCs w:val="22"/>
        </w:rPr>
      </w:pPr>
      <w:hyperlink w:anchor="_Toc470728143" w:history="1">
        <w:r w:rsidRPr="00333A3B">
          <w:rPr>
            <w:rStyle w:val="Hyperlink"/>
            <w:noProof/>
          </w:rPr>
          <w:t>Dodatek C – Usługi Profesjonalne</w:t>
        </w:r>
        <w:r>
          <w:rPr>
            <w:noProof/>
          </w:rPr>
          <w:tab/>
        </w:r>
        <w:r>
          <w:rPr>
            <w:noProof/>
          </w:rPr>
          <w:fldChar w:fldCharType="begin"/>
        </w:r>
        <w:r>
          <w:rPr>
            <w:noProof/>
          </w:rPr>
          <w:instrText xml:space="preserve"> PAGEREF _Toc470728143 \h </w:instrText>
        </w:r>
        <w:r>
          <w:rPr>
            <w:noProof/>
          </w:rPr>
        </w:r>
        <w:r>
          <w:rPr>
            <w:noProof/>
          </w:rPr>
          <w:fldChar w:fldCharType="separate"/>
        </w:r>
        <w:r>
          <w:rPr>
            <w:noProof/>
          </w:rPr>
          <w:t>98</w:t>
        </w:r>
        <w:r>
          <w:rPr>
            <w:noProof/>
          </w:rPr>
          <w:fldChar w:fldCharType="end"/>
        </w:r>
      </w:hyperlink>
    </w:p>
    <w:p w:rsidR="00F54185" w:rsidRDefault="00F54185">
      <w:pPr>
        <w:pStyle w:val="TOC2"/>
        <w:rPr>
          <w:rFonts w:eastAsiaTheme="minorEastAsia"/>
          <w:smallCaps w:val="0"/>
          <w:sz w:val="22"/>
        </w:rPr>
      </w:pPr>
      <w:hyperlink w:anchor="_Toc470728144" w:history="1">
        <w:r w:rsidRPr="00333A3B">
          <w:rPr>
            <w:rStyle w:val="Hyperlink"/>
          </w:rPr>
          <w:t>Oferty Usług Wsparcia Microsoft Premier</w:t>
        </w:r>
        <w:r>
          <w:tab/>
        </w:r>
        <w:r>
          <w:fldChar w:fldCharType="begin"/>
        </w:r>
        <w:r>
          <w:instrText xml:space="preserve"> PAGEREF _Toc470728144 \h </w:instrText>
        </w:r>
        <w:r>
          <w:fldChar w:fldCharType="separate"/>
        </w:r>
        <w:r>
          <w:t>98</w:t>
        </w:r>
        <w:r>
          <w:fldChar w:fldCharType="end"/>
        </w:r>
      </w:hyperlink>
    </w:p>
    <w:p w:rsidR="00F54185" w:rsidRDefault="00F54185">
      <w:pPr>
        <w:pStyle w:val="TOC2"/>
        <w:rPr>
          <w:rFonts w:eastAsiaTheme="minorEastAsia"/>
          <w:smallCaps w:val="0"/>
          <w:sz w:val="22"/>
        </w:rPr>
      </w:pPr>
      <w:hyperlink w:anchor="_Toc470728145" w:history="1">
        <w:r w:rsidRPr="00333A3B">
          <w:rPr>
            <w:rStyle w:val="Hyperlink"/>
          </w:rPr>
          <w:t>Oferta Cyfrowych Usług Doradczych Microsoft</w:t>
        </w:r>
        <w:r>
          <w:tab/>
        </w:r>
        <w:r>
          <w:fldChar w:fldCharType="begin"/>
        </w:r>
        <w:r>
          <w:instrText xml:space="preserve"> PAGEREF _Toc470728145 \h </w:instrText>
        </w:r>
        <w:r>
          <w:fldChar w:fldCharType="separate"/>
        </w:r>
        <w:r>
          <w:t>99</w:t>
        </w:r>
        <w:r>
          <w:fldChar w:fldCharType="end"/>
        </w:r>
      </w:hyperlink>
    </w:p>
    <w:p w:rsidR="00F54185" w:rsidRDefault="00F54185">
      <w:pPr>
        <w:pStyle w:val="TOC2"/>
        <w:rPr>
          <w:rFonts w:eastAsiaTheme="minorEastAsia"/>
          <w:smallCaps w:val="0"/>
          <w:sz w:val="22"/>
        </w:rPr>
      </w:pPr>
      <w:hyperlink w:anchor="_Toc470728146" w:history="1">
        <w:r w:rsidRPr="00333A3B">
          <w:rPr>
            <w:rStyle w:val="Hyperlink"/>
          </w:rPr>
          <w:t>Oferta Sales Productivity Accelerator</w:t>
        </w:r>
        <w:r>
          <w:tab/>
        </w:r>
        <w:r>
          <w:fldChar w:fldCharType="begin"/>
        </w:r>
        <w:r>
          <w:instrText xml:space="preserve"> PAGEREF _Toc470728146 \h </w:instrText>
        </w:r>
        <w:r>
          <w:fldChar w:fldCharType="separate"/>
        </w:r>
        <w:r>
          <w:t>99</w:t>
        </w:r>
        <w:r>
          <w:fldChar w:fldCharType="end"/>
        </w:r>
      </w:hyperlink>
    </w:p>
    <w:p w:rsidR="00F54185" w:rsidRDefault="00F54185">
      <w:pPr>
        <w:pStyle w:val="TOC1"/>
        <w:rPr>
          <w:rFonts w:eastAsiaTheme="minorEastAsia"/>
          <w:b w:val="0"/>
          <w:caps w:val="0"/>
          <w:noProof/>
          <w:sz w:val="22"/>
          <w:szCs w:val="22"/>
        </w:rPr>
      </w:pPr>
      <w:hyperlink w:anchor="_Toc470728147" w:history="1">
        <w:r w:rsidRPr="00333A3B">
          <w:rPr>
            <w:rStyle w:val="Hyperlink"/>
            <w:noProof/>
          </w:rPr>
          <w:t>Załącznik D – Uzupełniające Postanowienia Umowy Programu</w:t>
        </w:r>
        <w:r>
          <w:rPr>
            <w:noProof/>
          </w:rPr>
          <w:tab/>
        </w:r>
        <w:r>
          <w:rPr>
            <w:noProof/>
          </w:rPr>
          <w:fldChar w:fldCharType="begin"/>
        </w:r>
        <w:r>
          <w:rPr>
            <w:noProof/>
          </w:rPr>
          <w:instrText xml:space="preserve"> PAGEREF _Toc470728147 \h </w:instrText>
        </w:r>
        <w:r>
          <w:rPr>
            <w:noProof/>
          </w:rPr>
        </w:r>
        <w:r>
          <w:rPr>
            <w:noProof/>
          </w:rPr>
          <w:fldChar w:fldCharType="separate"/>
        </w:r>
        <w:r>
          <w:rPr>
            <w:noProof/>
          </w:rPr>
          <w:t>101</w:t>
        </w:r>
        <w:r>
          <w:rPr>
            <w:noProof/>
          </w:rPr>
          <w:fldChar w:fldCharType="end"/>
        </w:r>
      </w:hyperlink>
    </w:p>
    <w:p w:rsidR="00F54185" w:rsidRDefault="00F54185">
      <w:pPr>
        <w:pStyle w:val="TOC2"/>
        <w:rPr>
          <w:rFonts w:eastAsiaTheme="minorEastAsia"/>
          <w:smallCaps w:val="0"/>
          <w:sz w:val="22"/>
        </w:rPr>
      </w:pPr>
      <w:hyperlink w:anchor="_Toc470728148" w:history="1">
        <w:r w:rsidRPr="00333A3B">
          <w:rPr>
            <w:rStyle w:val="Hyperlink"/>
          </w:rPr>
          <w:t>Postanowienia Uzupełniające dla Programu Select Plus</w:t>
        </w:r>
        <w:r>
          <w:tab/>
        </w:r>
        <w:r>
          <w:fldChar w:fldCharType="begin"/>
        </w:r>
        <w:r>
          <w:instrText xml:space="preserve"> PAGEREF _Toc470728148 \h </w:instrText>
        </w:r>
        <w:r>
          <w:fldChar w:fldCharType="separate"/>
        </w:r>
        <w:r>
          <w:t>101</w:t>
        </w:r>
        <w:r>
          <w:fldChar w:fldCharType="end"/>
        </w:r>
      </w:hyperlink>
    </w:p>
    <w:p w:rsidR="00F54185" w:rsidRDefault="00F54185">
      <w:pPr>
        <w:pStyle w:val="TOC2"/>
        <w:rPr>
          <w:rFonts w:eastAsiaTheme="minorEastAsia"/>
          <w:smallCaps w:val="0"/>
          <w:sz w:val="22"/>
        </w:rPr>
      </w:pPr>
      <w:hyperlink w:anchor="_Toc470728149" w:history="1">
        <w:r w:rsidRPr="00333A3B">
          <w:rPr>
            <w:rStyle w:val="Hyperlink"/>
          </w:rPr>
          <w:t>Definicja Zarządzania dla Uprawnionych Urządzeń</w:t>
        </w:r>
        <w:r>
          <w:tab/>
        </w:r>
        <w:r>
          <w:fldChar w:fldCharType="begin"/>
        </w:r>
        <w:r>
          <w:instrText xml:space="preserve"> PAGEREF _Toc470728149 \h </w:instrText>
        </w:r>
        <w:r>
          <w:fldChar w:fldCharType="separate"/>
        </w:r>
        <w:r>
          <w:t>101</w:t>
        </w:r>
        <w:r>
          <w:fldChar w:fldCharType="end"/>
        </w:r>
      </w:hyperlink>
    </w:p>
    <w:p w:rsidR="00F54185" w:rsidRDefault="00F54185">
      <w:pPr>
        <w:pStyle w:val="TOC2"/>
        <w:rPr>
          <w:rFonts w:eastAsiaTheme="minorEastAsia"/>
          <w:smallCaps w:val="0"/>
          <w:sz w:val="22"/>
        </w:rPr>
      </w:pPr>
      <w:hyperlink w:anchor="_Toc470728150" w:history="1">
        <w:r w:rsidRPr="00333A3B">
          <w:rPr>
            <w:rStyle w:val="Hyperlink"/>
          </w:rPr>
          <w:t>Usługi Online w programach Open</w:t>
        </w:r>
        <w:r>
          <w:tab/>
        </w:r>
        <w:r>
          <w:fldChar w:fldCharType="begin"/>
        </w:r>
        <w:r>
          <w:instrText xml:space="preserve"> PAGEREF _Toc470728150 \h </w:instrText>
        </w:r>
        <w:r>
          <w:fldChar w:fldCharType="separate"/>
        </w:r>
        <w:r>
          <w:t>101</w:t>
        </w:r>
        <w:r>
          <w:fldChar w:fldCharType="end"/>
        </w:r>
      </w:hyperlink>
    </w:p>
    <w:p w:rsidR="00F54185" w:rsidRDefault="00F54185">
      <w:pPr>
        <w:pStyle w:val="TOC2"/>
        <w:rPr>
          <w:rFonts w:eastAsiaTheme="minorEastAsia"/>
          <w:smallCaps w:val="0"/>
          <w:sz w:val="22"/>
        </w:rPr>
      </w:pPr>
      <w:hyperlink w:anchor="_Toc470728151" w:history="1">
        <w:r w:rsidRPr="00333A3B">
          <w:rPr>
            <w:rStyle w:val="Hyperlink"/>
          </w:rPr>
          <w:t>Uzupełniające Postanowienia dotyczące Usług Profesjonalnych – Starsze Wersje Umów</w:t>
        </w:r>
        <w:r>
          <w:tab/>
        </w:r>
        <w:r>
          <w:fldChar w:fldCharType="begin"/>
        </w:r>
        <w:r>
          <w:instrText xml:space="preserve"> PAGEREF _Toc470728151 \h </w:instrText>
        </w:r>
        <w:r>
          <w:fldChar w:fldCharType="separate"/>
        </w:r>
        <w:r>
          <w:t>101</w:t>
        </w:r>
        <w:r>
          <w:fldChar w:fldCharType="end"/>
        </w:r>
      </w:hyperlink>
    </w:p>
    <w:p w:rsidR="00F54185" w:rsidRDefault="00F54185">
      <w:pPr>
        <w:pStyle w:val="TOC1"/>
        <w:rPr>
          <w:rFonts w:eastAsiaTheme="minorEastAsia"/>
          <w:b w:val="0"/>
          <w:caps w:val="0"/>
          <w:noProof/>
          <w:sz w:val="22"/>
          <w:szCs w:val="22"/>
        </w:rPr>
      </w:pPr>
      <w:hyperlink w:anchor="_Toc470728152" w:history="1">
        <w:r w:rsidRPr="00333A3B">
          <w:rPr>
            <w:rStyle w:val="Hyperlink"/>
            <w:noProof/>
          </w:rPr>
          <w:t>Załącznik E – Promocje</w:t>
        </w:r>
        <w:r>
          <w:rPr>
            <w:noProof/>
          </w:rPr>
          <w:tab/>
        </w:r>
        <w:r>
          <w:rPr>
            <w:noProof/>
          </w:rPr>
          <w:fldChar w:fldCharType="begin"/>
        </w:r>
        <w:r>
          <w:rPr>
            <w:noProof/>
          </w:rPr>
          <w:instrText xml:space="preserve"> PAGEREF _Toc470728152 \h </w:instrText>
        </w:r>
        <w:r>
          <w:rPr>
            <w:noProof/>
          </w:rPr>
        </w:r>
        <w:r>
          <w:rPr>
            <w:noProof/>
          </w:rPr>
          <w:fldChar w:fldCharType="separate"/>
        </w:r>
        <w:r>
          <w:rPr>
            <w:noProof/>
          </w:rPr>
          <w:t>103</w:t>
        </w:r>
        <w:r>
          <w:rPr>
            <w:noProof/>
          </w:rPr>
          <w:fldChar w:fldCharType="end"/>
        </w:r>
      </w:hyperlink>
    </w:p>
    <w:p w:rsidR="00F54185" w:rsidRDefault="00F54185">
      <w:pPr>
        <w:pStyle w:val="TOC2"/>
        <w:rPr>
          <w:rFonts w:eastAsiaTheme="minorEastAsia"/>
          <w:smallCaps w:val="0"/>
          <w:sz w:val="22"/>
        </w:rPr>
      </w:pPr>
      <w:hyperlink w:anchor="_Toc470728153" w:history="1">
        <w:r w:rsidRPr="00333A3B">
          <w:rPr>
            <w:rStyle w:val="Hyperlink"/>
          </w:rPr>
          <w:t>Promocja wydajności obliczeniowej programu Azure</w:t>
        </w:r>
        <w:r>
          <w:tab/>
        </w:r>
        <w:r>
          <w:fldChar w:fldCharType="begin"/>
        </w:r>
        <w:r>
          <w:instrText xml:space="preserve"> PAGEREF _Toc470728153 \h </w:instrText>
        </w:r>
        <w:r>
          <w:fldChar w:fldCharType="separate"/>
        </w:r>
        <w:r>
          <w:t>103</w:t>
        </w:r>
        <w:r>
          <w:fldChar w:fldCharType="end"/>
        </w:r>
      </w:hyperlink>
    </w:p>
    <w:p w:rsidR="00F54185" w:rsidRDefault="00F54185">
      <w:pPr>
        <w:pStyle w:val="TOC2"/>
        <w:rPr>
          <w:rFonts w:eastAsiaTheme="minorEastAsia"/>
          <w:smallCaps w:val="0"/>
          <w:sz w:val="22"/>
        </w:rPr>
      </w:pPr>
      <w:hyperlink w:anchor="_Toc470728154" w:history="1">
        <w:r w:rsidRPr="00333A3B">
          <w:rPr>
            <w:rStyle w:val="Hyperlink"/>
          </w:rPr>
          <w:t>Oferta Zobowiązania Finansowego dotyczącego rozwiązania Azure dla Nowych Klientów</w:t>
        </w:r>
        <w:r>
          <w:tab/>
        </w:r>
        <w:r>
          <w:fldChar w:fldCharType="begin"/>
        </w:r>
        <w:r>
          <w:instrText xml:space="preserve"> PAGEREF _Toc470728154 \h </w:instrText>
        </w:r>
        <w:r>
          <w:fldChar w:fldCharType="separate"/>
        </w:r>
        <w:r>
          <w:t>103</w:t>
        </w:r>
        <w:r>
          <w:fldChar w:fldCharType="end"/>
        </w:r>
      </w:hyperlink>
    </w:p>
    <w:p w:rsidR="00F54185" w:rsidRDefault="00F54185">
      <w:pPr>
        <w:pStyle w:val="TOC1"/>
        <w:rPr>
          <w:rFonts w:eastAsiaTheme="minorEastAsia"/>
          <w:b w:val="0"/>
          <w:caps w:val="0"/>
          <w:noProof/>
          <w:sz w:val="22"/>
          <w:szCs w:val="22"/>
        </w:rPr>
      </w:pPr>
      <w:hyperlink w:anchor="_Toc470728155" w:history="1">
        <w:r w:rsidRPr="00333A3B">
          <w:rPr>
            <w:rStyle w:val="Hyperlink"/>
            <w:noProof/>
          </w:rPr>
          <w:t>Załącznik F — Postanowienia dotyczące Macierzy Pamięci Masowej</w:t>
        </w:r>
        <w:r>
          <w:rPr>
            <w:noProof/>
          </w:rPr>
          <w:tab/>
        </w:r>
        <w:r>
          <w:rPr>
            <w:noProof/>
          </w:rPr>
          <w:fldChar w:fldCharType="begin"/>
        </w:r>
        <w:r>
          <w:rPr>
            <w:noProof/>
          </w:rPr>
          <w:instrText xml:space="preserve"> PAGEREF _Toc470728155 \h </w:instrText>
        </w:r>
        <w:r>
          <w:rPr>
            <w:noProof/>
          </w:rPr>
        </w:r>
        <w:r>
          <w:rPr>
            <w:noProof/>
          </w:rPr>
          <w:fldChar w:fldCharType="separate"/>
        </w:r>
        <w:r>
          <w:rPr>
            <w:noProof/>
          </w:rPr>
          <w:t>104</w:t>
        </w:r>
        <w:r>
          <w:rPr>
            <w:noProof/>
          </w:rPr>
          <w:fldChar w:fldCharType="end"/>
        </w:r>
      </w:hyperlink>
    </w:p>
    <w:p w:rsidR="00F54185" w:rsidRDefault="00F54185">
      <w:pPr>
        <w:pStyle w:val="TOC2"/>
        <w:rPr>
          <w:rFonts w:eastAsiaTheme="minorEastAsia"/>
          <w:smallCaps w:val="0"/>
          <w:sz w:val="22"/>
        </w:rPr>
      </w:pPr>
      <w:hyperlink w:anchor="_Toc470728156" w:history="1">
        <w:r w:rsidRPr="00333A3B">
          <w:rPr>
            <w:rStyle w:val="Hyperlink"/>
          </w:rPr>
          <w:t>Dostępność</w:t>
        </w:r>
        <w:r>
          <w:tab/>
        </w:r>
        <w:r>
          <w:fldChar w:fldCharType="begin"/>
        </w:r>
        <w:r>
          <w:instrText xml:space="preserve"> PAGEREF _Toc470728156 \h </w:instrText>
        </w:r>
        <w:r>
          <w:fldChar w:fldCharType="separate"/>
        </w:r>
        <w:r>
          <w:t>104</w:t>
        </w:r>
        <w:r>
          <w:fldChar w:fldCharType="end"/>
        </w:r>
      </w:hyperlink>
    </w:p>
    <w:p w:rsidR="00F54185" w:rsidRDefault="00F54185">
      <w:pPr>
        <w:pStyle w:val="TOC2"/>
        <w:rPr>
          <w:rFonts w:eastAsiaTheme="minorEastAsia"/>
          <w:smallCaps w:val="0"/>
          <w:sz w:val="22"/>
        </w:rPr>
      </w:pPr>
      <w:hyperlink w:anchor="_Toc470728157" w:history="1">
        <w:r w:rsidRPr="00333A3B">
          <w:rPr>
            <w:rStyle w:val="Hyperlink"/>
          </w:rPr>
          <w:t>Wysyłka i tytuł prawny</w:t>
        </w:r>
        <w:r>
          <w:tab/>
        </w:r>
        <w:r>
          <w:fldChar w:fldCharType="begin"/>
        </w:r>
        <w:r>
          <w:instrText xml:space="preserve"> PAGEREF _Toc470728157 \h </w:instrText>
        </w:r>
        <w:r>
          <w:fldChar w:fldCharType="separate"/>
        </w:r>
        <w:r>
          <w:t>104</w:t>
        </w:r>
        <w:r>
          <w:fldChar w:fldCharType="end"/>
        </w:r>
      </w:hyperlink>
    </w:p>
    <w:p w:rsidR="00F54185" w:rsidRDefault="00F54185">
      <w:pPr>
        <w:pStyle w:val="TOC2"/>
        <w:rPr>
          <w:rFonts w:eastAsiaTheme="minorEastAsia"/>
          <w:smallCaps w:val="0"/>
          <w:sz w:val="22"/>
        </w:rPr>
      </w:pPr>
      <w:hyperlink w:anchor="_Toc470728158" w:history="1">
        <w:r w:rsidRPr="00333A3B">
          <w:rPr>
            <w:rStyle w:val="Hyperlink"/>
          </w:rPr>
          <w:t>Oprogramowanie Macierzy Pamięci Masowej</w:t>
        </w:r>
        <w:r>
          <w:tab/>
        </w:r>
        <w:r>
          <w:fldChar w:fldCharType="begin"/>
        </w:r>
        <w:r>
          <w:instrText xml:space="preserve"> PAGEREF _Toc470728158 \h </w:instrText>
        </w:r>
        <w:r>
          <w:fldChar w:fldCharType="separate"/>
        </w:r>
        <w:r>
          <w:t>104</w:t>
        </w:r>
        <w:r>
          <w:fldChar w:fldCharType="end"/>
        </w:r>
      </w:hyperlink>
    </w:p>
    <w:p w:rsidR="00F54185" w:rsidRDefault="00F54185">
      <w:pPr>
        <w:pStyle w:val="TOC2"/>
        <w:rPr>
          <w:rFonts w:eastAsiaTheme="minorEastAsia"/>
          <w:smallCaps w:val="0"/>
          <w:sz w:val="22"/>
        </w:rPr>
      </w:pPr>
      <w:hyperlink w:anchor="_Toc470728159" w:history="1">
        <w:r w:rsidRPr="00333A3B">
          <w:rPr>
            <w:rStyle w:val="Hyperlink"/>
          </w:rPr>
          <w:t>Ograniczona rękojmia na sprzęt</w:t>
        </w:r>
        <w:r>
          <w:tab/>
        </w:r>
        <w:r>
          <w:fldChar w:fldCharType="begin"/>
        </w:r>
        <w:r>
          <w:instrText xml:space="preserve"> PAGEREF _Toc470728159 \h </w:instrText>
        </w:r>
        <w:r>
          <w:fldChar w:fldCharType="separate"/>
        </w:r>
        <w:r>
          <w:t>104</w:t>
        </w:r>
        <w:r>
          <w:fldChar w:fldCharType="end"/>
        </w:r>
      </w:hyperlink>
    </w:p>
    <w:p w:rsidR="00F54185" w:rsidRDefault="00F54185">
      <w:pPr>
        <w:pStyle w:val="TOC2"/>
        <w:rPr>
          <w:rFonts w:eastAsiaTheme="minorEastAsia"/>
          <w:smallCaps w:val="0"/>
          <w:sz w:val="22"/>
        </w:rPr>
      </w:pPr>
      <w:hyperlink w:anchor="_Toc470728160" w:history="1">
        <w:r w:rsidRPr="00333A3B">
          <w:rPr>
            <w:rStyle w:val="Hyperlink"/>
          </w:rPr>
          <w:t>Rekompensata. Obrona przed roszczeniami osób trzecich</w:t>
        </w:r>
        <w:r>
          <w:tab/>
        </w:r>
        <w:r>
          <w:fldChar w:fldCharType="begin"/>
        </w:r>
        <w:r>
          <w:instrText xml:space="preserve"> PAGEREF _Toc470728160 \h </w:instrText>
        </w:r>
        <w:r>
          <w:fldChar w:fldCharType="separate"/>
        </w:r>
        <w:r>
          <w:t>105</w:t>
        </w:r>
        <w:r>
          <w:fldChar w:fldCharType="end"/>
        </w:r>
      </w:hyperlink>
    </w:p>
    <w:p w:rsidR="00F54185" w:rsidRDefault="00F54185">
      <w:pPr>
        <w:pStyle w:val="TOC2"/>
        <w:rPr>
          <w:rFonts w:eastAsiaTheme="minorEastAsia"/>
          <w:smallCaps w:val="0"/>
          <w:sz w:val="22"/>
        </w:rPr>
      </w:pPr>
      <w:hyperlink w:anchor="_Toc470728161" w:history="1">
        <w:r w:rsidRPr="00333A3B">
          <w:rPr>
            <w:rStyle w:val="Hyperlink"/>
          </w:rPr>
          <w:t>Ograniczenie odpowiedzialności</w:t>
        </w:r>
        <w:r>
          <w:tab/>
        </w:r>
        <w:r>
          <w:fldChar w:fldCharType="begin"/>
        </w:r>
        <w:r>
          <w:instrText xml:space="preserve"> PAGEREF _Toc470728161 \h </w:instrText>
        </w:r>
        <w:r>
          <w:fldChar w:fldCharType="separate"/>
        </w:r>
        <w:r>
          <w:t>105</w:t>
        </w:r>
        <w:r>
          <w:fldChar w:fldCharType="end"/>
        </w:r>
      </w:hyperlink>
    </w:p>
    <w:p w:rsidR="00F54185" w:rsidRDefault="00F54185">
      <w:pPr>
        <w:pStyle w:val="TOC2"/>
        <w:rPr>
          <w:rFonts w:eastAsiaTheme="minorEastAsia"/>
          <w:smallCaps w:val="0"/>
          <w:sz w:val="22"/>
        </w:rPr>
      </w:pPr>
      <w:hyperlink w:anchor="_Toc470728162" w:history="1">
        <w:r w:rsidRPr="00333A3B">
          <w:rPr>
            <w:rStyle w:val="Hyperlink"/>
          </w:rPr>
          <w:t>Przepisy dotyczące kontroli eksportu obowiązujące w Stanach Zjednoczonych</w:t>
        </w:r>
        <w:r>
          <w:tab/>
        </w:r>
        <w:r>
          <w:fldChar w:fldCharType="begin"/>
        </w:r>
        <w:r>
          <w:instrText xml:space="preserve"> PAGEREF _Toc470728162 \h </w:instrText>
        </w:r>
        <w:r>
          <w:fldChar w:fldCharType="separate"/>
        </w:r>
        <w:r>
          <w:t>105</w:t>
        </w:r>
        <w:r>
          <w:fldChar w:fldCharType="end"/>
        </w:r>
      </w:hyperlink>
    </w:p>
    <w:p w:rsidR="00F54185" w:rsidRDefault="00F54185">
      <w:pPr>
        <w:pStyle w:val="TOC2"/>
        <w:rPr>
          <w:rFonts w:eastAsiaTheme="minorEastAsia"/>
          <w:smallCaps w:val="0"/>
          <w:sz w:val="22"/>
        </w:rPr>
      </w:pPr>
      <w:hyperlink w:anchor="_Toc470728163" w:history="1">
        <w:r w:rsidRPr="00333A3B">
          <w:rPr>
            <w:rStyle w:val="Hyperlink"/>
          </w:rPr>
          <w:t>Gromadzenie informacji diagnostycznych</w:t>
        </w:r>
        <w:r>
          <w:tab/>
        </w:r>
        <w:r>
          <w:fldChar w:fldCharType="begin"/>
        </w:r>
        <w:r>
          <w:instrText xml:space="preserve"> PAGEREF _Toc470728163 \h </w:instrText>
        </w:r>
        <w:r>
          <w:fldChar w:fldCharType="separate"/>
        </w:r>
        <w:r>
          <w:t>105</w:t>
        </w:r>
        <w:r>
          <w:fldChar w:fldCharType="end"/>
        </w:r>
      </w:hyperlink>
    </w:p>
    <w:p w:rsidR="00F54185" w:rsidRDefault="00F54185">
      <w:pPr>
        <w:pStyle w:val="TOC2"/>
        <w:rPr>
          <w:rFonts w:eastAsiaTheme="minorEastAsia"/>
          <w:smallCaps w:val="0"/>
          <w:sz w:val="22"/>
        </w:rPr>
      </w:pPr>
      <w:hyperlink w:anchor="_Toc470728164" w:history="1">
        <w:r w:rsidRPr="00333A3B">
          <w:rPr>
            <w:rStyle w:val="Hyperlink"/>
          </w:rPr>
          <w:t>Korzystanie przez instytucje publiczne</w:t>
        </w:r>
        <w:r>
          <w:tab/>
        </w:r>
        <w:r>
          <w:fldChar w:fldCharType="begin"/>
        </w:r>
        <w:r>
          <w:instrText xml:space="preserve"> PAGEREF _Toc470728164 \h </w:instrText>
        </w:r>
        <w:r>
          <w:fldChar w:fldCharType="separate"/>
        </w:r>
        <w:r>
          <w:t>105</w:t>
        </w:r>
        <w:r>
          <w:fldChar w:fldCharType="end"/>
        </w:r>
      </w:hyperlink>
    </w:p>
    <w:p w:rsidR="00F54185" w:rsidRDefault="00F54185">
      <w:pPr>
        <w:pStyle w:val="TOC1"/>
        <w:rPr>
          <w:rFonts w:eastAsiaTheme="minorEastAsia"/>
          <w:b w:val="0"/>
          <w:caps w:val="0"/>
          <w:noProof/>
          <w:sz w:val="22"/>
          <w:szCs w:val="22"/>
        </w:rPr>
      </w:pPr>
      <w:hyperlink w:anchor="_Toc470728165" w:history="1">
        <w:r w:rsidRPr="00333A3B">
          <w:rPr>
            <w:rStyle w:val="Hyperlink"/>
            <w:noProof/>
          </w:rPr>
          <w:t>Indeks</w:t>
        </w:r>
        <w:r>
          <w:rPr>
            <w:noProof/>
          </w:rPr>
          <w:tab/>
        </w:r>
        <w:r>
          <w:rPr>
            <w:noProof/>
          </w:rPr>
          <w:fldChar w:fldCharType="begin"/>
        </w:r>
        <w:r>
          <w:rPr>
            <w:noProof/>
          </w:rPr>
          <w:instrText xml:space="preserve"> PAGEREF _Toc470728165 \h </w:instrText>
        </w:r>
        <w:r>
          <w:rPr>
            <w:noProof/>
          </w:rPr>
        </w:r>
        <w:r>
          <w:rPr>
            <w:noProof/>
          </w:rPr>
          <w:fldChar w:fldCharType="separate"/>
        </w:r>
        <w:r>
          <w:rPr>
            <w:noProof/>
          </w:rPr>
          <w:t>106</w:t>
        </w:r>
        <w:r>
          <w:rPr>
            <w:noProof/>
          </w:rPr>
          <w:fldChar w:fldCharType="end"/>
        </w:r>
      </w:hyperlink>
    </w:p>
    <w:p w:rsidR="005877A0" w:rsidRDefault="007C34FA">
      <w:pPr>
        <w:pStyle w:val="ProductList-Body"/>
        <w:sectPr w:rsidR="005877A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877A0" w:rsidRDefault="005877A0">
      <w:pPr>
        <w:pStyle w:val="ProductList-Body"/>
      </w:pPr>
    </w:p>
    <w:p w:rsidR="005877A0" w:rsidRDefault="005877A0">
      <w:pPr>
        <w:sectPr w:rsidR="005877A0">
          <w:headerReference w:type="default" r:id="rId20"/>
          <w:footerReference w:type="default" r:id="rId21"/>
          <w:type w:val="continuous"/>
          <w:pgSz w:w="12240" w:h="15840" w:code="1"/>
          <w:pgMar w:top="1170" w:right="720" w:bottom="720" w:left="720" w:header="432" w:footer="288" w:gutter="0"/>
          <w:cols w:space="360"/>
        </w:sectPr>
      </w:pPr>
    </w:p>
    <w:p w:rsidR="005877A0" w:rsidRDefault="007C34FA">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70728050"/>
      <w:r>
        <w:instrText>Wprowadzenie</w:instrText>
      </w:r>
      <w:bookmarkEnd w:id="3"/>
      <w:r>
        <w:instrText>" \l 1</w:instrText>
      </w:r>
      <w:r>
        <w:fldChar w:fldCharType="end"/>
      </w:r>
    </w:p>
    <w:p w:rsidR="005877A0" w:rsidRDefault="005877A0">
      <w:pPr>
        <w:pStyle w:val="ProductList-Body"/>
      </w:pPr>
    </w:p>
    <w:p w:rsidR="005877A0" w:rsidRDefault="007C34FA">
      <w:pPr>
        <w:pStyle w:val="ProductList-Offering1Heading"/>
        <w:outlineLvl w:val="1"/>
      </w:pPr>
      <w:bookmarkStart w:id="4" w:name="_Sec532"/>
      <w:r>
        <w:t>Informacje o tym dokumencie</w:t>
      </w:r>
      <w:bookmarkEnd w:id="4"/>
      <w:r>
        <w:fldChar w:fldCharType="begin"/>
      </w:r>
      <w:r>
        <w:instrText xml:space="preserve"> TC "</w:instrText>
      </w:r>
      <w:bookmarkStart w:id="5" w:name="_Toc470728051"/>
      <w:r>
        <w:instrText>Informacje o tym dokumencie</w:instrText>
      </w:r>
      <w:bookmarkEnd w:id="5"/>
      <w:r>
        <w:instrText>" \l 2</w:instrText>
      </w:r>
      <w:r>
        <w:fldChar w:fldCharType="end"/>
      </w:r>
    </w:p>
    <w:p w:rsidR="005877A0" w:rsidRDefault="007C34FA">
      <w:pPr>
        <w:pStyle w:val="ProductList-Body"/>
      </w:pPr>
      <w:r>
        <w:t>Z dniem 1 lipca 2015 r. niniejsze Postanowienia dotyczące Produktów zastępują zarówno Listę Produktów, jak i Prawa do Używania Produktów (Product Use Rights — PUR). Wszelkie odniesienia do Listy Produktów i PUR występują</w:t>
      </w:r>
      <w:r>
        <w:t>ce w zawartych przez Klienta Umowach Licencjonowania Zbiorowego odnoszą się do niniejszych Postanowień dotyczących Produktów. Niniejsze Postanowienia dotyczące Produktów opisują dostępność Produktów i Usług Profesjonalnych w Programach Licencjonowania Zbio</w:t>
      </w:r>
      <w:r>
        <w:t>rowego Microsoft (wcześniej określonych na Liście Produktów) oraz prawa do używania oprogramowania (wcześniej określone w PUR). Wszystkie warunki świadczenia Usług Online są opublikowane w dokumencie Postanowienia dotyczące Usług Online Microsoft, dostępny</w:t>
      </w:r>
      <w:r>
        <w:t xml:space="preserve">m pod adresem </w:t>
      </w:r>
      <w:hyperlink r:id="rId22">
        <w:r>
          <w:rPr>
            <w:color w:val="00467F"/>
            <w:u w:val="single"/>
          </w:rPr>
          <w:t>http://go.microsoft.com/?linkid=9840733</w:t>
        </w:r>
      </w:hyperlink>
      <w:r>
        <w:t xml:space="preserve"> i stanowią integralną część niniejszych Praw do Używania Produktów.</w:t>
      </w:r>
    </w:p>
    <w:p w:rsidR="005877A0" w:rsidRDefault="005877A0">
      <w:pPr>
        <w:pStyle w:val="ProductList-Body"/>
      </w:pPr>
    </w:p>
    <w:p w:rsidR="005877A0" w:rsidRDefault="007C34FA">
      <w:pPr>
        <w:pStyle w:val="ProductList-Body"/>
      </w:pPr>
      <w:r>
        <w:t>Produkty wymienione w niniejszych Postanowieniach dotyczących Produktów są</w:t>
      </w:r>
      <w:r>
        <w:t xml:space="preserve">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w:t>
      </w:r>
      <w:r>
        <w:t xml:space="preserve">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w:t>
        </w:r>
        <w:r>
          <w:rPr>
            <w:color w:val="00467F"/>
            <w:u w:val="single"/>
          </w:rPr>
          <w:t>microsoftvolumelicensing.com</w:t>
        </w:r>
      </w:hyperlink>
      <w:r>
        <w:t>. W sprawach dotyczących regionalnej dostępności produktów Microsoft i Usług Profesjonalnych klienci powinni zwracać się do swoich odsprzedawców lub do kierownika ds. klienta ze strony Microsoft.</w:t>
      </w:r>
    </w:p>
    <w:p w:rsidR="005877A0" w:rsidRDefault="007C34FA">
      <w:pPr>
        <w:pStyle w:val="ProductList-Offering1Heading"/>
        <w:outlineLvl w:val="1"/>
      </w:pPr>
      <w:bookmarkStart w:id="6" w:name="_Sec533"/>
      <w:r>
        <w:t>Zawartość tego dokumentu</w:t>
      </w:r>
      <w:bookmarkEnd w:id="6"/>
      <w:r>
        <w:fldChar w:fldCharType="begin"/>
      </w:r>
      <w:r>
        <w:instrText xml:space="preserve"> TC "</w:instrText>
      </w:r>
      <w:bookmarkStart w:id="7" w:name="_Toc470728052"/>
      <w:r>
        <w:instrText>Zaw</w:instrText>
      </w:r>
      <w:r>
        <w:instrText>artość tego dokumentu</w:instrText>
      </w:r>
      <w:bookmarkEnd w:id="7"/>
      <w:r>
        <w:instrText>" \l 2</w:instrText>
      </w:r>
      <w:r>
        <w:fldChar w:fldCharType="end"/>
      </w:r>
    </w:p>
    <w:p w:rsidR="005877A0" w:rsidRDefault="007C34FA">
      <w:pPr>
        <w:pStyle w:val="ProductList-Body"/>
      </w:pPr>
      <w:r>
        <w:t>Niniejsze Postanowienia dotyczące Produktów składają się z następujących punktów:</w:t>
      </w:r>
    </w:p>
    <w:p w:rsidR="005877A0" w:rsidRDefault="007C34FA" w:rsidP="00F54185">
      <w:pPr>
        <w:pStyle w:val="ProductList-Bullet"/>
        <w:numPr>
          <w:ilvl w:val="0"/>
          <w:numId w:val="3"/>
        </w:numPr>
      </w:pPr>
      <w:hyperlink w:anchor="_Sec531">
        <w:r>
          <w:rPr>
            <w:color w:val="00467F"/>
            <w:u w:val="single"/>
          </w:rPr>
          <w:t>Wprowadzenie</w:t>
        </w:r>
      </w:hyperlink>
      <w:r>
        <w:t xml:space="preserve"> zawiera listę najnowszych zmian. </w:t>
      </w:r>
    </w:p>
    <w:p w:rsidR="005877A0" w:rsidRDefault="007C34FA" w:rsidP="00F54185">
      <w:pPr>
        <w:pStyle w:val="ProductList-Bullet"/>
        <w:numPr>
          <w:ilvl w:val="0"/>
          <w:numId w:val="3"/>
        </w:numPr>
      </w:pPr>
      <w:hyperlink w:anchor="_Sec536">
        <w:r>
          <w:rPr>
            <w:color w:val="00467F"/>
            <w:u w:val="single"/>
          </w:rPr>
          <w:t>Postanowienia Licencji</w:t>
        </w:r>
      </w:hyperlink>
      <w:r>
        <w:t xml:space="preserve"> zawiera listę </w:t>
      </w:r>
      <w:r>
        <w:t xml:space="preserve">Powszechnych postanowień licencyjnych i Postanowień licencyjnych dot. modelu licencjonowania, dotyczących Produktów będących oprogramowaniem. </w:t>
      </w:r>
    </w:p>
    <w:p w:rsidR="005877A0" w:rsidRDefault="007C34FA" w:rsidP="00F54185">
      <w:pPr>
        <w:pStyle w:val="ProductList-Bullet"/>
        <w:numPr>
          <w:ilvl w:val="0"/>
          <w:numId w:val="3"/>
        </w:numPr>
      </w:pPr>
      <w:hyperlink w:anchor="_Sec547">
        <w:r>
          <w:rPr>
            <w:color w:val="00467F"/>
            <w:u w:val="single"/>
          </w:rPr>
          <w:t>Produkty będące Oprogramowaniem</w:t>
        </w:r>
      </w:hyperlink>
      <w:r>
        <w:t xml:space="preserve"> zawiera listę wszystkich Zgłoszeń Produktów będącyc</w:t>
      </w:r>
      <w:r>
        <w:t xml:space="preserve">h oprogramowaniem. </w:t>
      </w:r>
    </w:p>
    <w:p w:rsidR="005877A0" w:rsidRDefault="007C34FA" w:rsidP="00F54185">
      <w:pPr>
        <w:pStyle w:val="ProductList-Bullet"/>
        <w:numPr>
          <w:ilvl w:val="0"/>
          <w:numId w:val="3"/>
        </w:numPr>
      </w:pPr>
      <w:hyperlink w:anchor="_Sec548">
        <w:r>
          <w:rPr>
            <w:color w:val="00467F"/>
            <w:u w:val="single"/>
          </w:rPr>
          <w:t>Produkty będące Usługami Online</w:t>
        </w:r>
      </w:hyperlink>
      <w:r>
        <w:t xml:space="preserve"> zawiera listę wszystkich Zgłoszeń Produktów będących Usługami Online. </w:t>
      </w:r>
    </w:p>
    <w:p w:rsidR="005877A0" w:rsidRDefault="007C34FA" w:rsidP="00F54185">
      <w:pPr>
        <w:pStyle w:val="ProductList-Bullet"/>
        <w:numPr>
          <w:ilvl w:val="0"/>
          <w:numId w:val="3"/>
        </w:numPr>
      </w:pPr>
      <w:hyperlink w:anchor="_Sec549">
        <w:r>
          <w:rPr>
            <w:color w:val="00467F"/>
            <w:u w:val="single"/>
          </w:rPr>
          <w:t>Słowniczek</w:t>
        </w:r>
      </w:hyperlink>
      <w:r>
        <w:t xml:space="preserve"> zawiera definicje terminów: Atrybuty, Wartości w Komórkach, Na</w:t>
      </w:r>
      <w:r>
        <w:t xml:space="preserve">główki Kolumn i innych wyróżnionych wielką literą terminów, występujących w niniejszych Postanowieniach dotyczących Produktów. </w:t>
      </w:r>
    </w:p>
    <w:p w:rsidR="005877A0" w:rsidRDefault="007C34FA" w:rsidP="00F54185">
      <w:pPr>
        <w:pStyle w:val="ProductList-Bullet"/>
        <w:numPr>
          <w:ilvl w:val="0"/>
          <w:numId w:val="3"/>
        </w:numPr>
      </w:pPr>
      <w:r>
        <w:t xml:space="preserve">Następujące załączniki: </w:t>
      </w:r>
    </w:p>
    <w:p w:rsidR="005877A0" w:rsidRDefault="007C34FA" w:rsidP="00F54185">
      <w:pPr>
        <w:pStyle w:val="ProductList-Bullet"/>
        <w:numPr>
          <w:ilvl w:val="1"/>
          <w:numId w:val="3"/>
        </w:numPr>
      </w:pPr>
      <w:hyperlink w:anchor="_Sec591">
        <w:r>
          <w:rPr>
            <w:color w:val="00467F"/>
            <w:u w:val="single"/>
          </w:rPr>
          <w:t>Załącznik A – Tabela Licencji Równoważnych Licencjom CAL / Licencjom na Z</w:t>
        </w:r>
        <w:r>
          <w:rPr>
            <w:color w:val="00467F"/>
            <w:u w:val="single"/>
          </w:rPr>
          <w:t>arządzanie</w:t>
        </w:r>
      </w:hyperlink>
      <w:r>
        <w:t xml:space="preserve"> wskazuje dostępne pakiety Licencji CAL i licencji subskrypcyjnych na Usługi Online, oferujące dostęp do Produktów Serwerowych. </w:t>
      </w:r>
    </w:p>
    <w:p w:rsidR="005877A0" w:rsidRDefault="007C34FA" w:rsidP="00F54185">
      <w:pPr>
        <w:pStyle w:val="ProductList-Bullet"/>
        <w:numPr>
          <w:ilvl w:val="1"/>
          <w:numId w:val="3"/>
        </w:numPr>
      </w:pPr>
      <w:hyperlink w:anchor="_Sec564">
        <w:r>
          <w:rPr>
            <w:color w:val="00467F"/>
            <w:u w:val="single"/>
          </w:rPr>
          <w:t>Załącznik B – Pakiet Software Assurance</w:t>
        </w:r>
      </w:hyperlink>
      <w:r>
        <w:t xml:space="preserve"> opisuje zasady zakupu pakietu SA i dodatkowe ko</w:t>
      </w:r>
      <w:r>
        <w:t xml:space="preserve">rzyści dostępne dla posiadających go klientów. </w:t>
      </w:r>
    </w:p>
    <w:p w:rsidR="005877A0" w:rsidRDefault="007C34FA" w:rsidP="00F54185">
      <w:pPr>
        <w:pStyle w:val="ProductList-Bullet"/>
        <w:numPr>
          <w:ilvl w:val="1"/>
          <w:numId w:val="3"/>
        </w:numPr>
      </w:pPr>
      <w:hyperlink w:anchor="_Sec562">
        <w:r>
          <w:rPr>
            <w:color w:val="00467F"/>
            <w:u w:val="single"/>
          </w:rPr>
          <w:t>Załącznik C – Usługi Profesjonalne</w:t>
        </w:r>
      </w:hyperlink>
      <w:r>
        <w:t xml:space="preserve"> zawiera listę Usług Profesjonalnych oferowanych w ramach programu Licencjonowania Zbiorowego Microsoft. </w:t>
      </w:r>
    </w:p>
    <w:p w:rsidR="005877A0" w:rsidRDefault="007C34FA" w:rsidP="00F54185">
      <w:pPr>
        <w:pStyle w:val="ProductList-Bullet"/>
        <w:numPr>
          <w:ilvl w:val="1"/>
          <w:numId w:val="3"/>
        </w:numPr>
      </w:pPr>
      <w:hyperlink w:anchor="_Sec563">
        <w:r>
          <w:rPr>
            <w:color w:val="00467F"/>
            <w:u w:val="single"/>
          </w:rPr>
          <w:t>Załącznik D – Uzupełniające Postanowienia Umowy Programu</w:t>
        </w:r>
      </w:hyperlink>
      <w:r>
        <w:t xml:space="preserve"> zawiera postanowienia dodatkowe do Umów Licencjonowania Zbiorowego Microsoft. </w:t>
      </w:r>
    </w:p>
    <w:p w:rsidR="005877A0" w:rsidRDefault="007C34FA" w:rsidP="00F54185">
      <w:pPr>
        <w:pStyle w:val="ProductList-Bullet"/>
        <w:numPr>
          <w:ilvl w:val="1"/>
          <w:numId w:val="3"/>
        </w:numPr>
      </w:pPr>
      <w:hyperlink w:anchor="_Sec572">
        <w:r>
          <w:rPr>
            <w:color w:val="00467F"/>
            <w:u w:val="single"/>
          </w:rPr>
          <w:t>Załącznik E – Promocje na Produkty</w:t>
        </w:r>
      </w:hyperlink>
      <w:r>
        <w:t xml:space="preserve"> zawiera listę promocji na Produkty niefigurujących w Ce</w:t>
      </w:r>
      <w:r>
        <w:t xml:space="preserve">nniku. </w:t>
      </w:r>
    </w:p>
    <w:p w:rsidR="005877A0" w:rsidRDefault="007C34FA" w:rsidP="00F54185">
      <w:pPr>
        <w:pStyle w:val="ProductList-Bullet"/>
        <w:numPr>
          <w:ilvl w:val="1"/>
          <w:numId w:val="3"/>
        </w:numPr>
      </w:pPr>
      <w:hyperlink w:anchor="_Sec899">
        <w:r>
          <w:rPr>
            <w:color w:val="00467F"/>
            <w:u w:val="single"/>
          </w:rPr>
          <w:t>Załącznik F — Postanowienia dotyczące Macierzy Pamięci Masowej</w:t>
        </w:r>
      </w:hyperlink>
      <w:r>
        <w:t xml:space="preserve"> zawiera dodatkowe postanowienia dotyczące Macierzy Pamięci Masowej.</w:t>
      </w:r>
    </w:p>
    <w:p w:rsidR="005877A0" w:rsidRDefault="007C34FA" w:rsidP="00F54185">
      <w:pPr>
        <w:pStyle w:val="ProductList-Bullet"/>
        <w:numPr>
          <w:ilvl w:val="0"/>
          <w:numId w:val="3"/>
        </w:numPr>
      </w:pPr>
      <w:hyperlink w:anchor="_Sec844">
        <w:r>
          <w:rPr>
            <w:color w:val="00467F"/>
            <w:u w:val="single"/>
          </w:rPr>
          <w:t>Indeks</w:t>
        </w:r>
      </w:hyperlink>
      <w:r>
        <w:t xml:space="preserve"> zawiera listę wszystkich Produktów, o których mowa</w:t>
      </w:r>
      <w:r>
        <w:t xml:space="preserve"> w niniejszych Postanowieniach dotyczących Produktów, i wskazuje ich położenie.</w:t>
      </w:r>
    </w:p>
    <w:p w:rsidR="005877A0" w:rsidRDefault="007C34FA">
      <w:pPr>
        <w:pStyle w:val="ProductList-Offering1Heading"/>
        <w:outlineLvl w:val="1"/>
      </w:pPr>
      <w:bookmarkStart w:id="8" w:name="_Sec534"/>
      <w:r>
        <w:t>Struktura Zgłoszenia Produktu</w:t>
      </w:r>
      <w:bookmarkEnd w:id="8"/>
      <w:r>
        <w:fldChar w:fldCharType="begin"/>
      </w:r>
      <w:r>
        <w:instrText xml:space="preserve"> TC "</w:instrText>
      </w:r>
      <w:bookmarkStart w:id="9" w:name="_Toc470728053"/>
      <w:r>
        <w:instrText>Struktura Zgłoszenia Produktu</w:instrText>
      </w:r>
      <w:bookmarkEnd w:id="9"/>
      <w:r>
        <w:instrText>" \l 2</w:instrText>
      </w:r>
      <w:r>
        <w:fldChar w:fldCharType="end"/>
      </w:r>
    </w:p>
    <w:p w:rsidR="005877A0" w:rsidRDefault="007C34FA">
      <w:pPr>
        <w:pStyle w:val="ProductList-Body"/>
      </w:pPr>
      <w:r>
        <w:t>Każde Zgłoszenie Produktu będącego oprogramowaniem składa się z czterech punktów: Dostępność programu, P</w:t>
      </w:r>
      <w:r>
        <w:t>ostanowienia dotyczące produktu, Prawa do używania i Software Assurance.</w:t>
      </w:r>
    </w:p>
    <w:p w:rsidR="005877A0" w:rsidRDefault="007C34FA">
      <w:pPr>
        <w:pStyle w:val="ProductList-Body"/>
      </w:pPr>
      <w:r>
        <w:t>Każde Zgłoszenie Produktu będącego Usługami Online składa się z dwóch punktów: Dostępność programu i Postanowienia dotyczące produktu.</w:t>
      </w:r>
    </w:p>
    <w:p w:rsidR="005877A0" w:rsidRDefault="005877A0">
      <w:pPr>
        <w:pStyle w:val="ProductList-Body"/>
      </w:pPr>
    </w:p>
    <w:p w:rsidR="005877A0" w:rsidRDefault="007C34FA">
      <w:pPr>
        <w:pStyle w:val="ProductList-Body"/>
      </w:pPr>
      <w:r>
        <w:rPr>
          <w:b/>
          <w:color w:val="00188F"/>
        </w:rPr>
        <w:t xml:space="preserve">1. W tabeli Dostępność Programu </w:t>
      </w:r>
      <w:r>
        <w:t>dla każdego Pro</w:t>
      </w:r>
      <w:r>
        <w:t>duktu jest podany typ oferty, liczba punktów (jeśli dotyczy) oraz dostępność w poszczególnych programach licencjonowania zbiorowego.</w:t>
      </w:r>
    </w:p>
    <w:p w:rsidR="005877A0" w:rsidRDefault="007C34FA">
      <w:pPr>
        <w:pStyle w:val="ProductList-Body"/>
      </w:pPr>
      <w:r>
        <w:rPr>
          <w:noProof/>
        </w:rPr>
        <w:drawing>
          <wp:inline distT="0" distB="0" distL="0" distR="0">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5877A0" w:rsidRDefault="005877A0">
      <w:pPr>
        <w:pStyle w:val="ProductList-Body"/>
      </w:pPr>
    </w:p>
    <w:p w:rsidR="005877A0" w:rsidRDefault="007C34FA">
      <w:pPr>
        <w:pStyle w:val="ProductList-Body"/>
      </w:pPr>
      <w:r>
        <w:rPr>
          <w:b/>
          <w:color w:val="00188F"/>
        </w:rPr>
        <w:lastRenderedPageBreak/>
        <w:t xml:space="preserve">2. Postanowienia dotyczące Produktu </w:t>
      </w:r>
      <w:r>
        <w:t>zawierają dodatkowe informacje dotyczące zakupu Produktu, m.in. warunki wstępne zaku</w:t>
      </w:r>
      <w:r>
        <w:t>pu, poprzednie wersje i właściwą Kategorię Produktów.</w:t>
      </w:r>
    </w:p>
    <w:p w:rsidR="005877A0" w:rsidRDefault="007C34FA">
      <w:pPr>
        <w:pStyle w:val="ProductList-Body"/>
      </w:pPr>
      <w:r>
        <w:rPr>
          <w:noProof/>
        </w:rPr>
        <w:drawing>
          <wp:inline distT="0" distB="0" distL="0" distR="0">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5877A0" w:rsidRDefault="005877A0">
      <w:pPr>
        <w:pStyle w:val="ProductList-Body"/>
      </w:pPr>
    </w:p>
    <w:p w:rsidR="005877A0" w:rsidRDefault="007C34FA">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w:t>
      </w:r>
      <w:r>
        <w:t>ncyjne. Odniesienia w zawartej przez Klienta Umowie Licencjonowania Zbiorowego do terminu „Prawa do Używania Produktów” dotyczą postanowień zawartych w punkcie zatytułowanym „Prawa do Używania” każdego Zgłoszenia Produktu będącego Oprogramowaniem. Postanow</w:t>
      </w:r>
      <w:r>
        <w:t>ienia dotyczące Usług Online znajdują się w OST.</w:t>
      </w:r>
    </w:p>
    <w:p w:rsidR="005877A0" w:rsidRDefault="007C34FA">
      <w:pPr>
        <w:pStyle w:val="ProductList-Body"/>
      </w:pPr>
      <w:r>
        <w:rPr>
          <w:noProof/>
        </w:rPr>
        <w:drawing>
          <wp:inline distT="0" distB="0" distL="0" distR="0">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5877A0" w:rsidRDefault="005877A0">
      <w:pPr>
        <w:pStyle w:val="ProductList-Body"/>
      </w:pPr>
    </w:p>
    <w:p w:rsidR="005877A0" w:rsidRDefault="007C34FA">
      <w:pPr>
        <w:pStyle w:val="ProductList-Body"/>
      </w:pPr>
      <w:r>
        <w:rPr>
          <w:b/>
          <w:color w:val="00188F"/>
        </w:rPr>
        <w:t xml:space="preserve">4. Pakiet Software Assurance </w:t>
      </w:r>
      <w:r>
        <w:t>to pakiet określający postanowienia dotyczące okresu obowiązywania pakietu SA.</w:t>
      </w:r>
    </w:p>
    <w:p w:rsidR="005877A0" w:rsidRDefault="007C34FA">
      <w:pPr>
        <w:pStyle w:val="ProductList-Body"/>
      </w:pPr>
      <w:r>
        <w:rPr>
          <w:noProof/>
        </w:rPr>
        <w:drawing>
          <wp:inline distT="0" distB="0" distL="0" distR="0">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5877A0" w:rsidRDefault="007C34FA">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70728054"/>
      <w:r>
        <w:instrText>Objaśnienia i zestawienie z</w:instrText>
      </w:r>
      <w:r>
        <w:instrText>mian wprowadzonych w tym dokumencie</w:instrText>
      </w:r>
      <w:bookmarkEnd w:id="11"/>
      <w:r>
        <w:instrText>" \l 2</w:instrText>
      </w:r>
      <w:r>
        <w:fldChar w:fldCharType="end"/>
      </w:r>
    </w:p>
    <w:p w:rsidR="005877A0" w:rsidRDefault="007C34FA">
      <w:pPr>
        <w:pStyle w:val="ProductList-Body"/>
      </w:pPr>
      <w:r>
        <w:t>Poniżej opisano najnowsze uzupełnienia, usunięcia oraz inne zmiany wprowadzone w niniejszych Postanowieniach dotyczących Produktów. W odpowiedzi na często zadawane przez klientów pytania przedstawiono również obj</w:t>
      </w:r>
      <w:r>
        <w:t>aśnienia dotyczące zasad obowiązujących w Microsoft.</w:t>
      </w:r>
    </w:p>
    <w:tbl>
      <w:tblPr>
        <w:tblStyle w:val="PURTable"/>
        <w:tblW w:w="0" w:type="dxa"/>
        <w:tblLook w:val="04A0" w:firstRow="1" w:lastRow="0" w:firstColumn="1" w:lastColumn="0" w:noHBand="0" w:noVBand="1"/>
      </w:tblPr>
      <w:tblGrid>
        <w:gridCol w:w="5395"/>
        <w:gridCol w:w="5395"/>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Usunięcia</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2016 Data Protection Manager na Środowisko Systemu Operacyjnego</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2016 Client Management Suite na Środowisko Systemu Operacyjnego</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2016 Dat</w:t>
            </w:r>
            <w:r>
              <w:t>a Protection Manager na Użytkownika</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2016 Client Management Suite na Użytkownika</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2016 Operations Manager na Środowisko Systemu Operacyjnego</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Zobowiązanie Finansowe 1 dotyczące rozwiązania Microsoft Azure StorSimple (urządzenie w wersji 8100)</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2016 Operations Manager na Użytkownika</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Zobowiązanie Finansowe 1 dotyczące rozwiązania Microsoft Azure StorSimple (urządzenie w wersji 8600)</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2016 Orchestrator na Środowisko Systemu Operacyjnego</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Dodatek Operations Management Suite E1</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2016 Orchestrator na Użytkownika</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Dodatek Operations Management Suite E2</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2016 Service Manager na Środowisko Systemu Oper</w:t>
            </w:r>
            <w:r>
              <w:t>acyjnego</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Suite E1</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2016 Service Manager na Użytkownika</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Suite E1 From SA</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lastRenderedPageBreak/>
              <w:t>Plan Microsoft Azure StorSimple z Urządzeniem (urządzenie w wersji 8100)</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Suite E2</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Plan Microsoft Azure StorSimple z Urządzeniem (urządzenie w wersji 8600)</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Suite E2 From SA</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Odnowienie Planu Microsoft Azure StorSimple w wersji 8100 (bez urządzenia)</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Operations Management Suite: Informacje i analityka </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Odnowienie Planu Microsoft Azure StorSimple w wersji 8600 (bez urządzenia)</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Suite: Automatyzacja i kontrola</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Dodatek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Suite: Bezpieczeństwo i zgodność</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Dodatek Operations Manag</w:t>
            </w:r>
            <w:r>
              <w:t>ement and Security E2</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Suite: Kopia zapasowa i odzyskiwanie oprogramowania po awarii</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365 Advanced eDiscovery</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and Security E1 From SA</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dla Placówki na 250 Egza</w:t>
            </w:r>
            <w:r>
              <w:t>minów w ramach programu Microsoft Learning MTA</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Yammer Enterprise</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and Security E2 From SA</w:t>
            </w:r>
          </w:p>
        </w:tc>
        <w:tc>
          <w:tcPr>
            <w:tcW w:w="612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Operations Management and Security: Informacje i analityka </w:t>
            </w:r>
          </w:p>
        </w:tc>
        <w:tc>
          <w:tcPr>
            <w:tcW w:w="612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and Security: Automatyzacja i kontrola</w:t>
            </w:r>
          </w:p>
        </w:tc>
        <w:tc>
          <w:tcPr>
            <w:tcW w:w="612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and Security: Bezpieczeństwo i zgodność</w:t>
            </w:r>
          </w:p>
        </w:tc>
        <w:tc>
          <w:tcPr>
            <w:tcW w:w="612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Operations Management and Security: Kopia zapasowa i odzyskiwanie oprogramowania po awarii</w:t>
            </w:r>
          </w:p>
        </w:tc>
        <w:tc>
          <w:tcPr>
            <w:tcW w:w="612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w:t>
            </w:r>
            <w:r>
              <w:t>encja dla Placówki na 125 Egzaminów w ramach programu Microsoft Learning MTA/MCA Certification</w:t>
            </w:r>
          </w:p>
        </w:tc>
        <w:tc>
          <w:tcPr>
            <w:tcW w:w="612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dla Placówki na 125 Egzaminów w ramach programu Microsoft Learning MOS/MCE Certification</w:t>
            </w:r>
          </w:p>
        </w:tc>
        <w:tc>
          <w:tcPr>
            <w:tcW w:w="612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dla Placówki na 500 Egzaminów w ramach programu Mi</w:t>
            </w:r>
            <w:r>
              <w:t>crosoft Learning MTA/MCE Certification</w:t>
            </w:r>
          </w:p>
        </w:tc>
        <w:tc>
          <w:tcPr>
            <w:tcW w:w="612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2"/>
      </w:pPr>
      <w:r>
        <w:t>Oprogramowanie</w:t>
      </w:r>
    </w:p>
    <w:p w:rsidR="005877A0" w:rsidRDefault="007C34FA">
      <w:pPr>
        <w:pStyle w:val="ProductList-Body"/>
      </w:pPr>
      <w:hyperlink w:anchor="_Sec610">
        <w:r>
          <w:rPr>
            <w:color w:val="00467F"/>
            <w:u w:val="single"/>
          </w:rPr>
          <w:t>Microsoft Dynamics 365 (wersja lokalna)</w:t>
        </w:r>
      </w:hyperlink>
      <w:r>
        <w:rPr>
          <w:color w:val="000000"/>
        </w:rPr>
        <w:t>: Usunięto klauzulę Licencja Migracyjna na oprogramowanie Microsoft Dynamics CRM dla pakietu Software Assurance z punktu 4 i w komórce Prawa do migracji w tabeli atrybutów w punkcie 4 dodano odniesienie do Postanowień dotyczących Produktów z grudnia 2016 r</w:t>
      </w:r>
      <w:r>
        <w:rPr>
          <w:color w:val="000000"/>
        </w:rPr>
        <w:t>., aby wskazać lokalizację tych informacji.</w:t>
      </w:r>
    </w:p>
    <w:p w:rsidR="005877A0" w:rsidRDefault="007C34FA">
      <w:pPr>
        <w:pStyle w:val="ProductList-Body"/>
      </w:pPr>
      <w:hyperlink w:anchor="_Sec615">
        <w:r>
          <w:rPr>
            <w:color w:val="00467F"/>
            <w:u w:val="single"/>
          </w:rPr>
          <w:t>System Center</w:t>
        </w:r>
      </w:hyperlink>
      <w:r>
        <w:rPr>
          <w:color w:val="000000"/>
        </w:rPr>
        <w:t xml:space="preserve">: System Center 2016 Client Management Suite był ostatnią wersją pakietu Client Management Suite. Każdy z czterech składników pakietu Client Management Suite jest teraz </w:t>
      </w:r>
      <w:r>
        <w:rPr>
          <w:color w:val="000000"/>
        </w:rPr>
        <w:t>objęty licencją jako osobny produkt.</w:t>
      </w:r>
    </w:p>
    <w:p w:rsidR="005877A0" w:rsidRDefault="007C34FA">
      <w:pPr>
        <w:pStyle w:val="ProductList-Body"/>
      </w:pPr>
      <w:hyperlink w:anchor="_Sec650">
        <w:r>
          <w:rPr>
            <w:color w:val="00467F"/>
            <w:u w:val="single"/>
          </w:rPr>
          <w:t>Visual Studio Team Foundation Server</w:t>
        </w:r>
      </w:hyperlink>
      <w:r>
        <w:rPr>
          <w:color w:val="000000"/>
        </w:rPr>
        <w:t>: Usunięto klauzule Migracja pakietu Software Assurance dla Klientów z oprogramowaniem Visual Studio Team Foundation Server 2015 z technologią SQL 2014 o</w:t>
      </w:r>
      <w:r>
        <w:rPr>
          <w:color w:val="000000"/>
        </w:rPr>
        <w:t xml:space="preserve">raz Migracja pakietu Software Assurance dla Klientów z Licencją CAL na oprogramowanie Visual Studio Team Foundation Server 2015 z punktu 4 i w komórce Prawa do migracji w tabeli atrybutów w punkcie 4 dodano odniesienie do Postanowień dotyczących Produktów </w:t>
      </w:r>
      <w:r>
        <w:rPr>
          <w:color w:val="000000"/>
        </w:rPr>
        <w:t>z grudnia 2016 r., aby wskazać lokalizację tych informacji.</w:t>
      </w:r>
    </w:p>
    <w:p w:rsidR="005877A0" w:rsidRDefault="005877A0">
      <w:pPr>
        <w:pStyle w:val="ProductList-Body"/>
      </w:pPr>
    </w:p>
    <w:p w:rsidR="005877A0" w:rsidRDefault="007C34FA">
      <w:pPr>
        <w:pStyle w:val="ProductList-ClauseHeading"/>
        <w:outlineLvl w:val="2"/>
      </w:pPr>
      <w:r>
        <w:t>Szczególne postanowienia dotyczące Usług Online</w:t>
      </w:r>
    </w:p>
    <w:p w:rsidR="005877A0" w:rsidRDefault="007C34FA">
      <w:pPr>
        <w:pStyle w:val="ProductList-Body"/>
      </w:pPr>
      <w:hyperlink w:anchor="_Sec626">
        <w:r>
          <w:rPr>
            <w:color w:val="00467F"/>
            <w:u w:val="single"/>
          </w:rPr>
          <w:t>Plany Microsoft Azure</w:t>
        </w:r>
      </w:hyperlink>
      <w:r>
        <w:rPr>
          <w:color w:val="000000"/>
        </w:rPr>
        <w:t>: Zmieniono nazwę Operations Management Suite na Operations Management and Security.</w:t>
      </w:r>
    </w:p>
    <w:p w:rsidR="005877A0" w:rsidRDefault="007C34FA">
      <w:pPr>
        <w:pStyle w:val="ProductList-Body"/>
      </w:pPr>
      <w:hyperlink w:anchor="_Sec632">
        <w:r>
          <w:rPr>
            <w:color w:val="00467F"/>
            <w:u w:val="single"/>
          </w:rPr>
          <w:t>Usługi Office 365</w:t>
        </w:r>
      </w:hyperlink>
      <w:r>
        <w:rPr>
          <w:color w:val="000000"/>
        </w:rPr>
        <w:t>: Zmieniono nazwę Office 365 Advanced eDiscovery na Office 365 Advanced Compliance.</w:t>
      </w:r>
    </w:p>
    <w:p w:rsidR="005877A0" w:rsidRDefault="005877A0">
      <w:pPr>
        <w:pStyle w:val="ProductList-Body"/>
      </w:pPr>
    </w:p>
    <w:p w:rsidR="005877A0" w:rsidRDefault="007C34FA">
      <w:pPr>
        <w:pStyle w:val="ProductList-ClauseHeading"/>
        <w:outlineLvl w:val="2"/>
      </w:pPr>
      <w:r>
        <w:t>Załącznik E</w:t>
      </w:r>
    </w:p>
    <w:p w:rsidR="005877A0" w:rsidRDefault="007C34FA">
      <w:pPr>
        <w:pStyle w:val="ProductList-Body"/>
      </w:pPr>
      <w:hyperlink w:anchor="_Sec572">
        <w:r>
          <w:rPr>
            <w:color w:val="00467F"/>
            <w:u w:val="single"/>
          </w:rPr>
          <w:t>Promocja wydajności obliczeniowej programu Azure</w:t>
        </w:r>
      </w:hyperlink>
      <w:r>
        <w:rPr>
          <w:color w:val="000000"/>
        </w:rPr>
        <w:t>: Promocję wydajności obliczeniowej programu Azure przedłużono do 31 marca 2017 r.</w:t>
      </w:r>
    </w:p>
    <w:p w:rsidR="005877A0" w:rsidRDefault="007C34FA">
      <w:pPr>
        <w:pStyle w:val="ProductList-Body"/>
      </w:pPr>
      <w:hyperlink w:anchor="_Sec572">
        <w:r>
          <w:rPr>
            <w:color w:val="00467F"/>
            <w:u w:val="single"/>
          </w:rPr>
          <w:t>Promocja na pakiet System Center Client Management Suite</w:t>
        </w:r>
      </w:hyperlink>
      <w:r>
        <w:rPr>
          <w:color w:val="000000"/>
        </w:rPr>
        <w:t>: Promocja na pakiet System Center Client Management Suite dobiegła końca 31 grudnia 20</w:t>
      </w:r>
      <w:r>
        <w:rPr>
          <w:color w:val="000000"/>
        </w:rPr>
        <w:t>16 r.</w:t>
      </w:r>
    </w:p>
    <w:p w:rsidR="005877A0" w:rsidRDefault="005877A0">
      <w:pPr>
        <w:pStyle w:val="ProductList-Body"/>
      </w:pP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5877A0">
      <w:pPr>
        <w:sectPr w:rsidR="005877A0">
          <w:headerReference w:type="default" r:id="rId29"/>
          <w:footerReference w:type="default" r:id="rId30"/>
          <w:type w:val="continuous"/>
          <w:pgSz w:w="12240" w:h="15840" w:code="1"/>
          <w:pgMar w:top="1170" w:right="720" w:bottom="720" w:left="720" w:header="432" w:footer="288" w:gutter="0"/>
          <w:cols w:space="360"/>
        </w:sectPr>
      </w:pPr>
    </w:p>
    <w:p w:rsidR="005877A0" w:rsidRDefault="007C34FA">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70728055"/>
      <w:r>
        <w:instrText>Postanowienia licencyjne</w:instrText>
      </w:r>
      <w:bookmarkEnd w:id="13"/>
      <w:r>
        <w:instrText>" \l 1</w:instrText>
      </w:r>
      <w:r>
        <w:fldChar w:fldCharType="end"/>
      </w:r>
    </w:p>
    <w:p w:rsidR="005877A0" w:rsidRDefault="007C34FA">
      <w:pPr>
        <w:pStyle w:val="ProductList-Body"/>
      </w:pPr>
      <w:r>
        <w:t xml:space="preserve">Wszelkie wystąpienia </w:t>
      </w:r>
      <w:r>
        <w:t>terminu „Prawa do używania Produktów” w zawartej przez Klienta Umowie Licencjonowania Zbiorowego odnoszą się do postanowień określonych w części zatytułowanej „Prawa do używania” każdego Zgłoszenia Produktu. W przypadku każdego z Produktów obejmują one zaw</w:t>
      </w:r>
      <w:r>
        <w:t>arte w Zgłoszeniu Produktu Powszechne Postanowienia Licencyjne, Postanowienia Licencyjne dotyczące danego modelu licencjonowania i wszelkie ewentualne Szczególne Postanowienia Licencyjne.</w:t>
      </w:r>
    </w:p>
    <w:p w:rsidR="005877A0" w:rsidRDefault="005877A0">
      <w:pPr>
        <w:pStyle w:val="ProductList-Body"/>
      </w:pPr>
    </w:p>
    <w:p w:rsidR="005877A0" w:rsidRDefault="007C34FA">
      <w:pPr>
        <w:pStyle w:val="ProductList-Body"/>
      </w:pPr>
      <w:r>
        <w:t>W przypadku Usług Online zawarte w Umowie Licencjonowania Zbioroweg</w:t>
      </w:r>
      <w:r>
        <w:t>o odniesienia do „Praw do Używania Produktów” dotyczą OST. Jeśli Produkt będący oprogramowaniem obejmuje zarówno oprogramowanie, jak i Usługi Online, Usługi Online podlegają postanowieniom zawartym w Postanowieniach dotyczących Usług Online, a oprogramowan</w:t>
      </w:r>
      <w:r>
        <w:t>ie podlega niniejszym Postanowieniom Licencyjnym.</w:t>
      </w:r>
    </w:p>
    <w:p w:rsidR="005877A0" w:rsidRDefault="007C34FA">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70728056"/>
      <w:r>
        <w:instrText>Powszechne postanowienia licencyjne</w:instrText>
      </w:r>
      <w:bookmarkEnd w:id="15"/>
      <w:r>
        <w:instrText>" \l 2</w:instrText>
      </w:r>
      <w:r>
        <w:fldChar w:fldCharType="end"/>
      </w:r>
    </w:p>
    <w:p w:rsidR="005877A0" w:rsidRDefault="007C34FA">
      <w:pPr>
        <w:pStyle w:val="ProductList-Body"/>
      </w:pPr>
      <w:r>
        <w:t>Powszechne postanowienia licencyjne mają zastosowanie do każdego produktu będącego Oprogramowaniem licencjonowanego w rama</w:t>
      </w:r>
      <w:r>
        <w:t>ch Programu Licencjonowania Zbiorowego Microsoft (o ile nie określono tego inaczej w Postanowieniach licencyjnych dot. modelu licencjonowania i/lub Szczególnych postanowieniach licencyjnych).</w:t>
      </w:r>
    </w:p>
    <w:p w:rsidR="005877A0" w:rsidRDefault="005877A0">
      <w:pPr>
        <w:pStyle w:val="ProductList-Body"/>
      </w:pPr>
    </w:p>
    <w:p w:rsidR="005877A0" w:rsidRDefault="007C34FA">
      <w:pPr>
        <w:pStyle w:val="ProductList-ClauseHeading"/>
        <w:outlineLvl w:val="2"/>
      </w:pPr>
      <w:r>
        <w:t>1. Definicje</w:t>
      </w:r>
    </w:p>
    <w:p w:rsidR="005877A0" w:rsidRDefault="007C34FA">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5877A0" w:rsidRDefault="005877A0">
      <w:pPr>
        <w:pStyle w:val="ProductList-Body"/>
      </w:pPr>
    </w:p>
    <w:p w:rsidR="005877A0" w:rsidRDefault="007C34FA">
      <w:pPr>
        <w:pStyle w:val="ProductList-ClauseHeading"/>
        <w:outlineLvl w:val="2"/>
      </w:pPr>
      <w:r>
        <w:t>2. Prawa do używania produktów przysług</w:t>
      </w:r>
      <w:r>
        <w:t>ujące Klientowi</w:t>
      </w:r>
    </w:p>
    <w:p w:rsidR="005877A0" w:rsidRDefault="007C34FA">
      <w:pPr>
        <w:pStyle w:val="ProductList-Body"/>
      </w:pPr>
      <w:r>
        <w:t>Jeśli Klient przestrzega postanowień zawartej umowy licencjonowania zbiorowego, wówczas może korzystać z oprogramowania w sposób jednoznacznie dozwolony w niniejszych Postanowieniach dotyczących Produktów. Każde użycie Produktu lub oddzieln</w:t>
      </w:r>
      <w:r>
        <w:t xml:space="preserve">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5877A0" w:rsidRDefault="005877A0">
      <w:pPr>
        <w:pStyle w:val="ProductList-Body"/>
      </w:pPr>
    </w:p>
    <w:p w:rsidR="005877A0" w:rsidRDefault="007C34FA">
      <w:pPr>
        <w:pStyle w:val="ProductList-ClauseHeading"/>
        <w:outlineLvl w:val="2"/>
      </w:pPr>
      <w:r>
        <w:t>3. Praw</w:t>
      </w:r>
      <w:r>
        <w:t>a do używania innych wersji i edycji niższych</w:t>
      </w:r>
    </w:p>
    <w:p w:rsidR="005877A0" w:rsidRDefault="007C34FA">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w:instrText>
      </w:r>
      <w:r>
        <w:instrText xml:space="preserve">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w:instrText>
      </w:r>
      <w:r>
        <w:instrText xml:space="preserve">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w:t>
      </w:r>
      <w:r>
        <w:t xml:space="preserve"> dozwolonej edycji niższej. Nadal obowiązują prawa do używania dotyczące wersji licencjonowanej. Licencje na poprzednie wersje i niższe edycje nie spełniają wymogów licencyjnych dotyczących Produktu.</w:t>
      </w:r>
    </w:p>
    <w:p w:rsidR="005877A0" w:rsidRDefault="005877A0">
      <w:pPr>
        <w:pStyle w:val="ProductList-Body"/>
      </w:pPr>
    </w:p>
    <w:p w:rsidR="005877A0" w:rsidRDefault="007C34FA">
      <w:pPr>
        <w:pStyle w:val="ProductList-ClauseHeading"/>
        <w:outlineLvl w:val="2"/>
      </w:pPr>
      <w:r>
        <w:t>4. Oprogramowanie osób trzecich</w:t>
      </w:r>
    </w:p>
    <w:p w:rsidR="005877A0" w:rsidRDefault="007C34FA">
      <w:pPr>
        <w:pStyle w:val="ProductList-Body"/>
      </w:pPr>
      <w:r>
        <w:t>Oprogramowanie może zaw</w:t>
      </w:r>
      <w:r>
        <w:t>ierać będące własnością osób trzecich programy lub komponenty, które podlegają odrębnym postanowieniom licencyjnym, przedstawionym Klientowi podczas instalacji lub w załączonych do oprogramowania „Powiadomieniach pochodzących od osób trzecich”. Oprogramowa</w:t>
      </w:r>
      <w:r>
        <w:t>nie może także zawierać będące własnością osób trzecich programy o otwartym kodzie źródłowym, na które Microsoft (a nie dana osoba trzecia) udziela Klientowi licencji na mocy postanowień licencyjnych Microsoft.</w:t>
      </w:r>
    </w:p>
    <w:p w:rsidR="005877A0" w:rsidRDefault="005877A0">
      <w:pPr>
        <w:pStyle w:val="ProductList-Body"/>
      </w:pPr>
    </w:p>
    <w:p w:rsidR="005877A0" w:rsidRDefault="007C34FA">
      <w:pPr>
        <w:pStyle w:val="ProductList-ClauseHeading"/>
        <w:outlineLvl w:val="2"/>
      </w:pPr>
      <w:r>
        <w:t xml:space="preserve">5. Kod w wersji wstępnej, aktualizacje lub </w:t>
      </w:r>
      <w:r>
        <w:t>uzupełnienia, funkcje dodatkowe</w:t>
      </w:r>
    </w:p>
    <w:p w:rsidR="005877A0" w:rsidRDefault="007C34FA">
      <w:pPr>
        <w:pStyle w:val="ProductList-Body"/>
      </w:pPr>
      <w:r>
        <w:t>Microsoft może zaoferować aktualizacje lub uzupełnienia Produktów. Klient ma prawo korzystać z aktualizacji lub uzupełnień Produktów, kodu w wersji wstępnej, funkcji dodatkowych i opcjonalnych usług rozszerzających Produkty,</w:t>
      </w:r>
      <w:r>
        <w:t xml:space="preserve"> przestrzegając przy tym wszelkich ewentualnych szczególnych postanowień, jakie mogą być do nich załączone. Niektóre Produkty wymagają aktualizacji automatycznych, zgodnie z opisem zawartym w Szczególnych postanowieniach licencyjnych.</w:t>
      </w:r>
    </w:p>
    <w:p w:rsidR="005877A0" w:rsidRDefault="005877A0">
      <w:pPr>
        <w:pStyle w:val="ProductList-Body"/>
      </w:pPr>
    </w:p>
    <w:p w:rsidR="005877A0" w:rsidRDefault="007C34FA">
      <w:pPr>
        <w:pStyle w:val="ProductList-ClauseHeading"/>
        <w:outlineLvl w:val="2"/>
      </w:pPr>
      <w:r>
        <w:t>6. Ograniczenia</w:t>
      </w:r>
    </w:p>
    <w:p w:rsidR="005877A0" w:rsidRDefault="007C34FA">
      <w:pPr>
        <w:pStyle w:val="ProductList-Body"/>
      </w:pPr>
      <w:r>
        <w:t>Klie</w:t>
      </w:r>
      <w:r>
        <w:t>ntowi nie wolno (i żadna licencja nie pozwala mu) używać Produktów w celu oferowania komercyjnych usług hostingowych osobom trzecim, obchodzić jakichkolwiek ograniczeń technicznych dotyczących Produktów lub ograniczeń prawnych zawartych w ich dokumentacji,</w:t>
      </w:r>
      <w:r>
        <w:t xml:space="preserve">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w:instrText>
      </w:r>
      <w:r>
        <w:instrText xml:space="preserve">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t>
      </w:r>
      <w:r>
        <w:t>wym), chyba że uzyska na to jednoznaczne zezwolenie od Microsoft. Prawa do uzyskiwania dostępu do oprogramowania znajdującego się na dowolnym urządzeniu nie uprawniają Klienta w żadnym stopniu do stosowania patentów Microsoft ani innej własności intelektua</w:t>
      </w:r>
      <w:r>
        <w:t>lnej Microsoft samego urządzenia lub wszelkiego innego oprogramowania lub urządzeń.</w:t>
      </w:r>
    </w:p>
    <w:p w:rsidR="005877A0" w:rsidRDefault="005877A0">
      <w:pPr>
        <w:pStyle w:val="ProductList-Body"/>
      </w:pPr>
    </w:p>
    <w:p w:rsidR="005877A0" w:rsidRDefault="007C34FA">
      <w:pPr>
        <w:pStyle w:val="ProductList-ClauseHeading"/>
        <w:outlineLvl w:val="2"/>
      </w:pPr>
      <w:r>
        <w:t>7. Pakiet Software Assurance</w:t>
      </w:r>
    </w:p>
    <w:p w:rsidR="005877A0" w:rsidRDefault="007C34FA">
      <w:pPr>
        <w:pStyle w:val="ProductList-Body"/>
      </w:pPr>
      <w:r>
        <w:t xml:space="preserve">Pakiet SA może nadawać Klientowi dodatkowe prawa do używania. Te dodatkowe prawa wygasają z chwilą wygaśnięcia pakietu SA dla danej </w:t>
      </w:r>
      <w:r>
        <w:fldChar w:fldCharType="begin"/>
      </w:r>
      <w:r>
        <w:instrText xml:space="preserve"> AutoTextL</w:instrText>
      </w:r>
      <w:r>
        <w:instrText xml:space="preserve">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5877A0" w:rsidRDefault="005877A0">
      <w:pPr>
        <w:pStyle w:val="ProductList-Body"/>
      </w:pPr>
    </w:p>
    <w:p w:rsidR="005877A0" w:rsidRDefault="007C34FA">
      <w:pPr>
        <w:pStyle w:val="ProductList-ClauseHeading"/>
        <w:outlineLvl w:val="2"/>
      </w:pPr>
      <w:r>
        <w:t>8. Outsourcing zarządzania oprogramowaniem</w:t>
      </w:r>
    </w:p>
    <w:p w:rsidR="005877A0" w:rsidRDefault="007C34FA">
      <w:pPr>
        <w:pStyle w:val="ProductList-Body"/>
      </w:pPr>
      <w:r>
        <w:t>Klientowi wolno zainst</w:t>
      </w:r>
      <w:r>
        <w:t xml:space="preserve">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w:t>
      </w:r>
      <w:r>
        <w:t xml:space="preserve">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w:t>
      </w:r>
      <w:r>
        <w:t>j umowy licencjonowania zbiorowego niezależnie od fizycznej lokalizacji sprzętu, na którym jest używane dane oprogramowanie.</w:t>
      </w:r>
    </w:p>
    <w:p w:rsidR="005877A0" w:rsidRDefault="005877A0">
      <w:pPr>
        <w:pStyle w:val="ProductList-Body"/>
      </w:pPr>
    </w:p>
    <w:p w:rsidR="005877A0" w:rsidRDefault="007C34FA">
      <w:pPr>
        <w:pStyle w:val="ProductList-ClauseHeading"/>
        <w:outlineLvl w:val="2"/>
      </w:pPr>
      <w:r>
        <w:t>9. Przypisywanie licencji i zmiana przypisania Licencji</w:t>
      </w:r>
    </w:p>
    <w:p w:rsidR="005877A0" w:rsidRDefault="007C34FA">
      <w:pPr>
        <w:pStyle w:val="ProductList-Body"/>
      </w:pPr>
      <w:r>
        <w:t xml:space="preserve">Zanim Klient użyje oprogramowania objętego dowolną </w:t>
      </w:r>
      <w:r>
        <w:fldChar w:fldCharType="begin"/>
      </w:r>
      <w:r>
        <w:instrText xml:space="preserve"> AutoTextList   \s NoSt</w:instrText>
      </w:r>
      <w:r>
        <w:instrText xml:space="preserve">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w:instrText>
      </w:r>
      <w:r>
        <w:instrText xml:space="preserve">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w:instrText>
      </w:r>
      <w:r>
        <w:instrText xml:space="preserve">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w:instrText>
      </w:r>
      <w:r>
        <w:instrText xml:space="preserve">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w:instrText>
      </w:r>
      <w:r>
        <w:instrText xml:space="preserv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w:instrText>
      </w:r>
      <w:r>
        <w:instrText xml:space="preserve">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w:instrText>
      </w:r>
      <w:r>
        <w:instrText xml:space="preserve">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w:t>
      </w:r>
      <w:r>
        <w:t>odowaną jego niesprawnością. Klient musi usunąć oprogramowanie lub uniemożliwić dostęp z poprzedniego urządzenia lub poprzedniemu użytkownikowi. Wolno zmieniać przypisanie pakietu SA i wszelkich Licencji udzielonych lub nabytych w związku z pakietem SA wył</w:t>
      </w:r>
      <w:r>
        <w:t xml:space="preserve">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Zmiana przypisania licencji na komputerowe systemy operacyjne Window</w:t>
      </w:r>
      <w:r>
        <w:t xml:space="preserve">s na urządzenie i pakietów SA podlega odrębnym postanowieniom wskazanym w </w:t>
      </w:r>
      <w:hyperlink w:anchor="_Sec652">
        <w:r>
          <w:rPr>
            <w:color w:val="00467F"/>
            <w:u w:val="single"/>
          </w:rPr>
          <w:t>Zgłoszeniu Produktu Windows</w:t>
        </w:r>
      </w:hyperlink>
      <w:r>
        <w:t>.</w:t>
      </w:r>
    </w:p>
    <w:p w:rsidR="005877A0" w:rsidRDefault="005877A0">
      <w:pPr>
        <w:pStyle w:val="ProductList-Body"/>
      </w:pPr>
    </w:p>
    <w:p w:rsidR="005877A0" w:rsidRDefault="007C34FA">
      <w:pPr>
        <w:pStyle w:val="ProductList-ClauseHeading"/>
        <w:outlineLvl w:val="2"/>
      </w:pPr>
      <w:r>
        <w:t>10. Środki o charakterze technicznym</w:t>
      </w:r>
    </w:p>
    <w:p w:rsidR="005877A0" w:rsidRDefault="007C34FA">
      <w:pPr>
        <w:pStyle w:val="ProductList-Body"/>
      </w:pPr>
      <w:r>
        <w:t>Microsoft może użyć środków o charakterze technicznym do egzekwowania warunków ograni</w:t>
      </w:r>
      <w:r>
        <w:t>czających możliwość korzystania przez Klienta z niektórych wersji Produktu i może weryfikować ich przestrzeganie zgodnie z postanowieniami zawartej przez Klienta umowy licencjonowania zbiorowego. Niektóre Produkty i usługi online są chronione odpowiednią t</w:t>
      </w:r>
      <w:r>
        <w:t>echnologią i do ich instalowania lub uzyskiwania do nich dostępu jest wymagana aktywacja lub sprawdzenie ich oryginalności, a także klucz produktu.</w:t>
      </w:r>
    </w:p>
    <w:p w:rsidR="005877A0" w:rsidRDefault="005877A0">
      <w:pPr>
        <w:pStyle w:val="ProductList-Body"/>
      </w:pPr>
    </w:p>
    <w:p w:rsidR="005877A0" w:rsidRDefault="007C34FA">
      <w:pPr>
        <w:pStyle w:val="ProductList-SubClauseHeading"/>
        <w:outlineLvl w:val="3"/>
      </w:pPr>
      <w:r>
        <w:t>10.1 Aktywacja i sprawdzanie oryginalności</w:t>
      </w:r>
    </w:p>
    <w:p w:rsidR="005877A0" w:rsidRDefault="007C34FA">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w:t>
      </w:r>
      <w:r>
        <w:t>a sprawdzenie oryginalności, licencjonowanie lub aktywację. Niedokonanie aktywacji oprogramowania w terminie wyszczególnionym dla danego Produktu będącego Oprogramowaniem może ograniczyć prawo Klienta do korzystania z takiego oprogramowania. Po nieudanej p</w:t>
      </w:r>
      <w:r>
        <w:t>róbie aktywacji oprogramowania Klient nie może z niego dalej korzystać. Każde urządzenie, które nie zostało aktywowane za pośrednictwem usługi zarządzania kluczami (KMS), musi używać klucza aktywacji wielokrotnej (MAK). Klientowi nie wolno obchodzić aktywa</w:t>
      </w:r>
      <w:r>
        <w:t>cji ani sprawdzenia oryginalności.</w:t>
      </w:r>
    </w:p>
    <w:p w:rsidR="005877A0" w:rsidRDefault="005877A0">
      <w:pPr>
        <w:pStyle w:val="ProductList-BodyIndented"/>
      </w:pPr>
    </w:p>
    <w:p w:rsidR="005877A0" w:rsidRDefault="007C34FA">
      <w:pPr>
        <w:pStyle w:val="ProductList-SubClauseHeading"/>
        <w:outlineLvl w:val="3"/>
      </w:pPr>
      <w:r>
        <w:t>10.2 Klucze Produktów</w:t>
      </w:r>
    </w:p>
    <w:p w:rsidR="005877A0" w:rsidRDefault="007C34FA">
      <w:pPr>
        <w:pStyle w:val="ProductList-BodyIndented"/>
      </w:pPr>
      <w:r>
        <w:t>Do zgodnego z licencją korzystania z oprogramowania wymagany jest przypisany klucz produktu. Wszystkie klucze produktów stanowią Informacje Poufne Microsoft. Niezależnie od wszelkich postanowień zaw</w:t>
      </w:r>
      <w:r>
        <w:t>artej przez Klienta umowy o licencjonowaniu zbiorowym stanowiącym inaczej, Klientowi nie wolno ujawniać kluczy produktów osobom trzecim. Klientowi zabrania się tworzenia niezabezpieczonego dostępu do swoich komputerów umożliwiających korzystanie z usług za</w:t>
      </w:r>
      <w:r>
        <w:t>rządzania kluczami (KMS) przez niekontrolowaną sieć. W przypadku nieuprawnionego użycia kluczy produktów lub kluczy KMS lub ich ujawnienia Microsoft ma prawo zapobiec dalszym aktywacjom, zdezaktywować lub zablokować takie klucze produktów przed aktywacją l</w:t>
      </w:r>
      <w:r>
        <w:t>ub sprawdzaniem oryginalności, a także podjąć inne, stosowne działania.</w:t>
      </w:r>
    </w:p>
    <w:p w:rsidR="005877A0" w:rsidRDefault="005877A0">
      <w:pPr>
        <w:pStyle w:val="ProductList-BodyIndented"/>
      </w:pPr>
    </w:p>
    <w:p w:rsidR="005877A0" w:rsidRDefault="007C34FA">
      <w:pPr>
        <w:pStyle w:val="ProductList-ClauseHeading"/>
        <w:outlineLvl w:val="2"/>
      </w:pPr>
      <w:r>
        <w:t>11. Uwagi</w:t>
      </w:r>
    </w:p>
    <w:p w:rsidR="005877A0" w:rsidRDefault="007C34FA">
      <w:pPr>
        <w:pStyle w:val="ProductList-Body"/>
      </w:pPr>
      <w:r>
        <w:t>Tam, gdzie wskazano w części pt. Prawa do używania produktów w każdym Zgłoszeniu Produktu, obowiązują następujące zastrzeżenia:</w:t>
      </w:r>
    </w:p>
    <w:p w:rsidR="005877A0" w:rsidRDefault="005877A0">
      <w:pPr>
        <w:pStyle w:val="ProductList-Body"/>
      </w:pPr>
    </w:p>
    <w:p w:rsidR="005877A0" w:rsidRDefault="007C34FA">
      <w:pPr>
        <w:pStyle w:val="ProductList-SubClauseHeading"/>
        <w:outlineLvl w:val="3"/>
      </w:pPr>
      <w:r>
        <w:t>11. 1 Funkcje korzystające z Internetu</w:t>
      </w:r>
    </w:p>
    <w:p w:rsidR="005877A0" w:rsidRDefault="007C34FA">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w:t>
      </w:r>
      <w:r>
        <w:t>ch informacji opisano w oświadczeniu o ochronie prywatności dostępnym w każdym z Produktów będących Oprogramowaniem.</w:t>
      </w:r>
    </w:p>
    <w:p w:rsidR="005877A0" w:rsidRDefault="005877A0">
      <w:pPr>
        <w:pStyle w:val="ProductList-BodyIndented"/>
      </w:pPr>
    </w:p>
    <w:p w:rsidR="005877A0" w:rsidRDefault="007C34FA">
      <w:pPr>
        <w:pStyle w:val="ProductList-SubClauseHeading"/>
        <w:outlineLvl w:val="3"/>
      </w:pPr>
      <w:r>
        <w:t>11.2 Bing Maps</w:t>
      </w:r>
    </w:p>
    <w:p w:rsidR="005877A0" w:rsidRDefault="007C34FA">
      <w:pPr>
        <w:pStyle w:val="ProductList-BodyIndented"/>
      </w:pPr>
      <w:r>
        <w:t>Produkt może pozwalać na używanie aplikacji Bing Maps. Wszelka zawartość udostępniona za pośrednictwem aplikacji Bing Maps,</w:t>
      </w:r>
      <w:r>
        <w:t xml:space="preserve"> w tym geokody, może być używana wyłącznie razem z produktem, za pośrednictwem którego dana zawartość jest udostępniana. Korzystanie z aplikacji Bing Maps podlega Postanowieniom Użytkownika Końcowego dotyczącym używania aplikacji Bing Maps dostępnym pod ad</w:t>
      </w:r>
      <w:r>
        <w:t xml:space="preserve">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w:t>
        </w:r>
        <w:r>
          <w:rPr>
            <w:color w:val="00467F"/>
            <w:u w:val="single"/>
          </w:rPr>
          <w:t>rosoft.com/fwlink/?LinkID=248686</w:t>
        </w:r>
      </w:hyperlink>
      <w:r>
        <w:t>.</w:t>
      </w:r>
    </w:p>
    <w:p w:rsidR="005877A0" w:rsidRDefault="005877A0">
      <w:pPr>
        <w:pStyle w:val="ProductList-BodyIndented"/>
      </w:pPr>
    </w:p>
    <w:p w:rsidR="005877A0" w:rsidRDefault="007C34FA">
      <w:pPr>
        <w:pStyle w:val="ProductList-SubClauseHeading"/>
        <w:outlineLvl w:val="3"/>
      </w:pPr>
      <w:r>
        <w:t>Standard wizyjny 11.3 H.264/AVC, standard wideo VC-1 i standard wizyjny MPEG-4 Part 2</w:t>
      </w:r>
    </w:p>
    <w:p w:rsidR="005877A0" w:rsidRDefault="007C34FA">
      <w:pPr>
        <w:pStyle w:val="ProductList-BodyIndented"/>
      </w:pPr>
      <w:r>
        <w:t>Oprogramowanie może zawierać technologie kompresji sekwencji wizyjnych H.264/AVC, VC-1 i MPEG-4 część 2. MPEG LA, LLC wymaga zamieszcze</w:t>
      </w:r>
      <w:r>
        <w:t>nia następującej informacji: TEN PRODUKT JEST OBJĘTY LICENCJAMI DOTYCZĄCYMI ZBIORU PATENTÓW ZWIĄZANYCH ZE STANDARDAMI AVC, VC-1 I MPEG-4 CZĘŚĆ 2 (VISUAL). NA PODSTAWIE TYCH LICENCJI NINIEJSZY PRODUKT JEST PRZEZNACZONY DO NIEKOMERCYJNEGO UŻYTKU OSOBISTEGO P</w:t>
      </w:r>
      <w:r>
        <w:t>RZEZ UŻYTKOWNIKA W CELU (i) KODOWANIA DANYCH WIDEO ZGODNIE Z POWYŻSZYMI STANDARDAMI („STANDARDY WIDEO”) LUB (ii) DEKODOWANIA DANYCH WIDEO W STANDARDZIE AVC, VC-1 LUB MPEG-4 CZĘŚĆ 2 ZAKODOWANYCH PRZEZ UŻYTKOWNIKA PROWADZĄCEGO NIEKOMERCYJNĄ DZIAŁALNOŚĆ OSOBI</w:t>
      </w:r>
      <w:r>
        <w:t xml:space="preserve">STĄ LUB OTRZYMANYCH OD DOSTAWCY DANYCH WIDEO DYSPONUJĄCEGO LICENCJĄ NA UDOSTĘPNIANIE TAKICH DANYCH WIDEO. INNE SPOSOBY UŻYWANIA PRODUKTU NIE SĄ OBJĘTE ŻADNĄ LICENCJĄ, W TYM LICENCJĄ DOROZUMIANĄ. WIĘCEJ INFORMACJI NA TEN TEMAT MOŻNA UZYSKAĆ OD MPEG LA, LLC </w:t>
      </w:r>
      <w:r>
        <w:t xml:space="preserve">ZOB. </w:t>
      </w:r>
      <w:hyperlink r:id="rId33">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w:t>
      </w:r>
      <w:r>
        <w:t>) dalszego rozpowszechniania oprogramowania wśród osób trzecich ani (ii) tworzenia materiałów za pomocą technologii zgodnych ze Standardami Wideo w celu rozpowszechniania tych materiałów wśród osób trzecich.</w:t>
      </w:r>
    </w:p>
    <w:p w:rsidR="005877A0" w:rsidRDefault="005877A0">
      <w:pPr>
        <w:pStyle w:val="ProductList-BodyIndented"/>
      </w:pPr>
    </w:p>
    <w:p w:rsidR="005877A0" w:rsidRDefault="007C34FA">
      <w:pPr>
        <w:pStyle w:val="ProductList-ClauseHeading"/>
        <w:outlineLvl w:val="2"/>
      </w:pPr>
      <w:r>
        <w:t>12. Komponenty czcionek, obrazy i dźwięki</w:t>
      </w:r>
    </w:p>
    <w:p w:rsidR="005877A0" w:rsidRDefault="007C34FA">
      <w:pPr>
        <w:pStyle w:val="ProductList-Body"/>
      </w:pPr>
      <w:r>
        <w:t>Gdy K</w:t>
      </w:r>
      <w:r>
        <w:t xml:space="preserve">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w:instrText>
      </w:r>
      <w:r>
        <w:instrText xml:space="preserve">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w:t>
      </w:r>
      <w:r>
        <w:t>amowanie w celu wyświetlania i drukowania zawartości. Klientowi wolno jedynie osadzać czcionki w zawartości zgodnie ze stosownymi zasadami osadzania takich czcionek oraz tymczasowo pobierać czcionki na drukarkę lub inne urządzenie wyjściowe w celu drukowan</w:t>
      </w:r>
      <w:r>
        <w:t>ia zawartości.</w:t>
      </w:r>
    </w:p>
    <w:p w:rsidR="005877A0" w:rsidRDefault="005877A0">
      <w:pPr>
        <w:pStyle w:val="ProductList-Body"/>
      </w:pPr>
    </w:p>
    <w:p w:rsidR="005877A0" w:rsidRDefault="007C34FA">
      <w:pPr>
        <w:pStyle w:val="ProductList-ClauseHeading"/>
        <w:outlineLvl w:val="2"/>
      </w:pPr>
      <w:r>
        <w:t>13. Uwzględnione technologie</w:t>
      </w:r>
    </w:p>
    <w:p w:rsidR="005877A0" w:rsidRDefault="007C34FA">
      <w:pPr>
        <w:pStyle w:val="ProductList-Body"/>
      </w:pPr>
      <w:r>
        <w:t>Produkty mogą zawierać inne komponenty technologii Microsoft, objęte odrębnymi, dotyczącymi ich postanowieniami licencyjnymi, jak wskazano w części pt. Prawa do używania produktów w każdym Zgłoszeniu Produktu. J</w:t>
      </w:r>
      <w:r>
        <w:t>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5877A0" w:rsidRDefault="005877A0">
      <w:pPr>
        <w:pStyle w:val="ProductList-Body"/>
      </w:pPr>
    </w:p>
    <w:p w:rsidR="005877A0" w:rsidRDefault="007C34FA">
      <w:pPr>
        <w:pStyle w:val="ProductList-ClauseHeading"/>
        <w:outlineLvl w:val="2"/>
      </w:pPr>
      <w:r>
        <w:t>14. Testowanie porównawcze</w:t>
      </w:r>
    </w:p>
    <w:p w:rsidR="005877A0" w:rsidRDefault="007C34FA">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w:instrText>
      </w:r>
      <w:r>
        <w:instrText xml:space="preserve">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5877A0" w:rsidRDefault="005877A0">
      <w:pPr>
        <w:pStyle w:val="ProductList-Body"/>
      </w:pPr>
    </w:p>
    <w:p w:rsidR="005877A0" w:rsidRDefault="007C34FA">
      <w:pPr>
        <w:pStyle w:val="ProductList-ClauseHeading"/>
        <w:outlineLvl w:val="2"/>
      </w:pPr>
      <w:r>
        <w:t>15. Multipleksowanie</w:t>
      </w:r>
    </w:p>
    <w:p w:rsidR="005877A0" w:rsidRDefault="007C34FA">
      <w:pPr>
        <w:pStyle w:val="ProductList-Body"/>
      </w:pPr>
      <w:r>
        <w:t>Multipleksowanie lub grupowanie w celu zmniejszenia liczby bezpośrednich połączeń z o</w:t>
      </w:r>
      <w:r>
        <w:t xml:space="preserve">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5877A0" w:rsidRDefault="005877A0">
      <w:pPr>
        <w:pStyle w:val="ProductList-Body"/>
      </w:pPr>
    </w:p>
    <w:p w:rsidR="005877A0" w:rsidRDefault="007C34FA">
      <w:pPr>
        <w:pStyle w:val="ProductList-ClauseHeading"/>
        <w:outlineLvl w:val="2"/>
      </w:pPr>
      <w:r>
        <w:t>16. Prawa administracyjne i pomocy technicznej</w:t>
      </w:r>
    </w:p>
    <w:p w:rsidR="005877A0" w:rsidRDefault="007C34FA">
      <w:pPr>
        <w:pStyle w:val="ProductList-Body"/>
      </w:pPr>
      <w:r>
        <w:t>K</w:t>
      </w:r>
      <w:r>
        <w:t xml:space="preserve">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w:instrText>
      </w:r>
      <w:r>
        <w:instrText xml:space="preserve">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w:t>
      </w:r>
      <w:r>
        <w:t xml:space="preserve">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w:t>
      </w:r>
      <w:r>
        <w:rPr>
          <w:color w:val="0563C1"/>
        </w:rPr>
        <w:t>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w:instrText>
      </w:r>
      <w:r>
        <w:instrText xml:space="preserve">rządzenia." </w:instrText>
      </w:r>
      <w:r>
        <w:fldChar w:fldCharType="separate"/>
      </w:r>
      <w:r>
        <w:rPr>
          <w:color w:val="0563C1"/>
        </w:rPr>
        <w:t>Licencjonowanych Urządzeniach</w:t>
      </w:r>
      <w:r>
        <w:fldChar w:fldCharType="end"/>
      </w:r>
      <w:r>
        <w:t>.</w:t>
      </w:r>
    </w:p>
    <w:p w:rsidR="005877A0" w:rsidRDefault="005877A0">
      <w:pPr>
        <w:pStyle w:val="ProductList-Body"/>
      </w:pPr>
    </w:p>
    <w:p w:rsidR="005877A0" w:rsidRDefault="007C34FA">
      <w:pPr>
        <w:pStyle w:val="ProductList-ClauseHeading"/>
        <w:outlineLvl w:val="2"/>
      </w:pPr>
      <w:r>
        <w:t>17. Kod Dystrybucyjny</w:t>
      </w:r>
    </w:p>
    <w:p w:rsidR="005877A0" w:rsidRDefault="007C34FA">
      <w:pPr>
        <w:pStyle w:val="ProductList-Body"/>
      </w:pPr>
      <w:r>
        <w:t>Klient jest uprawniony do rozpowszechniania w swoich programach kodu, który może być zawarty w oprogramowaniu lub usługach online, o ile Klient będzie przestrzegać poniższych postanowień.</w:t>
      </w:r>
      <w:r>
        <w:t xml:space="preserve"> </w:t>
      </w:r>
    </w:p>
    <w:p w:rsidR="005877A0" w:rsidRDefault="005877A0">
      <w:pPr>
        <w:pStyle w:val="ProductList-Body"/>
      </w:pPr>
    </w:p>
    <w:p w:rsidR="005877A0" w:rsidRDefault="007C34FA">
      <w:pPr>
        <w:pStyle w:val="ProductList-SubClauseHeading"/>
        <w:outlineLvl w:val="3"/>
      </w:pPr>
      <w:r>
        <w:t>17.1 Prawa do używania i rozpowszechniania</w:t>
      </w:r>
    </w:p>
    <w:p w:rsidR="005877A0" w:rsidRDefault="007C34FA">
      <w:pPr>
        <w:pStyle w:val="ProductList-BodyIndented"/>
      </w:pPr>
      <w:r>
        <w:t xml:space="preserve">Kod i pliki tekstowe wymienione poniżej są „Kodem dystrybucyjnym”. </w:t>
      </w:r>
    </w:p>
    <w:p w:rsidR="005877A0" w:rsidRDefault="007C34FA" w:rsidP="00F54185">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w:t>
      </w:r>
      <w:r>
        <w:t>blioteki klienta” Silverlight) i Silverlight „Server Libraries” („Biblioteki serwerowe” Silverlight).</w:t>
      </w:r>
    </w:p>
    <w:p w:rsidR="005877A0" w:rsidRDefault="007C34FA" w:rsidP="00F54185">
      <w:pPr>
        <w:pStyle w:val="ProductList-Bullet"/>
        <w:numPr>
          <w:ilvl w:val="1"/>
          <w:numId w:val="4"/>
        </w:numPr>
      </w:pPr>
      <w:r>
        <w:t xml:space="preserve">Kod przykładowy, szablony i style: Klientowi wolno modyfikować, kopiować i rozpowszechniać w postaci kodu źródłowego i kodu wynikowego kod oznaczony jako </w:t>
      </w:r>
      <w:r>
        <w:t xml:space="preserve">„przykładowy”, „szablon”, „style proste” lub „style rysowania”. </w:t>
      </w:r>
    </w:p>
    <w:p w:rsidR="005877A0" w:rsidRDefault="007C34FA" w:rsidP="00F54185">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5877A0" w:rsidRDefault="007C34FA" w:rsidP="00F54185">
      <w:pPr>
        <w:pStyle w:val="ProductList-Bullet"/>
        <w:numPr>
          <w:ilvl w:val="1"/>
          <w:numId w:val="4"/>
        </w:numPr>
      </w:pPr>
      <w:r>
        <w:t>Biblioteka ob</w:t>
      </w:r>
      <w:r>
        <w:t>razów: Klient może kopiować i rozpowszechniać obrazy, grafikę i animacje z Biblioteki Obrazów (Image Library), jak opisano w dokumentacji oprogramowania.</w:t>
      </w:r>
    </w:p>
    <w:p w:rsidR="005877A0" w:rsidRDefault="005877A0">
      <w:pPr>
        <w:pStyle w:val="ProductList-BodyIndented"/>
      </w:pPr>
    </w:p>
    <w:p w:rsidR="005877A0" w:rsidRDefault="007C34FA">
      <w:pPr>
        <w:pStyle w:val="ProductList-SubClauseHeading"/>
        <w:outlineLvl w:val="3"/>
      </w:pPr>
      <w:r>
        <w:t>17.2 Wymagania dotyczące rozpowszechniania</w:t>
      </w:r>
    </w:p>
    <w:p w:rsidR="005877A0" w:rsidRDefault="007C34FA">
      <w:pPr>
        <w:pStyle w:val="ProductList-BodyIndented"/>
      </w:pPr>
      <w:r>
        <w:t>W przypadku rozpowszechniania przez Klienta Kodu Dystrybucyjnego, Klient jest zobowiązany:</w:t>
      </w:r>
    </w:p>
    <w:p w:rsidR="005877A0" w:rsidRDefault="007C34FA" w:rsidP="00F54185">
      <w:pPr>
        <w:pStyle w:val="ProductList-Bullet"/>
        <w:numPr>
          <w:ilvl w:val="1"/>
          <w:numId w:val="5"/>
        </w:numPr>
      </w:pPr>
      <w:r>
        <w:t>dystrybuować go wyłącznie z programami Klienta, przy czym programy Klienta muszą zapewniać istotne, główne funkcje Kodu Dystrybucyjnego;</w:t>
      </w:r>
    </w:p>
    <w:p w:rsidR="005877A0" w:rsidRDefault="007C34FA" w:rsidP="00F54185">
      <w:pPr>
        <w:pStyle w:val="ProductList-Bullet"/>
        <w:numPr>
          <w:ilvl w:val="1"/>
          <w:numId w:val="5"/>
        </w:numPr>
      </w:pPr>
      <w:r>
        <w:t>wymagać od dystrybutorów i z</w:t>
      </w:r>
      <w:r>
        <w:t>ewnętrznych użytkowników końcowych zaakceptowania postanowień chroniących Kod Dystrybucyjny w co najmniej takim samym stopniu, jak zawarta przez Klienta umowa licencjonowania zbiorowego, w tym postanowienia zawarte w niniejszych Postanowieniach dotyczących</w:t>
      </w:r>
      <w:r>
        <w:t xml:space="preserve"> Produktów; </w:t>
      </w:r>
    </w:p>
    <w:p w:rsidR="005877A0" w:rsidRDefault="007C34FA" w:rsidP="00F54185">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w:t>
      </w:r>
      <w:r>
        <w:t>akresu, w jakim dane roszczenie dotyczy wyłącznie Kodu Dystrybucyjnego zawartego w programach Klienta</w:t>
      </w:r>
    </w:p>
    <w:p w:rsidR="005877A0" w:rsidRDefault="005877A0">
      <w:pPr>
        <w:pStyle w:val="ProductList-BodyIndented"/>
      </w:pPr>
    </w:p>
    <w:p w:rsidR="005877A0" w:rsidRDefault="007C34FA">
      <w:pPr>
        <w:pStyle w:val="ProductList-SubClauseHeading"/>
        <w:outlineLvl w:val="3"/>
      </w:pPr>
      <w:r>
        <w:t>17.3 Ograniczenia dotyczące rozpowszechniania</w:t>
      </w:r>
    </w:p>
    <w:p w:rsidR="005877A0" w:rsidRDefault="007C34FA">
      <w:pPr>
        <w:pStyle w:val="ProductList-BodyIndented"/>
      </w:pPr>
      <w:r>
        <w:t>Klient nie może:</w:t>
      </w:r>
    </w:p>
    <w:p w:rsidR="005877A0" w:rsidRDefault="007C34FA" w:rsidP="00F54185">
      <w:pPr>
        <w:pStyle w:val="ProductList-Bullet"/>
        <w:numPr>
          <w:ilvl w:val="1"/>
          <w:numId w:val="6"/>
        </w:numPr>
      </w:pPr>
      <w:r>
        <w:t>zmieniać w Kodzie Dystrybucyjnym żadnych informacji o prawach autorskich, znakach towarowy</w:t>
      </w:r>
      <w:r>
        <w:t xml:space="preserve">ch lub patentach; </w:t>
      </w:r>
    </w:p>
    <w:p w:rsidR="005877A0" w:rsidRDefault="007C34FA" w:rsidP="00F54185">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rsidR="005877A0" w:rsidRDefault="007C34FA" w:rsidP="00F54185">
      <w:pPr>
        <w:pStyle w:val="ProductList-Bullet"/>
        <w:numPr>
          <w:ilvl w:val="1"/>
          <w:numId w:val="6"/>
        </w:numPr>
      </w:pPr>
      <w:r>
        <w:lastRenderedPageBreak/>
        <w:t>rozpowszechniać Kod Dystrybucyjny wewnątrz lub razem z jakimikolwiek zło</w:t>
      </w:r>
      <w:r>
        <w:t>śliwymi programami lub programami mającymi na celu oszukanie ich użytkownika lub w sposób niezgodny z prawem, lub</w:t>
      </w:r>
    </w:p>
    <w:p w:rsidR="005877A0" w:rsidRDefault="007C34FA" w:rsidP="00F54185">
      <w:pPr>
        <w:pStyle w:val="ProductList-Bullet"/>
        <w:numPr>
          <w:ilvl w:val="1"/>
          <w:numId w:val="6"/>
        </w:numPr>
      </w:pPr>
      <w:r>
        <w:t>modyfikować ani rozpowszechniać kodu źródłowego Kodu Dystrybucyjnego w taki sposób, aby jakakolwiek jego część podlegała Licencji Wyłączającej</w:t>
      </w:r>
      <w:r>
        <w:t xml:space="preserve">. Licencja Wyłączająca to licencja, w przypadku której używanie, modyfikowanie lub rozpowszechnianie wymaga, aby kod był jawny lub rozpowszechniany w postaci kodu źródłowego lub inne osoby były uprawnione do modyfikowania takiego kodu. </w:t>
      </w:r>
    </w:p>
    <w:p w:rsidR="005877A0" w:rsidRDefault="005877A0">
      <w:pPr>
        <w:pStyle w:val="ProductList-BodyIndented"/>
      </w:pPr>
    </w:p>
    <w:p w:rsidR="005877A0" w:rsidRDefault="007C34FA">
      <w:pPr>
        <w:pStyle w:val="ProductList-ClauseHeading"/>
        <w:outlineLvl w:val="2"/>
      </w:pPr>
      <w:r>
        <w:t xml:space="preserve">18. Software Plus </w:t>
      </w:r>
      <w:r>
        <w:t>Services</w:t>
      </w:r>
    </w:p>
    <w:p w:rsidR="005877A0" w:rsidRDefault="007C34FA">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w:t>
      </w:r>
      <w:r>
        <w:t xml:space="preserve"> usługi lub przerwać ich świadczenie. Klientowi nie wolno używać tych usług w sposób, który mógłby je uszkodzić lub zakłócić korzystanie z nich innym osobom. Korzystanie z tych usług przez Klienta w celu uzyskania nieautoryzowanego dostępu do innych usług,</w:t>
      </w:r>
      <w:r>
        <w:t xml:space="preserve"> danych, kont lub sieci jest niedozwolone.</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70728057"/>
      <w:r>
        <w:instrText>Postanowienia licencyjne dot. modelu licencjonowania</w:instrText>
      </w:r>
      <w:bookmarkEnd w:id="17"/>
      <w:r>
        <w:instrText>" \l 2</w:instrText>
      </w:r>
      <w:r>
        <w:fldChar w:fldCharType="end"/>
      </w:r>
    </w:p>
    <w:p w:rsidR="005877A0" w:rsidRDefault="007C34FA">
      <w:pPr>
        <w:pStyle w:val="ProductList-Body"/>
      </w:pPr>
      <w:r>
        <w:t>Modelu licencjonowania dotyczący każdego z Produktów wskazano w Zgłoszeniu Produktu w części pt. „Prawa użycia”. Postanowienia Licencyjne dotyczące Modelu Licencjonowania mają zastosowanie do wsz</w:t>
      </w:r>
      <w:r>
        <w:t>ystkich Produktów będących Oprogramowaniem licencjonowanych w ramach danego Modelu Licencjonowania, zgodnie ze Zgłoszeniem Produktu i wszelkimi wyjątkami oraz innymi postanowieniami, określonymi w Postanowieniach Licencyjnych dotyczących danego Produktu.</w:t>
      </w:r>
    </w:p>
    <w:p w:rsidR="005877A0" w:rsidRDefault="007C34FA">
      <w:pPr>
        <w:pStyle w:val="ProductList-Offering2Heading"/>
        <w:outlineLvl w:val="2"/>
      </w:pPr>
      <w:bookmarkStart w:id="18" w:name="_Sec539"/>
      <w:r>
        <w:t>A</w:t>
      </w:r>
      <w:r>
        <w:t>plikacje komputerowe;</w:t>
      </w:r>
      <w:bookmarkEnd w:id="18"/>
      <w:r>
        <w:fldChar w:fldCharType="begin"/>
      </w:r>
      <w:r>
        <w:instrText xml:space="preserve"> TC "</w:instrText>
      </w:r>
      <w:bookmarkStart w:id="19" w:name="_Toc470728058"/>
      <w:r>
        <w:instrText>Aplikacje komputerowe;</w:instrText>
      </w:r>
      <w:bookmarkEnd w:id="19"/>
      <w:r>
        <w:instrText>" \l 3</w:instrText>
      </w:r>
      <w:r>
        <w:fldChar w:fldCharType="end"/>
      </w:r>
    </w:p>
    <w:p w:rsidR="005877A0" w:rsidRDefault="007C34FA">
      <w:pPr>
        <w:pStyle w:val="ProductList-ClauseHeading"/>
        <w:outlineLvl w:val="3"/>
      </w:pPr>
      <w:r>
        <w:t>Licencja na Urządzenie</w:t>
      </w:r>
    </w:p>
    <w:p w:rsidR="005877A0" w:rsidRDefault="007C34FA" w:rsidP="00F54185">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w:instrText>
      </w:r>
      <w:r>
        <w:instrText xml:space="preserve">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w:instrText>
      </w:r>
      <w:r>
        <w:instrText xml:space="preserve">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w:instrText>
      </w:r>
      <w:r>
        <w:instrText xml:space="preserve">u." </w:instrText>
      </w:r>
      <w:r>
        <w:fldChar w:fldCharType="separate"/>
      </w:r>
      <w:r>
        <w:rPr>
          <w:color w:val="0563C1"/>
        </w:rPr>
        <w:t>Licencji</w:t>
      </w:r>
      <w:r>
        <w:fldChar w:fldCharType="end"/>
      </w:r>
      <w:r>
        <w:t xml:space="preserve">. </w:t>
      </w:r>
    </w:p>
    <w:p w:rsidR="005877A0" w:rsidRDefault="007C34FA" w:rsidP="00F54185">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w:instrText>
      </w:r>
      <w:r>
        <w:instrText xml:space="preserve">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w:instrText>
      </w:r>
      <w:r>
        <w:instrText xml:space="preserve">,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5877A0" w:rsidRDefault="007C34FA" w:rsidP="00F54185">
      <w:pPr>
        <w:pStyle w:val="ProductList-Bullet"/>
        <w:numPr>
          <w:ilvl w:val="0"/>
          <w:numId w:val="7"/>
        </w:numPr>
      </w:pPr>
      <w:r>
        <w:t xml:space="preserve">Oprogramowanie działające na </w:t>
      </w:r>
      <w:r>
        <w:fldChar w:fldCharType="begin"/>
      </w:r>
      <w:r>
        <w:instrText xml:space="preserve"> AutoTextList   \s NoStyle \t "Licencjonowane U</w:instrText>
      </w:r>
      <w:r>
        <w:instrText xml:space="preserve">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t>
      </w:r>
      <w:r>
        <w:t xml:space="preserve">wolną liczbę użytkowników, ale tylko jeden użytkownik może uzyskiwać dostęp do niego i korzystać z niego w każdym danym momencie. </w:t>
      </w:r>
    </w:p>
    <w:p w:rsidR="005877A0" w:rsidRDefault="007C34FA" w:rsidP="00F54185">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w:instrText>
      </w:r>
      <w:r>
        <w:instrText xml:space="preserve">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w:instrText>
      </w:r>
      <w:r>
        <w:instrText xml:space="preserve">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w:instrText>
      </w:r>
      <w:r>
        <w:instrText xml:space="preserve">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5877A0" w:rsidRDefault="007C34FA" w:rsidP="00F54185">
      <w:pPr>
        <w:pStyle w:val="ProductList-Bullet"/>
        <w:numPr>
          <w:ilvl w:val="0"/>
          <w:numId w:val="7"/>
        </w:numPr>
      </w:pPr>
      <w:r>
        <w:t>Z oprog</w:t>
      </w:r>
      <w:r>
        <w:t xml:space="preserve">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w:t>
      </w:r>
      <w:r>
        <w:t xml:space="preserve">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w:t>
      </w:r>
      <w:r>
        <w:rPr>
          <w:color w:val="0563C1"/>
        </w:rPr>
        <w:t>encjonowanego Urządzenia</w:t>
      </w:r>
      <w:r>
        <w:fldChar w:fldCharType="end"/>
      </w:r>
      <w:r>
        <w:t>.</w:t>
      </w:r>
    </w:p>
    <w:p w:rsidR="005877A0" w:rsidRDefault="005877A0">
      <w:pPr>
        <w:pStyle w:val="ProductList-Body"/>
      </w:pPr>
    </w:p>
    <w:p w:rsidR="005877A0" w:rsidRDefault="007C34FA">
      <w:pPr>
        <w:pStyle w:val="ProductList-ClauseHeading"/>
        <w:outlineLvl w:val="3"/>
      </w:pPr>
      <w:r>
        <w:t>Elementy multimedialne i szablony</w:t>
      </w:r>
    </w:p>
    <w:p w:rsidR="005877A0" w:rsidRDefault="007C34FA">
      <w:pPr>
        <w:pStyle w:val="ProductList-Body"/>
      </w:pPr>
      <w:r>
        <w:t xml:space="preserve">Microsoft udziela Klientowi licencji na kopiowanie, rozpowszechnianie, wykonywanie i wyświetlanie elementów multimedialnych (obrazów, obiektów clip art, animacji, dźwięków, muzyki, klipów wideo, szablonów i innych form treści) zawartych w oprogramowaniu i </w:t>
      </w:r>
      <w:r>
        <w:t>aplikacjach internetowych Office w ramach projektów i dokumentów, przy czym Użytkownikowi nie wolno (i) odsprzedawać, rozpowszechniać kopii żadnych elementów multimedialnych ani udzielać na nie licencji, oddzielnie ani w charakterze produktu, jeśli te elem</w:t>
      </w:r>
      <w:r>
        <w:t>enty multimedialne stanowią podstawową wartość takiego produktu;</w:t>
      </w:r>
    </w:p>
    <w:p w:rsidR="005877A0" w:rsidRDefault="007C34FA">
      <w:pPr>
        <w:pStyle w:val="ProductList-Offering2Heading"/>
        <w:outlineLvl w:val="2"/>
      </w:pPr>
      <w:bookmarkStart w:id="20" w:name="_Sec540"/>
      <w:r>
        <w:t>Komputerowe systemy operacyjne</w:t>
      </w:r>
      <w:bookmarkEnd w:id="20"/>
      <w:r>
        <w:fldChar w:fldCharType="begin"/>
      </w:r>
      <w:r>
        <w:instrText xml:space="preserve"> TC "</w:instrText>
      </w:r>
      <w:bookmarkStart w:id="21" w:name="_Toc470728059"/>
      <w:r>
        <w:instrText>Komputerowe systemy operacyjne</w:instrText>
      </w:r>
      <w:bookmarkEnd w:id="21"/>
      <w:r>
        <w:instrText>" \l 3</w:instrText>
      </w:r>
      <w:r>
        <w:fldChar w:fldCharType="end"/>
      </w:r>
    </w:p>
    <w:p w:rsidR="005877A0" w:rsidRDefault="007C34FA">
      <w:pPr>
        <w:pStyle w:val="ProductList-ClauseHeading"/>
        <w:outlineLvl w:val="3"/>
      </w:pPr>
      <w:r>
        <w:t>Licencja na Urządzenie</w:t>
      </w:r>
    </w:p>
    <w:p w:rsidR="005877A0" w:rsidRDefault="007C34FA" w:rsidP="00F54185">
      <w:pPr>
        <w:pStyle w:val="ProductList-Bullet"/>
        <w:numPr>
          <w:ilvl w:val="0"/>
          <w:numId w:val="8"/>
        </w:numPr>
      </w:pPr>
      <w:r>
        <w:t xml:space="preserve">Na </w:t>
      </w:r>
      <w:r>
        <w:fldChar w:fldCharType="begin"/>
      </w:r>
      <w:r>
        <w:instrText xml:space="preserve"> AutoTextList   \s NoStyle \t "Licencjonowane Urządzenie oznacza pojedynczy fizyczny system</w:instrText>
      </w:r>
      <w:r>
        <w:instrText xml:space="preserve">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w:instrText>
      </w:r>
      <w:r>
        <w:instrText xml:space="preserve">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r>
        <w:t xml:space="preserve">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5877A0" w:rsidRDefault="007C34FA" w:rsidP="00F54185">
      <w:pPr>
        <w:pStyle w:val="ProductList-Bullet"/>
        <w:numPr>
          <w:ilvl w:val="0"/>
          <w:numId w:val="8"/>
        </w:numPr>
      </w:pPr>
      <w:r>
        <w:t>Klientowi wolno korzy</w:t>
      </w:r>
      <w:r>
        <w:t>stać z oprogramowania na maksymalnie dwóch procesorach.</w:t>
      </w:r>
    </w:p>
    <w:p w:rsidR="005877A0" w:rsidRDefault="007C34FA" w:rsidP="00F54185">
      <w:pPr>
        <w:pStyle w:val="ProductList-Bullet"/>
        <w:numPr>
          <w:ilvl w:val="0"/>
          <w:numId w:val="8"/>
        </w:numPr>
      </w:pPr>
      <w:r>
        <w:t>Lokalne użycie jest możliwe w przypadku każdego użytkownika.</w:t>
      </w:r>
    </w:p>
    <w:p w:rsidR="005877A0" w:rsidRDefault="007C34FA" w:rsidP="00F54185">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w:instrText>
      </w:r>
      <w:r>
        <w:instrText xml:space="preserve">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w:instrText>
      </w:r>
      <w:r>
        <w:instrText xml:space="preserve">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w:instrText>
      </w:r>
      <w:r>
        <w:instrText xml:space="preserve">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w:instrText>
      </w:r>
      <w:r>
        <w:instrText xml:space="preserve">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5877A0" w:rsidRDefault="007C34FA" w:rsidP="00F54185">
      <w:pPr>
        <w:pStyle w:val="ProductList-Bullet"/>
        <w:numPr>
          <w:ilvl w:val="0"/>
          <w:numId w:val="8"/>
        </w:numPr>
      </w:pPr>
      <w:r>
        <w:t>J</w:t>
      </w:r>
      <w:r>
        <w:t>ednocześnie dostęp do oprogramowania może uzyskiwać tylko jeden użytkownik.</w:t>
      </w:r>
    </w:p>
    <w:p w:rsidR="005877A0" w:rsidRDefault="007C34FA" w:rsidP="00F54185">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w:instrText>
      </w:r>
      <w:r>
        <w:instrText xml:space="preserve">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w:t>
      </w:r>
      <w:r>
        <w:t xml:space="preserve"> Usług Informacyjnych IIS, Udostępniania Połączenia Internetowego i usług telekomunikacyjnych.</w:t>
      </w:r>
    </w:p>
    <w:p w:rsidR="005877A0" w:rsidRDefault="007C34FA" w:rsidP="00F54185">
      <w:pPr>
        <w:pStyle w:val="ProductList-Bullet"/>
        <w:numPr>
          <w:ilvl w:val="0"/>
          <w:numId w:val="8"/>
        </w:numPr>
      </w:pPr>
      <w:r>
        <w:t>Na potrzeby aktywacji oprogramowania za pomocą usług zarządzania kluczami (KMS) lub podobnej technologii dozwolona jest nieograniczona liczba połączeń.</w:t>
      </w:r>
    </w:p>
    <w:p w:rsidR="005877A0" w:rsidRDefault="005877A0">
      <w:pPr>
        <w:pStyle w:val="ProductList-Body"/>
      </w:pPr>
    </w:p>
    <w:p w:rsidR="005877A0" w:rsidRDefault="007C34FA">
      <w:pPr>
        <w:pStyle w:val="ProductList-ClauseHeading"/>
        <w:outlineLvl w:val="3"/>
      </w:pPr>
      <w:r>
        <w:lastRenderedPageBreak/>
        <w:t xml:space="preserve">Adobe </w:t>
      </w:r>
      <w:r>
        <w:t>Flash Player</w:t>
      </w:r>
    </w:p>
    <w:p w:rsidR="005877A0" w:rsidRDefault="007C34FA">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5877A0" w:rsidRDefault="007C34FA">
      <w:pPr>
        <w:pStyle w:val="ProductList-Offering2Heading"/>
        <w:outlineLvl w:val="2"/>
      </w:pPr>
      <w:bookmarkStart w:id="22" w:name="_Sec541"/>
      <w:r>
        <w:t>Na rdzeń/CAL:</w:t>
      </w:r>
      <w:bookmarkEnd w:id="22"/>
      <w:r>
        <w:fldChar w:fldCharType="begin"/>
      </w:r>
      <w:r>
        <w:instrText xml:space="preserve"> TC "</w:instrText>
      </w:r>
      <w:bookmarkStart w:id="23" w:name="_Toc470728060"/>
      <w:r>
        <w:instrText>Na r</w:instrText>
      </w:r>
      <w:r>
        <w:instrText>dzeń/CAL:</w:instrText>
      </w:r>
      <w:bookmarkEnd w:id="23"/>
      <w:r>
        <w:instrText>" \l 3</w:instrText>
      </w:r>
      <w:r>
        <w:fldChar w:fldCharType="end"/>
      </w:r>
    </w:p>
    <w:p w:rsidR="005877A0" w:rsidRDefault="007C34FA">
      <w:pPr>
        <w:pStyle w:val="ProductList-ClauseHeading"/>
        <w:outlineLvl w:val="3"/>
      </w:pPr>
      <w:r>
        <w:t>Licencje na serwer (na rdzeń)</w:t>
      </w:r>
    </w:p>
    <w:p w:rsidR="005877A0" w:rsidRDefault="007C34FA" w:rsidP="00F54185">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w:instrText>
      </w:r>
      <w:r>
        <w:instrText xml:space="preserve">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w:instrText>
      </w:r>
      <w:r>
        <w:instrText xml:space="preserve">można uruchamiać oprogramowanie serwera." </w:instrText>
      </w:r>
      <w:r>
        <w:fldChar w:fldCharType="separate"/>
      </w:r>
      <w:r>
        <w:rPr>
          <w:color w:val="0563C1"/>
        </w:rPr>
        <w:t>Serwer</w:t>
      </w:r>
      <w:r>
        <w:fldChar w:fldCharType="end"/>
      </w:r>
      <w:r>
        <w:t xml:space="preserve">, zgodnie z poniższymi postanowieniami. </w:t>
      </w:r>
    </w:p>
    <w:p w:rsidR="005877A0" w:rsidRDefault="007C34FA" w:rsidP="00F54185">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w:instrText>
      </w:r>
      <w:r>
        <w:instrText xml:space="preserve">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w:instrText>
      </w:r>
      <w:r>
        <w:instrText xml:space="preserve">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w:instrText>
      </w:r>
      <w:r>
        <w:instrText xml:space="preserve">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w:instrText>
      </w:r>
      <w:r>
        <w:instrText xml:space="preserve">amowanie serwera." </w:instrText>
      </w:r>
      <w:r>
        <w:fldChar w:fldCharType="separate"/>
      </w:r>
      <w:r>
        <w:rPr>
          <w:color w:val="0563C1"/>
        </w:rPr>
        <w:t>Serwer</w:t>
      </w:r>
      <w:r>
        <w:fldChar w:fldCharType="end"/>
      </w:r>
      <w:r>
        <w:t>.</w:t>
      </w:r>
    </w:p>
    <w:p w:rsidR="005877A0" w:rsidRDefault="007C34FA" w:rsidP="00F54185">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w:instrText>
      </w:r>
      <w:r>
        <w:instrText xml:space="preserve">ą uznawane za oddzielny Serwer." </w:instrText>
      </w:r>
      <w:r>
        <w:fldChar w:fldCharType="separate"/>
      </w:r>
      <w:r>
        <w:rPr>
          <w:color w:val="0563C1"/>
        </w:rPr>
        <w:t>Licencjonowanym Serwerze</w:t>
      </w:r>
      <w:r>
        <w:fldChar w:fldCharType="end"/>
      </w:r>
      <w:r>
        <w:t>.</w:t>
      </w:r>
    </w:p>
    <w:p w:rsidR="005877A0" w:rsidRDefault="007C34FA" w:rsidP="00F54185">
      <w:pPr>
        <w:pStyle w:val="ProductList-Bullet"/>
        <w:numPr>
          <w:ilvl w:val="0"/>
          <w:numId w:val="9"/>
        </w:numPr>
      </w:pPr>
      <w:r>
        <w:t>Edycja Standard:</w:t>
      </w:r>
    </w:p>
    <w:p w:rsidR="005877A0" w:rsidRDefault="007C34FA" w:rsidP="00F54185">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w:instrText>
      </w:r>
      <w:r>
        <w:instrText xml:space="preserve">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w:instrText>
      </w:r>
      <w:r>
        <w:instrText xml:space="preserve">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5877A0" w:rsidRDefault="007C34FA" w:rsidP="00F54185">
      <w:pPr>
        <w:pStyle w:val="ProductList-Bullet"/>
        <w:numPr>
          <w:ilvl w:val="1"/>
          <w:numId w:val="9"/>
        </w:numPr>
      </w:pPr>
      <w:r>
        <w:t>W przypadku</w:t>
      </w:r>
      <w:r>
        <w:t xml:space="preserve">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instrText>
      </w:r>
      <w:r>
        <w:instrText xml:space="preserve">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w:instrText>
      </w:r>
      <w:r>
        <w:instrText xml:space="preserve">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w:t>
      </w:r>
      <w:r>
        <w:rPr>
          <w:color w:val="0563C1"/>
        </w:rPr>
        <w:t>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w:instrText>
      </w:r>
      <w:r>
        <w:instrText xml:space="preserve">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w:t>
      </w:r>
      <w:r>
        <w:rPr>
          <w:color w:val="0563C1"/>
        </w:rPr>
        <w:t>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w:instrText>
      </w:r>
      <w:r>
        <w:instrText xml:space="preserve">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w:t>
      </w:r>
      <w:r>
        <w:t xml:space="preserve">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w:t>
      </w:r>
      <w:r>
        <w:t xml:space="preserve">a nimi. </w:t>
      </w:r>
    </w:p>
    <w:p w:rsidR="005877A0" w:rsidRDefault="007C34FA" w:rsidP="00F54185">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w:instrText>
      </w:r>
      <w:r>
        <w:instrText xml:space="preserve">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w:t>
      </w:r>
      <w:r>
        <w:t xml:space="preserve">.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w:instrText>
      </w:r>
      <w:r>
        <w:instrText xml:space="preserve">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w:instrText>
      </w:r>
      <w:r>
        <w:instrText xml:space="preserve">zeby tej definicji partycja sprzętowa lub dysk typu blade są uznawane za oddzielny Serwer." </w:instrText>
      </w:r>
      <w:r>
        <w:fldChar w:fldCharType="separate"/>
      </w:r>
      <w:r>
        <w:rPr>
          <w:color w:val="0563C1"/>
        </w:rPr>
        <w:t>Licencjonowanym Serwerze</w:t>
      </w:r>
      <w:r>
        <w:fldChar w:fldCharType="end"/>
      </w:r>
      <w:r>
        <w:t>.</w:t>
      </w:r>
    </w:p>
    <w:p w:rsidR="005877A0" w:rsidRDefault="007C34FA" w:rsidP="00F54185">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w:instrText>
      </w:r>
      <w:r>
        <w:instrText xml:space="preserve">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w:instrText>
      </w:r>
      <w:r>
        <w:instrText xml:space="preserve">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5877A0" w:rsidRDefault="007C34FA" w:rsidP="00F54185">
      <w:pPr>
        <w:pStyle w:val="ProductList-Bullet"/>
        <w:numPr>
          <w:ilvl w:val="0"/>
          <w:numId w:val="9"/>
        </w:numPr>
      </w:pPr>
      <w:r>
        <w:t>W ramach jednorazowej alternatywy wobec przypisania podstawowy</w:t>
      </w:r>
      <w:r>
        <w:t xml:space="preserve">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w:t>
      </w:r>
      <w:r>
        <w:t xml:space="preserve">a liczba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w:t>
      </w:r>
      <w:r>
        <w:t xml:space="preserve">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w:t>
      </w:r>
      <w:r>
        <w:t xml:space="preserv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w:t>
      </w:r>
      <w:r>
        <w:t xml:space="preserve">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5877A0" w:rsidRDefault="005877A0">
      <w:pPr>
        <w:pStyle w:val="ProductList-Body"/>
      </w:pPr>
    </w:p>
    <w:p w:rsidR="005877A0" w:rsidRDefault="007C34FA">
      <w:pPr>
        <w:pStyle w:val="ProductList-ClauseHeading"/>
        <w:outlineLvl w:val="3"/>
      </w:pPr>
      <w:r>
        <w:t>Licencje dostępu</w:t>
      </w:r>
    </w:p>
    <w:p w:rsidR="005877A0" w:rsidRDefault="007C34FA" w:rsidP="00F54185">
      <w:pPr>
        <w:pStyle w:val="ProductList-Bullet"/>
        <w:numPr>
          <w:ilvl w:val="0"/>
          <w:numId w:val="10"/>
        </w:numPr>
      </w:pPr>
      <w:r>
        <w:t>Z wyjątkiem</w:t>
      </w:r>
      <w:r>
        <w:t xml:space="preserve">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w:t>
      </w:r>
      <w:r>
        <w:rPr>
          <w:color w:val="0563C1"/>
        </w:rPr>
        <w:t>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w:instrText>
      </w:r>
      <w:r>
        <w:instrText xml:space="preserve">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w:instrText>
      </w:r>
      <w:r>
        <w:instrText xml:space="preserv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5877A0" w:rsidRDefault="007C34FA" w:rsidP="00F54185">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w:t>
      </w:r>
      <w:r>
        <w:t xml:space="preserve">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t>
      </w:r>
      <w:r>
        <w:rPr>
          <w:color w:val="0563C1"/>
        </w:rPr>
        <w:t>wer</w:t>
      </w:r>
      <w:r>
        <w:fldChar w:fldCharType="end"/>
      </w:r>
      <w:r>
        <w:t>.</w:t>
      </w:r>
    </w:p>
    <w:p w:rsidR="005877A0" w:rsidRDefault="007C34FA" w:rsidP="00F54185">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w:t>
      </w:r>
      <w:r>
        <w:t xml:space="preserve">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w:instrText>
      </w:r>
      <w:r>
        <w:instrText xml:space="preserve">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w:instrText>
      </w:r>
      <w:r>
        <w:instrText xml:space="preserve">ęzła Klastra (Zob. Słowniczek w celu uzyskania pełnej definicji)." </w:instrText>
      </w:r>
      <w:r>
        <w:fldChar w:fldCharType="separate"/>
      </w:r>
      <w:r>
        <w:rPr>
          <w:color w:val="0563C1"/>
        </w:rPr>
        <w:t>Obciążenia HPC</w:t>
      </w:r>
      <w:r>
        <w:fldChar w:fldCharType="end"/>
      </w:r>
      <w:r>
        <w:t>.</w:t>
      </w:r>
    </w:p>
    <w:p w:rsidR="005877A0" w:rsidRDefault="007C34FA" w:rsidP="00F54185">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w:instrText>
      </w:r>
      <w:r>
        <w:instrText xml:space="preserve">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w:instrText>
      </w:r>
      <w:r>
        <w:instrText xml:space="preserve">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w:t>
      </w:r>
      <w:r>
        <w:rPr>
          <w:color w:val="0563C1"/>
        </w:rPr>
        <w:t>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w:t>
      </w:r>
      <w:r>
        <w:rPr>
          <w:color w:val="0563C1"/>
        </w:rPr>
        <w:t>ych Środowisk Systemu Operacyjnego</w:t>
      </w:r>
      <w:r>
        <w:fldChar w:fldCharType="end"/>
      </w:r>
      <w:r>
        <w:t xml:space="preserve"> i zarządzania nimi.</w:t>
      </w:r>
    </w:p>
    <w:p w:rsidR="005877A0" w:rsidRDefault="007C34FA">
      <w:pPr>
        <w:pStyle w:val="ProductList-Offering2Heading"/>
        <w:outlineLvl w:val="2"/>
      </w:pPr>
      <w:bookmarkStart w:id="24" w:name="_Sec542"/>
      <w:r>
        <w:t>licencja na serwer/Licencja CAL</w:t>
      </w:r>
      <w:bookmarkEnd w:id="24"/>
      <w:r>
        <w:fldChar w:fldCharType="begin"/>
      </w:r>
      <w:r>
        <w:instrText xml:space="preserve"> TC "</w:instrText>
      </w:r>
      <w:bookmarkStart w:id="25" w:name="_Toc470728061"/>
      <w:r>
        <w:instrText>licencja na serwer/Licencja CAL</w:instrText>
      </w:r>
      <w:bookmarkEnd w:id="25"/>
      <w:r>
        <w:instrText>" \l 3</w:instrText>
      </w:r>
      <w:r>
        <w:fldChar w:fldCharType="end"/>
      </w:r>
    </w:p>
    <w:p w:rsidR="005877A0" w:rsidRDefault="007C34FA">
      <w:pPr>
        <w:pStyle w:val="ProductList-ClauseHeading"/>
        <w:outlineLvl w:val="3"/>
      </w:pPr>
      <w:r>
        <w:t>Licencje na serwer (na Wystąpienie)</w:t>
      </w:r>
    </w:p>
    <w:p w:rsidR="005877A0" w:rsidRDefault="007C34FA">
      <w:pPr>
        <w:pStyle w:val="ProductList-Body"/>
      </w:pPr>
      <w:r>
        <w:t xml:space="preserve">Klientowi wolno używać jednego </w:t>
      </w:r>
      <w:r>
        <w:fldChar w:fldCharType="begin"/>
      </w:r>
      <w:r>
        <w:instrText xml:space="preserve"> AutoTextList   \s NoStyle \t "Uruchomione Wystąpienie </w:instrText>
      </w:r>
      <w:r>
        <w:instrText xml:space="preserve">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w:instrText>
      </w:r>
      <w:r>
        <w:instrText xml:space="preserve">st   \s NoStyle \t "Fizyczne Środowisko Systemu Operacyjnego oznacza Środowisko Systemu Operacyjnego skonfigurowane pod kątem działania bezpośrednio w fizycznym systemie sprzętowym. Wystąpienie systemu operacyjnego użyte w celu uruchomienia oprogramowania </w:instrText>
      </w:r>
      <w:r>
        <w:instrText xml:space="preserve">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w:instrText>
      </w:r>
      <w:r>
        <w:instrText xml:space="preserve">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w:instrText>
      </w:r>
      <w:r>
        <w:instrText xml:space="preserve">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w:instrText>
      </w:r>
      <w:r>
        <w:instrText xml:space="preserve"> oraz uzyskiwania do niego dostępu." </w:instrText>
      </w:r>
      <w:r>
        <w:fldChar w:fldCharType="separate"/>
      </w:r>
      <w:r>
        <w:rPr>
          <w:color w:val="0563C1"/>
        </w:rPr>
        <w:t>Licencji</w:t>
      </w:r>
      <w:r>
        <w:fldChar w:fldCharType="end"/>
      </w:r>
      <w:r>
        <w:t>.</w:t>
      </w:r>
    </w:p>
    <w:p w:rsidR="005877A0" w:rsidRDefault="005877A0">
      <w:pPr>
        <w:pStyle w:val="ProductList-Body"/>
      </w:pPr>
    </w:p>
    <w:p w:rsidR="005877A0" w:rsidRDefault="007C34FA">
      <w:pPr>
        <w:pStyle w:val="ProductList-ClauseHeading"/>
        <w:outlineLvl w:val="3"/>
      </w:pPr>
      <w:r>
        <w:t>Licencje dostępu</w:t>
      </w:r>
    </w:p>
    <w:p w:rsidR="005877A0" w:rsidRDefault="007C34FA" w:rsidP="00F54185">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w:t>
      </w:r>
      <w:r>
        <w:t xml:space="preserve">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w:instrText>
      </w:r>
      <w:r>
        <w:instrText xml:space="preserve">beli Licencji Równoważnych Licencjom CAL. (Zob. Słowniczek w celu uzyskania pełnej definicji)" </w:instrText>
      </w:r>
      <w:r>
        <w:fldChar w:fldCharType="separate"/>
      </w:r>
      <w:r>
        <w:rPr>
          <w:color w:val="0563C1"/>
        </w:rPr>
        <w:t>Licencji Równoważnych Licencjom CAL</w:t>
      </w:r>
      <w:r>
        <w:fldChar w:fldCharType="end"/>
      </w:r>
      <w:r>
        <w:t>.</w:t>
      </w:r>
    </w:p>
    <w:p w:rsidR="005877A0" w:rsidRDefault="007C34FA" w:rsidP="00F54185">
      <w:pPr>
        <w:pStyle w:val="ProductList-Bullet"/>
        <w:numPr>
          <w:ilvl w:val="0"/>
          <w:numId w:val="11"/>
        </w:numPr>
      </w:pPr>
      <w:r>
        <w:fldChar w:fldCharType="begin"/>
      </w:r>
      <w:r>
        <w:instrText xml:space="preserve"> AutoTextList   \s NoStyle \t "Licencja CAL oznacza licencję dostępową, którą można przypisać do użytkownika lub urządzen</w:instrText>
      </w:r>
      <w:r>
        <w:instrText xml:space="preserve">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w:instrText>
      </w:r>
      <w:r>
        <w:instrText xml:space="preserve">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5877A0" w:rsidRDefault="007C34FA">
      <w:pPr>
        <w:pStyle w:val="ProductList-Offering2Heading"/>
        <w:outlineLvl w:val="2"/>
      </w:pPr>
      <w:bookmarkStart w:id="26" w:name="_Sec543"/>
      <w:r>
        <w:t>licencja na rdzeń</w:t>
      </w:r>
      <w:bookmarkEnd w:id="26"/>
      <w:r>
        <w:fldChar w:fldCharType="begin"/>
      </w:r>
      <w:r>
        <w:instrText xml:space="preserve"> TC "</w:instrText>
      </w:r>
      <w:bookmarkStart w:id="27" w:name="_Toc470728062"/>
      <w:r>
        <w:instrText>licencja na rdzeń</w:instrText>
      </w:r>
      <w:bookmarkEnd w:id="27"/>
      <w:r>
        <w:instrText>" \l 3</w:instrText>
      </w:r>
      <w:r>
        <w:fldChar w:fldCharType="end"/>
      </w:r>
    </w:p>
    <w:p w:rsidR="005877A0" w:rsidRDefault="007C34FA">
      <w:pPr>
        <w:pStyle w:val="ProductList-Body"/>
      </w:pPr>
      <w:r>
        <w:t>W przypadku Produktów podlegających modelowi licencjonowania wed</w:t>
      </w:r>
      <w:r>
        <w:t xml:space="preserve">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w:instrText>
      </w:r>
      <w:r>
        <w:instrText xml:space="preserve">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w:instrText>
      </w:r>
      <w:r>
        <w:instrText xml:space="preserve">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5877A0" w:rsidRDefault="005877A0">
      <w:pPr>
        <w:pStyle w:val="ProductList-Body"/>
      </w:pPr>
    </w:p>
    <w:p w:rsidR="005877A0" w:rsidRDefault="007C34FA">
      <w:pPr>
        <w:pStyle w:val="ProductList-ClauseHeading"/>
        <w:outlineLvl w:val="3"/>
      </w:pPr>
      <w:r>
        <w:t>Licencje na serwer (na rdzeń) – Udzielanie licencji na podstawie Rdzeni Fizycznych na Serwerze</w:t>
      </w:r>
    </w:p>
    <w:p w:rsidR="005877A0" w:rsidRDefault="007C34FA" w:rsidP="00F54185">
      <w:pPr>
        <w:pStyle w:val="ProductList-Bullet"/>
        <w:numPr>
          <w:ilvl w:val="0"/>
          <w:numId w:val="12"/>
        </w:numPr>
      </w:pPr>
      <w:r>
        <w:t>Klientowi wo</w:t>
      </w:r>
      <w:r>
        <w:t xml:space="preserve">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w:instrText>
      </w:r>
      <w:r>
        <w:instrText xml:space="preserve">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w:t>
      </w:r>
      <w:r>
        <w:t xml:space="preserve"> z poniższymi postanowieniami.</w:t>
      </w:r>
    </w:p>
    <w:p w:rsidR="005877A0" w:rsidRDefault="007C34FA" w:rsidP="00F54185">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w:instrText>
      </w:r>
      <w:r>
        <w:instrText xml:space="preserve">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w:instrText>
      </w:r>
      <w:r>
        <w:instrText xml:space="preserve">lowania i używania Produktu oraz uzyskiwania do niego dostępu." </w:instrText>
      </w:r>
      <w:r>
        <w:fldChar w:fldCharType="separate"/>
      </w:r>
      <w:r>
        <w:rPr>
          <w:color w:val="0563C1"/>
        </w:rPr>
        <w:t>Licencji</w:t>
      </w:r>
      <w:r>
        <w:fldChar w:fldCharType="end"/>
      </w:r>
      <w:r>
        <w:t xml:space="preserve"> na każdy Procesor Fizyczny.</w:t>
      </w:r>
    </w:p>
    <w:p w:rsidR="005877A0" w:rsidRDefault="007C34FA" w:rsidP="00F54185">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w:instrText>
      </w:r>
      <w:r>
        <w:instrText xml:space="preserve">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w:instrText>
      </w:r>
      <w:r>
        <w:instrText xml:space="preserve">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w:instrText>
      </w:r>
      <w:r>
        <w:instrText>Fizyczne Środowisko Systemu Operacyjnego oznacza Środowisko Systemu Operacyjnego skonfigurowane pod kątem działania bezpośrednio w fizycznym systemie sprzętowym. Wystąpienie systemu operacyjnego użyte w celu uruchomienia oprogramowania do wirtualizacji spr</w:instrText>
      </w:r>
      <w:r>
        <w:instrText xml:space="preserve">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w:instrText>
      </w:r>
      <w:r>
        <w:instrText xml:space="preserve">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5877A0" w:rsidRDefault="007C34FA" w:rsidP="00F54185">
      <w:pPr>
        <w:pStyle w:val="ProductList-Bullet"/>
        <w:numPr>
          <w:ilvl w:val="0"/>
          <w:numId w:val="12"/>
        </w:numPr>
      </w:pPr>
      <w:r>
        <w:lastRenderedPageBreak/>
        <w:t xml:space="preserve">Dla każdej dodatkowej </w:t>
      </w:r>
      <w:r>
        <w:fldChar w:fldCharType="begin"/>
      </w:r>
      <w:r>
        <w:instrText xml:space="preserve"> AutoTextList   \s NoStyle \t "Licencja oznacza</w:instrText>
      </w:r>
      <w:r>
        <w:instrText xml:space="preserve">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w:instrText>
      </w:r>
      <w:r>
        <w:instrText xml:space="preserve">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w:instrText>
      </w:r>
      <w:r>
        <w:instrText xml:space="preserve">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w:instrText>
      </w:r>
      <w:r>
        <w:instrText xml:space="preserve">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5877A0" w:rsidRDefault="007C34FA" w:rsidP="00F54185">
      <w:pPr>
        <w:pStyle w:val="ProductList-Bullet"/>
        <w:numPr>
          <w:ilvl w:val="0"/>
          <w:numId w:val="12"/>
        </w:numPr>
      </w:pPr>
      <w:r>
        <w:t xml:space="preserve">W przypadku innych wersji Klient może </w:t>
      </w:r>
      <w:r>
        <w:t xml:space="preserve">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w:instrText>
      </w:r>
      <w:r>
        <w:instrText xml:space="preserve">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w:instrText>
      </w:r>
      <w:r>
        <w:instrText xml:space="preserve">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w:t>
      </w:r>
      <w:r>
        <w:rPr>
          <w:color w:val="0563C1"/>
        </w:rPr>
        <w:t xml:space="preserve">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w:t>
      </w:r>
      <w:r>
        <w:rPr>
          <w:color w:val="0563C1"/>
        </w:rPr>
        <w:t>cencjonowanym Serwerze</w:t>
      </w:r>
      <w:r>
        <w:fldChar w:fldCharType="end"/>
      </w:r>
      <w:r>
        <w:t>.</w:t>
      </w:r>
    </w:p>
    <w:p w:rsidR="005877A0" w:rsidRDefault="005877A0">
      <w:pPr>
        <w:pStyle w:val="ProductList-Body"/>
      </w:pPr>
    </w:p>
    <w:p w:rsidR="005877A0" w:rsidRDefault="007C34FA">
      <w:pPr>
        <w:pStyle w:val="ProductList-ClauseHeading"/>
        <w:outlineLvl w:val="3"/>
      </w:pPr>
      <w:r>
        <w:t>Licencje na serwer (na rdzeń) – Udzielanie licencji na Indywidualne Wirtualne Środowisko Systemu Operacyjnego</w:t>
      </w:r>
    </w:p>
    <w:p w:rsidR="005877A0" w:rsidRDefault="007C34FA" w:rsidP="00F54185">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w:instrText>
      </w:r>
      <w:r>
        <w:instrText xml:space="preserve">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w:instrText>
      </w:r>
      <w:r>
        <w:instrText xml:space="preserve">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w:instrText>
      </w:r>
      <w:r>
        <w:instrText xml:space="preserve">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w:t>
      </w:r>
      <w:r>
        <w:t xml:space="preserv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5877A0" w:rsidRDefault="007C34FA" w:rsidP="00F54185">
      <w:pPr>
        <w:pStyle w:val="ProductList-Bullet"/>
        <w:numPr>
          <w:ilvl w:val="0"/>
          <w:numId w:val="13"/>
        </w:numPr>
      </w:pPr>
      <w:r>
        <w:t xml:space="preserve">Liczba wymaganych </w:t>
      </w:r>
      <w:r>
        <w:fldChar w:fldCharType="begin"/>
      </w:r>
      <w:r>
        <w:instrText xml:space="preserve"> AutoTextList   \s NoStyle \t "Licencja oznacza </w:instrText>
      </w:r>
      <w:r>
        <w:instrText xml:space="preserve">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w:instrText>
      </w:r>
      <w:r>
        <w:instrText xml:space="preserve">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w:instrText>
      </w:r>
      <w:r>
        <w:instrText xml:space="preserve">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w:t>
      </w:r>
      <w:r>
        <w:rPr>
          <w:color w:val="0563C1"/>
        </w:rPr>
        <w:t>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5877A0" w:rsidRDefault="007C34FA" w:rsidP="00F54185">
      <w:pPr>
        <w:pStyle w:val="ProductList-Bullet"/>
        <w:numPr>
          <w:ilvl w:val="0"/>
          <w:numId w:val="13"/>
        </w:numPr>
      </w:pPr>
      <w:r>
        <w:t>Jeś</w:t>
      </w:r>
      <w:r>
        <w:t xml:space="preserve">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w:t>
      </w:r>
      <w:r>
        <w:t xml:space="preserve">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w:instrText>
      </w:r>
      <w:r>
        <w:instrText xml:space="preserve">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5877A0" w:rsidRDefault="007C34FA">
      <w:pPr>
        <w:pStyle w:val="ProductList-Offering2Heading"/>
        <w:outlineLvl w:val="2"/>
      </w:pPr>
      <w:bookmarkStart w:id="28" w:name="_Sec544"/>
      <w:r>
        <w:t>Serwery zarządzające</w:t>
      </w:r>
      <w:bookmarkEnd w:id="28"/>
      <w:r>
        <w:fldChar w:fldCharType="begin"/>
      </w:r>
      <w:r>
        <w:instrText xml:space="preserve"> TC "</w:instrText>
      </w:r>
      <w:bookmarkStart w:id="29" w:name="_Toc470728063"/>
      <w:r>
        <w:instrText>Serwery zarządzające</w:instrText>
      </w:r>
      <w:bookmarkEnd w:id="29"/>
      <w:r>
        <w:instrText>" \l 3</w:instrText>
      </w:r>
      <w:r>
        <w:fldChar w:fldCharType="end"/>
      </w:r>
    </w:p>
    <w:p w:rsidR="005877A0" w:rsidRDefault="007C34FA">
      <w:pPr>
        <w:pStyle w:val="ProductList-ClauseHeading"/>
        <w:outlineLvl w:val="3"/>
      </w:pPr>
      <w:r>
        <w:t>Licencje na zarządzanie</w:t>
      </w:r>
    </w:p>
    <w:p w:rsidR="005877A0" w:rsidRDefault="007C34FA">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5877A0" w:rsidRDefault="005877A0">
      <w:pPr>
        <w:pStyle w:val="ProductList-Body"/>
      </w:pPr>
    </w:p>
    <w:p w:rsidR="005877A0" w:rsidRDefault="007C34FA">
      <w:pPr>
        <w:pStyle w:val="ProductList-ClauseHeading"/>
        <w:outlineLvl w:val="3"/>
      </w:pPr>
      <w:r>
        <w:t>Licencje na Zarządzanie dla Ser</w:t>
      </w:r>
      <w:r>
        <w:t>wera (na rdzeń)</w:t>
      </w:r>
    </w:p>
    <w:p w:rsidR="005877A0" w:rsidRDefault="007C34FA" w:rsidP="00F54185">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w:instrText>
      </w:r>
      <w:r>
        <w:instrText>s NoStyle \t "Zarządzanie Środowiskami Systemu Operacyjnego oznacza otrzymywanie lub ubieganie się o dostęp do danych na temat sprzętu lub oprogramowania, konfigurowanie sprzętu lub oprogramowania albo przesyłanie instrukcji do sprzętu lub oprogramowania b</w:instrText>
      </w:r>
      <w:r>
        <w:instrText xml:space="preserve">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w:instrText>
      </w:r>
      <w:r>
        <w:instrText xml:space="preserve">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pod warunkiem nabycia przez Klienta wys</w:t>
      </w:r>
      <w:r>
        <w:t xml:space="preserve">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5877A0" w:rsidRDefault="007C34FA" w:rsidP="00F54185">
      <w:pPr>
        <w:pStyle w:val="ProductList-Bullet"/>
        <w:numPr>
          <w:ilvl w:val="0"/>
          <w:numId w:val="14"/>
        </w:numPr>
      </w:pPr>
      <w:r>
        <w:t xml:space="preserve">Liczba wymaganych </w:t>
      </w:r>
      <w:r>
        <w:fldChar w:fldCharType="begin"/>
      </w:r>
      <w:r>
        <w:instrText xml:space="preserve"> AutoTextList   \s N</w:instrText>
      </w:r>
      <w:r>
        <w:instrText xml:space="preserve">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 xml:space="preserve">Rdzeni </w:t>
      </w:r>
      <w:r>
        <w:rPr>
          <w:color w:val="0563C1"/>
        </w:rPr>
        <w:t>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w:t>
      </w:r>
      <w:r>
        <w:rPr>
          <w:color w:val="0563C1"/>
        </w:rPr>
        <w:t>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w:instrText>
      </w:r>
      <w:r>
        <w:instrText xml:space="preserve">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w:instrText>
      </w:r>
      <w:r>
        <w:instrText xml:space="preserve">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5877A0" w:rsidRDefault="007C34FA" w:rsidP="00F54185">
      <w:pPr>
        <w:pStyle w:val="ProductList-Bullet"/>
        <w:numPr>
          <w:ilvl w:val="0"/>
          <w:numId w:val="14"/>
        </w:numPr>
      </w:pPr>
      <w:r>
        <w:t>W przypadku edycji Datacenter Klientowi wolno korzystać z oprogramowania serwera do zarządzania dowo</w:t>
      </w:r>
      <w:r>
        <w:t xml:space="preserve">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w:instrText>
      </w:r>
      <w:r>
        <w:instrText xml:space="preserve">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w:instrText>
      </w:r>
      <w:r>
        <w:instrText xml:space="preserve">ypu blade są uznawane za oddzielny Serwer." </w:instrText>
      </w:r>
      <w:r>
        <w:fldChar w:fldCharType="separate"/>
      </w:r>
      <w:r>
        <w:rPr>
          <w:color w:val="0563C1"/>
        </w:rPr>
        <w:t>Licencjonowanym Serwerze</w:t>
      </w:r>
      <w:r>
        <w:fldChar w:fldCharType="end"/>
      </w:r>
      <w:r>
        <w:t>.</w:t>
      </w:r>
    </w:p>
    <w:p w:rsidR="005877A0" w:rsidRDefault="007C34FA" w:rsidP="00F54185">
      <w:pPr>
        <w:pStyle w:val="ProductList-Bullet"/>
        <w:numPr>
          <w:ilvl w:val="0"/>
          <w:numId w:val="14"/>
        </w:numPr>
      </w:pPr>
      <w:r>
        <w:t>Edycja Standard:</w:t>
      </w:r>
    </w:p>
    <w:p w:rsidR="005877A0" w:rsidRDefault="007C34FA" w:rsidP="00F54185">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w:instrText>
      </w:r>
      <w:r>
        <w:instrText xml:space="preserve">e są uznawane za oddzielny Serwer." </w:instrText>
      </w:r>
      <w:r>
        <w:fldChar w:fldCharType="separate"/>
      </w:r>
      <w:r>
        <w:rPr>
          <w:color w:val="0563C1"/>
        </w:rPr>
        <w:t>Licencjonowanym Serwerze</w:t>
      </w:r>
      <w:r>
        <w:fldChar w:fldCharType="end"/>
      </w:r>
      <w:r>
        <w:t>.</w:t>
      </w:r>
    </w:p>
    <w:p w:rsidR="005877A0" w:rsidRDefault="007C34FA" w:rsidP="00F54185">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w:instrText>
      </w:r>
      <w:r>
        <w:instrText>ania bezpośrednio w fizycznym systemie sprzętowym. Wystąpienie systemu operacyjnego użyte w celu uruchomienia oprogramowania do wirtualizacji sprzętu lub w celu świadczenia usług wirtualizacji sprzętu jest uznawane za część Fizycznego Środowiska Systemu Op</w:instrText>
      </w:r>
      <w:r>
        <w:instrText xml:space="preserve">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w:instrText>
      </w:r>
      <w:r>
        <w:instrText xml:space="preserve">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w:instrText>
      </w:r>
      <w:r>
        <w:instrText xml:space="preserve">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w:instrText>
      </w:r>
      <w:r>
        <w:instrText>o Systemu Operacyjnego skonfigurowane pod kątem działania bezpośrednio w fizycznym systemie sprzętowym. Wystąpienie systemu operacyjnego użyte w celu uruchomienia oprogramowania do wirtualizacji sprzętu lub w celu świadczenia usług wirtualizacji sprzętu je</w:instrText>
      </w:r>
      <w:r>
        <w:instrText xml:space="preserv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w:instrText>
      </w:r>
      <w:r>
        <w:instrText xml:space="preserve">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5877A0" w:rsidRDefault="007C34FA" w:rsidP="00F54185">
      <w:pPr>
        <w:pStyle w:val="ProductList-Bullet"/>
        <w:numPr>
          <w:ilvl w:val="1"/>
          <w:numId w:val="14"/>
        </w:numPr>
      </w:pPr>
      <w:r>
        <w:t xml:space="preserve">Klientowi wolno przypisać dodatkowe </w:t>
      </w:r>
      <w:r>
        <w:fldChar w:fldCharType="begin"/>
      </w:r>
      <w:r>
        <w:instrText xml:space="preserve"> AutoTextList   \s NoStyle \t "Licencja oznacza prawo do pobierania, in</w:instrText>
      </w:r>
      <w:r>
        <w:instrText xml:space="preserve">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w:instrText>
      </w:r>
      <w:r>
        <w:instrText xml:space="preserve">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w:instrText>
      </w:r>
      <w:r>
        <w:instrText xml:space="preserve">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5877A0" w:rsidRDefault="007C34FA" w:rsidP="00F54185">
      <w:pPr>
        <w:pStyle w:val="ProductList-Bullet"/>
        <w:numPr>
          <w:ilvl w:val="0"/>
          <w:numId w:val="14"/>
        </w:numPr>
      </w:pPr>
      <w:r>
        <w:fldChar w:fldCharType="begin"/>
      </w:r>
      <w:r>
        <w:instrText xml:space="preserve"> AutoTextList   \s NoStyl</w:instrText>
      </w:r>
      <w:r>
        <w:instrText xml:space="preserve">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w:instrText>
      </w:r>
      <w:r>
        <w:instrText xml:space="preserve">"Licencja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5877A0" w:rsidRDefault="005877A0">
      <w:pPr>
        <w:pStyle w:val="ProductList-Body"/>
      </w:pPr>
    </w:p>
    <w:p w:rsidR="005877A0" w:rsidRDefault="007C34FA">
      <w:pPr>
        <w:pStyle w:val="ProductList-ClauseHeading"/>
        <w:outlineLvl w:val="3"/>
      </w:pPr>
      <w:r>
        <w:t>Licencje na Zarządzanie dla Klienta (na Środowisko Systemu Operacyjnego lub na Użytkownika):</w:t>
      </w:r>
    </w:p>
    <w:p w:rsidR="005877A0" w:rsidRDefault="007C34FA" w:rsidP="00F54185">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w:instrText>
      </w:r>
      <w:r>
        <w:instrText xml:space="preserve">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w:t>
      </w:r>
      <w:r>
        <w:rPr>
          <w:color w:val="0563C1"/>
        </w:rPr>
        <w:t>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w:instrText>
      </w:r>
      <w:r>
        <w:instrText xml:space="preserve">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w:instrText>
      </w:r>
      <w:r>
        <w:instrText xml:space="preserve">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w:t>
      </w:r>
      <w:r>
        <w:rPr>
          <w:color w:val="0563C1"/>
        </w:rPr>
        <w:t>jonowanego Użytkownika</w:t>
      </w:r>
      <w:r>
        <w:fldChar w:fldCharType="end"/>
      </w:r>
      <w:r>
        <w:t>.</w:t>
      </w:r>
    </w:p>
    <w:p w:rsidR="005877A0" w:rsidRDefault="007C34FA" w:rsidP="00F54185">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instrText>
      </w:r>
      <w:r>
        <w:instrText xml:space="preserve">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w:instrText>
      </w:r>
      <w:r>
        <w:instrText xml:space="preserve">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w:instrText>
      </w:r>
      <w:r>
        <w:instrText xml:space="preserve">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5877A0" w:rsidRDefault="007C34FA" w:rsidP="00F54185">
      <w:pPr>
        <w:pStyle w:val="ProductList-Bullet"/>
        <w:numPr>
          <w:ilvl w:val="0"/>
          <w:numId w:val="15"/>
        </w:numPr>
      </w:pPr>
      <w:r>
        <w:t xml:space="preserve">Liczba wymaganych Licencji na Zarządzanie dla Klienta zależy od typu przypisanych </w:t>
      </w:r>
      <w:r>
        <w:fldChar w:fldCharType="begin"/>
      </w:r>
      <w:r>
        <w:instrText xml:space="preserve"> AutoTextList  </w:instrText>
      </w:r>
      <w:r>
        <w:instrText xml:space="preserve">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w:instrText>
      </w:r>
      <w:r>
        <w:instrText xml:space="preserve">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5877A0" w:rsidRDefault="007C34FA" w:rsidP="00F54185">
      <w:pPr>
        <w:pStyle w:val="ProductList-Bullet"/>
        <w:numPr>
          <w:ilvl w:val="0"/>
          <w:numId w:val="15"/>
        </w:numPr>
      </w:pPr>
      <w:r>
        <w:t xml:space="preserve">Zarządzanie </w:t>
      </w:r>
      <w:r>
        <w:fldChar w:fldCharType="begin"/>
      </w:r>
      <w:r>
        <w:instrText xml:space="preserve"> AutoTextList   \s NoStyle \t "</w:instrText>
      </w:r>
      <w:r>
        <w:instrText xml:space="preserve">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 xml:space="preserve">Środowiskiem </w:t>
      </w:r>
      <w:r>
        <w:rPr>
          <w:color w:val="0563C1"/>
        </w:rPr>
        <w:t>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w:instrText>
      </w:r>
      <w:r>
        <w:instrText xml:space="preserve">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w:t>
      </w:r>
      <w:r>
        <w:t xml:space="preserve"> każdego użytkownika.</w:t>
      </w:r>
    </w:p>
    <w:p w:rsidR="005877A0" w:rsidRDefault="005877A0">
      <w:pPr>
        <w:pStyle w:val="ProductList-Body"/>
      </w:pPr>
    </w:p>
    <w:p w:rsidR="005877A0" w:rsidRDefault="007C34FA">
      <w:pPr>
        <w:pStyle w:val="ProductList-ClauseHeading"/>
        <w:outlineLvl w:val="3"/>
      </w:pPr>
      <w:r>
        <w:t>Licencje na Zarządzanie nie są wymagane w przypadku:</w:t>
      </w:r>
    </w:p>
    <w:p w:rsidR="005877A0" w:rsidRDefault="007C34FA" w:rsidP="00F54185">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w:instrText>
      </w:r>
      <w:r>
        <w:instrText xml:space="preserve">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w:instrText>
      </w:r>
      <w:r>
        <w:instrText xml:space="preserve">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5877A0" w:rsidRDefault="007C34FA" w:rsidP="00F54185">
      <w:pPr>
        <w:pStyle w:val="ProductList-Bullet"/>
        <w:numPr>
          <w:ilvl w:val="0"/>
          <w:numId w:val="16"/>
        </w:numPr>
      </w:pPr>
      <w:r>
        <w:t>wszelkich urządzeń infrastruktury sieciowej Klienta służących wyłącznie do pr</w:t>
      </w:r>
      <w:r>
        <w:t>zesyłania danych sieci, na których nie jest uruchomione oprogramowanie Windows Server;</w:t>
      </w:r>
    </w:p>
    <w:p w:rsidR="005877A0" w:rsidRDefault="007C34FA" w:rsidP="00F54185">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w:instrText>
      </w:r>
      <w:r>
        <w:instrText xml:space="preserve">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5877A0" w:rsidRDefault="007C34FA" w:rsidP="00F54185">
      <w:pPr>
        <w:pStyle w:val="ProductList-Bullet"/>
        <w:numPr>
          <w:ilvl w:val="0"/>
          <w:numId w:val="16"/>
        </w:numPr>
      </w:pPr>
      <w:r>
        <w:t>wszelkich urządzeń wyłącznie monitorowanych lub zarządzanych pod kątem statu</w:t>
      </w:r>
      <w:r>
        <w:t>su składników sprzętowych w odniesieniu do temperatury systemu, prędkości wentylatora, włączania/wyłączania zasilania, resetowania systemu lub dostępności procesora.</w:t>
      </w:r>
    </w:p>
    <w:p w:rsidR="005877A0" w:rsidRDefault="005877A0">
      <w:pPr>
        <w:pStyle w:val="ProductList-Body"/>
      </w:pPr>
    </w:p>
    <w:p w:rsidR="005877A0" w:rsidRDefault="007C34FA">
      <w:pPr>
        <w:pStyle w:val="ProductList-ClauseHeading"/>
        <w:outlineLvl w:val="3"/>
      </w:pPr>
      <w:r>
        <w:t>Zestawy danych</w:t>
      </w:r>
    </w:p>
    <w:p w:rsidR="005877A0" w:rsidRDefault="007C34FA">
      <w:pPr>
        <w:pStyle w:val="ProductList-Body"/>
      </w:pPr>
      <w:r>
        <w:t>Klientowi nie wolno kopiować ani rozpowszechniać żadnych zawartych w oprog</w:t>
      </w:r>
      <w:r>
        <w:t>ramowaniu zestawów danych (ani jakiejkolwiek ich części).</w:t>
      </w:r>
    </w:p>
    <w:p w:rsidR="005877A0" w:rsidRDefault="007C34FA">
      <w:pPr>
        <w:pStyle w:val="ProductList-Offering2Heading"/>
        <w:outlineLvl w:val="2"/>
      </w:pPr>
      <w:bookmarkStart w:id="30" w:name="_Sec545"/>
      <w:r>
        <w:lastRenderedPageBreak/>
        <w:t>Serwery wyspecjalizowane</w:t>
      </w:r>
      <w:bookmarkEnd w:id="30"/>
      <w:r>
        <w:fldChar w:fldCharType="begin"/>
      </w:r>
      <w:r>
        <w:instrText xml:space="preserve"> TC "</w:instrText>
      </w:r>
      <w:bookmarkStart w:id="31" w:name="_Toc470728064"/>
      <w:r>
        <w:instrText>Serwery wyspecjalizowane</w:instrText>
      </w:r>
      <w:bookmarkEnd w:id="31"/>
      <w:r>
        <w:instrText>" \l 3</w:instrText>
      </w:r>
      <w:r>
        <w:fldChar w:fldCharType="end"/>
      </w:r>
    </w:p>
    <w:p w:rsidR="005877A0" w:rsidRDefault="007C34FA">
      <w:pPr>
        <w:pStyle w:val="ProductList-ClauseHeading"/>
        <w:outlineLvl w:val="3"/>
      </w:pPr>
      <w:r>
        <w:t>Licencje na serwer (na Wystąpienie)</w:t>
      </w:r>
    </w:p>
    <w:p w:rsidR="005877A0" w:rsidRDefault="007C34FA">
      <w:pPr>
        <w:pStyle w:val="ProductList-Body"/>
      </w:pPr>
      <w:r>
        <w:t xml:space="preserve">Klient może używać jednego </w:t>
      </w:r>
      <w:r>
        <w:fldChar w:fldCharType="begin"/>
      </w:r>
      <w:r>
        <w:instrText xml:space="preserve"> AutoTextList   \s NoStyle \t "Uruchomione Wystąpienie oznacza Wystąpieni</w:instrText>
      </w:r>
      <w:r>
        <w:instrText xml:space="preserve">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w:instrText>
      </w:r>
      <w:r>
        <w:instrText xml:space="preserve"> "Fizyczne Środowisko Systemu Operacyjnego oznacza Środowisko Systemu Operacyjnego skonfigurowane pod kątem działania bezpośrednio w fizycznym systemie sprzętowym. Wystąpienie systemu operacyjnego użyte w celu uruchomienia oprogramowania do wirtualizacji s</w:instrText>
      </w:r>
      <w:r>
        <w:instrText xml:space="preserve">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w:instrText>
      </w:r>
      <w:r>
        <w:instrText xml:space="preserve">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w:instrText>
      </w:r>
      <w:r>
        <w:instrText xml:space="preserv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w:instrText>
      </w:r>
      <w:r>
        <w:instrText xml:space="preserve">mowanie serwera." </w:instrText>
      </w:r>
      <w:r>
        <w:fldChar w:fldCharType="separate"/>
      </w:r>
      <w:r>
        <w:rPr>
          <w:color w:val="0563C1"/>
        </w:rPr>
        <w:t>Serwer</w:t>
      </w:r>
      <w:r>
        <w:fldChar w:fldCharType="end"/>
      </w:r>
      <w:r>
        <w:t>.</w:t>
      </w:r>
    </w:p>
    <w:p w:rsidR="005877A0" w:rsidRDefault="007C34FA">
      <w:pPr>
        <w:pStyle w:val="ProductList-Offering2Heading"/>
        <w:outlineLvl w:val="2"/>
      </w:pPr>
      <w:bookmarkStart w:id="32" w:name="_Sec546"/>
      <w:r>
        <w:t>Narzędzia deweloperskie</w:t>
      </w:r>
      <w:bookmarkEnd w:id="32"/>
      <w:r>
        <w:fldChar w:fldCharType="begin"/>
      </w:r>
      <w:r>
        <w:instrText xml:space="preserve"> TC "</w:instrText>
      </w:r>
      <w:bookmarkStart w:id="33" w:name="_Toc470728065"/>
      <w:r>
        <w:instrText>Narzędzia deweloperskie</w:instrText>
      </w:r>
      <w:bookmarkEnd w:id="33"/>
      <w:r>
        <w:instrText>" \l 3</w:instrText>
      </w:r>
      <w:r>
        <w:fldChar w:fldCharType="end"/>
      </w:r>
    </w:p>
    <w:p w:rsidR="005877A0" w:rsidRDefault="007C34FA">
      <w:pPr>
        <w:pStyle w:val="ProductList-ClauseHeading"/>
        <w:outlineLvl w:val="3"/>
      </w:pPr>
      <w:r>
        <w:t>Licencje na Użytkownika</w:t>
      </w:r>
    </w:p>
    <w:p w:rsidR="005877A0" w:rsidRDefault="007C34FA" w:rsidP="00F54185">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 xml:space="preserve">Licencjonowany </w:t>
      </w:r>
      <w:r>
        <w:rPr>
          <w:color w:val="0563C1"/>
        </w:rPr>
        <w:t>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rsidR="005877A0" w:rsidRDefault="007C34FA" w:rsidP="00F54185">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w:t>
      </w:r>
      <w:r>
        <w:t xml:space="preserve">ramów Klienta. Te prawa obejmują używanie oprogramowania do symulowania środowiska użytkownika końcowego w celu diagnozowania problemów związanych z programami Klienta. </w:t>
      </w:r>
    </w:p>
    <w:p w:rsidR="005877A0" w:rsidRDefault="007C34FA" w:rsidP="00F54185">
      <w:pPr>
        <w:pStyle w:val="ProductList-Bullet"/>
        <w:numPr>
          <w:ilvl w:val="0"/>
          <w:numId w:val="17"/>
        </w:numPr>
      </w:pPr>
      <w:r>
        <w:t xml:space="preserve">Licencja na oprogramowanie nie obejmuje korzystania z tego oprogramowania w </w:t>
      </w:r>
      <w:r>
        <w:fldChar w:fldCharType="begin"/>
      </w:r>
      <w:r>
        <w:instrText xml:space="preserve"> AutoTextL</w:instrText>
      </w:r>
      <w:r>
        <w:instrText>ist   \s NoStyle \t "Środowisko Produkcyjne oznacza dowolne Fizyczne lub Wirtualne Środowisko Systemu Operacyjnego pracujące z obciążeniem produkcyjnym lub uzyskujące dostęp do danych produkcyjnych, lub Fizyczne Środowisko Systemu Operacyjnego hostujące co</w:instrText>
      </w:r>
      <w:r>
        <w:instrText xml:space="preserve">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5877A0" w:rsidRDefault="005877A0">
      <w:pPr>
        <w:pStyle w:val="ProductList-Body"/>
      </w:pPr>
    </w:p>
    <w:p w:rsidR="005877A0" w:rsidRDefault="007C34FA">
      <w:pPr>
        <w:pStyle w:val="ProductList-ClauseHeading"/>
        <w:outlineLvl w:val="3"/>
      </w:pPr>
      <w:r>
        <w:t>Dodatkowe postanowienia licencyjne dotyczące subskrypcji MSDN</w:t>
      </w:r>
    </w:p>
    <w:p w:rsidR="005877A0" w:rsidRDefault="007C34FA">
      <w:pPr>
        <w:pStyle w:val="ProductList-Body"/>
      </w:pPr>
      <w:r>
        <w:t>Oprócz praw określonych w Posta</w:t>
      </w:r>
      <w:r>
        <w:t xml:space="preserve">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 Wszelkie usługi online dostępne w ramach subsk</w:t>
      </w:r>
      <w:r>
        <w:t xml:space="preserve">rypcji MSDN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w:instrText>
      </w:r>
      <w:r>
        <w:instrText xml:space="preserve">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5877A0" w:rsidRDefault="005877A0">
      <w:pPr>
        <w:pStyle w:val="ProductList-Body"/>
      </w:pPr>
    </w:p>
    <w:p w:rsidR="005877A0" w:rsidRDefault="007C34FA">
      <w:pPr>
        <w:pStyle w:val="ProductList-SubClauseHeading"/>
        <w:outlineLvl w:val="4"/>
      </w:pPr>
      <w:r>
        <w:t>Uruchomienie oprogramowania w ramach Usł</w:t>
      </w:r>
      <w:r>
        <w:t>ug Platformy Microsoft Azure</w:t>
      </w:r>
    </w:p>
    <w:p w:rsidR="005877A0" w:rsidRDefault="007C34FA" w:rsidP="00F54185">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w:t>
      </w:r>
      <w:r>
        <w:t>zez okres trwania jego subskrypcji MSDN.</w:t>
      </w:r>
    </w:p>
    <w:p w:rsidR="005877A0" w:rsidRDefault="007C34FA" w:rsidP="00F54185">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rsidR="005877A0" w:rsidRDefault="007C34FA" w:rsidP="00F54185">
      <w:pPr>
        <w:pStyle w:val="ProductList-Bullet"/>
        <w:numPr>
          <w:ilvl w:val="1"/>
          <w:numId w:val="18"/>
        </w:numPr>
      </w:pPr>
      <w:r>
        <w:t>Korzystanie z Oprogramowania i ofert Azure MSDN D</w:t>
      </w:r>
      <w:r>
        <w:t xml:space="preserve">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5877A0" w:rsidRDefault="005877A0">
      <w:pPr>
        <w:pStyle w:val="ProductList-BodyIndented"/>
      </w:pPr>
    </w:p>
    <w:p w:rsidR="005877A0" w:rsidRDefault="007C34FA">
      <w:pPr>
        <w:pStyle w:val="ProductList-SubClauseHeading"/>
        <w:outlineLvl w:val="4"/>
      </w:pPr>
      <w:r>
        <w:t>Dodatkowe wymogi</w:t>
      </w:r>
    </w:p>
    <w:p w:rsidR="005877A0" w:rsidRDefault="007C34FA">
      <w:pPr>
        <w:pStyle w:val="ProductList-BodyIndented"/>
      </w:pPr>
      <w:r>
        <w:t xml:space="preserve">Aby uruchomić Oprogramowanie w ramach Usług Microsoft Azure </w:t>
      </w:r>
      <w:r>
        <w:t>Platform Klient musi aktywować subskrypcję MSDN, łącząc z nią swoje konto Microsoft.</w:t>
      </w:r>
    </w:p>
    <w:p w:rsidR="005877A0" w:rsidRDefault="005877A0">
      <w:pPr>
        <w:pStyle w:val="ProductList-BodyIndented"/>
      </w:pPr>
    </w:p>
    <w:p w:rsidR="005877A0" w:rsidRDefault="007C34FA">
      <w:pPr>
        <w:pStyle w:val="ProductList-SubClauseHeading"/>
        <w:outlineLvl w:val="4"/>
      </w:pPr>
      <w:r>
        <w:t>Ocena przydatności oraz uwagi na temat produktów i usług</w:t>
      </w:r>
    </w:p>
    <w:p w:rsidR="005877A0" w:rsidRDefault="007C34FA">
      <w:pPr>
        <w:pStyle w:val="ProductList-BodyIndented"/>
      </w:pPr>
      <w:r>
        <w:t>Użytkownicy końcowi Klienta mogą uzyskiwać dostęp do Oprogramowania i usług online dostępnych w ramach subskrypcj</w:t>
      </w:r>
      <w:r>
        <w:t>i MSDN Klienta, aby przeprowadzić testy akceptacyjne lub przekazać mu uwagi na temat jego programów.</w:t>
      </w:r>
    </w:p>
    <w:p w:rsidR="005877A0" w:rsidRDefault="005877A0">
      <w:pPr>
        <w:pStyle w:val="ProductList-BodyIndented"/>
      </w:pPr>
    </w:p>
    <w:p w:rsidR="005877A0" w:rsidRDefault="007C34FA">
      <w:pPr>
        <w:pStyle w:val="ProductList-SubClauseHeading"/>
        <w:outlineLvl w:val="4"/>
      </w:pPr>
      <w:r>
        <w:t>Usługi pulpitu zdalnego systemu Windows Server 2016</w:t>
      </w:r>
    </w:p>
    <w:p w:rsidR="005877A0" w:rsidRDefault="007C34FA">
      <w:pPr>
        <w:pStyle w:val="ProductList-BodyIndented"/>
      </w:pPr>
      <w:r>
        <w:t>Z funkcji usług pulpitu zdalnego oprogramowania Windows Server może korzystać jednocześnie nawet 200 a</w:t>
      </w:r>
      <w:r>
        <w:t>nonimowych użytkowników w celu uzyskania dostępu do dostępnych online wersji demonstracyjnych programów Klienta.</w:t>
      </w:r>
    </w:p>
    <w:p w:rsidR="005877A0" w:rsidRDefault="005877A0">
      <w:pPr>
        <w:pStyle w:val="ProductList-BodyIndented"/>
      </w:pPr>
    </w:p>
    <w:p w:rsidR="005877A0" w:rsidRDefault="007C34FA">
      <w:pPr>
        <w:pStyle w:val="ProductList-SubClauseHeading"/>
        <w:outlineLvl w:val="4"/>
      </w:pPr>
      <w:r>
        <w:t>Produkt osadzony w systemie Windows</w:t>
      </w:r>
    </w:p>
    <w:p w:rsidR="005877A0" w:rsidRDefault="007C34FA">
      <w:pPr>
        <w:pStyle w:val="ProductList-BodyIndented"/>
      </w:pPr>
      <w:r>
        <w:t xml:space="preserve">Każdy Produkt Windows Embedded jest przedmiotem załączonej do niego licencji, obejmującej także obowiązki </w:t>
      </w:r>
      <w:r>
        <w:t xml:space="preserve">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w:instrText>
      </w:r>
      <w:r>
        <w:instrText xml:space="preserve">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5877A0" w:rsidRDefault="005877A0">
      <w:pPr>
        <w:pStyle w:val="ProductList-BodyIndented"/>
        <w:jc w:val="right"/>
      </w:pPr>
    </w:p>
    <w:tbl>
      <w:tblPr>
        <w:tblStyle w:val="PURTable0"/>
        <w:tblW w:w="0" w:type="dxa"/>
        <w:tblLook w:val="04A0" w:firstRow="1" w:lastRow="0" w:firstColumn="1" w:lastColumn="0" w:noHBand="0" w:noVBand="1"/>
      </w:tblPr>
      <w:tblGrid>
        <w:gridCol w:w="1044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Indented"/>
      </w:pPr>
    </w:p>
    <w:p w:rsidR="005877A0" w:rsidRDefault="005877A0">
      <w:pPr>
        <w:sectPr w:rsidR="005877A0">
          <w:headerReference w:type="default" r:id="rId35"/>
          <w:footerReference w:type="default" r:id="rId36"/>
          <w:type w:val="continuous"/>
          <w:pgSz w:w="12240" w:h="15840" w:code="1"/>
          <w:pgMar w:top="1170" w:right="720" w:bottom="720" w:left="720" w:header="432" w:footer="288" w:gutter="0"/>
          <w:cols w:space="360"/>
        </w:sectPr>
      </w:pPr>
    </w:p>
    <w:p w:rsidR="005877A0" w:rsidRDefault="007C34FA">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70728066"/>
      <w:r>
        <w:instrText>Oprogramowanie</w:instrText>
      </w:r>
      <w:bookmarkEnd w:id="35"/>
      <w:r>
        <w:instrText>" \l 1</w:instrText>
      </w:r>
      <w:r>
        <w:fldChar w:fldCharType="end"/>
      </w:r>
    </w:p>
    <w:p w:rsidR="005877A0" w:rsidRDefault="007C34FA">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8067"/>
      <w:r>
        <w:instrText>Advanced Threat Analytics</w:instrText>
      </w:r>
      <w:bookmarkEnd w:id="37"/>
      <w:r>
        <w:instrText>" \l 2</w:instrText>
      </w:r>
      <w:r>
        <w:fldChar w:fldCharType="end"/>
      </w:r>
    </w:p>
    <w:p w:rsidR="005877A0" w:rsidRDefault="007C34FA">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w:instrText>
            </w:r>
            <w:r>
              <w:instrText xml:space="preserv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w:instrText>
            </w:r>
            <w:r>
              <w:instrText xml:space="preserv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w:instrText>
            </w:r>
            <w:r>
              <w:instrText xml:space="preserve">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none" w:sz="4" w:space="0" w:color="FFFFFF"/>
              <w:right w:val="none" w:sz="4" w:space="0" w:color="6E6E6E"/>
            </w:tcBorders>
          </w:tcPr>
          <w:p w:rsidR="005877A0" w:rsidRDefault="007C34FA">
            <w:pPr>
              <w:pStyle w:val="ProductList-TableBody"/>
            </w:pPr>
            <w:r>
              <w:rPr>
                <w:color w:val="000000"/>
              </w:rPr>
              <w:t>Licencja na Zarządzanie dla Klienta na oprogramowanie Advanced Threat Analytics 2016 (na Użytkownika)</w:t>
            </w:r>
            <w:r>
              <w:fldChar w:fldCharType="begin"/>
            </w:r>
            <w:r>
              <w:instrText xml:space="preserve"> XE "</w:instrText>
            </w:r>
            <w:r>
              <w:instrText xml:space="preserve">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877A0" w:rsidRDefault="007C34F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877A0" w:rsidRDefault="007C34F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w:instrText>
            </w:r>
            <w:r>
              <w:instrText xml:space="preserve">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7">
              <w:r>
                <w:rPr>
                  <w:color w:val="000000"/>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w:t>
            </w:r>
            <w:r>
              <w:rPr>
                <w:color w:val="404040"/>
              </w:rPr>
              <w:t>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2.1 Ograniczenia dotyczące krajów</w:t>
      </w:r>
    </w:p>
    <w:p w:rsidR="005877A0" w:rsidRDefault="007C34FA">
      <w:pPr>
        <w:pStyle w:val="ProductList-Body"/>
      </w:pPr>
      <w:r>
        <w:t>Klientowi nie wolno pobierać oprogramowania Advanced Threat Analytics 2016 do wykorzystania lub rozpowszechniania w Chińskiej Republice Ludowej.</w:t>
      </w:r>
    </w:p>
    <w:p w:rsidR="005877A0" w:rsidRDefault="007C34FA">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w:instrText>
            </w:r>
            <w:r>
              <w:instrText xml:space="preserv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w:t>
            </w:r>
            <w:r>
              <w:rPr>
                <w:color w:val="404040"/>
              </w:rPr>
              <w:t xml:space="preserv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Składniki oprogramowania Windows</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5877A0" w:rsidRDefault="007C34FA">
            <w:pPr>
              <w:pStyle w:val="ProductList-TableBody"/>
            </w:pPr>
            <w:r>
              <w:t xml:space="preserve">Licencja równoważna licencji na zarządzanie (zob. </w:t>
            </w:r>
            <w:hyperlink w:anchor="_Sec591">
              <w:r>
                <w:rPr>
                  <w:color w:val="00467F"/>
                  <w:u w:val="single"/>
                </w:rPr>
                <w:t>Załącznik A</w:t>
              </w:r>
            </w:hyperlink>
            <w:r>
              <w:t>)</w:t>
            </w:r>
          </w:p>
        </w:tc>
      </w:tr>
    </w:tbl>
    <w:p w:rsidR="005877A0" w:rsidRDefault="005877A0">
      <w:pPr>
        <w:pStyle w:val="ProductList-Body"/>
      </w:pPr>
    </w:p>
    <w:p w:rsidR="005877A0" w:rsidRDefault="007C34FA">
      <w:pPr>
        <w:pStyle w:val="ProductList-ClauseHeading"/>
        <w:outlineLvl w:val="3"/>
      </w:pPr>
      <w:r>
        <w:t>3.2 Przypadki używania wymagającego licencji na zarządzanie</w:t>
      </w:r>
    </w:p>
    <w:p w:rsidR="005877A0" w:rsidRDefault="007C34FA">
      <w:pPr>
        <w:pStyle w:val="ProductList-Body"/>
      </w:pPr>
      <w:r>
        <w:fldChar w:fldCharType="begin"/>
      </w:r>
      <w:r>
        <w:instrText xml:space="preserve"> AutoTextList   \s NoStyle \t "Licencja oznacza prawo do pobierania, instalowania i używania Produktu</w:instrText>
      </w:r>
      <w:r>
        <w:instrText xml:space="preserve">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w:instrText>
      </w:r>
      <w:r>
        <w:instrText xml:space="preserve">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w:instrText>
      </w:r>
      <w:r>
        <w:instrText xml:space="preserve">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w:instrText>
      </w:r>
      <w:r>
        <w:instrText xml:space="preserve">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 xml:space="preserve">Środowiska </w:t>
      </w:r>
      <w:r>
        <w:rPr>
          <w:color w:val="0563C1"/>
        </w:rPr>
        <w:t>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w:t>
      </w:r>
      <w:r>
        <w:t>m takich urządzeń.</w:t>
      </w:r>
    </w:p>
    <w:p w:rsidR="005877A0" w:rsidRDefault="005877A0">
      <w:pPr>
        <w:pStyle w:val="ProductList-Body"/>
      </w:pPr>
    </w:p>
    <w:p w:rsidR="005877A0" w:rsidRDefault="007C34FA">
      <w:pPr>
        <w:pStyle w:val="ProductList-ClauseHeading"/>
        <w:outlineLvl w:val="3"/>
      </w:pPr>
      <w:r>
        <w:t>3.3 Biblioteki licencjonowane na zasadach Mniejszej Powszechnej Licencji Publicznej GNU</w:t>
      </w:r>
    </w:p>
    <w:p w:rsidR="005877A0" w:rsidRDefault="007C34FA">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w:t>
      </w:r>
      <w:r>
        <w:t>anych na zasadach licencji GNU Lesser General Public License, jakie mogą być w nim ewentualnie zawarte lub z nim powiązane.</w:t>
      </w:r>
    </w:p>
    <w:p w:rsidR="005877A0" w:rsidRDefault="007C34FA">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w:instrText>
            </w:r>
            <w:r>
              <w:instrText xml:space="preserve">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w:instrText>
            </w:r>
            <w:r>
              <w:instrText xml:space="preserve">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w:t>
            </w:r>
            <w:r>
              <w:rPr>
                <w:color w:val="0563C1"/>
              </w:rPr>
              <w:t>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70728068"/>
      <w:r>
        <w:instrText>BizTalk</w:instrText>
      </w:r>
      <w:bookmarkEnd w:id="43"/>
      <w:r>
        <w:instrText>" \l 2</w:instrText>
      </w:r>
      <w:r>
        <w:fldChar w:fldCharType="end"/>
      </w:r>
    </w:p>
    <w:p w:rsidR="005877A0" w:rsidRDefault="007C34FA">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w:instrText>
            </w:r>
            <w:r>
              <w:instrText xml:space="preserve">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877A0" w:rsidRDefault="007C34F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877A0" w:rsidRDefault="007C34F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877A0" w:rsidRDefault="007C34F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877A0" w:rsidRDefault="007C34F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77A0" w:rsidRDefault="007C34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77A0" w:rsidRDefault="007C34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77A0" w:rsidRDefault="007C34F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77A0" w:rsidRDefault="007C34F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877A0" w:rsidRDefault="007C34F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77A0" w:rsidRDefault="007C34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77A0" w:rsidRDefault="007C34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77A0" w:rsidRDefault="007C34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877A0" w:rsidRDefault="007C34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none" w:sz="4" w:space="0" w:color="6E6E6E"/>
              <w:right w:val="none" w:sz="4" w:space="0" w:color="6E6E6E"/>
            </w:tcBorders>
          </w:tcPr>
          <w:p w:rsidR="005877A0" w:rsidRDefault="007C34F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877A0" w:rsidRDefault="007C34F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877A0" w:rsidRDefault="005877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877A0" w:rsidRDefault="005877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w:instrText>
            </w:r>
            <w:r>
              <w:instrText xml:space="preserve">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 xml:space="preserve">Promocje: nie </w:t>
            </w:r>
            <w:r>
              <w:rPr>
                <w:color w:val="404040"/>
              </w:rPr>
              <w:t>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w:t>
            </w:r>
            <w:r>
              <w:rPr>
                <w:color w:val="0563C1"/>
              </w:rPr>
              <w:t xml:space="preserv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w:instrText>
            </w:r>
            <w:r>
              <w:instrText xml:space="preserve">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w:t>
            </w:r>
            <w:r>
              <w:t xml:space="preserve"> i Standard</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w:instrText>
            </w:r>
            <w:r>
              <w:instrText xml:space="preserve">a." </w:instrText>
            </w:r>
            <w:r>
              <w:fldChar w:fldCharType="separate"/>
            </w:r>
            <w:r>
              <w:rPr>
                <w:color w:val="0563C1"/>
              </w:rPr>
              <w:t>Dodatkowe oprogramowanie</w:t>
            </w:r>
            <w:r>
              <w:fldChar w:fldCharType="end"/>
            </w:r>
            <w:r>
              <w:t>: Wszystkie edycje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Składniki oprogramowania Windows i aplikacje Office Web Apps</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w:t>
            </w:r>
            <w:r>
              <w:rPr>
                <w:color w:val="0563C1"/>
              </w:rPr>
              <w:t>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3.1 BizTalk Server, Branch i Standard Edition</w:t>
      </w:r>
    </w:p>
    <w:p w:rsidR="005877A0" w:rsidRDefault="007C34FA">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w:instrText>
      </w:r>
      <w:r>
        <w:instrText xml:space="preserve">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w:t>
      </w:r>
      <w:r>
        <w:t xml:space="preserve">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instrText>
      </w:r>
      <w:r>
        <w:instrText xml:space="preserve">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5877A0" w:rsidRDefault="005877A0">
      <w:pPr>
        <w:pStyle w:val="ProductList-Body"/>
      </w:pPr>
    </w:p>
    <w:p w:rsidR="005877A0" w:rsidRDefault="007C34FA">
      <w:pPr>
        <w:pStyle w:val="ProductList-ClauseHeading"/>
        <w:outlineLvl w:val="3"/>
      </w:pPr>
      <w:r>
        <w:t>3.2 BizTalk Server Branch Edition</w:t>
      </w:r>
    </w:p>
    <w:p w:rsidR="005877A0" w:rsidRDefault="007C34FA">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w:instrText>
      </w:r>
      <w:r>
        <w:instrText xml:space="preserve">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instrText>
      </w:r>
      <w:r>
        <w:instrText xml:space="preserve">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w:instrText>
      </w:r>
      <w:r>
        <w:instrText xml:space="preserve">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w:t>
      </w:r>
      <w:r>
        <w:t>ie mogą:</w:t>
      </w:r>
    </w:p>
    <w:p w:rsidR="005877A0" w:rsidRDefault="007C34FA" w:rsidP="00F54185">
      <w:pPr>
        <w:pStyle w:val="ProductList-Bullet"/>
        <w:numPr>
          <w:ilvl w:val="0"/>
          <w:numId w:val="19"/>
        </w:numPr>
      </w:pPr>
      <w:r>
        <w:t>być węzłami centralnymi w sieciach zbudowanych przy wykorzystaniu systemu koncentratorów,</w:t>
      </w:r>
    </w:p>
    <w:p w:rsidR="005877A0" w:rsidRDefault="007C34FA" w:rsidP="00F54185">
      <w:pPr>
        <w:pStyle w:val="ProductList-Bullet"/>
        <w:numPr>
          <w:ilvl w:val="0"/>
          <w:numId w:val="19"/>
        </w:numPr>
      </w:pPr>
      <w:r>
        <w:t>centralizować komunikacji wewnątrz całego przedsiębiorstwa z innymi Serwerami lub urządzeniami lub</w:t>
      </w:r>
    </w:p>
    <w:p w:rsidR="005877A0" w:rsidRDefault="007C34FA" w:rsidP="00F54185">
      <w:pPr>
        <w:pStyle w:val="ProductList-Bullet"/>
        <w:numPr>
          <w:ilvl w:val="0"/>
          <w:numId w:val="19"/>
        </w:numPr>
      </w:pPr>
      <w:r>
        <w:t>automatyzować procesów biznesowych wewnątrz pionów, jednos</w:t>
      </w:r>
      <w:r>
        <w:t>tek biznesowych lub oddziałów przedsiębiorstwa.</w:t>
      </w:r>
    </w:p>
    <w:p w:rsidR="005877A0" w:rsidRDefault="005877A0">
      <w:pPr>
        <w:pStyle w:val="ProductList-Body"/>
      </w:pPr>
    </w:p>
    <w:p w:rsidR="005877A0" w:rsidRDefault="007C34FA">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schematy i szablony związane z oprogramowaniem BizTalk Server</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dostawca alertów</w:t>
            </w:r>
            <w:r>
              <w:t xml:space="preserve">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Narzędzia administracyjne, interceptory i interfejsy API zdarzeń BAM</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narzędzia do programowania</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MQHelper.dll</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adapter SOAP</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UDDI</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Offering1SubSection"/>
        <w:outlineLvl w:val="2"/>
      </w:pPr>
      <w:bookmarkStart w:id="47" w:name="_Sec596"/>
      <w:r>
        <w:t xml:space="preserve">4. Pakiet Software </w:t>
      </w:r>
      <w:r>
        <w:t>Assurance</w:t>
      </w:r>
      <w:bookmarkEnd w:id="47"/>
    </w:p>
    <w:p w:rsidR="005877A0" w:rsidRDefault="005877A0">
      <w:pPr>
        <w:pStyle w:val="ProductList-Body"/>
      </w:pPr>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w:instrText>
            </w:r>
            <w:r>
              <w:instrText xml:space="preserve">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"Przenoszenie licencji: Uprawnie</w:instrText>
            </w:r>
            <w:r>
              <w:instrText>nia przysługujące klientom z pakietem SA w celu zmiany przypisania licencji poza standardowymi datami bądź w celu umożliwienia im używania Produktów na serwerach dzierżawionych wielu podmiotom zewnętrznym, znajdujących się poza własnymi centrami danych Kli</w:instrText>
            </w:r>
            <w:r>
              <w:instrText xml:space="preserve">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w:instrText>
            </w:r>
            <w:r>
              <w:instrText xml:space="preserve">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dopuszczająca używanie Produktów na potrzeby warunkowego h</w:instrText>
            </w:r>
            <w:r>
              <w:instrText xml:space="preserve">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w:t>
            </w:r>
            <w:r>
              <w:rPr>
                <w:color w:val="404040"/>
              </w:rPr>
              <w:t>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lastRenderedPageBreak/>
        <w:t>4.1 Biz Talk Server 2013 R2 Enterprise – Wirtualizacja bez ograniczeń</w:t>
      </w:r>
    </w:p>
    <w:p w:rsidR="005877A0" w:rsidRDefault="007C34FA">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w:t>
      </w:r>
      <w:r>
        <w:t xml:space="preserve">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w:instrText>
      </w:r>
      <w:r>
        <w:instrText xml:space="preserve">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w:instrText>
      </w:r>
      <w:r>
        <w:instrText xml:space="preserve">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w:instrText>
      </w:r>
      <w:r>
        <w:instrText xml:space="preserve">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NoBorder"/>
        <w:outlineLvl w:val="1"/>
      </w:pPr>
      <w:bookmarkStart w:id="48" w:name="_Sec597"/>
      <w:r>
        <w:t>Pakiety CAL</w:t>
      </w:r>
      <w:bookmarkEnd w:id="48"/>
      <w:r>
        <w:fldChar w:fldCharType="begin"/>
      </w:r>
      <w:r>
        <w:instrText xml:space="preserve"> TC "</w:instrText>
      </w:r>
      <w:bookmarkStart w:id="49" w:name="_Toc470728069"/>
      <w:r>
        <w:instrText>Pakiety CAL</w:instrText>
      </w:r>
      <w:bookmarkEnd w:id="49"/>
      <w:r>
        <w:instrText>" \l 2</w:instrText>
      </w:r>
      <w:r>
        <w:fldChar w:fldCharType="end"/>
      </w:r>
    </w:p>
    <w:p w:rsidR="005877A0" w:rsidRDefault="007C34FA">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Pakiet podstawowych licencji dostępowych (CAL)</w:t>
            </w:r>
            <w:r>
              <w:fldChar w:fldCharType="begin"/>
            </w:r>
            <w:r>
              <w:instrText xml:space="preserve"> XE "Pakiet podstawowych licencj</w:instrText>
            </w:r>
            <w:r>
              <w:instrText xml:space="preserve">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Pakiet podstawowych licencji dostępowych (CAL) Bridge do usług Office 365 oraz Microsoft Intune</w:t>
            </w:r>
            <w:r>
              <w:fldChar w:fldCharType="begin"/>
            </w:r>
            <w:r>
              <w:instrText xml:space="preserve"> XE "</w:instrText>
            </w:r>
            <w:r>
              <w:instrText xml:space="preserve">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Pakiet podstawowych licencji dostępowych (CAL) Bridge do pakietu Enterprise Mobility+ Security</w:t>
            </w:r>
            <w:r>
              <w:fldChar w:fldCharType="begin"/>
            </w:r>
            <w:r>
              <w:instrText xml:space="preserve"> XE "Pakiet podstawowych licencji dostępowych (CAL) Bridge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Pakiet licencji dostępowych (CAL) dostępnych w ramach programu Enterprise</w:t>
            </w:r>
            <w:r>
              <w:fldChar w:fldCharType="begin"/>
            </w:r>
            <w:r>
              <w:instrText xml:space="preserve"> XE "Pakiet licencji dostępowych (CAL) dostępn</w:instrText>
            </w:r>
            <w:r>
              <w:instrText xml:space="preserve">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w:instrText>
            </w:r>
            <w:r>
              <w:instrText xml:space="preserve">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w:instrText>
            </w:r>
            <w:r>
              <w:instrText xml:space="preserve">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Pakiet licencji dostępowych (CAL) Bridge dostępnych w ramach programu Enterprise do usług Office 365 oraz Microsoft Intune</w:t>
            </w:r>
            <w:r>
              <w:fldChar w:fldCharType="begin"/>
            </w:r>
            <w:r>
              <w:instrText xml:space="preserve"> XE "</w:instrText>
            </w:r>
            <w:r>
              <w:instrText xml:space="preserve">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w:instrText>
            </w:r>
            <w:r>
              <w:instrText xml:space="preserve">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w:t>
            </w:r>
            <w:r>
              <w:t>tkownika)</w:t>
            </w:r>
          </w:p>
        </w:tc>
        <w:tc>
          <w:tcPr>
            <w:tcW w:w="62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5877A0">
      <w:pPr>
        <w:pStyle w:val="ProductList-Body"/>
      </w:pPr>
    </w:p>
    <w:p w:rsidR="005877A0" w:rsidRDefault="007C34FA">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w:t>
            </w:r>
            <w:r>
              <w:rPr>
                <w:color w:val="404040"/>
              </w:rPr>
              <w:t>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"Zniżka UTD: Zniżka dostępna dla posiadaczy Open Value Subscription zamawiających licencje dla Produktu w trakcie p</w:instrText>
            </w:r>
            <w:r>
              <w:instrText xml:space="preserve">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2.1 Procedura określania wła</w:t>
      </w:r>
      <w:r>
        <w:t>ściwych praw do używania dla Licencji CAL Suite</w:t>
      </w:r>
    </w:p>
    <w:p w:rsidR="005877A0" w:rsidRDefault="007C34FA">
      <w:pPr>
        <w:pStyle w:val="ProductList-Body"/>
      </w:pPr>
      <w:r>
        <w:t>Pakiet Licencji CAL nie wskazuje wersji, a prawa dostępu określane są na postawie stanu zawartego w niej pakietu SA. Jeśli wygaśnie pakiet SA, prawa dostępu przysługujące na mocy Licencji bezterminowych okreś</w:t>
      </w:r>
      <w:r>
        <w:t>lane są na podstawie praw do używania produktów obowiązujących dla wersji obowiązujących przed wygaśnięciem danego pakietu.</w:t>
      </w:r>
    </w:p>
    <w:p w:rsidR="005877A0" w:rsidRDefault="005877A0">
      <w:pPr>
        <w:pStyle w:val="ProductList-Body"/>
      </w:pPr>
    </w:p>
    <w:p w:rsidR="005877A0" w:rsidRDefault="007C34FA">
      <w:pPr>
        <w:pStyle w:val="ProductList-ClauseHeading"/>
        <w:outlineLvl w:val="3"/>
      </w:pPr>
      <w:r>
        <w:lastRenderedPageBreak/>
        <w:t>2.2 Komponenty pakietu licencji dostępowych (CAL Suite)</w:t>
      </w:r>
    </w:p>
    <w:p w:rsidR="005877A0" w:rsidRDefault="007C34FA">
      <w:pPr>
        <w:pStyle w:val="ProductList-Body"/>
      </w:pPr>
      <w:r>
        <w:t>Aktualne komponenty pakietu podstawowych licencji dostępowych (CAL) i pakie</w:t>
      </w:r>
      <w:r>
        <w:t xml:space="preserv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5877A0" w:rsidRDefault="005877A0">
      <w:pPr>
        <w:pStyle w:val="ProductList-Body"/>
      </w:pPr>
    </w:p>
    <w:p w:rsidR="005877A0" w:rsidRDefault="007C34FA">
      <w:pPr>
        <w:pStyle w:val="ProductList-ClauseHeading"/>
        <w:outlineLvl w:val="3"/>
      </w:pPr>
      <w:r>
        <w:t xml:space="preserve">2.3 Usługi Online objęte licencją </w:t>
      </w:r>
      <w:r>
        <w:t>Enterprise CAL Suite</w:t>
      </w:r>
    </w:p>
    <w:p w:rsidR="005877A0" w:rsidRDefault="007C34FA">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w:instrText>
      </w:r>
      <w:r>
        <w:instrText xml:space="preserve"> </w:instrText>
      </w:r>
      <w:r>
        <w:fldChar w:fldCharType="end"/>
      </w:r>
      <w:r>
        <w:t>, Data Loss Prevention i Exchange Online Protection</w:t>
      </w:r>
      <w:r>
        <w:fldChar w:fldCharType="begin"/>
      </w:r>
      <w:r>
        <w:instrText xml:space="preserve"> XE "Exchange Online Protection" </w:instrText>
      </w:r>
      <w:r>
        <w:fldChar w:fldCharType="end"/>
      </w:r>
      <w:r>
        <w:t>. W przypadku klientów posiadających umowy Microsoft Business Agreement zawarte przed październikiem 2010 r. i rejestracje z datą sprzed lipca 2011 r. zakup i używanie</w:t>
      </w:r>
      <w:r>
        <w:t xml:space="preserve"> Usług Online objętych pakietem licencji dostępowych (CAL) dostępnych w ramach programu Enterprise podlega postanowieniom dokumentu Postanowienia Uzupełniające dotyczące Usług Online wykorzystywanych wraz z Oprogramowaniem – Starsze Wersje Umów, zawartego </w:t>
      </w:r>
      <w:r>
        <w:t xml:space="preserve">w Załączniku A – Postanowienia Uzupełniające Umowy Programu, Lista Produktów z czerwca 2015 r., do wglądu pod adresem </w:t>
      </w:r>
      <w:hyperlink r:id="rId39">
        <w:r>
          <w:rPr>
            <w:color w:val="00467F"/>
            <w:u w:val="single"/>
          </w:rPr>
          <w:t>http://go.microsoft.com/?linkid=9839207</w:t>
        </w:r>
      </w:hyperlink>
      <w:r>
        <w:t>.</w:t>
      </w:r>
    </w:p>
    <w:p w:rsidR="005877A0" w:rsidRDefault="005877A0">
      <w:pPr>
        <w:pStyle w:val="ProductList-Body"/>
      </w:pPr>
    </w:p>
    <w:p w:rsidR="005877A0" w:rsidRDefault="007C34FA">
      <w:pPr>
        <w:pStyle w:val="ProductList-ClauseHeading"/>
        <w:outlineLvl w:val="3"/>
      </w:pPr>
      <w:r>
        <w:t>2.4 Pakiet licencji dostępowych (CAL)</w:t>
      </w:r>
      <w:r>
        <w:t xml:space="preserve"> Bridge na O365, O365 &amp; Intune oraz Intune</w:t>
      </w:r>
    </w:p>
    <w:p w:rsidR="005877A0" w:rsidRDefault="007C34FA">
      <w:pPr>
        <w:pStyle w:val="ProductList-SubClauseHeading"/>
        <w:outlineLvl w:val="4"/>
      </w:pPr>
      <w:r>
        <w:t>2.4.1 Wymagania Licencji CAL Suite Bridge</w:t>
      </w:r>
    </w:p>
    <w:p w:rsidR="005877A0" w:rsidRDefault="007C34FA">
      <w:pPr>
        <w:pStyle w:val="ProductList-BodyIndented"/>
      </w:pPr>
      <w:r>
        <w:t>Licencja CAL Suite Bridge może być wymagana w przypadku zastępowania Pakietu CAL porównywalną kombinacją oprogramowania i Usług Online. Jeśli wymagana jest Licencja CAL Su</w:t>
      </w:r>
      <w:r>
        <w:t>ite Bridge, liczba Licencji Subskrypcyjnych na Użytkownika w odniesieniu do pakietu CAL Suite Bridge powinna być taka sama, jak liczba Licencji Subskrypcyjnych na Użytkownika dla uprawnionej Usługi Online.</w:t>
      </w:r>
    </w:p>
    <w:p w:rsidR="005877A0" w:rsidRDefault="005877A0">
      <w:pPr>
        <w:pStyle w:val="ProductList-BodyIndented"/>
      </w:pPr>
    </w:p>
    <w:p w:rsidR="005877A0" w:rsidRDefault="007C34FA">
      <w:pPr>
        <w:pStyle w:val="ProductList-BodyIndented"/>
      </w:pPr>
      <w:r>
        <w:t>Aby zostały spełnione wymogi odnoszące się do cał</w:t>
      </w:r>
      <w:r>
        <w:t>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Licencja CAL Suite Bridg</w:t>
            </w:r>
            <w:r>
              <w:rPr>
                <w:color w:val="FFFFFF"/>
              </w:rPr>
              <w: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Uprawniające Usługi Online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365 Enterprise E1</w:t>
            </w:r>
            <w:r>
              <w:fldChar w:fldCharType="begin"/>
            </w:r>
            <w:r>
              <w:instrText xml:space="preserve"> XE "Office 365 Enterprise E1" </w:instrText>
            </w:r>
            <w:r>
              <w:fldChar w:fldCharType="end"/>
            </w:r>
            <w:r>
              <w:t xml:space="preserve"> lub Office 365 Enterpri</w:t>
            </w:r>
            <w:r>
              <w:t>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5877A0" w:rsidRDefault="007C34FA">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5877A0" w:rsidRDefault="007C34FA">
            <w:pPr>
              <w:pStyle w:val="ProductList-TableBody"/>
            </w:pPr>
            <w:r>
              <w:t>Office 365 Enterprise E5 and Microsoft Intune</w:t>
            </w:r>
            <w:r>
              <w:fldChar w:fldCharType="begin"/>
            </w:r>
            <w:r>
              <w:instrText xml:space="preserve"> XE</w:instrText>
            </w:r>
            <w:r>
              <w:instrText xml:space="preserve"> "Office 365 Enterprise E5 and Microsoft Intune" </w:instrText>
            </w:r>
            <w:r>
              <w:fldChar w:fldCharType="end"/>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Intune</w:t>
            </w:r>
            <w:r>
              <w:fldChar w:fldCharType="begin"/>
            </w:r>
            <w:r>
              <w:instrText xml:space="preserve"> XE "Microsoft Intune" </w:instrText>
            </w:r>
            <w:r>
              <w:fldChar w:fldCharType="end"/>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w:t>
            </w:r>
            <w:r>
              <w:t>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Enterprise Mobility + Security E3</w:t>
            </w:r>
            <w:r>
              <w:fldChar w:fldCharType="begin"/>
            </w:r>
            <w:r>
              <w:instrText xml:space="preserve"> XE "Enterprise Mobility + Security E3" </w:instrText>
            </w:r>
            <w:r>
              <w:fldChar w:fldCharType="end"/>
            </w:r>
            <w:r>
              <w:t xml:space="preserve"> lub</w:t>
            </w:r>
          </w:p>
          <w:p w:rsidR="005877A0" w:rsidRDefault="007C34FA">
            <w:pPr>
              <w:pStyle w:val="ProductList-TableBody"/>
            </w:pPr>
            <w:r>
              <w:t>Enterprise Mobility + Security E5</w:t>
            </w:r>
            <w:r>
              <w:fldChar w:fldCharType="begin"/>
            </w:r>
            <w:r>
              <w:instrText xml:space="preserve"> XE "Enterprise Mobility + Security E5" </w:instrText>
            </w:r>
            <w:r>
              <w:fldChar w:fldCharType="end"/>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w:t>
            </w:r>
            <w:r>
              <w:t>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365 Enterprise E3</w:t>
            </w:r>
            <w:r>
              <w:fldChar w:fldCharType="begin"/>
            </w:r>
            <w:r>
              <w:instrText xml:space="preserve"> XE "Office 365 Enterprise E3" </w:instrText>
            </w:r>
            <w:r>
              <w:fldChar w:fldCharType="end"/>
            </w:r>
            <w:r>
              <w:t xml:space="preserve"> lub</w:t>
            </w:r>
          </w:p>
          <w:p w:rsidR="005877A0" w:rsidRDefault="007C34FA">
            <w:pPr>
              <w:pStyle w:val="ProductList-TableBody"/>
            </w:pPr>
            <w:r>
              <w:t>Office 365 Enterprise E5</w:t>
            </w:r>
            <w:r>
              <w:fldChar w:fldCharType="begin"/>
            </w:r>
            <w:r>
              <w:instrText xml:space="preserve"> </w:instrText>
            </w:r>
            <w:r>
              <w:instrText xml:space="preserve">XE "Office 365 Enterprise E5" </w:instrText>
            </w:r>
            <w:r>
              <w:fldChar w:fldCharType="end"/>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365 Enterprise E3 and Microsoft Intune</w:t>
            </w:r>
            <w:r>
              <w:fldChar w:fldCharType="begin"/>
            </w:r>
            <w:r>
              <w:instrText xml:space="preserve"> XE "Office 365 Enterpri</w:instrText>
            </w:r>
            <w:r>
              <w:instrText xml:space="preserve">se E3 and Microsoft Intune" </w:instrText>
            </w:r>
            <w:r>
              <w:fldChar w:fldCharType="end"/>
            </w:r>
            <w:r>
              <w:t xml:space="preserve"> lub</w:t>
            </w:r>
          </w:p>
          <w:p w:rsidR="005877A0" w:rsidRDefault="007C34FA">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Intune</w:t>
            </w:r>
            <w:r>
              <w:fldChar w:fldCharType="begin"/>
            </w:r>
            <w:r>
              <w:instrText xml:space="preserve"> XE "Microsoft Intune" </w:instrText>
            </w:r>
            <w:r>
              <w:fldChar w:fldCharType="end"/>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licencji dostępowych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Pakiet licencji dostępowych (CAL) dostępnych w ramach programu </w:t>
            </w:r>
            <w:r>
              <w:t>Enterprise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Enterprise Mobility + Security E3</w:t>
            </w:r>
            <w:r>
              <w:fldChar w:fldCharType="begin"/>
            </w:r>
            <w:r>
              <w:instrText xml:space="preserve"> XE "Enterprise Mobility + Security E3" </w:instrText>
            </w:r>
            <w:r>
              <w:fldChar w:fldCharType="end"/>
            </w:r>
            <w:r>
              <w:t xml:space="preserve"> lub</w:t>
            </w:r>
          </w:p>
          <w:p w:rsidR="005877A0" w:rsidRDefault="007C34FA">
            <w:pPr>
              <w:pStyle w:val="ProductList-TableBody"/>
            </w:pPr>
            <w:r>
              <w:t>Enterprise Mobility + Security E5</w:t>
            </w:r>
            <w:r>
              <w:fldChar w:fldCharType="begin"/>
            </w:r>
            <w:r>
              <w:instrText xml:space="preserve"> XE "Enterprise Mobility + Security E5" </w:instrText>
            </w:r>
            <w:r>
              <w:fldChar w:fldCharType="end"/>
            </w:r>
          </w:p>
        </w:tc>
      </w:tr>
    </w:tbl>
    <w:p w:rsidR="005877A0" w:rsidRDefault="007C34FA">
      <w:pPr>
        <w:pStyle w:val="ProductList-BodyIndented"/>
      </w:pPr>
      <w:r>
        <w:rPr>
          <w:i/>
        </w:rPr>
        <w:t>*LS na Użytkownika na pakiet licencji dostępowych (CAL) Bridge From SA wymagają opłacony</w:t>
      </w:r>
      <w:r>
        <w:rPr>
          <w:i/>
        </w:rPr>
        <w:t>ch w całości bezterminowych licencji z aktywnym pakietem Software Assurance na równoważny nadrzędny pakiet licencji dostępowych (CAL). LS na Użytkownika na pakiet licencji dostępowych (CAL) Bridge From SA można również zakupić zamiast Licencji Subskrypcyjn</w:t>
      </w:r>
      <w:r>
        <w:rPr>
          <w:i/>
        </w:rPr>
        <w:t>ych na Produkty, pod warunkiem, że dana Licencja Subskrypcyjna została zakupiona przynajmniej trzy lata przed datą zakupu LS From SA na Użytkownika.</w:t>
      </w:r>
    </w:p>
    <w:p w:rsidR="005877A0" w:rsidRDefault="005877A0">
      <w:pPr>
        <w:pStyle w:val="ProductList-BodyIndented"/>
      </w:pPr>
    </w:p>
    <w:p w:rsidR="005877A0" w:rsidRDefault="007C34FA">
      <w:pPr>
        <w:pStyle w:val="ProductList-SubClauseHeading"/>
        <w:outlineLvl w:val="4"/>
      </w:pPr>
      <w:r>
        <w:t>2.4.2 Licencje CAL tylko dla Studentów (Academic Open i Academic Select)</w:t>
      </w:r>
    </w:p>
    <w:p w:rsidR="005877A0" w:rsidRDefault="007C34FA">
      <w:pPr>
        <w:pStyle w:val="ProductList-BodyIndented"/>
      </w:pPr>
      <w:r>
        <w:t xml:space="preserve">Licencje CAL tylko dla Studentów </w:t>
      </w:r>
      <w:r>
        <w:t>są ograniczone do komputerów posiadanych przez studentów lub będących własnością instytucji i przypisanych do poszczególnych studentów. Nie są one przeznaczone do używania w laboratoriach lub klasach.</w:t>
      </w:r>
    </w:p>
    <w:p w:rsidR="005877A0" w:rsidRDefault="007C34FA">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w:instrText>
            </w:r>
            <w:r>
              <w:instrText xml:space="preserve">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w:instrText>
            </w:r>
            <w:r>
              <w:instrText xml:space="preserve">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w:t>
            </w:r>
            <w:r>
              <w:rPr>
                <w:color w:val="404040"/>
              </w:rPr>
              <w:t>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p w:rsidR="005877A0" w:rsidRDefault="007C34FA">
      <w:pPr>
        <w:pStyle w:val="ProductList-ClauseHeading"/>
        <w:outlineLvl w:val="3"/>
      </w:pPr>
      <w:r>
        <w:t>4.1 Przedłużone prawa do używania dla posiadaczy licencji Secure Productive Enterprise</w:t>
      </w:r>
    </w:p>
    <w:p w:rsidR="005877A0" w:rsidRDefault="007C34FA">
      <w:pPr>
        <w:pStyle w:val="ProductList-Body"/>
      </w:pPr>
      <w:r>
        <w:t>W przypadku uprawnionych Klientów produkt Secure Productive Enterprise lub połączenie produktów Office 365 i Enterprise Mobility + Security daje prawa dostępu do usługi składowej oprogramowania Exchange Online Archiving for Exchange Server. „Uprawnieni kli</w:t>
      </w:r>
      <w:r>
        <w:t>enci” to posiadacze Rejestracji Enterprise lub Rejestracji Enterprise Subscription, którzy w dniu 30 listopada 2014 r. posiadali aktywny pakiet Software Assurance dla pakietu licencji dostępowych (CAL) dostępnych w ramach programu Enterprise.</w:t>
      </w:r>
    </w:p>
    <w:p w:rsidR="005877A0" w:rsidRDefault="005877A0">
      <w:pPr>
        <w:pStyle w:val="ProductList-Body"/>
      </w:pPr>
    </w:p>
    <w:p w:rsidR="005877A0" w:rsidRDefault="007C34FA">
      <w:pPr>
        <w:pStyle w:val="ProductList-Body"/>
      </w:pPr>
      <w:r>
        <w:t>Uprawnieni K</w:t>
      </w:r>
      <w:r>
        <w:t>lienci dysponujący licencjami na produkt Secure Productive Enterprise lub połączenie produktów Office 365 i Enterprise Mobility + Security mają taki sam dostęp do usługi Exchange Online Archiving for Exchange Server, jaki zapewniał pakiet licencji dostępow</w:t>
      </w:r>
      <w:r>
        <w:t>ych (CAL) dostępnych w ramach programu Enterprise.</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70728070"/>
      <w:r>
        <w:instrText>Pakiet Core Infrastructure Server (CIS)</w:instrText>
      </w:r>
      <w:bookmarkEnd w:id="55"/>
      <w:r>
        <w:instrText>" \l 2</w:instrText>
      </w:r>
      <w:r>
        <w:fldChar w:fldCharType="end"/>
      </w:r>
    </w:p>
    <w:p w:rsidR="005877A0" w:rsidRDefault="007C34FA">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w:instrText>
            </w:r>
            <w:r>
              <w:instrText xml:space="preserve">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rPr>
                <w:color w:val="000000"/>
              </w:rPr>
              <w:t>Pakiet Core Infrastructure Server w wersji Datacenter</w:t>
            </w:r>
            <w:r>
              <w:fldChar w:fldCharType="begin"/>
            </w:r>
            <w:r>
              <w:instrText xml:space="preserve"> XE "</w:instrText>
            </w:r>
            <w:r>
              <w:instrText xml:space="preserve">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2"/>
      </w:pPr>
      <w:bookmarkStart w:id="57" w:name="_Sec604"/>
      <w:r>
        <w:t>2. Postanowienia dotyczą</w:t>
      </w:r>
      <w:r>
        <w:t>ce produktu</w:t>
      </w:r>
      <w:bookmarkEnd w:id="57"/>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w:t>
            </w:r>
            <w:r>
              <w:rPr>
                <w:color w:val="0563C1"/>
              </w:rPr>
              <w:t>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2.1 Oprogramowanie zawarte w Pakiecie CIS w wersji Standard</w:t>
      </w:r>
    </w:p>
    <w:p w:rsidR="005877A0" w:rsidRDefault="007C34FA">
      <w:pPr>
        <w:pStyle w:val="ProductList-Body"/>
      </w:pPr>
      <w:r>
        <w:t>Pakiet CIS w wersji St</w:t>
      </w:r>
      <w:r>
        <w:t>andard zawiera najnowsze wersje oprogramowania Windows Server Standard i System Center Standard udostępnionych podczas okresu obowiązywania pakietu SA.</w:t>
      </w:r>
    </w:p>
    <w:p w:rsidR="005877A0" w:rsidRDefault="005877A0">
      <w:pPr>
        <w:pStyle w:val="ProductList-Body"/>
      </w:pPr>
    </w:p>
    <w:p w:rsidR="005877A0" w:rsidRDefault="007C34FA">
      <w:pPr>
        <w:pStyle w:val="ProductList-ClauseHeading"/>
        <w:outlineLvl w:val="3"/>
      </w:pPr>
      <w:r>
        <w:t>2.2 Oprogramowanie zawarte w Pakiecie CIS w wersji Datacenter</w:t>
      </w:r>
    </w:p>
    <w:p w:rsidR="005877A0" w:rsidRDefault="007C34FA">
      <w:pPr>
        <w:pStyle w:val="ProductList-Body"/>
      </w:pPr>
      <w:r>
        <w:t>Pakiet CIS w wersji Datacenter zawiera na</w:t>
      </w:r>
      <w:r>
        <w:t>jnowsze wersje oprogramowania Windows Server Datacenter i System Center Datacenter udostępnionych podczas okresu obowiązywania pakietu SA.</w:t>
      </w:r>
    </w:p>
    <w:p w:rsidR="005877A0" w:rsidRDefault="007C34FA">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w:instrText>
            </w:r>
            <w:r>
              <w:instrText xml:space="preserve">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w:t>
            </w:r>
            <w:r>
              <w:rPr>
                <w:color w:val="404040"/>
              </w:rPr>
              <w:t xml:space="preserv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3.1 Obowiązujące prawa do używania</w:t>
      </w:r>
    </w:p>
    <w:p w:rsidR="005877A0" w:rsidRDefault="007C34FA">
      <w:pPr>
        <w:pStyle w:val="ProductList-Body"/>
      </w:pPr>
      <w:r>
        <w:t>Uzyskiwanie przez Klienta dostępu do oprogramowania Pakietu CIS i korzystanie z niego podlega właściwym postanowieniom Licencji dotyczącym poszczególnych produktów składających się na oprogramowanie Pakietu CIS z uwzględnieniem zmian wprowadzonych niniejsz</w:t>
      </w:r>
      <w:r>
        <w:t xml:space="preserve">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na którym Klient uruchamia oprogramowanie Pakietu CIS, liczba wym</w:t>
      </w:r>
      <w:r>
        <w:t xml:space="preserve">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w:instrText>
      </w:r>
      <w:r>
        <w:instrText xml:space="preserve">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w:instrText>
      </w:r>
      <w:r>
        <w:instrText xml:space="preserv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w:instrText>
      </w:r>
      <w:r>
        <w:instrText xml:space="preserve">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w:instrText>
      </w:r>
      <w:r>
        <w:instrText xml:space="preserve">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w:instrText>
      </w:r>
      <w:r>
        <w:instrText xml:space="preserve">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w:instrText>
      </w:r>
      <w:r>
        <w:instrText xml:space="preserve">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w:instrText>
      </w:r>
      <w:r>
        <w:instrText>tList   \s NoStyle \t "Środowisko Systemu Operacyjnego oznacza całość lub część Wystąpienia systemu operacyjnego lub całość lub część Wystąpienia wirtualnego (lub w inny sposób emulowanego) systemu operacyjnego. (Zob. Słowniczek w celu uzyskania pełnej def</w:instrText>
      </w:r>
      <w:r>
        <w:instrText xml:space="preserve">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w:instrText>
      </w:r>
      <w:r>
        <w:instrText xml:space="preserve">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w:instrText>
      </w:r>
      <w:r>
        <w:instrText xml:space="preserve">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5877A0" w:rsidRDefault="005877A0">
      <w:pPr>
        <w:pStyle w:val="ProductList-Body"/>
      </w:pPr>
    </w:p>
    <w:p w:rsidR="005877A0" w:rsidRDefault="007C34FA">
      <w:pPr>
        <w:pStyle w:val="ProductList-ClauseHeading"/>
        <w:outlineLvl w:val="3"/>
      </w:pPr>
      <w:r>
        <w:t>3.2 Przypisywanie Licencji na Serwer i Licencji na Zarządzanie</w:t>
      </w:r>
    </w:p>
    <w:p w:rsidR="005877A0" w:rsidRDefault="007C34FA">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w:instrText>
      </w:r>
      <w:r>
        <w:instrText xml:space="preserve">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w:instrText>
      </w:r>
      <w:r>
        <w:instrText xml:space="preserve">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w:instrText>
      </w:r>
      <w:r>
        <w:instrText xml:space="preserve">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5877A0" w:rsidRDefault="005877A0">
      <w:pPr>
        <w:pStyle w:val="ProductList-Body"/>
      </w:pPr>
    </w:p>
    <w:p w:rsidR="005877A0" w:rsidRDefault="007C34FA">
      <w:pPr>
        <w:pStyle w:val="ProductList-ClauseHeading"/>
        <w:outlineLvl w:val="3"/>
      </w:pPr>
      <w:r>
        <w:lastRenderedPageBreak/>
        <w:t>3.3 Postanowienia dodatkowe</w:t>
      </w:r>
    </w:p>
    <w:p w:rsidR="005877A0" w:rsidRDefault="007C34FA">
      <w:pPr>
        <w:pStyle w:val="ProductList-Body"/>
      </w:pPr>
      <w:r>
        <w:t>Klientowi wolno uruchamiać wcześniejszą wersję lub niższą edycję dowolnego z poszc</w:t>
      </w:r>
      <w:r>
        <w:t>zególnych Produktów zawartych w Pakiecie CIS na zasadach określonych w postanowieniach dotyczącej tego produktu licencji zamieszczonej w niniejszych Postanowieniach dotyczących Produktów.</w:t>
      </w:r>
    </w:p>
    <w:p w:rsidR="005877A0" w:rsidRDefault="005877A0">
      <w:pPr>
        <w:pStyle w:val="ProductList-Body"/>
      </w:pPr>
    </w:p>
    <w:p w:rsidR="005877A0" w:rsidRDefault="007C34FA">
      <w:pPr>
        <w:pStyle w:val="ProductList-Body"/>
      </w:pPr>
      <w:r>
        <w:t xml:space="preserve">Wszelkie inne wymagania dotyczące uzyskiwania </w:t>
      </w:r>
      <w:r>
        <w:fldChar w:fldCharType="begin"/>
      </w:r>
      <w:r>
        <w:instrText xml:space="preserve"> AutoTextList   \s No</w:instrText>
      </w:r>
      <w:r>
        <w:instrText xml:space="preserve">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w:t>
      </w:r>
      <w:r>
        <w:rPr>
          <w:color w:val="0563C1"/>
        </w:rPr>
        <w:t>i typu External Connector</w:t>
      </w:r>
      <w:r>
        <w:fldChar w:fldCharType="end"/>
      </w:r>
      <w:r>
        <w:t xml:space="preserv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w:instrText>
      </w:r>
      <w:r>
        <w:instrText xml:space="preserve">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w:t>
      </w:r>
      <w:r>
        <w:rPr>
          <w:color w:val="0563C1"/>
        </w:rPr>
        <w:t>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5877A0" w:rsidRDefault="007C34FA">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w:instrText>
            </w:r>
            <w:r>
              <w:instrText xml:space="preserve">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w:t>
            </w:r>
            <w:r>
              <w:t>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w:instrText>
            </w:r>
            <w:r>
              <w:instrText xml:space="preserve">—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w:instrText>
            </w:r>
            <w:r>
              <w:instrText xml:space="preserve">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w:t>
            </w:r>
            <w:hyperlink r:id="rId42">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4.1 Korzyść Związana z Korzystaniem z Systemu Microsoft Azure w Środowisku Hybrydowym</w:t>
      </w:r>
    </w:p>
    <w:p w:rsidR="005877A0" w:rsidRDefault="007C34FA">
      <w:pPr>
        <w:pStyle w:val="ProductList-Body"/>
      </w:pPr>
      <w:r>
        <w:t xml:space="preserve">W odniesieniu do wdrażania obrazów systemu </w:t>
      </w:r>
      <w:r>
        <w:t xml:space="preserve">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5877A0" w:rsidRDefault="005877A0">
      <w:pPr>
        <w:pStyle w:val="ProductList-Body"/>
      </w:pPr>
    </w:p>
    <w:p w:rsidR="005877A0" w:rsidRDefault="007C34FA">
      <w:pPr>
        <w:pStyle w:val="ProductList-ClauseHeading"/>
        <w:outlineLvl w:val="3"/>
      </w:pPr>
      <w:r>
        <w:t>4.2 Nano Server</w:t>
      </w:r>
    </w:p>
    <w:p w:rsidR="005877A0" w:rsidRDefault="007C34FA">
      <w:pPr>
        <w:pStyle w:val="ProductList-Body"/>
      </w:pPr>
      <w:r>
        <w:t>Klienci z aktywn</w:t>
      </w:r>
      <w:r>
        <w:t xml:space="preserve">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opcję wdrożenia Nano S</w:t>
      </w:r>
      <w:r>
        <w:t>erver, używać jej i nią zarządzać.</w:t>
      </w:r>
    </w:p>
    <w:p w:rsidR="005877A0" w:rsidRDefault="005877A0">
      <w:pPr>
        <w:pStyle w:val="ProductList-Body"/>
      </w:pPr>
    </w:p>
    <w:p w:rsidR="005877A0" w:rsidRDefault="007C34FA">
      <w:pPr>
        <w:pStyle w:val="ProductList-ClauseHeading"/>
        <w:outlineLvl w:val="3"/>
      </w:pPr>
      <w:r>
        <w:t>4.3 Prawa dotyczące oprogramowania System Center Configuration Manager Current Branch</w:t>
      </w:r>
    </w:p>
    <w:p w:rsidR="005877A0" w:rsidRDefault="007C34FA">
      <w:pPr>
        <w:pStyle w:val="ProductList-Body"/>
      </w:pPr>
      <w:r>
        <w:t xml:space="preserve">Klienci z aktywnym pakietem SA dla </w:t>
      </w:r>
      <w:r>
        <w:fldChar w:fldCharType="begin"/>
      </w:r>
      <w:r>
        <w:instrText xml:space="preserve"> AutoTextList   \s NoStyle \t "Licencja oznacza prawo do pobierania, instalowania i używania Produk</w:instrText>
      </w:r>
      <w:r>
        <w:instrText xml:space="preserve">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5877A0" w:rsidRDefault="005877A0">
      <w:pPr>
        <w:pStyle w:val="ProductList-Body"/>
      </w:pPr>
    </w:p>
    <w:p w:rsidR="005877A0" w:rsidRDefault="007C34FA">
      <w:pPr>
        <w:pStyle w:val="ProductList-ClauseHeading"/>
        <w:outlineLvl w:val="3"/>
      </w:pPr>
      <w:r>
        <w:t>4.4 Prawa i korzyści z Pakietu Software Assurance doty</w:t>
      </w:r>
      <w:r>
        <w:t>czące licencji subskrypcyjnych</w:t>
      </w:r>
    </w:p>
    <w:p w:rsidR="005877A0" w:rsidRDefault="007C34FA">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w:instrText>
      </w:r>
      <w:r>
        <w:instrText xml:space="preserve">prawo do pobierania, instalowania i używania Produktu oraz uzyskiwania do niego dostępu." </w:instrText>
      </w:r>
      <w:r>
        <w:fldChar w:fldCharType="separate"/>
      </w:r>
      <w:r>
        <w:rPr>
          <w:color w:val="0563C1"/>
        </w:rPr>
        <w:t>Licencji</w:t>
      </w:r>
      <w:r>
        <w:fldChar w:fldCharType="end"/>
      </w:r>
      <w:r>
        <w:t xml:space="preserve"> z pakietem SA.</w:t>
      </w:r>
    </w:p>
    <w:p w:rsidR="005877A0" w:rsidRDefault="005877A0">
      <w:pPr>
        <w:pStyle w:val="ProductList-Body"/>
      </w:pPr>
    </w:p>
    <w:p w:rsidR="005877A0" w:rsidRDefault="007C34FA">
      <w:pPr>
        <w:pStyle w:val="ProductList-ClauseHeading"/>
        <w:outlineLvl w:val="3"/>
      </w:pPr>
      <w:r>
        <w:t xml:space="preserve">4.5 Server and Cloud Enrollment (SCE) – Prawo do zarządzania Środowiskami Systemu Operacyjnego w ramach Microsoft Azure na podstawie </w:t>
      </w:r>
      <w:r>
        <w:t>Licencji na Pakiet CIS</w:t>
      </w:r>
    </w:p>
    <w:p w:rsidR="005877A0" w:rsidRDefault="007C34FA">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w:instrText>
      </w:r>
      <w:r>
        <w:instrText xml:space="preserve">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w:t>
      </w:r>
      <w:r>
        <w:t xml:space="preserve">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w:instrText>
      </w:r>
      <w:r>
        <w:instrText xml:space="preserve">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w:t>
      </w:r>
      <w:r>
        <w:rPr>
          <w:color w:val="0563C1"/>
        </w:rPr>
        <w:t>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w:t>
      </w:r>
      <w:r>
        <w:t xml:space="preserve">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t>
      </w:r>
      <w:r>
        <w:t xml:space="preserve">działającymi w ramach Microsoft Azure. Uprawnione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w:t>
      </w:r>
      <w:r>
        <w:rPr>
          <w:color w:val="0563C1"/>
        </w:rPr>
        <w:t>peracyjnego</w:t>
      </w:r>
      <w:r>
        <w:fldChar w:fldCharType="end"/>
      </w:r>
      <w:r>
        <w:t xml:space="preserve"> obejmują:</w:t>
      </w:r>
    </w:p>
    <w:p w:rsidR="005877A0" w:rsidRDefault="007C34FA">
      <w:pPr>
        <w:pStyle w:val="ProductList-Body"/>
        <w:ind w:left="720"/>
      </w:pPr>
      <w:r>
        <w:t>• Wystąpienia maszyny wirtualnej z systemem Windows Server (w tym Wystąpienia wdrażane w ramach Centrum Azure)</w:t>
      </w:r>
    </w:p>
    <w:p w:rsidR="005877A0" w:rsidRDefault="007C34FA">
      <w:pPr>
        <w:pStyle w:val="ProductList-Body"/>
        <w:ind w:left="720"/>
      </w:pPr>
      <w:r>
        <w:t>• Wystąpienia Usług Chmurowych (role Web i Worker)</w:t>
      </w:r>
    </w:p>
    <w:p w:rsidR="005877A0" w:rsidRDefault="007C34FA">
      <w:pPr>
        <w:pStyle w:val="ProductList-Body"/>
        <w:ind w:left="720"/>
      </w:pPr>
      <w:r>
        <w:t>• Konta Magazynu</w:t>
      </w:r>
    </w:p>
    <w:p w:rsidR="005877A0" w:rsidRDefault="007C34FA">
      <w:pPr>
        <w:pStyle w:val="ProductList-Body"/>
        <w:ind w:left="720"/>
      </w:pPr>
      <w:r>
        <w:t>• Bazy danych SQL</w:t>
      </w:r>
    </w:p>
    <w:p w:rsidR="005877A0" w:rsidRDefault="007C34FA">
      <w:pPr>
        <w:pStyle w:val="ProductList-Body"/>
        <w:ind w:left="720"/>
      </w:pPr>
      <w:r>
        <w:t>• Wystąpienia witryn</w:t>
      </w:r>
    </w:p>
    <w:p w:rsidR="005877A0" w:rsidRDefault="005877A0">
      <w:pPr>
        <w:pStyle w:val="ProductList-Body"/>
      </w:pPr>
    </w:p>
    <w:p w:rsidR="005877A0" w:rsidRDefault="007C34FA">
      <w:pPr>
        <w:pStyle w:val="ProductList-ClauseHeading"/>
        <w:outlineLvl w:val="3"/>
      </w:pPr>
      <w:r>
        <w:t xml:space="preserve">4.6 Oferta </w:t>
      </w:r>
      <w:r>
        <w:t>odnowienia pakietu Software Assurance (SA) dla Windows Server i System Center</w:t>
      </w:r>
    </w:p>
    <w:p w:rsidR="005877A0" w:rsidRDefault="007C34FA">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w:t>
      </w:r>
      <w:r>
        <w:t xml:space="preserve">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w:instrText>
      </w:r>
      <w:r>
        <w:instrText xml:space="preserve">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95"/>
        <w:gridCol w:w="5395"/>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Kolumna B</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Server Standard (dwupak Licencji Podstawowej) System Center Standard (dwupak Licencji Podstawowej)</w:t>
            </w:r>
            <w:r>
              <w:fldChar w:fldCharType="begin"/>
            </w:r>
            <w:r>
              <w:instrText xml:space="preserve"> XE "System Center Standard (dwupa</w:instrText>
            </w:r>
            <w:r>
              <w:instrText xml:space="preserve">k Licencji Podstawowej)" </w:instrText>
            </w:r>
            <w:r>
              <w:fldChar w:fldCharType="end"/>
            </w:r>
            <w:r>
              <w:fldChar w:fldCharType="begin"/>
            </w:r>
            <w:r>
              <w:instrText xml:space="preserve"> XE "Windows Server Standard (dwupak Licencji Podstawowej)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Core Infrastructure Server Suite Standard (dwupak Licencji Podstawowej)</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Server Datacenter (dwupak Licencji Podstawowej) System Center Datacenter (dwupak Lic</w:t>
            </w:r>
            <w:r>
              <w:t>encji Podstawowej)</w:t>
            </w:r>
            <w:r>
              <w:fldChar w:fldCharType="begin"/>
            </w:r>
            <w:r>
              <w:instrText xml:space="preserve"> XE "System Center Datacenter (dwupak Licencji Podstawowej)" </w:instrText>
            </w:r>
            <w:r>
              <w:fldChar w:fldCharType="end"/>
            </w:r>
            <w:r>
              <w:fldChar w:fldCharType="begin"/>
            </w:r>
            <w:r>
              <w:instrText xml:space="preserve"> XE "Windows Server Datacenter (dwupak Licencji Podstawowej)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Core Infrastructure Server Suite Datacenter (dwupak Licencji Podstawowej)</w:t>
            </w:r>
          </w:p>
        </w:tc>
      </w:tr>
    </w:tbl>
    <w:p w:rsidR="005877A0" w:rsidRDefault="007C34FA">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w:instrText>
      </w:r>
      <w:r>
        <w:instrText xml:space="preserve">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w:t>
      </w:r>
      <w:r>
        <w:t>et SA nabyte w ramach umowy subskrypcji nie uprawniają do skorzystania z tej oferty.</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NoBorder"/>
        <w:outlineLvl w:val="1"/>
      </w:pPr>
      <w:bookmarkStart w:id="60" w:name="_Sec862"/>
      <w:r>
        <w:t>Forefront</w:t>
      </w:r>
      <w:bookmarkEnd w:id="60"/>
      <w:r>
        <w:fldChar w:fldCharType="begin"/>
      </w:r>
      <w:r>
        <w:instrText xml:space="preserve"> TC "</w:instrText>
      </w:r>
      <w:bookmarkStart w:id="61" w:name="_Toc470728071"/>
      <w:r>
        <w:instrText>Forefront</w:instrText>
      </w:r>
      <w:bookmarkEnd w:id="61"/>
      <w:r>
        <w:instrText>" \l 2</w:instrText>
      </w:r>
      <w:r>
        <w:fldChar w:fldCharType="end"/>
      </w:r>
    </w:p>
    <w:p w:rsidR="005877A0" w:rsidRDefault="007C34FA">
      <w:pPr>
        <w:pStyle w:val="ProductList-Offering1SubSection"/>
        <w:outlineLvl w:val="2"/>
      </w:pPr>
      <w:bookmarkStart w:id="62" w:name="_Sec863"/>
      <w:r>
        <w:lastRenderedPageBreak/>
        <w:t xml:space="preserve">1. </w:t>
      </w:r>
      <w:r>
        <w:t>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w:instrText>
            </w:r>
            <w:r>
              <w:instrText xml:space="preserve">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BFBFBF"/>
              <w:bottom w:val="none" w:sz="4" w:space="0" w:color="BFBFBF"/>
              <w:right w:val="none" w:sz="4" w:space="0" w:color="6E6E6E"/>
            </w:tcBorders>
          </w:tcPr>
          <w:p w:rsidR="005877A0" w:rsidRDefault="007C34F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877A0" w:rsidRDefault="007C34F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w:instrText>
            </w:r>
            <w:r>
              <w:instrText xml:space="preserve">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2.1 Forefront Identity Manager 2010 – Windows Live Edition</w:t>
      </w:r>
    </w:p>
    <w:p w:rsidR="005877A0" w:rsidRDefault="007C34FA">
      <w:pPr>
        <w:pStyle w:val="ProductList-Body"/>
      </w:pPr>
      <w:r>
        <w:t>Forefront Identity Manager 2010 – Windows Live Edition jest następną wersją oprogramowania Identity Lifecycle Manager 2007 – Windows Live Edition.</w:t>
      </w:r>
    </w:p>
    <w:p w:rsidR="005877A0" w:rsidRDefault="007C34FA">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w:instrText>
            </w:r>
            <w:r>
              <w:instrText xml:space="preserve">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w:t>
            </w:r>
            <w:r>
              <w:t>tkie edycje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w:instrText>
            </w:r>
            <w:r>
              <w:instrText xml:space="preserve">a." </w:instrText>
            </w:r>
            <w:r>
              <w:fldChar w:fldCharType="separate"/>
            </w:r>
            <w:r>
              <w:rPr>
                <w:color w:val="0563C1"/>
              </w:rPr>
              <w:t>Dodatkowe oprogramowanie</w:t>
            </w:r>
            <w:r>
              <w:fldChar w:fldCharType="end"/>
            </w:r>
            <w:r>
              <w:t>: tak</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 xml:space="preserve">3.1 Importowanie danych dotyczących </w:t>
      </w:r>
      <w:r>
        <w:t>tożsamości: Forefront Identity Manager 2010 R2 Windows Live Edition</w:t>
      </w:r>
    </w:p>
    <w:p w:rsidR="005877A0" w:rsidRDefault="007C34FA">
      <w:pPr>
        <w:pStyle w:val="ProductList-Body"/>
      </w:pPr>
      <w:r>
        <w:t>Klientowi wolno korzystać z oprogramowania w celu importowania danych dotyczących tożsamości i zmian tych danych z jednego lub wielu połączonych źródeł danych oraz ułatwiania synchronizacj</w:t>
      </w:r>
      <w:r>
        <w:t>i i przesyłania tych danych między połączonymi źródłami danych Klienta a usługą Microsoft Passport Network / Windows Live. Klientowi nie wolno korzystać z tego oprogramowania do żadnych innych celów.</w:t>
      </w:r>
    </w:p>
    <w:p w:rsidR="005877A0" w:rsidRDefault="005877A0">
      <w:pPr>
        <w:pStyle w:val="ProductList-Body"/>
      </w:pPr>
    </w:p>
    <w:p w:rsidR="005877A0" w:rsidRDefault="007C34FA">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instrText>
            </w:r>
            <w:r>
              <w:instrText xml:space="preserve">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GroupHeading"/>
        <w:outlineLvl w:val="1"/>
      </w:pPr>
      <w:bookmarkStart w:id="66" w:name="_Sec608"/>
      <w:r>
        <w:t>Microsoft Dynamics</w:t>
      </w:r>
      <w:bookmarkEnd w:id="66"/>
      <w:r>
        <w:fldChar w:fldCharType="begin"/>
      </w:r>
      <w:r>
        <w:instrText xml:space="preserve"> TC "</w:instrText>
      </w:r>
      <w:bookmarkStart w:id="67" w:name="_Toc470728072"/>
      <w:r>
        <w:instrText>Microsoft Dynamics</w:instrText>
      </w:r>
      <w:bookmarkEnd w:id="67"/>
      <w:r>
        <w:instrText>" \l 2</w:instrText>
      </w:r>
      <w:r>
        <w:fldChar w:fldCharType="end"/>
      </w:r>
    </w:p>
    <w:p w:rsidR="005877A0" w:rsidRDefault="007C34FA">
      <w:pPr>
        <w:pStyle w:val="ProductList-Offering2HeadingNoBorder"/>
        <w:outlineLvl w:val="2"/>
      </w:pPr>
      <w:bookmarkStart w:id="68" w:name="_Sec610"/>
      <w:r>
        <w:t>Microsoft Dynamics 365 (wersja lokalna)</w:t>
      </w:r>
      <w:bookmarkEnd w:id="68"/>
      <w:r>
        <w:fldChar w:fldCharType="begin"/>
      </w:r>
      <w:r>
        <w:instrText xml:space="preserve"> TC "</w:instrText>
      </w:r>
      <w:bookmarkStart w:id="69" w:name="_Toc470728073"/>
      <w:r>
        <w:instrText>Microsoft Dynamics 365 (wersja lokalna)</w:instrText>
      </w:r>
      <w:bookmarkEnd w:id="69"/>
      <w:r>
        <w:instrText>" \l 3</w:instrText>
      </w:r>
      <w:r>
        <w:fldChar w:fldCharType="end"/>
      </w:r>
    </w:p>
    <w:p w:rsidR="005877A0" w:rsidRDefault="007C34FA">
      <w:pPr>
        <w:pStyle w:val="ProductList-Offering1SubSection"/>
        <w:outlineLvl w:val="3"/>
      </w:pPr>
      <w:bookmarkStart w:id="70" w:name="_Sec679"/>
      <w:r>
        <w:t>1. Dostępność programów</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Licencja dostępowa (CAL) na Mic</w:t>
            </w:r>
            <w:r>
              <w:t>rosoft Dynamics 365 for Team Members (wersja lokalna)</w:t>
            </w:r>
            <w:r>
              <w:fldChar w:fldCharType="begin"/>
            </w:r>
            <w:r>
              <w:instrText xml:space="preserve"> XE "Licencja dostępowa (CAL) na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 xml:space="preserve">Licencja dostępowa (CAL) na Microsoft Dynamics 365 for Customer Service (wersja lokalna) </w:t>
            </w:r>
            <w:r>
              <w:fldChar w:fldCharType="begin"/>
            </w:r>
            <w:r>
              <w:instrText xml:space="preserve"> XE "</w:instrText>
            </w:r>
            <w:r>
              <w:instrText xml:space="preserve">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w:instrText>
            </w:r>
            <w:r>
              <w:instrText xml:space="preserve">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3"/>
      </w:pPr>
      <w:bookmarkStart w:id="71" w:name="_Sec735"/>
      <w:r>
        <w:lastRenderedPageBreak/>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w:instrText>
            </w:r>
            <w:r>
              <w:instrText xml:space="preserve">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w:t>
            </w:r>
            <w:r>
              <w:rPr>
                <w:color w:val="404040"/>
              </w:rPr>
              <w:t>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w:instrText>
            </w:r>
            <w:r>
              <w:instrText xml:space="preserve">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w:t>
            </w:r>
            <w:r>
              <w:rPr>
                <w:color w:val="0563C1"/>
              </w:rPr>
              <w:t>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72" w:name="_Sec790"/>
      <w:r>
        <w:t xml:space="preserve">3. Prawa do </w:t>
      </w:r>
      <w:r>
        <w:t>używania</w:t>
      </w:r>
      <w:bookmarkEnd w:id="72"/>
    </w:p>
    <w:tbl>
      <w:tblPr>
        <w:tblStyle w:val="PURTable"/>
        <w:tblW w:w="0" w:type="dxa"/>
        <w:tblLook w:val="04A0" w:firstRow="1" w:lastRow="0" w:firstColumn="1" w:lastColumn="0" w:noHBand="0" w:noVBand="1"/>
      </w:tblPr>
      <w:tblGrid>
        <w:gridCol w:w="3585"/>
        <w:gridCol w:w="3602"/>
        <w:gridCol w:w="360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w:instrText>
            </w:r>
            <w:r>
              <w:instrText xml:space="preserve">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w:t>
            </w:r>
            <w:r>
              <w:t>je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w:t>
            </w:r>
            <w:r>
              <w:rPr>
                <w:color w:val="0563C1"/>
              </w:rPr>
              <w:t>kowe oprogramowanie</w:t>
            </w:r>
            <w:r>
              <w:fldChar w:fldCharType="end"/>
            </w:r>
            <w:r>
              <w:t>: Wszystkie edycje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 xml:space="preserve">Wymagania dot. </w:t>
            </w:r>
            <w:r>
              <w:rPr>
                <w:color w:val="0563C1"/>
              </w:rPr>
              <w:t>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w:t>
            </w:r>
            <w:r>
              <w:rPr>
                <w:color w:val="0563C1"/>
              </w:rPr>
              <w:t>pu Użytkowników Zewnętrznych</w:t>
            </w:r>
            <w:r>
              <w:fldChar w:fldCharType="end"/>
            </w:r>
            <w:r>
              <w:t>: Licencjonowane razem z licencjami CAL, z wyjątkiem (i) kontrahentów lub przedstawicieli Klienta lub jego Podmiotów Stowarzyszonych; lub (ii) dostęp za pośrednictwem klientów usługi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w:t>
            </w:r>
            <w:r>
              <w:rPr>
                <w:color w:val="404040"/>
              </w:rPr>
              <w:t>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Licencja dostępowa (CAL) na Microsoft Dynamics 365 for Team Members (wersja lokalna), dostęp do oprogramowania serwera</w:t>
      </w:r>
    </w:p>
    <w:p w:rsidR="005877A0" w:rsidRDefault="007C34FA">
      <w:pPr>
        <w:pStyle w:val="ProductList-Body"/>
      </w:pPr>
      <w:r>
        <w:t>Dostęp do oprogramowania serwera do użytku przez członków zespołu.</w:t>
      </w:r>
    </w:p>
    <w:tbl>
      <w:tblPr>
        <w:tblStyle w:val="PURTable"/>
        <w:tblW w:w="0" w:type="dxa"/>
        <w:tblLook w:val="04A0" w:firstRow="1" w:lastRow="0" w:firstColumn="1" w:lastColumn="0" w:noHBand="0" w:noVBand="1"/>
      </w:tblPr>
      <w:tblGrid>
        <w:gridCol w:w="3566"/>
        <w:gridCol w:w="3612"/>
        <w:gridCol w:w="361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dostępowa (CAL) na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5877A0" w:rsidRDefault="007C34FA">
            <w:pPr>
              <w:pStyle w:val="ProductList-TableBody"/>
            </w:pPr>
            <w:r>
              <w:t>Microsoft Dynamics 365 for Team Members, Enterprise Editi</w:t>
            </w:r>
            <w:r>
              <w:t>on</w:t>
            </w:r>
            <w:r>
              <w:fldChar w:fldCharType="begin"/>
            </w:r>
            <w:r>
              <w:instrText xml:space="preserve"> XE "Microsoft Dynamics 365 for Team Members, Enterprise Edition" </w:instrText>
            </w:r>
            <w:r>
              <w:fldChar w:fldCharType="end"/>
            </w:r>
            <w:r>
              <w:t xml:space="preserve"> (LS na Użytkownika)</w:t>
            </w:r>
          </w:p>
        </w:tc>
      </w:tr>
    </w:tbl>
    <w:p w:rsidR="005877A0" w:rsidRDefault="005877A0">
      <w:pPr>
        <w:pStyle w:val="ProductList-Body"/>
      </w:pPr>
    </w:p>
    <w:p w:rsidR="005877A0" w:rsidRDefault="007C34FA">
      <w:pPr>
        <w:pStyle w:val="ProductList-ClauseHeading"/>
        <w:outlineLvl w:val="4"/>
      </w:pPr>
      <w:r>
        <w:t>3.2 Licencja dostępowa (CAL) na Microsoft Dynamics 365 for Sales (wersja lokalna), dostęp do oprogramowania serwera</w:t>
      </w:r>
    </w:p>
    <w:p w:rsidR="005877A0" w:rsidRDefault="007C34FA">
      <w:pPr>
        <w:pStyle w:val="ProductList-Body"/>
      </w:pPr>
      <w:r>
        <w:t>Dostęp do oprogramowania serwera do użytku prze</w:t>
      </w:r>
      <w:r>
        <w:t>z członków zespołu sprzedaży.</w:t>
      </w:r>
    </w:p>
    <w:tbl>
      <w:tblPr>
        <w:tblStyle w:val="PURTable"/>
        <w:tblW w:w="0" w:type="dxa"/>
        <w:tblLook w:val="04A0" w:firstRow="1" w:lastRow="0" w:firstColumn="1" w:lastColumn="0" w:noHBand="0" w:noVBand="1"/>
      </w:tblPr>
      <w:tblGrid>
        <w:gridCol w:w="3566"/>
        <w:gridCol w:w="3612"/>
        <w:gridCol w:w="361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dostępowa (CAL) na Microsoft Dynamics 365 for Sales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Microsoft Dynamics 365 for Sales, Enterprise Edition</w:t>
            </w:r>
            <w:r>
              <w:fldChar w:fldCharType="begin"/>
            </w:r>
            <w:r>
              <w:instrText xml:space="preserve"> XE "Microsoft Dynamics 365 for Sales, Enterprise</w:instrText>
            </w:r>
            <w:r>
              <w:instrText xml:space="preserve"> Edition" </w:instrText>
            </w:r>
            <w:r>
              <w:fldChar w:fldCharType="end"/>
            </w:r>
            <w:r>
              <w:t xml:space="preserve"> (LS na Użytkownika)</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3.3 Licencja dostępowa (CAL) na Microsoft Dynamics 365 for Customer Service (wersja lokalna), dostęp do oprogramowania serwera</w:t>
      </w:r>
    </w:p>
    <w:p w:rsidR="005877A0" w:rsidRDefault="007C34FA">
      <w:pPr>
        <w:pStyle w:val="ProductList-Body"/>
      </w:pPr>
      <w:r>
        <w:t>Dostęp do oprogramowania serwera do użytku przez członków zespołu obsługi klienta.</w:t>
      </w:r>
    </w:p>
    <w:tbl>
      <w:tblPr>
        <w:tblStyle w:val="PURTable"/>
        <w:tblW w:w="0" w:type="dxa"/>
        <w:tblLook w:val="04A0" w:firstRow="1" w:lastRow="0" w:firstColumn="1" w:lastColumn="0" w:noHBand="0" w:noVBand="1"/>
      </w:tblPr>
      <w:tblGrid>
        <w:gridCol w:w="3566"/>
        <w:gridCol w:w="3612"/>
        <w:gridCol w:w="361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 xml:space="preserve">3.4 Prawa do </w:t>
      </w:r>
      <w:r>
        <w:t>używania serwera dotyczące licencji dostępowych (CAL) na usługę Dynamics 365</w:t>
      </w:r>
    </w:p>
    <w:p w:rsidR="005877A0" w:rsidRDefault="007C34FA">
      <w:pPr>
        <w:pStyle w:val="ProductList-Body"/>
      </w:pPr>
      <w:r>
        <w:t>Klienci mający licencje dostępowe (CAL) na usługę Microsoft Dynamics 365 mogą dokonać instalacji i używać dowolnej liczby kopii oprogramowania Microsoft Dynamics 365 Server na ser</w:t>
      </w:r>
      <w:r>
        <w:t>werze.</w:t>
      </w:r>
    </w:p>
    <w:p w:rsidR="005877A0" w:rsidRDefault="005877A0">
      <w:pPr>
        <w:pStyle w:val="ProductList-Body"/>
      </w:pPr>
    </w:p>
    <w:p w:rsidR="005877A0" w:rsidRDefault="007C34FA">
      <w:pPr>
        <w:pStyle w:val="ProductList-ClauseHeading"/>
        <w:outlineLvl w:val="4"/>
      </w:pPr>
      <w:r>
        <w:t>3.5 Uprawnienie do korzystania z Ofert Kwalifikowanych</w:t>
      </w:r>
    </w:p>
    <w:p w:rsidR="005877A0" w:rsidRDefault="007C34FA">
      <w:pPr>
        <w:pStyle w:val="ProductList-Body"/>
      </w:pPr>
      <w:r>
        <w:t>Klienci odnawiający umowę dotyczącą licencji dostępowych (CAL) na Microsoft Dynamics CRM z dniem 1 listopada 2016 r. mogą skorzystać z Oferty Kwalifikowanej nabycia licencji dostępowych (CAL) n</w:t>
      </w:r>
      <w:r>
        <w:t>a Microsoft Dynamics 365 (wersja lokalna) w ramach umów odnowionych przed 31 października 2019 r.</w:t>
      </w:r>
    </w:p>
    <w:p w:rsidR="005877A0" w:rsidRDefault="005877A0">
      <w:pPr>
        <w:pStyle w:val="ProductList-Body"/>
      </w:pPr>
    </w:p>
    <w:p w:rsidR="005877A0" w:rsidRDefault="007C34FA">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Microsoft Dynamics CRM 2016 Best Practices Ana</w:t>
            </w:r>
            <w:r>
              <w:t>lyzer</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Microsoft Dynamics CRM 2016 Microsoft Office Outlook</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rozszerzenia funkcji raportowania w </w:t>
            </w:r>
            <w:r>
              <w:t>systemie Microsoft Dynamics CRM 2016</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Dynamics Marketing Connector dla Microsoft Dynamics CRM (nie Workgroup Server)</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Offering1SubSection"/>
        <w:outlineLvl w:val="3"/>
      </w:pPr>
      <w:bookmarkStart w:id="73" w:name="_Sec818"/>
      <w:r>
        <w:lastRenderedPageBreak/>
        <w:t>4. Pakiet Software Assurance</w:t>
      </w:r>
      <w:bookmarkEnd w:id="73"/>
    </w:p>
    <w:tbl>
      <w:tblPr>
        <w:tblStyle w:val="PURTable"/>
        <w:tblW w:w="0" w:type="dxa"/>
        <w:tblLook w:val="04A0" w:firstRow="1" w:lastRow="0" w:firstColumn="1" w:lastColumn="0" w:noHBand="0" w:noVBand="1"/>
      </w:tblPr>
      <w:tblGrid>
        <w:gridCol w:w="3594"/>
        <w:gridCol w:w="3607"/>
        <w:gridCol w:w="3589"/>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Produktu lub Liście </w:instrText>
            </w:r>
            <w:r>
              <w:instrText xml:space="preserve">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w:t>
              </w:r>
              <w:r>
                <w:rPr>
                  <w:color w:val="00467F"/>
                  <w:u w:val="single"/>
                </w:rPr>
                <w:t>uktów — listopad 2014 r. i czerwiec 2015 r.</w:t>
              </w:r>
            </w:hyperlink>
            <w:r>
              <w:t xml:space="preserve"> i </w:t>
            </w:r>
            <w:hyperlink r:id="rId45">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4.1 Prawa do starszych wersji serwera</w:t>
      </w:r>
    </w:p>
    <w:p w:rsidR="005877A0" w:rsidRDefault="007C34FA">
      <w:pPr>
        <w:pStyle w:val="ProductList-Body"/>
      </w:pPr>
      <w:r>
        <w:t>Klient może używać oprogramowania Microsoft Dynamics CRM Server 2016 lub dowolnej w</w:t>
      </w:r>
      <w:r>
        <w:t>cześniejszej wersji oprogramowania serwera zamiast oprogramowania Microsoft Dynamics 365 Server.</w:t>
      </w:r>
    </w:p>
    <w:p w:rsidR="005877A0" w:rsidRDefault="005877A0">
      <w:pPr>
        <w:pStyle w:val="ProductList-Body"/>
      </w:pPr>
    </w:p>
    <w:p w:rsidR="005877A0" w:rsidRDefault="007C34FA">
      <w:pPr>
        <w:pStyle w:val="ProductList-ClauseHeading"/>
        <w:outlineLvl w:val="4"/>
      </w:pPr>
      <w:r>
        <w:t>4.2 Zunifikowany punkt obsługowy (USD)</w:t>
      </w:r>
    </w:p>
    <w:p w:rsidR="005877A0" w:rsidRDefault="007C34FA">
      <w:pPr>
        <w:pStyle w:val="ProductList-Body"/>
      </w:pPr>
      <w:r>
        <w:t>W przypadku każdej dodatkowej licencji dostępowej (CAL) na Microsoft Dynamics 365 for Sales (wersja lokalna) lub Micros</w:t>
      </w:r>
      <w:r>
        <w:t xml:space="preserve">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w:instrText>
      </w:r>
      <w:r>
        <w:instrText xml:space="preserve">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w:t>
      </w:r>
      <w:r>
        <w:t xml:space="preserve">pisana uprawniająca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5877A0" w:rsidRDefault="005877A0">
      <w:pPr>
        <w:pStyle w:val="ProductList-Body"/>
      </w:pPr>
    </w:p>
    <w:p w:rsidR="005877A0" w:rsidRDefault="007C34FA">
      <w:pPr>
        <w:pStyle w:val="ProductList-ClauseHeading"/>
        <w:outlineLvl w:val="4"/>
      </w:pPr>
      <w:r>
        <w:t>4.3 Microsoft Dynam</w:t>
      </w:r>
      <w:r>
        <w:t>ics CustomerSource</w:t>
      </w:r>
    </w:p>
    <w:p w:rsidR="005877A0" w:rsidRDefault="007C34FA">
      <w:pPr>
        <w:pStyle w:val="ProductList-Body"/>
      </w:pPr>
      <w:r>
        <w:t xml:space="preserve">Klienci korzystający z licencji dostępowej (CAL) na Microsoft Dynamics 365 (wersja lokalna) i posiadający aktywny pakiet SA otrzymają dostęp do CustomerSource. </w:t>
      </w:r>
    </w:p>
    <w:p w:rsidR="005877A0" w:rsidRDefault="005877A0">
      <w:pPr>
        <w:pStyle w:val="PURBreadcrumb"/>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74" w:name="_Sec609"/>
      <w:r>
        <w:t>Microsoft Dynamics AX</w:t>
      </w:r>
      <w:bookmarkEnd w:id="74"/>
      <w:r>
        <w:fldChar w:fldCharType="begin"/>
      </w:r>
      <w:r>
        <w:instrText xml:space="preserve"> TC "</w:instrText>
      </w:r>
      <w:bookmarkStart w:id="75" w:name="_Toc470728074"/>
      <w:r>
        <w:instrText>Microsoft Dynamics AX</w:instrText>
      </w:r>
      <w:bookmarkEnd w:id="75"/>
      <w:r>
        <w:instrText>" \l 3</w:instrText>
      </w:r>
      <w:r>
        <w:fldChar w:fldCharType="end"/>
      </w:r>
    </w:p>
    <w:p w:rsidR="005877A0" w:rsidRDefault="007C34FA">
      <w:pPr>
        <w:pStyle w:val="ProductList-Offering1SubSection"/>
        <w:outlineLvl w:val="3"/>
      </w:pPr>
      <w:bookmarkStart w:id="76" w:name="_Sec678"/>
      <w:r>
        <w:t>1. Dostępność programów</w:t>
      </w:r>
      <w:bookmarkEnd w:id="76"/>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w:instrText>
            </w:r>
            <w:r>
              <w:instrText xml:space="preserve">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Dodatkowa Licencja CAL Task na oprogramowanie Microsoft Dynamics AX 2012 R3</w:t>
            </w:r>
            <w:r>
              <w:fldChar w:fldCharType="begin"/>
            </w:r>
            <w:r>
              <w:instrText xml:space="preserve"> XE "</w:instrText>
            </w:r>
            <w:r>
              <w:instrText xml:space="preserve">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w:t>
            </w:r>
            <w:r>
              <w:t>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 xml:space="preserve">Licencja dostępowa (CAL) dostępna w ramach programu Enterprise na oprogramowanie Microsoft Dynamics AX 2012 R3 </w:t>
            </w:r>
            <w:r>
              <w:fldChar w:fldCharType="begin"/>
            </w:r>
            <w:r>
              <w:instrText xml:space="preserve"> XE "</w:instrText>
            </w:r>
            <w:r>
              <w:instrText xml:space="preserve">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w:instrText>
            </w:r>
            <w:r>
              <w:instrText xml:space="preserve">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none" w:sz="4" w:space="0" w:color="FFFFFF"/>
              <w:right w:val="none" w:sz="4" w:space="0" w:color="6E6E6E"/>
            </w:tcBorders>
          </w:tcPr>
          <w:p w:rsidR="005877A0" w:rsidRDefault="007C34FA">
            <w:pPr>
              <w:pStyle w:val="ProductList-TableBody"/>
            </w:pPr>
            <w:r>
              <w:t>Dodatkowa licencja dostępowa (CAL) dostępna w ramach programu Enterprise na oprogramowanie Microsoft Dynamics AX 2012 R3</w:t>
            </w:r>
            <w:r>
              <w:fldChar w:fldCharType="begin"/>
            </w:r>
            <w:r>
              <w:instrText xml:space="preserve"> XE "</w:instrText>
            </w:r>
            <w:r>
              <w:instrText xml:space="preserve">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FFFFFF"/>
              <w:right w:val="none" w:sz="4" w:space="0" w:color="6E6E6E"/>
            </w:tcBorders>
          </w:tcPr>
          <w:p w:rsidR="005877A0" w:rsidRDefault="007C34F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877A0" w:rsidRDefault="007C34F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3"/>
      </w:pPr>
      <w:bookmarkStart w:id="77" w:name="_Sec734"/>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w:t>
            </w:r>
            <w:r>
              <w:rPr>
                <w:color w:val="0563C1"/>
              </w:rPr>
              <w:t xml:space="preserve">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78" w:name="_Sec789"/>
      <w:r>
        <w:lastRenderedPageBreak/>
        <w:t>3. Prawa do używania</w:t>
      </w:r>
      <w:bookmarkEnd w:id="78"/>
    </w:p>
    <w:tbl>
      <w:tblPr>
        <w:tblStyle w:val="PURTable"/>
        <w:tblW w:w="0" w:type="dxa"/>
        <w:tblLook w:val="04A0" w:firstRow="1" w:lastRow="0" w:firstColumn="1" w:lastColumn="0" w:noHBand="0" w:noVBand="1"/>
      </w:tblPr>
      <w:tblGrid>
        <w:gridCol w:w="3591"/>
        <w:gridCol w:w="3591"/>
        <w:gridCol w:w="360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w:instrText>
            </w:r>
            <w:r>
              <w:instrText xml:space="preserve">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"Dodatkowe oprogramowanie: Oprogramowanie wskazane w dokumencie Prawa do Używania dot</w:instrText>
            </w:r>
            <w:r>
              <w:instrText xml:space="preserve">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Klienta: Stanowi o tym</w:instrText>
            </w:r>
            <w:r>
              <w:instrText xml:space="preserve">,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w:instrText>
            </w:r>
            <w:r>
              <w:instrText xml:space="preserve">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Dostęp do oprogramowania serwera</w:t>
      </w:r>
    </w:p>
    <w:p w:rsidR="005877A0" w:rsidRDefault="007C34FA">
      <w:pPr>
        <w:pStyle w:val="ProductList-Body"/>
      </w:pPr>
      <w:r>
        <w:t>rejestracja wyników czasowych wyłącznie w celu przetwarzania wypłat, rejestracja wydatków wyłącznie dla potrzeb wynagrodzeń, zarządzanie danymi osobo</w:t>
      </w:r>
      <w:r>
        <w:t>wymi; tworzenie zapotrzebowań i zarządzanie budżetami związanymi z tymi czynnościami</w:t>
      </w:r>
    </w:p>
    <w:tbl>
      <w:tblPr>
        <w:tblStyle w:val="PURTable"/>
        <w:tblW w:w="0" w:type="dxa"/>
        <w:tblLook w:val="04A0" w:firstRow="1" w:lastRow="0" w:firstColumn="1" w:lastColumn="0" w:noHBand="0" w:noVBand="1"/>
      </w:tblPr>
      <w:tblGrid>
        <w:gridCol w:w="3577"/>
        <w:gridCol w:w="3590"/>
        <w:gridCol w:w="362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CAL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877A0" w:rsidRDefault="007C34FA">
            <w:pPr>
              <w:pStyle w:val="ProductList-TableBody"/>
            </w:pPr>
            <w:r>
              <w:t>Microsoft Dynamics 365 for Team Members, Enterprise Edition</w:t>
            </w:r>
            <w:r>
              <w:fldChar w:fldCharType="begin"/>
            </w:r>
            <w:r>
              <w:instrText xml:space="preserve"> XE "Microsoft Dynamics 365 for</w:instrText>
            </w:r>
            <w:r>
              <w:instrText xml:space="preserve"> Team Members, Enterprise Edition" </w:instrText>
            </w:r>
            <w:r>
              <w:fldChar w:fldCharType="end"/>
            </w:r>
            <w:r>
              <w:t xml:space="preserve"> (LS na Użytkownika)</w:t>
            </w:r>
          </w:p>
        </w:tc>
      </w:tr>
    </w:tbl>
    <w:p w:rsidR="005877A0" w:rsidRDefault="005877A0">
      <w:pPr>
        <w:pStyle w:val="ProductList-Body"/>
      </w:pPr>
    </w:p>
    <w:p w:rsidR="005877A0" w:rsidRDefault="007C34FA">
      <w:pPr>
        <w:pStyle w:val="ProductList-SubClauseHeading"/>
        <w:outlineLvl w:val="5"/>
      </w:pPr>
      <w:r>
        <w:t>3.1.1 Dodatkowe funkcje związane z Licencją CAL typu Task na Microsoft Dynamics AX 2012 R3</w:t>
      </w:r>
    </w:p>
    <w:p w:rsidR="005877A0" w:rsidRDefault="007C34FA">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Dodatkowa licencja dostęp</w:t>
            </w:r>
            <w:r>
              <w:t>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Licencja dostępowa (CAL) typu Task Additive na oprogramowanie Microsoft Dynamics AX 2012 R3</w:t>
            </w:r>
          </w:p>
        </w:tc>
      </w:tr>
      <w:tr w:rsidR="005877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77A0" w:rsidRDefault="007C34FA">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5877A0" w:rsidRDefault="007C34FA">
            <w:pPr>
              <w:pStyle w:val="ProductList-TableBody"/>
            </w:pPr>
            <w:r>
              <w:t>Microsoft Dynamics 365 for Team Members, Enterprise Edition (LS na Użytkownika)</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Indented"/>
      </w:pPr>
    </w:p>
    <w:p w:rsidR="005877A0" w:rsidRDefault="007C34FA">
      <w:pPr>
        <w:pStyle w:val="ProductList-SubClauseHeading"/>
        <w:outlineLvl w:val="5"/>
      </w:pPr>
      <w:r>
        <w:t xml:space="preserve">3.1.2 </w:t>
      </w:r>
      <w:r>
        <w:t>Dodatkowe funkcje związane z Licencją CAL typu Functional na Microsoft Dynamics AX 2012 R3</w:t>
      </w:r>
    </w:p>
    <w:p w:rsidR="005877A0" w:rsidRDefault="007C34FA">
      <w:pPr>
        <w:pStyle w:val="ProductList-BodyIndented"/>
      </w:pPr>
      <w:r>
        <w:t>Stosowanie przyjętych cykli operacyjnych i procesów biznesowych oferowanych przez oprogramowanie, tworzenie i aktualizowanie (i) zapotrzebowań pozycji i (ii) rejestr</w:t>
      </w:r>
      <w:r>
        <w:t>ów danych głównych odnośnie do kandydatów, pracowników, klientów, dostawców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dostępowa (CAL) typu Functional na oprogramow</w:t>
            </w:r>
            <w:r>
              <w:t>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Licencja dostępowa (CAL) typu Functional Additive na oprogramowanie Microsoft Dynamics AX 2012 R3</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r>
    </w:tbl>
    <w:p w:rsidR="005877A0" w:rsidRDefault="005877A0">
      <w:pPr>
        <w:pStyle w:val="ProductList-BodyIndented"/>
      </w:pPr>
    </w:p>
    <w:p w:rsidR="005877A0" w:rsidRDefault="007C34FA">
      <w:pPr>
        <w:pStyle w:val="ProductList-SubClauseHeading"/>
        <w:outlineLvl w:val="5"/>
      </w:pPr>
      <w:r>
        <w:t>3.1.3 Dodatkowe funkcje związane z licencją dostępową (CAL) dostępną w ramach programu Enterprise na Microsoft Dynamics AX 2012 R3</w:t>
      </w:r>
    </w:p>
    <w:p w:rsidR="005877A0" w:rsidRDefault="007C34FA">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Licencja dostępowa (CAL) typ</w:t>
            </w:r>
            <w:r>
              <w:t>u Additive dostępna w ramach programu Enterprise na oprogramowanie Microsoft Dynamics AX 2012 R3</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r>
    </w:tbl>
    <w:p w:rsidR="005877A0" w:rsidRDefault="005877A0">
      <w:pPr>
        <w:pStyle w:val="ProductList-BodyIndented"/>
      </w:pPr>
    </w:p>
    <w:p w:rsidR="005877A0" w:rsidRDefault="007C34FA">
      <w:pPr>
        <w:pStyle w:val="ProductList-ClauseHeading"/>
        <w:outlineLvl w:val="4"/>
      </w:pPr>
      <w:r>
        <w:t>3.2 Prawo do modyfikacji</w:t>
      </w:r>
    </w:p>
    <w:p w:rsidR="005877A0" w:rsidRDefault="007C34FA">
      <w:pPr>
        <w:pStyle w:val="ProductList-Body"/>
      </w:pPr>
      <w:r>
        <w:t>Oprogramowanie może zawierać wtyczki, środowisko uruchomieniowe i inne składniki określone w dokumentacji papierowej lub online, które pozwalają Klientowi na dodatek funkcjonalności oprogramowania. Klient może modyfi</w:t>
      </w:r>
      <w:r>
        <w:t>kować lub tworzyć opracowania takich składników, a następnie używać tych opracowań, ale tylko w połączeniu z oprogramowaniem i tylko dla potrzeb użytku wewnętrznego Klienta.</w:t>
      </w:r>
    </w:p>
    <w:p w:rsidR="005877A0" w:rsidRDefault="005877A0">
      <w:pPr>
        <w:pStyle w:val="ProductList-Body"/>
      </w:pPr>
    </w:p>
    <w:p w:rsidR="005877A0" w:rsidRDefault="007C34FA">
      <w:pPr>
        <w:pStyle w:val="ProductList-ClauseHeading"/>
        <w:outlineLvl w:val="4"/>
      </w:pPr>
      <w:r>
        <w:t>3.3 Dynamics AX Standard Commerce Server Core — Współczynnik Rdzeni</w:t>
      </w:r>
    </w:p>
    <w:p w:rsidR="005877A0" w:rsidRDefault="007C34FA">
      <w:pPr>
        <w:pStyle w:val="ProductList-Body"/>
      </w:pPr>
      <w:r>
        <w:t>Wymóg minimal</w:t>
      </w:r>
      <w:r>
        <w:t xml:space="preserve">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w:t>
      </w:r>
      <w:r>
        <w:t xml:space="preserve"> Core. 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w:t>
      </w:r>
      <w:r>
        <w:rPr>
          <w:color w:val="0563C1"/>
        </w:rPr>
        <w:t>ze</w:t>
      </w:r>
      <w:r>
        <w:fldChar w:fldCharType="end"/>
      </w:r>
      <w:r>
        <w:t xml:space="preserve"> pomnożonej przez odpowiedni </w:t>
      </w:r>
      <w:hyperlink r:id="rId46">
        <w:r>
          <w:rPr>
            <w:color w:val="00467F"/>
            <w:u w:val="single"/>
          </w:rPr>
          <w:t>Współczynnik Rdzeni</w:t>
        </w:r>
      </w:hyperlink>
      <w:r>
        <w:t xml:space="preserve"> dostępny pod adresem http://go.microsoft.com/fwlink/?LinkID=229882.</w:t>
      </w:r>
    </w:p>
    <w:p w:rsidR="005877A0" w:rsidRDefault="005877A0">
      <w:pPr>
        <w:pStyle w:val="ProductList-Body"/>
      </w:pPr>
    </w:p>
    <w:p w:rsidR="005877A0" w:rsidRDefault="007C34FA">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Oprogramowanie klienckie Management Rep</w:t>
            </w:r>
            <w:r>
              <w:t>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Offering1SubSection"/>
        <w:outlineLvl w:val="3"/>
      </w:pPr>
      <w:bookmarkStart w:id="79" w:name="_Sec817"/>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"Uprawnienia na wypadek awarii: Korzyść związana z pakietem SA umożliwiająca Klientowi u</w:instrText>
            </w:r>
            <w:r>
              <w:instrText xml:space="preserve">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w:t>
            </w:r>
            <w:r>
              <w:rPr>
                <w:color w:val="0563C1"/>
              </w:rPr>
              <w:t>dek awarii</w:t>
            </w:r>
            <w:r>
              <w:fldChar w:fldCharType="end"/>
            </w:r>
            <w:r>
              <w:t>: Wszystkie edycje (tylko licencje na rdzeń i na serwer)</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w:instrText>
            </w:r>
            <w:r>
              <w:instrText xml:space="preserv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w:t>
            </w:r>
            <w:r>
              <w:rPr>
                <w:color w:val="0563C1"/>
              </w:rPr>
              <w:t>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w:instrText>
            </w:r>
            <w:r>
              <w:instrText xml:space="preserve">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w:t>
            </w:r>
            <w:r>
              <w:rPr>
                <w:color w:val="404040"/>
              </w:rPr>
              <w: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4.1 Lokalizacja i aktualizacje</w:t>
      </w:r>
    </w:p>
    <w:p w:rsidR="005877A0" w:rsidRDefault="007C34FA">
      <w:pPr>
        <w:pStyle w:val="ProductList-Body"/>
      </w:pPr>
      <w:r>
        <w:t>Klient je</w:t>
      </w:r>
      <w:r>
        <w:t xml:space="preserv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w:instrText>
      </w:r>
      <w:r>
        <w:instrText xml:space="preserve">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w:instrText>
      </w:r>
      <w:r>
        <w:instrText xml:space="preserve">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CAL oznacza licencję dostępową, k</w:instrText>
      </w:r>
      <w:r>
        <w:instrText xml:space="preserve">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8075"/>
      <w:r>
        <w:instrText>Microsoft Identity Manager</w:instrText>
      </w:r>
      <w:bookmarkEnd w:id="81"/>
      <w:r>
        <w:instrText>" \l 2</w:instrText>
      </w:r>
      <w:r>
        <w:fldChar w:fldCharType="end"/>
      </w:r>
    </w:p>
    <w:p w:rsidR="005877A0" w:rsidRDefault="007C34FA">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BFBFBF"/>
              <w:bottom w:val="dashed" w:sz="4" w:space="0" w:color="BFBFBF"/>
              <w:right w:val="none" w:sz="4" w:space="0" w:color="6E6E6E"/>
            </w:tcBorders>
          </w:tcPr>
          <w:p w:rsidR="005877A0" w:rsidRDefault="007C34FA">
            <w:pPr>
              <w:pStyle w:val="ProductList-TableBody"/>
            </w:pPr>
            <w:r>
              <w:t>Licencja CAL na oprogramowanie Microsoft Identity Manager 2016</w:t>
            </w:r>
            <w:r>
              <w:fldChar w:fldCharType="begin"/>
            </w:r>
            <w:r>
              <w:instrText xml:space="preserve"> XE "</w:instrText>
            </w:r>
            <w:r>
              <w:instrText xml:space="preserve">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w:instrText>
            </w:r>
            <w:r>
              <w:instrText xml:space="preserve">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BFBFBF"/>
              <w:bottom w:val="none" w:sz="4" w:space="0" w:color="BFBFBF"/>
              <w:right w:val="none" w:sz="4" w:space="0" w:color="6E6E6E"/>
            </w:tcBorders>
          </w:tcPr>
          <w:p w:rsidR="005877A0" w:rsidRDefault="007C34FA">
            <w:pPr>
              <w:pStyle w:val="ProductList-TableBody"/>
            </w:pPr>
            <w:r>
              <w:rPr>
                <w:color w:val="000000"/>
              </w:rPr>
              <w:t>Licencja typu External Connector na oprogramowanie Microsoft Identity Manager 2016</w:t>
            </w:r>
            <w:r>
              <w:fldChar w:fldCharType="begin"/>
            </w:r>
            <w:r>
              <w:instrText xml:space="preserve"> XE "</w:instrText>
            </w:r>
            <w:r>
              <w:instrText xml:space="preserve">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2"/>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w:instrText>
            </w:r>
            <w:r>
              <w:instrText xml:space="preserve">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w:t>
            </w:r>
            <w:r>
              <w:rPr>
                <w:color w:val="404040"/>
              </w:rPr>
              <w:t>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w:t>
              </w:r>
              <w:r>
                <w:rPr>
                  <w:color w:val="00467F"/>
                  <w:u w:val="single"/>
                </w:rPr>
                <w:t>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2"/>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w:t>
            </w:r>
            <w:r>
              <w:rPr>
                <w:color w:val="0563C1"/>
              </w:rPr>
              <w:t>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w:instrText>
            </w:r>
            <w:r>
              <w:instrText xml:space="preserve">używanym oprogramowaniem serwera." </w:instrText>
            </w:r>
            <w:r>
              <w:fldChar w:fldCharType="separate"/>
            </w:r>
            <w:r>
              <w:rPr>
                <w:color w:val="0563C1"/>
              </w:rPr>
              <w:t>Dodatkowe oprogramowanie</w:t>
            </w:r>
            <w:r>
              <w:fldChar w:fldCharType="end"/>
            </w:r>
            <w:r>
              <w:t>: tak</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 xml:space="preserve">3.1 </w:t>
      </w:r>
      <w:r>
        <w:t>Dodatkowe oprogramowanie</w:t>
      </w:r>
    </w:p>
    <w:tbl>
      <w:tblPr>
        <w:tblStyle w:val="PURTable"/>
        <w:tblW w:w="0" w:type="dxa"/>
        <w:tblLook w:val="04A0" w:firstRow="1" w:lastRow="0" w:firstColumn="1" w:lastColumn="0" w:noHBand="0" w:noVBand="1"/>
      </w:tblPr>
      <w:tblGrid>
        <w:gridCol w:w="3688"/>
        <w:gridCol w:w="3551"/>
        <w:gridCol w:w="3551"/>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877A0" w:rsidRDefault="005877A0">
            <w:pPr>
              <w:pStyle w:val="ProductList-TableBody"/>
            </w:pPr>
          </w:p>
        </w:tc>
      </w:tr>
    </w:tbl>
    <w:p w:rsidR="005877A0" w:rsidRDefault="007C34FA">
      <w:pPr>
        <w:pStyle w:val="ProductList-Offering1SubSection"/>
        <w:outlineLvl w:val="2"/>
      </w:pPr>
      <w:bookmarkStart w:id="85" w:name="_Sec815"/>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w:instrText>
            </w:r>
            <w:r>
              <w:instrText xml:space="preserve">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w:instrText>
            </w:r>
            <w:r>
              <w:instrText xml:space="preserve">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w:t>
            </w:r>
            <w:r>
              <w:rPr>
                <w:color w:val="404040"/>
              </w:rPr>
              <w:t>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GroupHeading"/>
        <w:outlineLvl w:val="1"/>
      </w:pPr>
      <w:bookmarkStart w:id="86" w:name="_Sec611"/>
      <w:r>
        <w:t>Aplikacje Office</w:t>
      </w:r>
      <w:bookmarkEnd w:id="86"/>
      <w:r>
        <w:fldChar w:fldCharType="begin"/>
      </w:r>
      <w:r>
        <w:instrText xml:space="preserve"> TC "</w:instrText>
      </w:r>
      <w:bookmarkStart w:id="87" w:name="_Toc470728076"/>
      <w:r>
        <w:instrText>Aplikacje Office</w:instrText>
      </w:r>
      <w:bookmarkEnd w:id="87"/>
      <w:r>
        <w:instrText>" \l 2</w:instrText>
      </w:r>
      <w:r>
        <w:fldChar w:fldCharType="end"/>
      </w:r>
    </w:p>
    <w:p w:rsidR="005877A0" w:rsidRDefault="007C34FA">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70728077"/>
      <w:r>
        <w:instrText>Aplikacje komputerowe pakietu Office</w:instrText>
      </w:r>
      <w:bookmarkEnd w:id="89"/>
      <w:r>
        <w:instrText>" \l 3</w:instrText>
      </w:r>
      <w:r>
        <w:fldChar w:fldCharType="end"/>
      </w:r>
    </w:p>
    <w:p w:rsidR="005877A0" w:rsidRDefault="007C34FA">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5877A0">
        <w:tc>
          <w:tcPr>
            <w:tcW w:w="4160" w:type="dxa"/>
            <w:tcBorders>
              <w:top w:val="single" w:sz="6" w:space="0" w:color="FFFFFF"/>
              <w:left w:val="none" w:sz="4" w:space="0" w:color="000000"/>
              <w:bottom w:val="dashed" w:sz="4" w:space="0" w:color="BFBFBF"/>
              <w:right w:val="single" w:sz="6" w:space="0" w:color="FFFFFF"/>
            </w:tcBorders>
          </w:tcPr>
          <w:p w:rsidR="005877A0" w:rsidRDefault="007C34F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w:instrText>
            </w:r>
            <w:r>
              <w:instrText xml:space="preserve">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lastRenderedPageBreak/>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Office Multi-Language Pack 2013</w:t>
            </w:r>
            <w:r>
              <w:fldChar w:fldCharType="begin"/>
            </w:r>
            <w:r>
              <w:instrText xml:space="preserve"> XE "Office Multi-Language Pack 2013</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Project 2016 Standard</w:t>
            </w:r>
            <w:r>
              <w:fldChar w:fldCharType="begin"/>
            </w:r>
            <w:r>
              <w:instrText xml:space="preserve"> XE "</w:instrText>
            </w:r>
            <w:r>
              <w:instrText xml:space="preserve">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dashed" w:sz="4" w:space="0" w:color="BFBFBF"/>
              <w:right w:val="single" w:sz="6" w:space="0" w:color="FFFFFF"/>
            </w:tcBorders>
          </w:tcPr>
          <w:p w:rsidR="005877A0" w:rsidRDefault="007C34FA">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877A0" w:rsidRDefault="005877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000000"/>
              <w:bottom w:val="none" w:sz="4" w:space="0" w:color="BFBFBF"/>
              <w:right w:val="single" w:sz="6" w:space="0" w:color="FFFFFF"/>
            </w:tcBorders>
          </w:tcPr>
          <w:p w:rsidR="005877A0" w:rsidRDefault="007C34FA">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877A0" w:rsidRDefault="007C34F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877A0" w:rsidRDefault="005877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w:instrText>
            </w:r>
            <w:r>
              <w:instrText xml:space="preserve">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w:t>
            </w:r>
            <w:r>
              <w:rPr>
                <w:color w:val="404040"/>
              </w:rPr>
              <w:t>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w:instrText>
            </w:r>
            <w:r>
              <w:instrText xml:space="preserve">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w:t>
            </w:r>
            <w:r>
              <w:t>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Project Professional 2016</w:t>
      </w:r>
    </w:p>
    <w:p w:rsidR="005877A0" w:rsidRDefault="007C34FA">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w:instrText>
      </w:r>
      <w:r>
        <w:instrText xml:space="preserve">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CAL oznacza licencję dostępową, którą możn</w:instrText>
      </w:r>
      <w:r>
        <w:instrText xml:space="preserve">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5877A0" w:rsidRDefault="005877A0">
      <w:pPr>
        <w:pStyle w:val="ProductList-Body"/>
      </w:pPr>
    </w:p>
    <w:p w:rsidR="005877A0" w:rsidRDefault="007C34FA">
      <w:pPr>
        <w:pStyle w:val="ProductList-ClauseHeading"/>
        <w:outlineLvl w:val="4"/>
      </w:pPr>
      <w:r>
        <w:t>2.2 Work at Home</w:t>
      </w:r>
    </w:p>
    <w:p w:rsidR="005877A0" w:rsidRDefault="007C34FA">
      <w:pPr>
        <w:pStyle w:val="ProductList-Body"/>
      </w:pPr>
      <w:r>
        <w:t>Licencja Work at Home to</w:t>
      </w:r>
      <w:r>
        <w:t xml:space="preserve">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w:t>
      </w:r>
      <w:r>
        <w:t xml:space="preserve">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w:t>
      </w:r>
      <w:r>
        <w:t>kże na jednym urządzeniu poza siedzibą Klienta lub jego Podmiotu Stowarzyszonego i korzystanie z niego (np. w domu użytkownika).</w:t>
      </w:r>
    </w:p>
    <w:p w:rsidR="005877A0" w:rsidRDefault="005877A0">
      <w:pPr>
        <w:pStyle w:val="ProductList-Body"/>
      </w:pPr>
    </w:p>
    <w:p w:rsidR="005877A0" w:rsidRDefault="007C34FA">
      <w:pPr>
        <w:pStyle w:val="ProductList-ClauseHeading"/>
        <w:outlineLvl w:val="4"/>
      </w:pPr>
      <w:r>
        <w:t>2.3 Platform Independent, czyli licencja niezależna od platformy</w:t>
      </w:r>
    </w:p>
    <w:p w:rsidR="005877A0" w:rsidRDefault="007C34FA">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w:t>
      </w:r>
      <w:r>
        <w:t>zależności od wersji platformy, wówczas Klient może korzystać z komponentów pakietu, który zdecydował się wdrożyć i tylko tych; Klient nie może łączyć komponentów między różnymi wersjami platform. Pakiet SA dla Licencji niezależnej od platformy (Platform I</w:t>
      </w:r>
      <w:r>
        <w:t>ndependent) umożliwia Klientowi używanie zamiast licencjonowanego Produktu w najbardziej aktualnej wersji dla dowolnej platformy, która stała się dostępna w okresie obowiązywania pakietu.</w:t>
      </w:r>
    </w:p>
    <w:p w:rsidR="005877A0" w:rsidRDefault="005877A0">
      <w:pPr>
        <w:pStyle w:val="ProductList-Body"/>
      </w:pPr>
    </w:p>
    <w:p w:rsidR="005877A0" w:rsidRDefault="007C34FA">
      <w:pPr>
        <w:pStyle w:val="ProductList-ClauseHeading"/>
        <w:outlineLvl w:val="4"/>
      </w:pPr>
      <w:r>
        <w:t>2.4 Wersje zastępujące</w:t>
      </w:r>
    </w:p>
    <w:p w:rsidR="005877A0" w:rsidRDefault="007C34FA">
      <w:pPr>
        <w:pStyle w:val="ProductList-Body"/>
      </w:pPr>
      <w:r>
        <w:t>Skype for Business 2016 to wersja zastępując</w:t>
      </w:r>
      <w:r>
        <w:t>a Lync 2013.</w:t>
      </w:r>
    </w:p>
    <w:p w:rsidR="005877A0" w:rsidRDefault="005877A0">
      <w:pPr>
        <w:pStyle w:val="ProductList-Body"/>
      </w:pPr>
    </w:p>
    <w:p w:rsidR="005877A0" w:rsidRDefault="007C34FA">
      <w:pPr>
        <w:pStyle w:val="ProductList-ClauseHeading"/>
        <w:outlineLvl w:val="4"/>
      </w:pPr>
      <w:r>
        <w:t>2.5 Office Online Server</w:t>
      </w:r>
    </w:p>
    <w:p w:rsidR="005877A0" w:rsidRDefault="007C34FA">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w:t>
        </w:r>
        <w:r>
          <w:rPr>
            <w:color w:val="00467F"/>
            <w:u w:val="single"/>
          </w:rPr>
          <w:t>niku B</w:t>
        </w:r>
      </w:hyperlink>
      <w:r>
        <w:t xml:space="preserve"> do części dotyczącej usług Office Online. Uprawnienie to wygasa 1 sierpnia 2019 r.</w:t>
      </w:r>
    </w:p>
    <w:p w:rsidR="005877A0" w:rsidRDefault="007C34FA">
      <w:pPr>
        <w:pStyle w:val="ProductList-Offering1SubSection"/>
        <w:outlineLvl w:val="3"/>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w:t>
            </w:r>
            <w:r>
              <w:rPr>
                <w:color w:val="0563C1"/>
              </w:rPr>
              <w:t>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w:instrText>
            </w:r>
            <w:r>
              <w:instrText xml:space="preserv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 xml:space="preserve">Wymagania dot. </w:t>
            </w:r>
            <w:r>
              <w:rPr>
                <w:color w:val="404040"/>
              </w:rPr>
              <w:t>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w:instrText>
            </w:r>
            <w:r>
              <w:instrText xml:space="preserve">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w:t>
            </w:r>
            <w:r>
              <w:t xml:space="preserve">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lastRenderedPageBreak/>
        <w:t>3.1 Prawa do komercyjnego używania pakietu Office 2013 RT dla Użytkowników Domowych i Uczniów</w:t>
      </w:r>
    </w:p>
    <w:p w:rsidR="005877A0" w:rsidRDefault="007C34FA">
      <w:pPr>
        <w:pStyle w:val="ProductList-Body"/>
      </w:pPr>
      <w:r>
        <w:t>Z chwilą p</w:t>
      </w:r>
      <w:r>
        <w:t xml:space="preserve">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w:t>
      </w:r>
      <w:r>
        <w:t>ient zyskuje prawo do używania oprogramowania Office dla Użytkowników Domowych i Uczniów w celach komercyjnych pomimo wszelkich stanowiących inaczej postanowień licencji na pakiet Office 2013 RT dla Użytkowników Domowych i Uczniów.</w:t>
      </w:r>
    </w:p>
    <w:p w:rsidR="005877A0" w:rsidRDefault="005877A0">
      <w:pPr>
        <w:pStyle w:val="ProductList-Body"/>
      </w:pPr>
    </w:p>
    <w:p w:rsidR="005877A0" w:rsidRDefault="007C34FA">
      <w:pPr>
        <w:pStyle w:val="ProductList-ClauseHeading"/>
        <w:outlineLvl w:val="4"/>
      </w:pPr>
      <w:r>
        <w:t>3.2 Office Professional</w:t>
      </w:r>
      <w:r>
        <w:t xml:space="preserve"> Plus 2016 i Office Standard 2016 – Używanie komercyjne pakietu Office 2013 RT dla Użytkowników Domowych i Uczniów</w:t>
      </w:r>
    </w:p>
    <w:p w:rsidR="005877A0" w:rsidRDefault="007C34FA">
      <w:pPr>
        <w:pStyle w:val="ProductList-Body"/>
      </w:pPr>
      <w:r>
        <w:t xml:space="preserve">Każdy </w:t>
      </w:r>
      <w:r>
        <w:fldChar w:fldCharType="begin"/>
      </w:r>
      <w:r>
        <w:instrText xml:space="preserve"> AutoTextList   \s NoStyle \t "Użytkownik Główny oznacza użytkownika korzystającego z Licencjonowanego Urządzenia przez ponad 50% czasu</w:instrText>
      </w:r>
      <w:r>
        <w:instrText xml:space="preserve">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w:instrText>
      </w:r>
      <w:r>
        <w:instrText xml:space="preserve">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w:t>
      </w:r>
      <w:r>
        <w:t>iet Office 2013 RT dla Użytkowników Domowych i Uczniów do celów komercyjnych, pomimo wszelkich stanowiących inaczej postanowień licencji na pakiet Office 2013 RT dla Użytkowników Domowych i Uczniów.</w:t>
      </w:r>
    </w:p>
    <w:p w:rsidR="005877A0" w:rsidRDefault="007C34FA">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w:instrText>
            </w:r>
            <w:r>
              <w:instrText xml:space="preserve">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w:t>
            </w:r>
            <w:r>
              <w:t>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używania w ramach Roami</w:instrText>
            </w:r>
            <w:r>
              <w:instrText xml:space="preserve">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4.1 Project Professional 2016</w:t>
      </w:r>
    </w:p>
    <w:p w:rsidR="005877A0" w:rsidRDefault="007C34FA">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w:t>
      </w:r>
      <w:r>
        <w:t>ct Professional.</w:t>
      </w:r>
    </w:p>
    <w:p w:rsidR="005877A0" w:rsidRDefault="005877A0">
      <w:pPr>
        <w:pStyle w:val="PURBreadcrumb"/>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94" w:name="_Sec680"/>
      <w:r>
        <w:t>Office for Mac</w:t>
      </w:r>
      <w:bookmarkEnd w:id="94"/>
      <w:r>
        <w:fldChar w:fldCharType="begin"/>
      </w:r>
      <w:r>
        <w:instrText xml:space="preserve"> TC "</w:instrText>
      </w:r>
      <w:bookmarkStart w:id="95" w:name="_Toc470728078"/>
      <w:r>
        <w:instrText>Office for Mac</w:instrText>
      </w:r>
      <w:bookmarkEnd w:id="95"/>
      <w:r>
        <w:instrText>" \l 3</w:instrText>
      </w:r>
      <w:r>
        <w:fldChar w:fldCharType="end"/>
      </w:r>
    </w:p>
    <w:p w:rsidR="005877A0" w:rsidRDefault="007C34FA">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w:instrText>
            </w:r>
            <w:r>
              <w:instrText xml:space="preserve">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w:instrText>
            </w:r>
            <w:r>
              <w:instrText xml:space="preserve">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97" w:name="_Sec737"/>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instrText>
            </w:r>
            <w:r>
              <w:instrText xml:space="preserve">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Wersje zastępujące</w:t>
      </w:r>
    </w:p>
    <w:p w:rsidR="005877A0" w:rsidRDefault="007C34FA">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5877A0" w:rsidRDefault="005877A0">
      <w:pPr>
        <w:pStyle w:val="ProductList-Body"/>
      </w:pPr>
    </w:p>
    <w:p w:rsidR="005877A0" w:rsidRDefault="007C34FA">
      <w:pPr>
        <w:pStyle w:val="ProductList-ClauseHeading"/>
        <w:outlineLvl w:val="4"/>
      </w:pPr>
      <w:r>
        <w:t>2.2 Work at Home</w:t>
      </w:r>
    </w:p>
    <w:p w:rsidR="005877A0" w:rsidRDefault="007C34FA">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w:instrText>
      </w:r>
      <w:r>
        <w:instrText xml:space="preserve">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w:instrText>
      </w:r>
      <w:r>
        <w:instrText xml:space="preserve">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w:t>
      </w:r>
      <w:r>
        <w:t>domu użytkownika).</w:t>
      </w:r>
    </w:p>
    <w:p w:rsidR="005877A0" w:rsidRDefault="005877A0">
      <w:pPr>
        <w:pStyle w:val="ProductList-Body"/>
      </w:pPr>
    </w:p>
    <w:p w:rsidR="005877A0" w:rsidRDefault="007C34FA">
      <w:pPr>
        <w:pStyle w:val="ProductList-ClauseHeading"/>
        <w:outlineLvl w:val="4"/>
      </w:pPr>
      <w:r>
        <w:t>2.3 Platform Independent, czyli licencja niezależna od platformy</w:t>
      </w:r>
    </w:p>
    <w:p w:rsidR="005877A0" w:rsidRDefault="007C34FA">
      <w:pPr>
        <w:pStyle w:val="ProductList-Body"/>
      </w:pPr>
      <w:r>
        <w:t>Klientowi wolno uruchamiać albo wersję licencjonowaną albo wersję dla innej platformy, pod warunkiem, że wersja dla innej platformy była już dostępna, gdy wersja początkow</w:t>
      </w:r>
      <w:r>
        <w:t xml:space="preserve">o objęta licencją stała się dostępna. Jeśli komponenty pakietu Produktu różnią się w zależności od wersji platformy, </w:t>
      </w:r>
      <w:r>
        <w:lastRenderedPageBreak/>
        <w:t>Klient może korzystać z komponentów pakietu, który zdecydował się wdrożyć i tylko tych; Klient nie może łączyć komponentów między różnymi w</w:t>
      </w:r>
      <w:r>
        <w:t xml:space="preserve">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w:t>
      </w:r>
      <w:r>
        <w:t>ie zamiast licencjonowanego Produktu w najbardziej aktualnej wersji dla dowolnej platformy, która stała się dostępna w okresie obowiązywania pakietu.</w:t>
      </w:r>
    </w:p>
    <w:p w:rsidR="005877A0" w:rsidRDefault="007C34FA">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w:instrText>
            </w:r>
            <w:r>
              <w:instrText xml:space="preserve">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w:instrText>
            </w:r>
            <w:r>
              <w:instrText xml:space="preserve">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w:instrText>
            </w:r>
            <w:r>
              <w:instrText xml:space="preserve"> Powszechnych postanowieniach licencyjnych." </w:instrText>
            </w:r>
            <w:r>
              <w:fldChar w:fldCharType="separate"/>
            </w:r>
            <w:r>
              <w:rPr>
                <w:color w:val="0563C1"/>
              </w:rPr>
              <w:t>Uwzględnione technologie</w:t>
            </w:r>
            <w:r>
              <w:fldChar w:fldCharType="end"/>
            </w:r>
            <w:r>
              <w:t>: Office Web Apps Server 2013 (tylko pakiet Office)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w:instrText>
            </w:r>
            <w:r>
              <w:instrText xml:space="preserve">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Korzystanie z usługi Office 2013 RT dla Użytkowników Domowych i Uczniów w celach komercyjnych</w:t>
      </w:r>
    </w:p>
    <w:p w:rsidR="005877A0" w:rsidRDefault="007C34FA">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w:instrText>
      </w:r>
      <w:r>
        <w:instrText xml:space="preserve">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w:t>
      </w:r>
      <w:r>
        <w:t>tandard dla komputerów Mac ma prawo korzystać z oprogramowania objętego odrębną licencją na podstawie licencji na pakiet Office 2013 RT dla Użytkowników Domowych i Uczniów do celów komercyjnych, pomimo wszelkich stanowiących inaczej postanowień licencji na</w:t>
      </w:r>
      <w:r>
        <w:t xml:space="preserve"> pakiet Office 2013 RT dla Użytkowników Domowych i Uczniów.</w:t>
      </w:r>
    </w:p>
    <w:p w:rsidR="005877A0" w:rsidRDefault="007C34FA">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w:instrText>
            </w:r>
            <w:r>
              <w:instrText xml:space="preserve">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w:instrText>
            </w:r>
            <w:r>
              <w:instrText>Style \t "Prawa do migracji: Szczególne postanowienia opublikowane w Zgłoszeniu Produktu lub Liście Produktów mogą zezwalać Klientowi na uaktualnienie oprogramowania lub innych Produktów z wcześniejszych wersji. (Zob. Słowniczek w celu uzyskania pełnej def</w:instrText>
            </w:r>
            <w:r>
              <w:instrText xml:space="preserve">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w:t>
              </w:r>
              <w:r>
                <w:rPr>
                  <w:color w:val="00467F"/>
                  <w:sz w:val="14"/>
                  <w:u w:val="single"/>
                </w:rPr>
                <w:t>ks</w:t>
              </w:r>
            </w:hyperlink>
          </w:p>
        </w:tc>
      </w:tr>
    </w:tbl>
    <w:p w:rsidR="005877A0" w:rsidRDefault="005877A0">
      <w:pPr>
        <w:pStyle w:val="ProductList-Body"/>
      </w:pPr>
    </w:p>
    <w:p w:rsidR="005877A0" w:rsidRDefault="007C34FA">
      <w:pPr>
        <w:pStyle w:val="ProductList-OfferingGroupHeading"/>
        <w:outlineLvl w:val="1"/>
      </w:pPr>
      <w:bookmarkStart w:id="100" w:name="_Sec612"/>
      <w:r>
        <w:t>Serwery Office</w:t>
      </w:r>
      <w:bookmarkEnd w:id="100"/>
      <w:r>
        <w:fldChar w:fldCharType="begin"/>
      </w:r>
      <w:r>
        <w:instrText xml:space="preserve"> TC "</w:instrText>
      </w:r>
      <w:bookmarkStart w:id="101" w:name="_Toc470728079"/>
      <w:r>
        <w:instrText>Serwery Office</w:instrText>
      </w:r>
      <w:bookmarkEnd w:id="101"/>
      <w:r>
        <w:instrText>" \l 2</w:instrText>
      </w:r>
      <w:r>
        <w:fldChar w:fldCharType="end"/>
      </w:r>
    </w:p>
    <w:p w:rsidR="005877A0" w:rsidRDefault="007C34FA">
      <w:pPr>
        <w:pStyle w:val="ProductList-Offering2HeadingNoBorder"/>
        <w:outlineLvl w:val="2"/>
      </w:pPr>
      <w:bookmarkStart w:id="102" w:name="_Sec638"/>
      <w:r>
        <w:t>Exchange Server</w:t>
      </w:r>
      <w:bookmarkEnd w:id="102"/>
      <w:r>
        <w:fldChar w:fldCharType="begin"/>
      </w:r>
      <w:r>
        <w:instrText xml:space="preserve"> TC "</w:instrText>
      </w:r>
      <w:bookmarkStart w:id="103" w:name="_Toc470728080"/>
      <w:r>
        <w:instrText>Exchange Server</w:instrText>
      </w:r>
      <w:bookmarkEnd w:id="103"/>
      <w:r>
        <w:instrText>" \l 3</w:instrText>
      </w:r>
      <w:r>
        <w:fldChar w:fldCharType="end"/>
      </w:r>
    </w:p>
    <w:p w:rsidR="005877A0" w:rsidRDefault="007C34FA">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w:instrText>
            </w:r>
            <w:r>
              <w:instrText xml:space="preserve">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Licencja C</w:t>
            </w:r>
            <w:r>
              <w:t>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w:instrText>
            </w:r>
            <w:r>
              <w:instrText xml:space="preserve">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"Edycje niższe: Dozwolone wersje niższe, odpowiadające okre</w:instrText>
            </w:r>
            <w:r>
              <w:instrText xml:space="preserv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 xml:space="preserve">Możliwość przedłużenia Okresu Obowiązywania: nie </w:t>
            </w:r>
            <w:r>
              <w:rPr>
                <w:color w:val="404040"/>
              </w:rPr>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w:t>
            </w:r>
            <w:r>
              <w:rPr>
                <w:color w:val="404040"/>
              </w:rPr>
              <w:t>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"Dodatkowe oprogramowanie: Oprogramowanie wskazane w dokumencie Prawa do Używania dotyczącym Pro</w:instrText>
            </w:r>
            <w:r>
              <w:instrText xml:space="preserve">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Klienta: Stanowi o tym, czy do uz</w:instrText>
            </w:r>
            <w:r>
              <w:instrText xml:space="preserve">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877A0" w:rsidRDefault="007C34FA">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w:t>
            </w:r>
            <w:r>
              <w:t>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Exchange Online Plan 1 (LS na Użytkownika)</w:t>
            </w:r>
          </w:p>
        </w:tc>
      </w:tr>
      <w:tr w:rsidR="005877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77A0" w:rsidRDefault="005877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77A0" w:rsidRDefault="007C34FA">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5877A0" w:rsidRDefault="007C34FA">
            <w:pPr>
              <w:pStyle w:val="ProductList-TableBody"/>
            </w:pPr>
            <w:r>
              <w:t>Exchange Online Plan 2 (LS na Użytkownika)</w:t>
            </w:r>
          </w:p>
        </w:tc>
      </w:tr>
      <w:tr w:rsidR="005877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77A0" w:rsidRDefault="005877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77A0" w:rsidRDefault="007C34FA">
            <w:pPr>
              <w:pStyle w:val="ProductList-TableBody"/>
            </w:pPr>
            <w:r>
              <w:t>Exchange Online Plan 2</w:t>
            </w:r>
            <w:r>
              <w:fldChar w:fldCharType="begin"/>
            </w:r>
            <w:r>
              <w:instrText xml:space="preserve"> XE "</w:instrText>
            </w:r>
            <w:r>
              <w:instrText xml:space="preserve">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5877A0" w:rsidRDefault="007C34FA">
            <w:pPr>
              <w:pStyle w:val="ProductList-TableBody"/>
            </w:pPr>
            <w:r>
              <w:t>Exchange Online Plan 2G (LS na Użytkownika)</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SubClauseHeading"/>
        <w:outlineLvl w:val="5"/>
      </w:pPr>
      <w:r>
        <w:t xml:space="preserve">3.1.1 Licencja dostępowa (CAL) dostępna w ramach programu Enterprise na </w:t>
      </w:r>
      <w:r>
        <w:t>funkcje dodatkowe związane z programem Exchange</w:t>
      </w:r>
    </w:p>
    <w:p w:rsidR="005877A0" w:rsidRDefault="007C34FA">
      <w:pPr>
        <w:pStyle w:val="ProductList-BodyIndented"/>
      </w:pPr>
      <w:r>
        <w:t>Archiwizowanie In-Place Archive, blokady In-Place Holds (nieograniczone, oparte na kwerendzie i czasowe), funkcja zaawansowanych zasad dotyczących urządzeń przenośnych, funkcja ochrony i zgodności informacji,</w:t>
      </w:r>
      <w:r>
        <w:t xml:space="preserve"> funkcja niestandardowych zasad przechowywania, funkcja rejestrowania w dzienniku według użytkowników/listy dystrybucyjnej, funkcja sprawdzania zgodności skrzynek pocztowych witryny, usługa zapobiegania utracie danych według urządzenia (Data Loss Preventio</w:t>
      </w:r>
      <w:r>
        <w:t>n)</w:t>
      </w:r>
    </w:p>
    <w:tbl>
      <w:tblPr>
        <w:tblStyle w:val="PURTable0"/>
        <w:tblW w:w="0" w:type="dxa"/>
        <w:tblLook w:val="04A0" w:firstRow="1" w:lastRow="0" w:firstColumn="1" w:lastColumn="0" w:noHBand="0" w:noVBand="1"/>
      </w:tblPr>
      <w:tblGrid>
        <w:gridCol w:w="3460"/>
        <w:gridCol w:w="3485"/>
        <w:gridCol w:w="3485"/>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877A0" w:rsidRDefault="007C34FA">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Exchange Online Plan 2 (LS na Użytkownika)</w:t>
            </w:r>
          </w:p>
        </w:tc>
      </w:tr>
      <w:tr w:rsidR="005877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77A0" w:rsidRDefault="005877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77A0" w:rsidRDefault="007C34FA">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5877A0" w:rsidRDefault="007C34FA">
            <w:pPr>
              <w:pStyle w:val="ProductList-TableBody"/>
            </w:pPr>
            <w:r>
              <w:t>Exchange Online Plan 2G (LS na Użytkownika)</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Indented"/>
      </w:pPr>
    </w:p>
    <w:p w:rsidR="005877A0" w:rsidRDefault="007C34FA">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"Przenoszenie licencji: Uprawnienia p</w:instrText>
            </w:r>
            <w:r>
              <w:instrText>rzysługujące klientom z pakietem SA w celu zmiany przypisania licencji poza standardowymi datami bądź w celu umożliwienia im używania Produktów na serwerach dzierżawionych wielu podmiotom zewnętrznym, znajdujących się poza własnymi centrami danych Klienta.</w:instrText>
            </w:r>
            <w:r>
              <w:instrText xml:space="preserve">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instrText>
            </w:r>
            <w:r>
              <w:instrText xml:space="preserve">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dopuszczająca używa</w:instrText>
            </w:r>
            <w:r>
              <w:instrText xml:space="preserve">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4.1 Postanowienia uzupełniające dotyczące Licencji CAL Exchange Enterprise z usługami Services 2016</w:t>
      </w:r>
    </w:p>
    <w:p w:rsidR="005877A0" w:rsidRDefault="007C34FA">
      <w:pPr>
        <w:pStyle w:val="ProductList-Body"/>
      </w:pPr>
      <w:r>
        <w:t>Licencja CAL Enterprise na serwer Exchange z aktywnym pakietem SA obejmuje także prawa do oprogramowania Data Loss Prevention i Exchange Online Protection. W przypadku klientów posiadających umowy Microsoft Business Agreement zawarte przed październikiem 2</w:t>
      </w:r>
      <w:r>
        <w:t>010 r. i rejestracje z datą po lipcu 2011 r. zakup i używanie Usług Online objętych pakietem licencji dostępowych (CAL) dostępnych w ramach programu Enterprise na Exchange z Services 2016 podlega postanowieniom części pt. Postanowienia Uzupełniające dotycz</w:t>
      </w:r>
      <w:r>
        <w:t xml:space="preserve">ące Usług Online wykorzystywanych wraz z Oprogramowaniem – Starsze Wersje Umów, zawartej w Załączniku A – Postanowienia Uzupełniające Umowy Programu, Lista Produktów z czerwca 2015 r., do wglądu pod </w:t>
      </w:r>
      <w:hyperlink r:id="rId51">
        <w:r>
          <w:rPr>
            <w:color w:val="00467F"/>
            <w:u w:val="single"/>
          </w:rPr>
          <w:t>http://go.microsoft.com/?linkid=9839207</w:t>
        </w:r>
      </w:hyperlink>
      <w:r>
        <w:t>.</w:t>
      </w:r>
    </w:p>
    <w:p w:rsidR="005877A0" w:rsidRDefault="005877A0">
      <w:pPr>
        <w:pStyle w:val="PURBreadcrumb"/>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108" w:name="_Sec639"/>
      <w:r>
        <w:t>Project Server</w:t>
      </w:r>
      <w:bookmarkEnd w:id="108"/>
      <w:r>
        <w:fldChar w:fldCharType="begin"/>
      </w:r>
      <w:r>
        <w:instrText xml:space="preserve"> TC "</w:instrText>
      </w:r>
      <w:bookmarkStart w:id="109" w:name="_Toc470728081"/>
      <w:r>
        <w:instrText>Project Server</w:instrText>
      </w:r>
      <w:bookmarkEnd w:id="109"/>
      <w:r>
        <w:instrText>" \l 3</w:instrText>
      </w:r>
      <w:r>
        <w:fldChar w:fldCharType="end"/>
      </w:r>
    </w:p>
    <w:p w:rsidR="005877A0" w:rsidRDefault="007C34FA">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w:instrText>
            </w:r>
            <w:r>
              <w:instrText xml:space="preserve">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Licencja CAL na oprogramowanie Project Server 2016</w:t>
            </w:r>
            <w:r>
              <w:fldChar w:fldCharType="begin"/>
            </w:r>
            <w:r>
              <w:instrText xml:space="preserve"> XE "Licencja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3"/>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w:t>
            </w:r>
            <w:r>
              <w:rPr>
                <w:color w:val="404040"/>
              </w:rPr>
              <w:t>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 xml:space="preserve">Wymóg wstępny </w:t>
            </w:r>
            <w:r>
              <w:rPr>
                <w:color w:val="0563C1"/>
              </w:rPr>
              <w:t>(SA)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"Dodatkowe oprogramowanie: Oprogram</w:instrText>
            </w:r>
            <w:r>
              <w:instrText xml:space="preserve">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lastRenderedPageBreak/>
              <w:fldChar w:fldCharType="begin"/>
            </w:r>
            <w:r>
              <w:instrText xml:space="preserve"> AutoTextList   \s NoStyle \t "Wymagani</w:instrText>
            </w:r>
            <w:r>
              <w:instrText xml:space="preserve">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Użytkow</w:instrText>
            </w:r>
            <w:r>
              <w:instrText xml:space="preserve">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877A0" w:rsidRDefault="007C34FA">
            <w:pPr>
              <w:pStyle w:val="ProductList-TableBody"/>
            </w:pPr>
            <w:r>
              <w:t>LS na Użytkownika na Project Online Essentials</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5877A0" w:rsidRDefault="007C34FA">
            <w:pPr>
              <w:pStyle w:val="ProductList-TableBody"/>
            </w:pPr>
            <w:r>
              <w:t>LS na Użytkownika na Project Online Premium</w:t>
            </w:r>
          </w:p>
        </w:tc>
      </w:tr>
    </w:tbl>
    <w:p w:rsidR="005877A0" w:rsidRDefault="005877A0">
      <w:pPr>
        <w:pStyle w:val="ProductList-Body"/>
      </w:pPr>
    </w:p>
    <w:p w:rsidR="005877A0" w:rsidRDefault="007C34FA">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Offering1SubSection"/>
        <w:outlineLvl w:val="3"/>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"Przenoszenie licencji: Uprawnienia przysługuj</w:instrText>
            </w:r>
            <w:r>
              <w:instrText>ące klientom z pakietem SA w celu zmiany przypisania licencji poza standardowymi datami bądź w celu umożliwienia im używania Produktów na serwerach dzierżawionych wielu podmiotom zewnętrznym, znajdujących się poza własnymi centrami danych Klienta. Szczegół</w:instrText>
            </w:r>
            <w:r>
              <w:instrText xml:space="preserve">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w:t>
              </w:r>
              <w:r>
                <w:rPr>
                  <w:color w:val="00467F"/>
                  <w:sz w:val="14"/>
                  <w:u w:val="single"/>
                </w:rPr>
                <w:t>ks</w:t>
              </w:r>
            </w:hyperlink>
          </w:p>
        </w:tc>
      </w:tr>
    </w:tbl>
    <w:p w:rsidR="005877A0" w:rsidRDefault="005877A0">
      <w:pPr>
        <w:pStyle w:val="ProductList-Body"/>
      </w:pPr>
    </w:p>
    <w:p w:rsidR="005877A0" w:rsidRDefault="007C34FA">
      <w:pPr>
        <w:pStyle w:val="ProductList-Offering2HeadingNoBorder"/>
        <w:outlineLvl w:val="2"/>
      </w:pPr>
      <w:bookmarkStart w:id="114" w:name="_Sec640"/>
      <w:r>
        <w:t>SharePoint Server</w:t>
      </w:r>
      <w:bookmarkEnd w:id="114"/>
      <w:r>
        <w:fldChar w:fldCharType="begin"/>
      </w:r>
      <w:r>
        <w:instrText xml:space="preserve"> TC "</w:instrText>
      </w:r>
      <w:bookmarkStart w:id="115" w:name="_Toc470728082"/>
      <w:r>
        <w:instrText>SharePoint Server</w:instrText>
      </w:r>
      <w:bookmarkEnd w:id="115"/>
      <w:r>
        <w:instrText>" \l 3</w:instrText>
      </w:r>
      <w:r>
        <w:fldChar w:fldCharType="end"/>
      </w:r>
    </w:p>
    <w:p w:rsidR="005877A0" w:rsidRDefault="007C34FA">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Microsoft Office 2013 Audit and Control Management Server</w:t>
            </w:r>
            <w:r>
              <w:fldChar w:fldCharType="begin"/>
            </w:r>
            <w:r>
              <w:instrText xml:space="preserve"> XE "</w:instrText>
            </w:r>
            <w:r>
              <w:instrText xml:space="preserve">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w:instrText>
            </w:r>
            <w:r>
              <w:instrText xml:space="preserve">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Licencja CAL Standard na</w:t>
            </w:r>
            <w:r>
              <w:t xml:space="preserve"> oprogramowanie SharePoint Server 2016</w:t>
            </w:r>
            <w:r>
              <w:fldChar w:fldCharType="begin"/>
            </w:r>
            <w:r>
              <w:instrText xml:space="preserve"> XE "Licencja CAL Standard na oprogramowanie SharePoint Server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Licencja dostępowa (CAL) dostępna w ramach programu Enterprise</w:t>
            </w:r>
            <w:r>
              <w:t xml:space="preserv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w:instrText>
            </w:r>
            <w:r>
              <w:instrText xml:space="preserve">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3"/>
      </w:pPr>
      <w:bookmarkStart w:id="117" w:name="_Sec740"/>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w:t>
            </w:r>
            <w:r>
              <w:t>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w:instrText>
            </w:r>
            <w:r>
              <w:instrText xml:space="preserve">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w:instrText>
            </w:r>
            <w:r>
              <w:instrText xml:space="preserve">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w:t>
            </w:r>
            <w:r>
              <w:rPr>
                <w:color w:val="404040"/>
              </w:rPr>
              <w: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w:instrText>
            </w:r>
            <w:r>
              <w:instrText xml:space="preserve">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w:instrText>
            </w:r>
            <w:r>
              <w:instrText xml:space="preserve">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 xml:space="preserve">Dodatkowe </w:t>
            </w:r>
            <w:r>
              <w:rPr>
                <w:color w:val="0563C1"/>
              </w:rPr>
              <w:t>oprogramowanie</w:t>
            </w:r>
            <w:r>
              <w:fldChar w:fldCharType="end"/>
            </w:r>
            <w:r>
              <w:t>: tak</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SharePoint Online Plan 2</w:t>
            </w:r>
            <w:r>
              <w:fldChar w:fldCharType="begin"/>
            </w:r>
            <w:r>
              <w:instrText xml:space="preserve"> XE "SharePoint Online Plan 2" </w:instrText>
            </w:r>
            <w:r>
              <w:fldChar w:fldCharType="end"/>
            </w:r>
            <w:r>
              <w:t xml:space="preserve"> (</w:t>
            </w:r>
            <w:r>
              <w:t>LS na Użytkownika)</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lastRenderedPageBreak/>
        <w:t>3.2 Dostęp do oprogramowania serwera SharePoint Server 2016</w:t>
      </w:r>
    </w:p>
    <w:tbl>
      <w:tblPr>
        <w:tblStyle w:val="PURTable"/>
        <w:tblW w:w="0" w:type="dxa"/>
        <w:tblLook w:val="04A0" w:firstRow="1" w:lastRow="0" w:firstColumn="1" w:lastColumn="0" w:noHBand="0" w:noVBand="1"/>
      </w:tblPr>
      <w:tblGrid>
        <w:gridCol w:w="3594"/>
        <w:gridCol w:w="3595"/>
        <w:gridCol w:w="3601"/>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CAL na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5877A0" w:rsidRDefault="007C34FA">
            <w:pPr>
              <w:pStyle w:val="ProductList-TableBody"/>
            </w:pPr>
            <w:r>
              <w:t>SharePoint Online Plan 2 (LS na Użytkownika)</w:t>
            </w:r>
          </w:p>
        </w:tc>
      </w:tr>
    </w:tbl>
    <w:p w:rsidR="005877A0" w:rsidRDefault="005877A0">
      <w:pPr>
        <w:pStyle w:val="ProductList-Body"/>
      </w:pPr>
    </w:p>
    <w:p w:rsidR="005877A0" w:rsidRDefault="007C34FA">
      <w:pPr>
        <w:pStyle w:val="ProductList-SubClauseHeading"/>
        <w:outlineLvl w:val="5"/>
      </w:pPr>
      <w:r>
        <w:t xml:space="preserve">3.2.1 Funkcje </w:t>
      </w:r>
      <w:r>
        <w:t>dodatkowe produktu SharePoint Server związane z licencją dostępową (CAL) dostępną w ramach programu Enterprise aplikacji SharePoint</w:t>
      </w:r>
    </w:p>
    <w:p w:rsidR="005877A0" w:rsidRDefault="007C34FA">
      <w:pPr>
        <w:pStyle w:val="ProductList-BodyIndented"/>
      </w:pPr>
      <w:r>
        <w:t>składniki Web Part oprogramowania specjalistycznego dla biznesu dotyczące usług łączności biznesowej; funkcja integracji kli</w:t>
      </w:r>
      <w:r>
        <w:t xml:space="preserve">entów usług łączności biznesowej pakietu Office 2016; usługi Access; funkcja wyszukiwania w lokalizacjach sieciowych (Enterprise Search); funkcja odnajdowania materiałów elektronicznych i sprawdzania zgodności (E-discovery and Compliance)usługi formularzy </w:t>
      </w:r>
      <w:r>
        <w:t>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CAL Enterprise na pro</w:t>
            </w:r>
            <w:r>
              <w:t>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SharePoint Online Plan 2 (LS na Użytkownika)</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Indented"/>
      </w:pPr>
    </w:p>
    <w:p w:rsidR="005877A0" w:rsidRDefault="007C34FA">
      <w:pPr>
        <w:pStyle w:val="ProductList-ClauseHeading"/>
        <w:outlineLvl w:val="4"/>
      </w:pPr>
      <w:r>
        <w:t xml:space="preserve">3.3 Zwolnienie z obowiązku posiadania Licencji CAL dla użytkowników uzyskujących dostęp do </w:t>
      </w:r>
      <w:r>
        <w:t>opublikowanych treści</w:t>
      </w:r>
    </w:p>
    <w:p w:rsidR="005877A0" w:rsidRDefault="007C34FA">
      <w:pPr>
        <w:pStyle w:val="ProductList-Body"/>
      </w:pPr>
      <w:r>
        <w:t xml:space="preserve">Licencje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w:t>
      </w:r>
      <w:r>
        <w:t>rzypadku uzyskiwania dostępu do treści, informacji i aplikacji, które Klient publikuje za pośrednictwem Internetu (tj. gdy dostęp nie jest ograniczony do sieci Intranet lub Extranet).</w:t>
      </w:r>
    </w:p>
    <w:p w:rsidR="005877A0" w:rsidRDefault="005877A0">
      <w:pPr>
        <w:pStyle w:val="ProductList-Body"/>
      </w:pPr>
    </w:p>
    <w:p w:rsidR="005877A0" w:rsidRDefault="007C34FA">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Offering1SubSection"/>
        <w:outlineLvl w:val="3"/>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 xml:space="preserve">Korzyści z </w:t>
            </w:r>
            <w:r>
              <w:rPr>
                <w:color w:val="0563C1"/>
              </w:rPr>
              <w:t>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w:instrText>
            </w:r>
            <w:r>
              <w:instrText xml:space="preserve">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w:instrText>
            </w:r>
            <w:r>
              <w:instrText>\t "Przenoszenie licencji: Uprawnienia przysługujące klientom z pakietem SA w celu zmiany przypisania licencji poza standardowymi datami bądź w celu umożliwienia im używania Produktów na serwerach dzierżawionych wielu podmiotom zewnętrznym, znajdujących si</w:instrText>
            </w:r>
            <w:r>
              <w:instrText xml:space="preserve">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w:t>
            </w:r>
            <w:r>
              <w:t>r)</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w:instrText>
            </w:r>
            <w:r>
              <w:instrText xml:space="preserve">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URBreadcrumb"/>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0728083"/>
      <w:r>
        <w:instrText>Skype for Business Server</w:instrText>
      </w:r>
      <w:bookmarkEnd w:id="121"/>
      <w:r>
        <w:instrText>" \l 3</w:instrText>
      </w:r>
      <w:r>
        <w:fldChar w:fldCharType="end"/>
      </w:r>
    </w:p>
    <w:p w:rsidR="005877A0" w:rsidRDefault="007C34FA">
      <w:pPr>
        <w:pStyle w:val="ProductList-Offering1SubSection"/>
        <w:outlineLvl w:val="3"/>
      </w:pPr>
      <w:bookmarkStart w:id="122" w:name="_Sec686"/>
      <w:r>
        <w:t>1. Dostępność programów</w:t>
      </w:r>
      <w:bookmarkEnd w:id="122"/>
    </w:p>
    <w:p w:rsidR="005877A0" w:rsidRDefault="005877A0">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w:instrText>
            </w:r>
            <w:r>
              <w:instrText xml:space="preserve">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w:t>
            </w:r>
            <w:r>
              <w:t xml:space="preserve">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Licencja CAL Plus na oprogramowanie Skype dla firm Server 2015</w:t>
            </w:r>
            <w:r>
              <w:fldChar w:fldCharType="begin"/>
            </w:r>
            <w:r>
              <w:instrText xml:space="preserve"> XE "</w:instrText>
            </w:r>
            <w:r>
              <w:instrText xml:space="preserve">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none" w:sz="4" w:space="0" w:color="FFFFFF"/>
              <w:right w:val="none" w:sz="4" w:space="0" w:color="6E6E6E"/>
            </w:tcBorders>
          </w:tcPr>
          <w:p w:rsidR="005877A0" w:rsidRDefault="007C34FA">
            <w:pPr>
              <w:pStyle w:val="ProductList-TableBody"/>
            </w:pPr>
            <w:r>
              <w:t xml:space="preserve">Skype dla firm Plus CAL </w:t>
            </w:r>
            <w:r>
              <w:fldChar w:fldCharType="begin"/>
            </w:r>
            <w:r>
              <w:instrText xml:space="preserve"> XE</w:instrText>
            </w:r>
            <w:r>
              <w:instrText xml:space="preserve"> "Skype dla firm Plus CAL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w:instrText>
            </w:r>
            <w:r>
              <w:instrText xml:space="preserve">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w:t>
            </w:r>
            <w:r>
              <w:rPr>
                <w:color w:val="404040"/>
              </w:rPr>
              <w: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rPr>
                <w:color w:val="0563C1"/>
              </w:rPr>
              <w:t>)</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124" w:name="_Sec799"/>
      <w:r>
        <w:lastRenderedPageBreak/>
        <w:t>3. Prawa do używania</w:t>
      </w:r>
      <w:bookmarkEnd w:id="124"/>
    </w:p>
    <w:tbl>
      <w:tblPr>
        <w:tblStyle w:val="PURTable"/>
        <w:tblW w:w="0" w:type="dxa"/>
        <w:tblLook w:val="04A0" w:firstRow="1" w:lastRow="0" w:firstColumn="1" w:lastColumn="0" w:noHBand="0" w:noVBand="1"/>
      </w:tblPr>
      <w:tblGrid>
        <w:gridCol w:w="3591"/>
        <w:gridCol w:w="3591"/>
        <w:gridCol w:w="360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"Dodatkowe oprogramowanie: Oprogram</w:instrText>
            </w:r>
            <w:r>
              <w:instrText xml:space="preserve">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w:instrText>
            </w:r>
            <w:r>
              <w:instrText xml:space="preserve">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w:instrText>
            </w:r>
            <w:r>
              <w:instrText xml:space="preserve">cyjnych." </w:instrText>
            </w:r>
            <w:r>
              <w:fldChar w:fldCharType="separate"/>
            </w:r>
            <w:r>
              <w:rPr>
                <w:color w:val="0563C1"/>
              </w:rPr>
              <w:t>Uwzględnione technologie</w:t>
            </w:r>
            <w:r>
              <w:fldChar w:fldCharType="end"/>
            </w:r>
            <w:r>
              <w:t>: Składniki oprogramowania Windows</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w:t>
            </w:r>
            <w:r>
              <w:rPr>
                <w:color w:val="0563C1"/>
              </w:rPr>
              <w:t>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Skype for Business Online Plan 1 (LS na Użytkownika)</w:t>
            </w:r>
          </w:p>
        </w:tc>
      </w:tr>
      <w:tr w:rsidR="005877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77A0" w:rsidRDefault="007C34FA">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5877A0" w:rsidRDefault="007C34FA">
            <w:pPr>
              <w:pStyle w:val="ProductList-TableBody"/>
            </w:pPr>
            <w:r>
              <w:t>Skype for Business Online Plan 2 (LS na Użytkownika)</w:t>
            </w:r>
          </w:p>
        </w:tc>
      </w:tr>
      <w:tr w:rsidR="005877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77A0" w:rsidRDefault="007C34FA">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5877A0" w:rsidRDefault="007C34FA">
            <w:pPr>
              <w:pStyle w:val="ProductList-TableBody"/>
            </w:pPr>
            <w:r>
              <w:t>Skype for Bu</w:t>
            </w:r>
            <w:r>
              <w:t>siness Online Plan 2G (LS na Użytkownika)</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SubClauseHeading"/>
        <w:outlineLvl w:val="5"/>
      </w:pPr>
      <w:r>
        <w:t>3.1.1 Dodatkowe funkcje związane z licencją dostępową (CAL) dostępną w ramach programu Enterprise na Skype for Business Server</w:t>
      </w:r>
    </w:p>
    <w:p w:rsidR="005877A0" w:rsidRDefault="007C34FA">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Skype for Business Online Plan 2 (LS na Użytkownika)</w:t>
            </w:r>
          </w:p>
        </w:tc>
      </w:tr>
      <w:tr w:rsidR="005877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77A0" w:rsidRDefault="007C34FA">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5877A0" w:rsidRDefault="007C34FA">
            <w:pPr>
              <w:pStyle w:val="ProductList-TableBody"/>
            </w:pPr>
            <w:r>
              <w:t>Skype for Business Online Plan 2G (LS na Użytkownika)</w:t>
            </w:r>
          </w:p>
        </w:tc>
      </w:tr>
      <w:tr w:rsidR="005877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77A0" w:rsidRDefault="007C34FA">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5877A0" w:rsidRDefault="007C34FA">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Indented"/>
      </w:pPr>
    </w:p>
    <w:p w:rsidR="005877A0" w:rsidRDefault="007C34FA">
      <w:pPr>
        <w:pStyle w:val="ProductList-SubClauseHeading"/>
        <w:outlineLvl w:val="5"/>
      </w:pPr>
      <w:r>
        <w:t xml:space="preserve">3.1.2 Licencja CAL na dodatkowe funkcje związane z oprogramowaniem Skype for Business </w:t>
      </w:r>
      <w:r>
        <w:t>Server Plus</w:t>
      </w:r>
    </w:p>
    <w:p w:rsidR="005877A0" w:rsidRDefault="007C34FA">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Skype dla firm Onli</w:t>
            </w:r>
            <w:r>
              <w:t>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5877A0" w:rsidRDefault="007C34FA">
            <w:pPr>
              <w:pStyle w:val="ProductList-TableBody"/>
            </w:pPr>
            <w:r>
              <w:t>Skype dla firm Plus CAL (LS na użytkownika)</w:t>
            </w:r>
          </w:p>
        </w:tc>
      </w:tr>
    </w:tbl>
    <w:p w:rsidR="005877A0" w:rsidRDefault="005877A0">
      <w:pPr>
        <w:pStyle w:val="ProductList-BodyIndented"/>
      </w:pPr>
    </w:p>
    <w:p w:rsidR="005877A0" w:rsidRDefault="007C34FA">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rola serwera audio lub wideokonferencji</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serwera zarządzającego</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serwera pośredniczącego</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narzędzie do administrowania rozmowami grupowymi oprogramowania Microsoft Lync Server 2013</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Przystawka PowerShell</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serwera udostępn</w:t>
            </w:r>
            <w:r>
              <w:t>iania aplikacji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serwera aplikacji SBA (Survivable Branch Appliance)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serwera interoperacyjności wideo</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Offering1SubSection"/>
        <w:outlineLvl w:val="3"/>
      </w:pPr>
      <w:bookmarkStart w:id="125" w:name="_Sec820"/>
      <w:r>
        <w:t xml:space="preserve">4. </w:t>
      </w:r>
      <w:r>
        <w:t>Pakiet Software Assurance</w:t>
      </w:r>
      <w:bookmarkEnd w:id="125"/>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w:instrText>
            </w:r>
            <w:r>
              <w:instrText xml:space="preserve">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w:instrText>
            </w:r>
            <w:r>
              <w:instrText xml:space="preserve">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"Przenosz</w:instrText>
            </w:r>
            <w:r>
              <w:instrText>enie licencji: Uprawnienia przysługujące klientom z pakietem SA w celu zmiany przypisania licencji poza standardowymi datami bądź w celu umożliwienia im używania Produktów na serwerach dzierżawionych wielu podmiotom zewnętrznym, znajdujących się poza własn</w:instrText>
            </w:r>
            <w:r>
              <w:instrText xml:space="preserve">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w:instrText>
            </w:r>
            <w:r>
              <w:instrText xml:space="preserve">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URBreadcrumb"/>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NoBorder"/>
        <w:outlineLvl w:val="1"/>
      </w:pPr>
      <w:bookmarkStart w:id="126" w:name="_Sec883"/>
      <w:r>
        <w:t>R Server</w:t>
      </w:r>
      <w:bookmarkEnd w:id="126"/>
      <w:r>
        <w:fldChar w:fldCharType="begin"/>
      </w:r>
      <w:r>
        <w:instrText xml:space="preserve"> TC "</w:instrText>
      </w:r>
      <w:bookmarkStart w:id="127" w:name="_Toc470728084"/>
      <w:r>
        <w:instrText>R Server</w:instrText>
      </w:r>
      <w:bookmarkEnd w:id="127"/>
      <w:r>
        <w:instrText>" \l 2</w:instrText>
      </w:r>
      <w:r>
        <w:fldChar w:fldCharType="end"/>
      </w:r>
    </w:p>
    <w:p w:rsidR="005877A0" w:rsidRDefault="007C34FA">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877A0" w:rsidRDefault="007C34FA">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5877A0">
        <w:tc>
          <w:tcPr>
            <w:tcW w:w="4160" w:type="dxa"/>
            <w:tcBorders>
              <w:top w:val="none" w:sz="4" w:space="0" w:color="FFFFFF"/>
              <w:left w:val="none" w:sz="4" w:space="0" w:color="FFFFFF"/>
              <w:bottom w:val="dashed" w:sz="4" w:space="0" w:color="BFBFBF"/>
              <w:right w:val="none" w:sz="4" w:space="0" w:color="FFFFFF"/>
            </w:tcBorders>
          </w:tcPr>
          <w:p w:rsidR="005877A0" w:rsidRDefault="007C34FA">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877A0" w:rsidRDefault="007C34F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877A0" w:rsidRDefault="005877A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877A0" w:rsidRDefault="005877A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877A0" w:rsidRDefault="005877A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FFFFFF"/>
              <w:bottom w:val="dashed" w:sz="4" w:space="0" w:color="BFBFBF"/>
              <w:right w:val="none" w:sz="4" w:space="0" w:color="FFFFFF"/>
            </w:tcBorders>
          </w:tcPr>
          <w:p w:rsidR="005877A0" w:rsidRDefault="007C34FA">
            <w:pPr>
              <w:pStyle w:val="ProductList-TableBody"/>
            </w:pPr>
            <w:r>
              <w:lastRenderedPageBreak/>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877A0" w:rsidRDefault="007C34F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877A0" w:rsidRDefault="005877A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877A0" w:rsidRDefault="005877A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877A0" w:rsidRDefault="005877A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FFFFFF"/>
              <w:bottom w:val="none" w:sz="4" w:space="0" w:color="BFBFBF"/>
              <w:right w:val="none" w:sz="4" w:space="0" w:color="FFFFFF"/>
            </w:tcBorders>
          </w:tcPr>
          <w:p w:rsidR="005877A0" w:rsidRDefault="007C34FA">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877A0" w:rsidRDefault="007C34F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877A0" w:rsidRDefault="005877A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877A0" w:rsidRDefault="005877A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877A0" w:rsidRDefault="005877A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2"/>
      </w:pPr>
      <w:bookmarkStart w:id="129" w:name="_Sec885"/>
      <w:r>
        <w:t xml:space="preserve">2. </w:t>
      </w:r>
      <w:r>
        <w:t>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w:instrText>
            </w:r>
            <w:r>
              <w:instrText xml:space="preserve">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"Wykluczenie dotycz</w:instrText>
            </w:r>
            <w:r>
              <w:instrText xml:space="preserve">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w:t>
            </w:r>
            <w:r>
              <w:t xml:space="preserve">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2"/>
      </w:pPr>
      <w:bookmarkStart w:id="130" w:name="_Sec886"/>
      <w:r>
        <w:t xml:space="preserve">3. Prawa do </w:t>
      </w:r>
      <w:r>
        <w:t>używania</w:t>
      </w:r>
      <w:bookmarkEnd w:id="130"/>
    </w:p>
    <w:tbl>
      <w:tblPr>
        <w:tblStyle w:val="PURTable"/>
        <w:tblW w:w="0" w:type="dxa"/>
        <w:tblLook w:val="04A0" w:firstRow="1" w:lastRow="0" w:firstColumn="1" w:lastColumn="0" w:noHBand="0" w:noVBand="1"/>
      </w:tblPr>
      <w:tblGrid>
        <w:gridCol w:w="3597"/>
        <w:gridCol w:w="3597"/>
        <w:gridCol w:w="3596"/>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edycje L</w:t>
            </w:r>
            <w:r>
              <w:t xml:space="preserve">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 i używanie za</w:instrText>
            </w:r>
            <w:r>
              <w:instrText xml:space="preserve">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3.1 R Server 2016 for Hadoop oraz R Server for Teradata DB</w:t>
      </w:r>
    </w:p>
    <w:p w:rsidR="005877A0" w:rsidRDefault="007C34FA">
      <w:pPr>
        <w:pStyle w:val="ProductList-Body"/>
      </w:pPr>
      <w:r>
        <w:t>Każda Licencja Serwerowa na R Server 2016 for Hadoop oraz R Serve</w:t>
      </w:r>
      <w:r>
        <w:t xml:space="preserve">r 2016 for Teradata DB obejmuje do 24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w:instrText>
      </w:r>
      <w:r>
        <w:instrText xml:space="preserve">ane za oddzielny Serwer." </w:instrText>
      </w:r>
      <w:r>
        <w:fldChar w:fldCharType="separate"/>
      </w:r>
      <w:r>
        <w:rPr>
          <w:color w:val="0563C1"/>
        </w:rPr>
        <w:t>Licencjonowanym Serwerze</w:t>
      </w:r>
      <w:r>
        <w:fldChar w:fldCharType="end"/>
      </w:r>
      <w:r>
        <w:t>.</w:t>
      </w:r>
    </w:p>
    <w:p w:rsidR="005877A0" w:rsidRDefault="005877A0">
      <w:pPr>
        <w:pStyle w:val="ProductList-Body"/>
      </w:pPr>
    </w:p>
    <w:p w:rsidR="005877A0" w:rsidRDefault="007C34FA">
      <w:pPr>
        <w:pStyle w:val="ProductList-ClauseHeading"/>
        <w:outlineLvl w:val="3"/>
      </w:pPr>
      <w:r>
        <w:t>3.2 Biblioteki licencjonowane na zasadach Mniejszej Powszechnej Licencji Publicznej GNU</w:t>
      </w:r>
    </w:p>
    <w:p w:rsidR="005877A0" w:rsidRDefault="007C34FA">
      <w:pPr>
        <w:pStyle w:val="ProductList-Body"/>
      </w:pPr>
      <w:r>
        <w:fldChar w:fldCharType="begin"/>
      </w:r>
      <w:r>
        <w:instrText xml:space="preserve"> AutoTextList   \s NoStyle \t "Użytkownik Licencjonowany oznacza pojedynczą osobę, do której przypisana jest lic</w:instrText>
      </w:r>
      <w:r>
        <w:instrText xml:space="preserve">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w:t>
      </w:r>
      <w:r>
        <w:t>debugowania bibliotek licencjonowanych na zasadach Mniejszej Powszechnej Licencji Publicznej GNU (ang. GNU Lesser General Public License), jakie mogą być w nim ewentualnie zawarte lub z nim powiązane.</w:t>
      </w:r>
    </w:p>
    <w:p w:rsidR="005877A0" w:rsidRDefault="007C34FA">
      <w:pPr>
        <w:pStyle w:val="ProductList-Offering1SubSection"/>
        <w:outlineLvl w:val="2"/>
      </w:pPr>
      <w:bookmarkStart w:id="131" w:name="_Sec887"/>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w:instrText>
            </w:r>
            <w:r>
              <w:instrText xml:space="preserv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w:instrText>
            </w:r>
            <w:r>
              <w:instrText xml:space="preserve">TextList   \s NoStyle \t "Odzyskiwanie awaryjne: Prawa dostępne dla klientów SA w zakresie użytkowania oprogramowania w konwencjonalnych celach związanych z poawaryjnym odzyskiwaniem danych i procesów; więcej informacji zawarto w części Serwery — prawa do </w:instrText>
            </w:r>
            <w:r>
              <w:instrText xml:space="preserve">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w:t>
            </w:r>
            <w:r>
              <w:rPr>
                <w:color w:val="404040"/>
              </w:rPr>
              <w:t>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w:instrText>
            </w:r>
            <w:r>
              <w:instrText xml:space="preserve">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URBreadcrumb"/>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NoBorder"/>
        <w:outlineLvl w:val="1"/>
      </w:pPr>
      <w:bookmarkStart w:id="132" w:name="_Sec614"/>
      <w:r>
        <w:t>SQL Server</w:t>
      </w:r>
      <w:bookmarkEnd w:id="132"/>
      <w:r>
        <w:fldChar w:fldCharType="begin"/>
      </w:r>
      <w:r>
        <w:instrText xml:space="preserve"> TC "</w:instrText>
      </w:r>
      <w:bookmarkStart w:id="133" w:name="_Toc470728085"/>
      <w:r>
        <w:instrText>SQL Server</w:instrText>
      </w:r>
      <w:bookmarkEnd w:id="133"/>
      <w:r>
        <w:instrText>" \l 2</w:instrText>
      </w:r>
      <w:r>
        <w:fldChar w:fldCharType="end"/>
      </w:r>
    </w:p>
    <w:p w:rsidR="005877A0" w:rsidRDefault="007C34FA">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w:instrText>
            </w:r>
            <w:r>
              <w:instrText xml:space="preserve">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w:instrText>
            </w:r>
            <w:r>
              <w:instrText xml:space="preserve">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SQL Server 2016 Standard Core</w:t>
            </w:r>
            <w:r>
              <w:fldChar w:fldCharType="begin"/>
            </w:r>
            <w:r>
              <w:instrText xml:space="preserve"> XE "SQL Server 2016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SQL Server 2016 Enterprise Core</w:t>
            </w:r>
            <w:r>
              <w:fldChar w:fldCharType="begin"/>
            </w:r>
            <w:r>
              <w:instrText xml:space="preserve"> XE "SQL Server 2016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w:instrText>
            </w:r>
            <w:r>
              <w:instrText xml:space="preserve">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rPr>
                <w:color w:val="000000"/>
              </w:rPr>
              <w:t>Licencja CAL na SQL Server 2016</w:t>
            </w:r>
            <w:r>
              <w:fldChar w:fldCharType="begin"/>
            </w:r>
            <w:r>
              <w:instrText xml:space="preserve"> XE "</w:instrText>
            </w:r>
            <w:r>
              <w:instrText xml:space="preserve">Licencja CAL na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5877A0">
      <w:pPr>
        <w:pStyle w:val="ProductList-Body"/>
      </w:pPr>
    </w:p>
    <w:p w:rsidR="005877A0" w:rsidRDefault="007C34FA">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w:instrText>
            </w:r>
            <w:r>
              <w:instrText xml:space="preserve">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w:instrText>
            </w:r>
            <w:r>
              <w:instrText xml:space="preserve">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"Edycje niższe: Dozwolone wersje niższe, odpowiadające określonym wydaniom </w:instrText>
            </w:r>
            <w:r>
              <w:instrText xml:space="preserve">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w:t>
            </w:r>
            <w:r>
              <w:t xml:space="preserve"> lub 2008 R2 Datacenter; licencja Standard do Workgroup lub Small Business</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w:instrText>
            </w:r>
            <w:r>
              <w:instrText xml:space="preserve">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w:t>
            </w:r>
            <w:r>
              <w:rPr>
                <w:color w:val="0563C1"/>
              </w:rPr>
              <w:t>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(SCE):  Produkty, dla których klient z Rejestracją Server &amp; Cloud może zgłosić redukcję licencji subskrypcji lub p</w:instrText>
            </w:r>
            <w:r>
              <w:instrText xml:space="preserve">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2.1 SQL Server 2016 Enterprise</w:t>
      </w:r>
    </w:p>
    <w:p w:rsidR="005877A0" w:rsidRDefault="007C34FA">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w:instrText>
      </w:r>
      <w:r>
        <w:instrText xml:space="preserve"> Server 2016 Enterprise" </w:instrText>
      </w:r>
      <w:r>
        <w:fldChar w:fldCharType="end"/>
      </w:r>
      <w:r>
        <w:t xml:space="preserve"> (Licencja na serwer/Licencja CAL) są niedostępne. Obecni klienci korzystający z pakietu Software Assurance, którzy dokonują aktualizacji do wersji 2016, powinni zapoznać się ze stosownymi postanowieniami licencyjnymi zawartymi w</w:t>
      </w:r>
      <w:r>
        <w:t xml:space="preserve"> </w:t>
      </w:r>
      <w:hyperlink r:id="rId54">
        <w:r>
          <w:rPr>
            <w:color w:val="00467F"/>
            <w:u w:val="single"/>
          </w:rPr>
          <w:t>Prawach do używania produktów z czerwca 2016 r.</w:t>
        </w:r>
      </w:hyperlink>
    </w:p>
    <w:p w:rsidR="005877A0" w:rsidRDefault="005877A0">
      <w:pPr>
        <w:pStyle w:val="ProductList-Body"/>
      </w:pPr>
    </w:p>
    <w:p w:rsidR="005877A0" w:rsidRDefault="007C34FA">
      <w:pPr>
        <w:pStyle w:val="ProductList-ClauseHeading"/>
        <w:outlineLvl w:val="3"/>
      </w:pPr>
      <w:r>
        <w:t>2.2 SQL Server Parallel Data Warehouse</w:t>
      </w:r>
    </w:p>
    <w:p w:rsidR="005877A0" w:rsidRDefault="007C34FA">
      <w:pPr>
        <w:pStyle w:val="ProductList-Body"/>
      </w:pPr>
      <w:r>
        <w:t>SQL Server Parallel Data Warehouse to opcja wdrażania dla klientów SQL Server 2016 Enterprise</w:t>
      </w:r>
      <w:r>
        <w:fldChar w:fldCharType="begin"/>
      </w:r>
      <w:r>
        <w:instrText xml:space="preserve"> XE "klientów S</w:instrText>
      </w:r>
      <w:r>
        <w:instrText xml:space="preserve">QL Server 2016 Enterprise" </w:instrText>
      </w:r>
      <w:r>
        <w:fldChar w:fldCharType="end"/>
      </w:r>
      <w:r>
        <w:t>. Klienci są uprawnieni wyłącznie do użycia kompilacji oprogramowania udostępnionych podczas okresu obowiązywania pakietu SA.</w:t>
      </w:r>
    </w:p>
    <w:p w:rsidR="005877A0" w:rsidRDefault="005877A0">
      <w:pPr>
        <w:pStyle w:val="ProductList-Body"/>
      </w:pPr>
    </w:p>
    <w:p w:rsidR="005877A0" w:rsidRDefault="007C34FA">
      <w:pPr>
        <w:pStyle w:val="ProductList-ClauseHeading"/>
        <w:outlineLvl w:val="3"/>
      </w:pPr>
      <w:r>
        <w:t>2.3 SQL Server Parallel Data Warehouse opcjonalna kompilacja oprogramowania bez Oracle Java</w:t>
      </w:r>
    </w:p>
    <w:p w:rsidR="005877A0" w:rsidRDefault="007C34FA">
      <w:pPr>
        <w:pStyle w:val="ProductList-Body"/>
      </w:pPr>
      <w:r>
        <w:t xml:space="preserve">Klienci </w:t>
      </w:r>
      <w:r>
        <w:t xml:space="preserve">mogą nabyć kompilację produktu z Oracle Java lub, na żądanie, bez Oracle Java. Więcej informacji można znaleźć na stronie </w:t>
      </w:r>
      <w:hyperlink r:id="rId55">
        <w:r>
          <w:rPr>
            <w:color w:val="00467F"/>
            <w:u w:val="single"/>
          </w:rPr>
          <w:t>http://www.microsoft.com/</w:t>
        </w:r>
        <w:r>
          <w:rPr>
            <w:color w:val="00467F"/>
            <w:u w:val="single"/>
          </w:rPr>
          <w:t>en-us/sqlserver/solutions-technologies/data-warehousing/pdw.aspx</w:t>
        </w:r>
      </w:hyperlink>
      <w:r>
        <w:t>.</w:t>
      </w:r>
    </w:p>
    <w:p w:rsidR="005877A0" w:rsidRDefault="007C34FA">
      <w:pPr>
        <w:pStyle w:val="ProductList-Offering1SubSection"/>
        <w:outlineLvl w:val="2"/>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nstrText>
            </w:r>
            <w:r>
              <w:instrText xml:space="preserve">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"Dodatkowe oprogramowanie: Oprogramowanie wska</w:instrText>
            </w:r>
            <w:r>
              <w:instrText xml:space="preserve">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w:instrText>
            </w:r>
            <w:r>
              <w:instrText xml:space="preserve">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w:t>
            </w:r>
            <w:r>
              <w:t>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w:instrText>
            </w:r>
            <w:r>
              <w:instrText xml:space="preserve">licencyjnych." </w:instrText>
            </w:r>
            <w:r>
              <w:fldChar w:fldCharType="separate"/>
            </w:r>
            <w:r>
              <w:rPr>
                <w:color w:val="0563C1"/>
              </w:rPr>
              <w:t>Uwzględnione technologie</w:t>
            </w:r>
            <w:r>
              <w:fldChar w:fldCharType="end"/>
            </w:r>
            <w:r>
              <w:t>: Składniki oprogramowania Windows</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877A0" w:rsidRDefault="007C34FA">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CAL na SQL Server 2016</w:t>
            </w:r>
          </w:p>
        </w:tc>
        <w:tc>
          <w:tcPr>
            <w:tcW w:w="4040" w:type="dxa"/>
            <w:tcBorders>
              <w:top w:val="single" w:sz="18" w:space="0" w:color="0072C6"/>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3.2 Uwaga dotycząca automatycznych aktualizacji</w:t>
      </w:r>
      <w:r>
        <w:t xml:space="preserve"> poprzednich wersji oprogramowania SQL Server</w:t>
      </w:r>
    </w:p>
    <w:p w:rsidR="005877A0" w:rsidRDefault="007C34FA">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w:t>
      </w:r>
      <w:r>
        <w:t>są uruchomione obsługiwane wersje oprogramowania SQL Server starsze niż wersja SQL Server 2012 (lub składniki dowolnych z tych wersji), to oprogramowanie automatycznie zaktualizuje niektóre pliki i funkcje dostępne w tych wersjach i zastąpi je plikami z te</w:t>
      </w:r>
      <w:r>
        <w:t xml:space="preserv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w:instrText>
      </w:r>
      <w:r>
        <w:instrText xml:space="preserve">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t>
      </w:r>
      <w:r>
        <w:t xml:space="preserve">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5877A0" w:rsidRDefault="005877A0">
      <w:pPr>
        <w:pStyle w:val="ProductList-Body"/>
      </w:pPr>
    </w:p>
    <w:p w:rsidR="005877A0" w:rsidRDefault="007C34FA">
      <w:pPr>
        <w:pStyle w:val="ProductList-ClauseHeading"/>
        <w:outlineLvl w:val="3"/>
      </w:pPr>
      <w:r>
        <w:t>3.3 Uruchamianie Wystąpień wersji Stan</w:t>
      </w:r>
      <w:r>
        <w:t>dard</w:t>
      </w:r>
    </w:p>
    <w:p w:rsidR="005877A0" w:rsidRDefault="007C34FA">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w:instrText>
      </w:r>
      <w:r>
        <w:instrText xml:space="preserve">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w:instrText>
      </w:r>
      <w:r>
        <w:instrText xml:space="preserve">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w:instrText>
      </w:r>
      <w:r>
        <w:instrText xml:space="preserve">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w:instrText>
      </w:r>
      <w:r>
        <w:instrText xml:space="preserve">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w:t>
      </w:r>
      <w:r>
        <w:rPr>
          <w:color w:val="0563C1"/>
        </w:rPr>
        <w:t>isku Systemu Operacyjnego</w:t>
      </w:r>
      <w:r>
        <w:fldChar w:fldCharType="end"/>
      </w:r>
      <w:r>
        <w:t>.</w:t>
      </w:r>
    </w:p>
    <w:p w:rsidR="005877A0" w:rsidRDefault="005877A0">
      <w:pPr>
        <w:pStyle w:val="ProductList-Body"/>
      </w:pPr>
    </w:p>
    <w:p w:rsidR="005877A0" w:rsidRDefault="007C34FA">
      <w:pPr>
        <w:pStyle w:val="ProductList-ClauseHeading"/>
        <w:outlineLvl w:val="3"/>
      </w:pPr>
      <w:r>
        <w:t>3.4 Serwery awaryjne dla Parallel Data Warehouse (PDW)</w:t>
      </w:r>
    </w:p>
    <w:p w:rsidR="005877A0" w:rsidRDefault="007C34FA">
      <w:pPr>
        <w:pStyle w:val="ProductList-Body"/>
      </w:pPr>
      <w:r>
        <w:t>Urządzenie PDW (ang. Parallel Data Warehouse Appliance) to jednostka składająca się z co najmniej dwóch węzłów obliczeniowych (Licencjonowane Serwery) kontrolowanych prze</w:t>
      </w:r>
      <w:r>
        <w:t>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w:t>
      </w:r>
      <w:r>
        <w:rPr>
          <w:color w:val="0563C1"/>
        </w:rPr>
        <w:t xml:space="preserve">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w:instrText>
      </w:r>
      <w:r>
        <w:instrText xml:space="preserve">,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w:instrText>
      </w:r>
      <w:r>
        <w:instrText xml:space="preserve">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5877A0" w:rsidRDefault="005877A0">
      <w:pPr>
        <w:pStyle w:val="ProductList-Body"/>
      </w:pPr>
    </w:p>
    <w:p w:rsidR="005877A0" w:rsidRDefault="007C34FA">
      <w:pPr>
        <w:pStyle w:val="ProductList-ClauseHeading"/>
        <w:outlineLvl w:val="3"/>
      </w:pPr>
      <w:r>
        <w:t>3.5 Dodatkowe oprogramowanie</w:t>
      </w:r>
    </w:p>
    <w:p w:rsidR="005877A0" w:rsidRDefault="007C34FA">
      <w:pPr>
        <w:pStyle w:val="ProductList-SubClauseHeading"/>
        <w:outlineLvl w:val="4"/>
      </w:pPr>
      <w:r>
        <w:t>3.5.1 Oprog</w:t>
      </w:r>
      <w:r>
        <w:t>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funkcje podłączania klienta</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Distributed</w:t>
            </w:r>
            <w:r>
              <w:t xml:space="preserve"> Replay Client</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pełen zestaw narzędzi do zarządzania</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Indented"/>
      </w:pPr>
    </w:p>
    <w:p w:rsidR="005877A0" w:rsidRDefault="007C34FA">
      <w:pPr>
        <w:pStyle w:val="ProductList-SubClauseHeading"/>
        <w:outlineLvl w:val="4"/>
      </w:pPr>
      <w:r>
        <w:t>3.5.2 Oprogramowanie dodatkowe</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Offering1SubSection"/>
        <w:outlineLvl w:val="2"/>
      </w:pPr>
      <w:bookmarkStart w:id="137" w:name="_Sec826"/>
      <w:r>
        <w:lastRenderedPageBreak/>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w:instrText>
            </w:r>
            <w:r>
              <w:instrText xml:space="preserve">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oprog</w:instrText>
            </w:r>
            <w:r>
              <w:instrText xml:space="preserve">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w:t>
            </w:r>
            <w:r>
              <w:t>cje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w:instrText>
            </w:r>
            <w:r>
              <w:instrText xml:space="preserve">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w:instrText>
            </w:r>
            <w:r>
              <w:instrText>TextList   \s NoStyle \t "Prawa do migracji: Szczególne postanowienia opublikowane w Zgłoszeniu Produktu lub Liście Produktów mogą zezwalać Klientowi na uaktualnienie oprogramowania lub innych Produktów z wcześniejszych wersji. (Zob. Słowniczek w celu uzys</w:instrText>
            </w:r>
            <w:r>
              <w:instrText xml:space="preserve">kania pełnej definicji)" </w:instrText>
            </w:r>
            <w:r>
              <w:fldChar w:fldCharType="separate"/>
            </w:r>
            <w:r>
              <w:rPr>
                <w:color w:val="0563C1"/>
              </w:rPr>
              <w:t>Prawa do migracji</w:t>
            </w:r>
            <w:r>
              <w:fldChar w:fldCharType="end"/>
            </w:r>
            <w:r>
              <w:t>: SQL Server 2014 Business Intelligence i Parallel Data Warehouse (Punkt 4)</w:t>
            </w:r>
          </w:p>
          <w:p w:rsidR="005877A0" w:rsidRDefault="007C34FA">
            <w:pPr>
              <w:pStyle w:val="ProductList-TableBody"/>
            </w:pPr>
            <w:hyperlink r:id="rId56">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w:t>
            </w:r>
            <w:r>
              <w:rPr>
                <w:color w:val="404040"/>
              </w:rPr>
              <w:t>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w:instrText>
            </w:r>
            <w:r>
              <w:instrText xml:space="preserve">–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URBreadcrumb"/>
      </w:pPr>
    </w:p>
    <w:p w:rsidR="005877A0" w:rsidRDefault="007C34FA">
      <w:pPr>
        <w:pStyle w:val="ProductList-ClauseHeading"/>
        <w:outlineLvl w:val="3"/>
      </w:pPr>
      <w:r>
        <w:t>4.1 SQL Server 2016 En</w:t>
      </w:r>
      <w:r>
        <w:t>terprise Core — Wirtualizacja bez ograniczeń</w:t>
      </w:r>
    </w:p>
    <w:p w:rsidR="005877A0" w:rsidRDefault="007C34FA">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w:instrText>
      </w:r>
      <w:r>
        <w:instrText xml:space="preserv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w:instrText>
      </w:r>
      <w:r>
        <w:instrText xml:space="preserve">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dla którego posiada pełny pakiet SA, obejmujący</w:t>
      </w:r>
      <w:r>
        <w:t xml:space="preserve">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5877A0" w:rsidRDefault="005877A0">
      <w:pPr>
        <w:pStyle w:val="ProductList-Body"/>
      </w:pPr>
    </w:p>
    <w:p w:rsidR="005877A0" w:rsidRDefault="007C34FA">
      <w:pPr>
        <w:pStyle w:val="ProductList-ClauseHeading"/>
        <w:outlineLvl w:val="3"/>
      </w:pPr>
      <w:r>
        <w:t>4.2 SQL Server 2016 Enterprise Core — Parallel Data Warehouse — aktualizacj</w:t>
      </w:r>
      <w:r>
        <w:t>e funkcji</w:t>
      </w:r>
    </w:p>
    <w:p w:rsidR="005877A0" w:rsidRDefault="007C34FA">
      <w:pPr>
        <w:pStyle w:val="ProductList-Body"/>
      </w:pPr>
      <w:r>
        <w:t>Klienci, którzy posiadają pakiet SA, są uprawnieni do nowych funkcji Parallel Data Warehouse (np. aktualizacji urządzeń) dostępnych między głównymi premierami produktów.</w:t>
      </w:r>
    </w:p>
    <w:p w:rsidR="005877A0" w:rsidRDefault="005877A0">
      <w:pPr>
        <w:pStyle w:val="ProductList-Body"/>
      </w:pPr>
    </w:p>
    <w:p w:rsidR="005877A0" w:rsidRDefault="007C34FA">
      <w:pPr>
        <w:pStyle w:val="ProductList-ClauseHeading"/>
        <w:outlineLvl w:val="3"/>
      </w:pPr>
      <w:r>
        <w:t xml:space="preserve">4.3 Opcja wykupu oprogramowania SQL Server w ramach Rejestracji Dotyczącej </w:t>
      </w:r>
      <w:r>
        <w:t>Platformy Aplikacji</w:t>
      </w:r>
    </w:p>
    <w:p w:rsidR="005877A0" w:rsidRDefault="007C34FA">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w:t>
      </w:r>
      <w:r>
        <w:t xml:space="preserve">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5877A0" w:rsidRDefault="005877A0">
      <w:pPr>
        <w:pStyle w:val="PURBreadcrumb"/>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GroupHeading"/>
        <w:outlineLvl w:val="1"/>
      </w:pPr>
      <w:bookmarkStart w:id="138" w:name="_Sec615"/>
      <w:r>
        <w:t>System Center</w:t>
      </w:r>
      <w:bookmarkEnd w:id="138"/>
      <w:r>
        <w:fldChar w:fldCharType="begin"/>
      </w:r>
      <w:r>
        <w:instrText xml:space="preserve"> TC "</w:instrText>
      </w:r>
      <w:bookmarkStart w:id="139" w:name="_Toc470728086"/>
      <w:r>
        <w:instrText>System Center</w:instrText>
      </w:r>
      <w:bookmarkEnd w:id="139"/>
      <w:r>
        <w:instrText>" \l 2</w:instrText>
      </w:r>
      <w:r>
        <w:fldChar w:fldCharType="end"/>
      </w:r>
    </w:p>
    <w:p w:rsidR="005877A0" w:rsidRDefault="007C34FA">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8087"/>
      <w:r>
        <w:instrText>System Center Server</w:instrText>
      </w:r>
      <w:bookmarkEnd w:id="141"/>
      <w:r>
        <w:instrText>" \l 3</w:instrText>
      </w:r>
      <w:r>
        <w:fldChar w:fldCharType="end"/>
      </w:r>
    </w:p>
    <w:p w:rsidR="005877A0" w:rsidRDefault="007C34FA">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w:instrText>
            </w:r>
            <w:r>
              <w:instrText xml:space="preserve">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Licencja na zarządzanie serwerem System Center 2016 Datacenter</w:t>
            </w:r>
            <w:r>
              <w:fldChar w:fldCharType="begin"/>
            </w:r>
            <w:r>
              <w:instrText xml:space="preserve"> XE "Licencja na zarządzanie serwerem System Center 2016 Datacenter" </w:instrText>
            </w:r>
            <w:r>
              <w:fldChar w:fldCharType="end"/>
            </w:r>
            <w:r>
              <w:t xml:space="preserve"> (dwupak Licencji Podstawowej)</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Licencja na zarządzanie serwerem System Center 2016 Standard</w:t>
            </w:r>
            <w:r>
              <w:fldChar w:fldCharType="begin"/>
            </w:r>
            <w:r>
              <w:instrText xml:space="preserve"> XE "Licencja na zarządzanie serwerem System Center 2016 Standard" </w:instrText>
            </w:r>
            <w:r>
              <w:fldChar w:fldCharType="end"/>
            </w:r>
            <w:r>
              <w:t xml:space="preserve"> (dwupak Licencji Podstawowej)</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w:instrText>
            </w:r>
            <w:r>
              <w:instrText xml:space="preserve">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w:t>
            </w:r>
            <w:r>
              <w:rPr>
                <w:color w:val="404040"/>
              </w:rPr>
              <w:t>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w:instrText>
            </w:r>
            <w:r>
              <w:instrText xml:space="preserve">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w:t>
            </w:r>
            <w:r>
              <w: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41"/>
        <w:gridCol w:w="3623"/>
        <w:gridCol w:w="3526"/>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lastRenderedPageBreak/>
        <w:t>3.2 Licencja na zarządzanie – System Center 2016 Datacenter</w:t>
      </w:r>
    </w:p>
    <w:tbl>
      <w:tblPr>
        <w:tblStyle w:val="PURTable"/>
        <w:tblW w:w="0" w:type="dxa"/>
        <w:tblLook w:val="04A0" w:firstRow="1" w:lastRow="0" w:firstColumn="1" w:lastColumn="0" w:noHBand="0" w:noVBand="1"/>
      </w:tblPr>
      <w:tblGrid>
        <w:gridCol w:w="3641"/>
        <w:gridCol w:w="3623"/>
        <w:gridCol w:w="3526"/>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3.3 Techn</w:t>
      </w:r>
      <w:r>
        <w:t>ologia SQL Server</w:t>
      </w:r>
    </w:p>
    <w:p w:rsidR="005877A0" w:rsidRDefault="007C34FA">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instrText>
      </w:r>
      <w:r>
        <w:instrText xml:space="preserve">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w:instrText>
      </w:r>
      <w:r>
        <w:instrText xml:space="preserve">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w:t>
      </w:r>
      <w:r>
        <w:t>ie bazodanowe SQL Server.</w:t>
      </w:r>
    </w:p>
    <w:p w:rsidR="005877A0" w:rsidRDefault="005877A0">
      <w:pPr>
        <w:pStyle w:val="ProductList-Body"/>
      </w:pPr>
    </w:p>
    <w:p w:rsidR="005877A0" w:rsidRDefault="007C34FA">
      <w:pPr>
        <w:pStyle w:val="ProductList-ClauseHeading"/>
        <w:outlineLvl w:val="4"/>
      </w:pPr>
      <w:r>
        <w:t>3.4 Kontenery Windows Server</w:t>
      </w:r>
    </w:p>
    <w:p w:rsidR="005877A0" w:rsidRDefault="007C34FA">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w:instrText>
      </w:r>
      <w:r>
        <w:instrText xml:space="preserv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w:instrText>
      </w:r>
      <w:r>
        <w:instrText xml:space="preserve">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w:instrText>
      </w:r>
      <w:r>
        <w:instrText xml:space="preserve">elny Serwer." </w:instrText>
      </w:r>
      <w:r>
        <w:fldChar w:fldCharType="separate"/>
      </w:r>
      <w:r>
        <w:rPr>
          <w:color w:val="0563C1"/>
        </w:rPr>
        <w:t>Licencjonowanym Serwerze</w:t>
      </w:r>
      <w:r>
        <w:fldChar w:fldCharType="end"/>
      </w:r>
      <w:r>
        <w:t>.</w:t>
      </w:r>
    </w:p>
    <w:p w:rsidR="005877A0" w:rsidRDefault="007C34FA">
      <w:pPr>
        <w:pStyle w:val="ProductList-Offering1SubSection"/>
        <w:outlineLvl w:val="3"/>
      </w:pPr>
      <w:bookmarkStart w:id="145" w:name="_Sec869"/>
      <w:r>
        <w:t>4. Pakiet Software Assurance</w:t>
      </w:r>
      <w:bookmarkEnd w:id="145"/>
    </w:p>
    <w:tbl>
      <w:tblPr>
        <w:tblStyle w:val="PURTable"/>
        <w:tblW w:w="0" w:type="dxa"/>
        <w:tblLook w:val="04A0" w:firstRow="1" w:lastRow="0" w:firstColumn="1" w:lastColumn="0" w:noHBand="0" w:noVBand="1"/>
      </w:tblPr>
      <w:tblGrid>
        <w:gridCol w:w="3594"/>
        <w:gridCol w:w="3607"/>
        <w:gridCol w:w="3589"/>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"Przenoszenie licencji: Uprawnienia przysług</w:instrText>
            </w:r>
            <w:r>
              <w:instrText>ujące klientom z pakietem SA w celu zmiany przypisania licencji poza standardowymi datami bądź w celu umożliwienia im używania Produktów na serwerach dzierżawionych wielu podmiotom zewnętrznym, znajdujących się poza własnymi centrami danych Klienta. Szczeg</w:instrText>
            </w:r>
            <w:r>
              <w:instrText xml:space="preserve">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w:instrText>
            </w:r>
            <w:r>
              <w:instrText xml:space="preserve">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r>
              <w:t xml:space="preserve">, </w:t>
            </w:r>
            <w:hyperlink r:id="rId5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w:t>
            </w:r>
            <w:r>
              <w:rPr>
                <w:color w:val="404040"/>
              </w:rPr>
              <w:t>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w:instrText>
            </w:r>
            <w:r>
              <w:instrText xml:space="preserve">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4.1 Nano Server</w:t>
      </w:r>
    </w:p>
    <w:p w:rsidR="005877A0" w:rsidRDefault="007C34FA">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Zarządzać </w:t>
      </w:r>
      <w:r>
        <w:t xml:space="preserve">opcją wdrożenia Nano Server. </w:t>
      </w:r>
    </w:p>
    <w:p w:rsidR="005877A0" w:rsidRDefault="005877A0">
      <w:pPr>
        <w:pStyle w:val="ProductList-Body"/>
      </w:pPr>
    </w:p>
    <w:p w:rsidR="005877A0" w:rsidRDefault="007C34FA">
      <w:pPr>
        <w:pStyle w:val="ProductList-ClauseHeading"/>
        <w:outlineLvl w:val="4"/>
      </w:pPr>
      <w:r>
        <w:t>4.2 Prawa dotyczące oprogramowania System Center Configuration Manager Current Branch</w:t>
      </w:r>
    </w:p>
    <w:p w:rsidR="005877A0" w:rsidRDefault="007C34FA">
      <w:pPr>
        <w:pStyle w:val="ProductList-Body"/>
      </w:pPr>
      <w:r>
        <w:t xml:space="preserve">Klienci z aktywnym pakietem SA dla </w:t>
      </w:r>
      <w:r>
        <w:fldChar w:fldCharType="begin"/>
      </w:r>
      <w:r>
        <w:instrText xml:space="preserve"> AutoTextList   \s NoStyle \t "Licencja oznacza prawo do pobierania, instalowania i używania Produktu or</w:instrText>
      </w:r>
      <w:r>
        <w:instrText xml:space="preserve">az uzyskiwania do niego dostępu." </w:instrText>
      </w:r>
      <w:r>
        <w:fldChar w:fldCharType="separate"/>
      </w:r>
      <w:r>
        <w:rPr>
          <w:color w:val="0563C1"/>
        </w:rPr>
        <w:t>Licencji</w:t>
      </w:r>
      <w:r>
        <w:fldChar w:fldCharType="end"/>
      </w:r>
      <w:r>
        <w:t xml:space="preserve"> na oprogramowanie System Center Standard lub Datacenter mogą zainstalować i użytkować opcję Current Branch oprogramowania System Center Configuration Manager.</w:t>
      </w:r>
    </w:p>
    <w:p w:rsidR="005877A0" w:rsidRDefault="005877A0">
      <w:pPr>
        <w:pStyle w:val="ProductList-ClauseHeading"/>
        <w:outlineLvl w:val="4"/>
      </w:pPr>
    </w:p>
    <w:p w:rsidR="005877A0" w:rsidRDefault="007C34FA">
      <w:pPr>
        <w:pStyle w:val="ProductList-ClauseHeading"/>
        <w:outlineLvl w:val="4"/>
      </w:pPr>
      <w:r>
        <w:t>4.3 Usługa System Center Global Service Monitor</w:t>
      </w:r>
    </w:p>
    <w:p w:rsidR="005877A0" w:rsidRDefault="007C34FA">
      <w:pPr>
        <w:pStyle w:val="ProductList-Body"/>
      </w:pPr>
      <w:r>
        <w:t>Kl</w:t>
      </w:r>
      <w:r>
        <w:t xml:space="preserve">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w:instrText>
      </w:r>
      <w:r>
        <w:instrText xml:space="preserve">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w:instrText>
      </w:r>
      <w:r>
        <w:instrText>xtList   \s NoStyle \t "Środowisko Systemu Operacyjnego oznacza całość lub część Wystąpienia systemu operacyjnego lub całość lub część Wystąpienia wirtualnego (lub w inny sposób emulowanego) systemu operacyjnego. (Zob. Słowniczek w celu uzyskania pełnej de</w:instrText>
      </w:r>
      <w:r>
        <w:instrText xml:space="preserv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w:instrText>
      </w:r>
      <w:r>
        <w:instrText xml:space="preserve">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8088"/>
      <w:r>
        <w:instrText>System Center Configuration Manager</w:instrText>
      </w:r>
      <w:bookmarkEnd w:id="147"/>
      <w:r>
        <w:instrText>" \l 3</w:instrText>
      </w:r>
      <w:r>
        <w:fldChar w:fldCharType="end"/>
      </w:r>
    </w:p>
    <w:p w:rsidR="005877A0" w:rsidRDefault="007C34FA">
      <w:pPr>
        <w:pStyle w:val="ProductList-Offering1SubSection"/>
        <w:outlineLvl w:val="3"/>
      </w:pPr>
      <w:bookmarkStart w:id="148" w:name="_Sec691"/>
      <w:r>
        <w:t>1. Dostępność programów</w:t>
      </w:r>
      <w:bookmarkEnd w:id="148"/>
    </w:p>
    <w:p w:rsidR="005877A0" w:rsidRDefault="005877A0">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w:instrText>
            </w:r>
            <w:r>
              <w:instrText xml:space="preserve">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Licencja na zarządzanie dla klienta na System Center Configuration Manager 1606</w:t>
            </w:r>
            <w:r>
              <w:fldChar w:fldCharType="begin"/>
            </w:r>
            <w:r>
              <w:instrText xml:space="preserve"> XE "Licencja na zarządzanie dla klienta </w:instrText>
            </w:r>
            <w:r>
              <w:instrText xml:space="preserve">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149" w:name="_Sec746"/>
      <w:r>
        <w:t>2. Postanowienia dotyczące produktu</w:t>
      </w:r>
      <w:bookmarkEnd w:id="149"/>
    </w:p>
    <w:tbl>
      <w:tblPr>
        <w:tblStyle w:val="PURTable"/>
        <w:tblW w:w="0" w:type="dxa"/>
        <w:tblLook w:val="04A0" w:firstRow="1" w:lastRow="0" w:firstColumn="1" w:lastColumn="0" w:noHBand="0" w:noVBand="1"/>
      </w:tblPr>
      <w:tblGrid>
        <w:gridCol w:w="3565"/>
        <w:gridCol w:w="3633"/>
        <w:gridCol w:w="359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w:t>
            </w:r>
            <w:r>
              <w:rPr>
                <w:color w:val="404040"/>
              </w:rPr>
              <w:t>a Okresu Obowiązywania: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 xml:space="preserve">Wymóg wstępny </w:t>
            </w:r>
            <w:r>
              <w:rPr>
                <w:color w:val="0563C1"/>
              </w:rPr>
              <w:t>(SA)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150" w:name="_Sec802"/>
      <w:r>
        <w:lastRenderedPageBreak/>
        <w:t>3. Prawa do używania</w:t>
      </w:r>
      <w:bookmarkEnd w:id="150"/>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w:instrText>
            </w:r>
            <w:r>
              <w:instrText xml:space="preserve">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w:instrText>
            </w:r>
            <w:r>
              <w:instrText xml:space="preserv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w:instrText>
            </w:r>
            <w:r>
              <w:instrText xml:space="preserve">Powszechnych postanowieniach licencyjnych." </w:instrText>
            </w:r>
            <w:r>
              <w:fldChar w:fldCharType="separate"/>
            </w:r>
            <w:r>
              <w:rPr>
                <w:color w:val="0563C1"/>
              </w:rPr>
              <w:t>Uwzględnione technologie</w:t>
            </w:r>
            <w:r>
              <w:fldChar w:fldCharType="end"/>
            </w:r>
            <w:r>
              <w:t>: Technologia SQL Server, składniki oprogramowania Windows</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w:instrText>
            </w:r>
            <w:r>
              <w:instrText xml:space="preserve">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 xml:space="preserve">Licencja równoważna licencji na zarządzanie (zob. </w:t>
            </w:r>
            <w:hyperlink w:anchor="_Sec591">
              <w:r>
                <w:rPr>
                  <w:color w:val="00467F"/>
                  <w:u w:val="single"/>
                </w:rPr>
                <w:t>Załącznik A</w:t>
              </w:r>
            </w:hyperlink>
            <w:r>
              <w:t>)</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3.2 Technologia SQL Server</w:t>
      </w:r>
    </w:p>
    <w:p w:rsidR="005877A0" w:rsidRDefault="007C34FA">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w:instrText>
      </w:r>
      <w:r>
        <w:instrText xml:space="preserve">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w:instrText>
      </w:r>
      <w:r>
        <w:instrText xml:space="preserve">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w:t>
      </w:r>
      <w:r>
        <w:t>nnego Produktu zawierającego oprogramowanie bazodanowe SQL Server.</w:t>
      </w:r>
    </w:p>
    <w:p w:rsidR="005877A0" w:rsidRDefault="007C34FA">
      <w:pPr>
        <w:pStyle w:val="ProductList-Offering1SubSection"/>
        <w:outlineLvl w:val="3"/>
      </w:pPr>
      <w:bookmarkStart w:id="151" w:name="_Sec839"/>
      <w:r>
        <w:t>4. Pakiet Software Assurance</w:t>
      </w:r>
      <w:bookmarkEnd w:id="151"/>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w:instrText>
            </w:r>
            <w:r>
              <w:instrText xml:space="preserve">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w:instrText>
            </w:r>
            <w:r>
              <w:instrText xml:space="preserve">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t>
            </w:r>
            <w:r>
              <w:rPr>
                <w:color w:val="0563C1"/>
              </w:rPr>
              <w:t>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4.1 System Center Configuration Manager — Prawa dotyczące infrastruktury VDI</w:t>
      </w:r>
    </w:p>
    <w:p w:rsidR="005877A0" w:rsidRDefault="007C34FA">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w:t>
      </w:r>
      <w:r>
        <w:t>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w:instrText>
      </w:r>
      <w:r>
        <w:instrText xml:space="preserve">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w którym działa oprogramowanie używane zdalnie z urządzenia</w:t>
      </w:r>
      <w:r>
        <w:t xml:space="preserve">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nstrText>
      </w:r>
      <w:r>
        <w:instrText xml:space="preserve">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5877A0" w:rsidRDefault="005877A0">
      <w:pPr>
        <w:pStyle w:val="ProductList-Body"/>
      </w:pPr>
    </w:p>
    <w:p w:rsidR="005877A0" w:rsidRDefault="007C34FA">
      <w:pPr>
        <w:pStyle w:val="ProductList-ClauseHeading"/>
        <w:outlineLvl w:val="4"/>
      </w:pPr>
      <w:r>
        <w:t>4.2 Prawa dotycząc</w:t>
      </w:r>
      <w:r>
        <w:t>e oprogramowania System Center Configuration Manager Current Branch</w:t>
      </w:r>
    </w:p>
    <w:p w:rsidR="005877A0" w:rsidRDefault="007C34FA">
      <w:pPr>
        <w:pStyle w:val="ProductList-Body"/>
      </w:pPr>
      <w:r>
        <w:t>Klienci posiadający aktywny pakiet SA dla Licencji na System Center Configuration Manager lub odpowiadające im prawa do subskrypcji mogą zainstalować i użytkować opcję Current Branch oprog</w:t>
      </w:r>
      <w:r>
        <w:t>ramowania System Center Configuration Manager.</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8089"/>
      <w:r>
        <w:instrText>System Center Data Protection Manager</w:instrText>
      </w:r>
      <w:bookmarkEnd w:id="153"/>
      <w:r>
        <w:instrText>" \l 3</w:instrText>
      </w:r>
      <w:r>
        <w:fldChar w:fldCharType="end"/>
      </w:r>
    </w:p>
    <w:p w:rsidR="005877A0" w:rsidRDefault="007C34FA">
      <w:pPr>
        <w:pStyle w:val="ProductList-Offering1SubSection"/>
        <w:outlineLvl w:val="3"/>
      </w:pPr>
      <w:bookmarkStart w:id="154" w:name="_Sec690"/>
      <w:r>
        <w:t>1. Dostępność programów</w:t>
      </w:r>
      <w:bookmarkEnd w:id="154"/>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155" w:name="_Sec745"/>
      <w:r>
        <w:t>2. Postanowienia dotyczące produktu</w:t>
      </w:r>
      <w:bookmarkEnd w:id="155"/>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System Center Data Protection Manager będący składnikiem pakietu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w:instrText>
            </w:r>
            <w:r>
              <w:instrText xml:space="preserve">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w:instrText>
            </w:r>
            <w:r>
              <w:instrText xml:space="preserve">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w:t>
            </w:r>
            <w:r>
              <w:rPr>
                <w:color w:val="404040"/>
              </w:rPr>
              <w:t>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lastRenderedPageBreak/>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156" w:name="_Sec801"/>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w:instrText>
            </w:r>
            <w:r>
              <w:instrText xml:space="preserv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w:t>
            </w:r>
            <w:r>
              <w:rPr>
                <w:color w:val="404040"/>
              </w:rPr>
              <w:t xml:space="preserv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na usługę System Center 2016 Data Protection Manager (na Użytkownika lu</w:t>
            </w:r>
            <w:r>
              <w:t>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3.2 Technologia SQL Server</w:t>
      </w:r>
    </w:p>
    <w:p w:rsidR="005877A0" w:rsidRDefault="007C34FA">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5877A0" w:rsidRDefault="007C34FA">
      <w:pPr>
        <w:pStyle w:val="ProductList-Offering1SubSection"/>
        <w:outlineLvl w:val="3"/>
      </w:pPr>
      <w:bookmarkStart w:id="157" w:name="_Sec927"/>
      <w:r>
        <w:t>4</w:t>
      </w:r>
      <w:r>
        <w:t>.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 xml:space="preserve">4.1 Migracja pakietu Software Assurance </w:t>
      </w:r>
      <w:r>
        <w:t>dla Klientów z pakietem System Center 2016 Client Management Suite</w:t>
      </w:r>
    </w:p>
    <w:p w:rsidR="005877A0" w:rsidRDefault="007C34FA">
      <w:pPr>
        <w:pStyle w:val="ProductList-Body"/>
      </w:pPr>
      <w:r>
        <w:t>System Center 2016 Client Management Suite był ostatnią wersją pakietu Client Management Suite. Każdy składnik pakietu Client Management Suite jest teraz objęty licencją jako osobny produkt</w:t>
      </w:r>
      <w:r>
        <w:t xml:space="preserve">. Dla celów niniejszego punktu 4.1 „Kwalifikowalna Licencja”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zarządzanie pakietem System Center</w:t>
      </w:r>
      <w:r>
        <w:t xml:space="preserve"> 2016 Client Management Suite z pakietem SA uzyskaną przez Klienta 1 stycznia 2017 r. oraz wszelkie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zar</w:t>
      </w:r>
      <w:r>
        <w:t xml:space="preserve">ządzanie System Center 2016 Client Management Suite z pakietem SA uzyskane później w ramach tej samej umowy na drodze zaplanowanej korekty. Na każdą Kwalifikowalną Licencję Microsoft udziela Klientowi jednej </w:t>
      </w:r>
      <w:r>
        <w:fldChar w:fldCharType="begin"/>
      </w:r>
      <w:r>
        <w:instrText xml:space="preserve"> AutoTextList   \s NoStyle \t "Licencja oznacza </w:instrText>
      </w:r>
      <w:r>
        <w:instrText xml:space="preserve">prawo do pobierania, instalowania i używania Produktu oraz uzyskiwania do niego dostępu." </w:instrText>
      </w:r>
      <w:r>
        <w:fldChar w:fldCharType="separate"/>
      </w:r>
      <w:r>
        <w:rPr>
          <w:color w:val="0563C1"/>
        </w:rPr>
        <w:t>Licencji</w:t>
      </w:r>
      <w:r>
        <w:fldChar w:fldCharType="end"/>
      </w:r>
      <w:r>
        <w:t xml:space="preserve"> na zarządzanie System Center 2016 Data Protection Manager, która zastępuje tę Kwalifikowalną Licencję. </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8090"/>
      <w:r>
        <w:instrText>System Center Endpoint Protection</w:instrText>
      </w:r>
      <w:bookmarkEnd w:id="159"/>
      <w:r>
        <w:instrText>" \l 3</w:instrText>
      </w:r>
      <w:r>
        <w:fldChar w:fldCharType="end"/>
      </w:r>
    </w:p>
    <w:p w:rsidR="005877A0" w:rsidRDefault="007C34FA">
      <w:pPr>
        <w:pStyle w:val="ProductList-Offering1SubSection"/>
        <w:outlineLvl w:val="3"/>
      </w:pPr>
      <w:bookmarkStart w:id="160" w:name="_Sec892"/>
      <w:r>
        <w:t>1. Dostępność programów</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877A0" w:rsidRDefault="005877A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instrText>
            </w:r>
            <w:r>
              <w:instrText xml:space="preserve">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3"/>
      </w:pPr>
      <w:bookmarkStart w:id="161" w:name="_Sec893"/>
      <w:r>
        <w:t>2. Postanowienia dotyczące produktu</w:t>
      </w:r>
      <w:bookmarkEnd w:id="161"/>
    </w:p>
    <w:tbl>
      <w:tblPr>
        <w:tblStyle w:val="PURTable"/>
        <w:tblW w:w="0" w:type="dxa"/>
        <w:tblLook w:val="04A0" w:firstRow="1" w:lastRow="0" w:firstColumn="1" w:lastColumn="0" w:noHBand="0" w:noVBand="1"/>
      </w:tblPr>
      <w:tblGrid>
        <w:gridCol w:w="3562"/>
        <w:gridCol w:w="3635"/>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w:t>
            </w:r>
            <w:r>
              <w:rPr>
                <w:color w:val="404040"/>
              </w:rPr>
              <w:t>a Okresu Obowiązywania: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(SA):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162" w:name="_Sec894"/>
      <w:r>
        <w:t>3. Prawa do używania</w:t>
      </w:r>
      <w:bookmarkEnd w:id="162"/>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w:instrText>
            </w:r>
            <w:r>
              <w:instrText xml:space="preserv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w:t>
            </w:r>
            <w:r>
              <w:rPr>
                <w:color w:val="404040"/>
              </w:rPr>
              <w:t xml:space="preserv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lastRenderedPageBreak/>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w:instrText>
            </w:r>
            <w:r>
              <w:instrText xml:space="preserve">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LS na Urządzenie i Użytkownika</w:t>
      </w:r>
    </w:p>
    <w:p w:rsidR="005877A0" w:rsidRDefault="007C34FA">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5877A0" w:rsidRDefault="005877A0">
      <w:pPr>
        <w:pStyle w:val="ProductList-Body"/>
      </w:pPr>
    </w:p>
    <w:p w:rsidR="005877A0" w:rsidRDefault="007C34FA">
      <w:pPr>
        <w:pStyle w:val="ProductList-ClauseHeading"/>
        <w:outlineLvl w:val="4"/>
      </w:pPr>
      <w:r>
        <w:t>3.2 LS na Zarządzanie dla Serwera</w:t>
      </w:r>
    </w:p>
    <w:p w:rsidR="005877A0" w:rsidRDefault="007C34FA">
      <w:pPr>
        <w:pStyle w:val="ProductList-Body"/>
      </w:pPr>
      <w:r>
        <w:t>Oprócz wymogów określonych</w:t>
      </w:r>
      <w:r>
        <w:t xml:space="preserve"> w LS na Użytkownika, dla każdego Serwera wymagane są Licencje na Zarządzanie dla Serwera w liczbie określonej w postanowieniach licencji na oprogramowanie System Center 2016 Datacenter i postanowieniach Licencji Standardowej. Na potrzeby niniejszego oświa</w:t>
      </w:r>
      <w:r>
        <w:t xml:space="preserve">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w:instrText>
      </w:r>
      <w:r>
        <w:instrText xml:space="preserve">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w:instrText>
      </w:r>
      <w:r>
        <w:instrText xml:space="preserve">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Na potrzeby niniejszego akapitu termin </w:t>
      </w:r>
      <w:r>
        <w:t>„Serwery” oznacza urządzenie, na którym Klient uruchamia serwerowe systemy operacyjne.</w:t>
      </w:r>
    </w:p>
    <w:p w:rsidR="005877A0" w:rsidRDefault="005877A0">
      <w:pPr>
        <w:pStyle w:val="ProductList-Body"/>
      </w:pPr>
    </w:p>
    <w:p w:rsidR="005877A0" w:rsidRDefault="007C34FA">
      <w:pPr>
        <w:pStyle w:val="ProductList-ClauseHeading"/>
        <w:outlineLvl w:val="4"/>
      </w:pPr>
      <w:r>
        <w:t>3.3 Wymiana aparatów skanowania</w:t>
      </w:r>
    </w:p>
    <w:p w:rsidR="005877A0" w:rsidRDefault="007C34FA">
      <w:pPr>
        <w:pStyle w:val="ProductList-Body"/>
      </w:pPr>
      <w:r>
        <w:t>Microsoft może wymienić następujące oprogramowanie oraz pliki związane z Usługami Online na porównywalne. Dotyczy to:</w:t>
      </w:r>
    </w:p>
    <w:p w:rsidR="005877A0" w:rsidRDefault="007C34FA" w:rsidP="00F54185">
      <w:pPr>
        <w:pStyle w:val="ProductList-Bullet"/>
        <w:numPr>
          <w:ilvl w:val="0"/>
          <w:numId w:val="20"/>
        </w:numPr>
      </w:pPr>
      <w:r>
        <w:t>oprogramowania antywirusowego i antyspamowego oraz</w:t>
      </w:r>
    </w:p>
    <w:p w:rsidR="005877A0" w:rsidRDefault="007C34FA" w:rsidP="00F54185">
      <w:pPr>
        <w:pStyle w:val="ProductList-Bullet"/>
        <w:numPr>
          <w:ilvl w:val="0"/>
          <w:numId w:val="20"/>
        </w:numPr>
      </w:pPr>
      <w:r>
        <w:t>plików podpisów i plików danych filtrujących zawartość.</w:t>
      </w:r>
    </w:p>
    <w:p w:rsidR="005877A0" w:rsidRDefault="007C34FA">
      <w:pPr>
        <w:pStyle w:val="ProductList-Offering1SubSection"/>
        <w:outlineLvl w:val="3"/>
      </w:pPr>
      <w:bookmarkStart w:id="163" w:name="_Sec895"/>
      <w:r>
        <w:t>4. Pakiet Software Assurance</w:t>
      </w:r>
      <w:bookmarkEnd w:id="163"/>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w:instrText>
            </w:r>
            <w:r>
              <w:instrText xml:space="preserve">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w:t>
            </w:r>
            <w:r>
              <w:rPr>
                <w:color w:val="404040"/>
              </w:rPr>
              <w:t>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164" w:name="_Sec1180"/>
      <w:r>
        <w:t xml:space="preserve">System Center </w:t>
      </w:r>
      <w:r>
        <w:t>Operations Manager</w:t>
      </w:r>
      <w:bookmarkEnd w:id="164"/>
      <w:r>
        <w:fldChar w:fldCharType="begin"/>
      </w:r>
      <w:r>
        <w:instrText xml:space="preserve"> TC "</w:instrText>
      </w:r>
      <w:bookmarkStart w:id="165" w:name="_Toc470728091"/>
      <w:r>
        <w:instrText>System Center Operations Manager</w:instrText>
      </w:r>
      <w:bookmarkEnd w:id="165"/>
      <w:r>
        <w:instrText>" \l 3</w:instrText>
      </w:r>
      <w:r>
        <w:fldChar w:fldCharType="end"/>
      </w:r>
    </w:p>
    <w:p w:rsidR="005877A0" w:rsidRDefault="007C34FA">
      <w:pPr>
        <w:pStyle w:val="ProductList-Offering1SubSection"/>
        <w:outlineLvl w:val="3"/>
      </w:pPr>
      <w:bookmarkStart w:id="166" w:name="_Sec1181"/>
      <w:r>
        <w:t>1. Dostępność programów</w:t>
      </w:r>
      <w:bookmarkEnd w:id="166"/>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w:instrText>
            </w:r>
            <w:r>
              <w:instrText xml:space="preserv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System Center 2016 Operations Manager</w:t>
            </w:r>
            <w:r>
              <w:fldChar w:fldCharType="begin"/>
            </w:r>
            <w:r>
              <w:instrText xml:space="preserve"> XE "System Center 2016 Operations</w:instrText>
            </w:r>
            <w:r>
              <w:instrText xml:space="preserv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167" w:name="_Sec1182"/>
      <w:r>
        <w:t>2. Postanowienia dotyczące produktu</w:t>
      </w:r>
      <w:bookmarkEnd w:id="167"/>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w:instrText>
            </w:r>
            <w:r>
              <w:instrText xml:space="preserve">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2">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168" w:name="_Sec1183"/>
      <w:r>
        <w:t>3. Prawa do używania</w:t>
      </w:r>
      <w:bookmarkEnd w:id="168"/>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3">
              <w:r>
                <w:rPr>
                  <w:color w:val="00467F"/>
                  <w:u w:val="single"/>
                </w:rPr>
                <w:t>Powszechna</w:t>
              </w:r>
            </w:hyperlink>
            <w:r>
              <w:t xml:space="preserve">; </w:t>
            </w:r>
            <w:hyperlink r:id="rId6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w:instrText>
            </w:r>
            <w:r>
              <w:instrText xml:space="preserve">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5">
              <w:r>
                <w:rPr>
                  <w:color w:val="00467F"/>
                  <w:u w:val="single"/>
                </w:rPr>
                <w:t>Funkcje korzystające z Internetu</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lastRenderedPageBreak/>
        <w:t>3.1 Licencja na zarządzanie</w:t>
      </w:r>
    </w:p>
    <w:tbl>
      <w:tblPr>
        <w:tblStyle w:val="PURTable"/>
        <w:tblW w:w="0" w:type="dxa"/>
        <w:tblLook w:val="04A0" w:firstRow="1" w:lastRow="0" w:firstColumn="1" w:lastColumn="0" w:noHBand="0" w:noVBand="1"/>
      </w:tblPr>
      <w:tblGrid>
        <w:gridCol w:w="3622"/>
        <w:gridCol w:w="3646"/>
        <w:gridCol w:w="352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na System Center 2016 Operations Manager (na Użytkownika lu</w:t>
            </w:r>
            <w:r>
              <w:t>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3.2 Technologia SQL Server</w:t>
      </w:r>
    </w:p>
    <w:p w:rsidR="005877A0" w:rsidRDefault="007C34FA">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5877A0" w:rsidRDefault="007C34FA">
      <w:pPr>
        <w:pStyle w:val="ProductList-Offering1SubSection"/>
        <w:outlineLvl w:val="3"/>
      </w:pPr>
      <w:bookmarkStart w:id="169" w:name="_Sec1184"/>
      <w:r>
        <w:t>4</w:t>
      </w:r>
      <w:r>
        <w:t>. Pakiet Software Assurance</w:t>
      </w:r>
      <w:bookmarkEnd w:id="169"/>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 xml:space="preserve">4.1 Migracja pakietu Software Assurance </w:t>
      </w:r>
      <w:r>
        <w:t>dla Klientów z pakietem System Center 2016 Client Management Suite</w:t>
      </w:r>
    </w:p>
    <w:p w:rsidR="005877A0" w:rsidRDefault="007C34FA">
      <w:pPr>
        <w:pStyle w:val="ProductList-Body"/>
      </w:pPr>
      <w:r>
        <w:t>System Center 2016 Client Management Suite był ostatnią wersją pakietu Client Management Suite. Każdy składnik pakietu Client Management Suite jest teraz objęty licencją jako osobny produkt</w:t>
      </w:r>
      <w:r>
        <w:t xml:space="preserve">. Dla celów niniejszego punktu 4.1 „Kwalifikowalna Licencja”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zarządzanie pakietem System Center</w:t>
      </w:r>
      <w:r>
        <w:t xml:space="preserve"> 2016 Client Management Suite z pakietem SA uzyskaną przez Klienta 1 stycznia 2017 r. oraz wszelkie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zar</w:t>
      </w:r>
      <w:r>
        <w:t xml:space="preserve">ządzanie System Center 2016 Client Management Suite z pakietem SA uzyskane później w ramach tej samej umowy na drodze zaplanowanej korekty. Na każdą Kwalifikowalną Licencję Microsoft udziela Klientowi jednej </w:t>
      </w:r>
      <w:r>
        <w:fldChar w:fldCharType="begin"/>
      </w:r>
      <w:r>
        <w:instrText xml:space="preserve"> AutoTextList   \s NoStyle \t "Licencja oznacza </w:instrText>
      </w:r>
      <w:r>
        <w:instrText xml:space="preserve">prawo do pobierania, instalowania i używania Produktu oraz uzyskiwania do niego dostępu." </w:instrText>
      </w:r>
      <w:r>
        <w:fldChar w:fldCharType="separate"/>
      </w:r>
      <w:r>
        <w:rPr>
          <w:color w:val="0563C1"/>
        </w:rPr>
        <w:t>Licencji</w:t>
      </w:r>
      <w:r>
        <w:fldChar w:fldCharType="end"/>
      </w:r>
      <w:r>
        <w:t xml:space="preserve"> na zarządzanie System Center 2016 Operations Manager, która zastępuje tę Kwalifikowalną Licencję.</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8092"/>
      <w:r>
        <w:instrText>System Center Orchestrator</w:instrText>
      </w:r>
      <w:bookmarkEnd w:id="171"/>
      <w:r>
        <w:instrText>" \l 3</w:instrText>
      </w:r>
      <w:r>
        <w:fldChar w:fldCharType="end"/>
      </w:r>
    </w:p>
    <w:p w:rsidR="005877A0" w:rsidRDefault="007C34FA">
      <w:pPr>
        <w:pStyle w:val="ProductList-Offering1SubSection"/>
        <w:outlineLvl w:val="3"/>
      </w:pPr>
      <w:bookmarkStart w:id="172" w:name="_Sec1186"/>
      <w:r>
        <w:t>1. Dostępność programów</w:t>
      </w:r>
      <w:bookmarkEnd w:id="172"/>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173" w:name="_Sec1187"/>
      <w:r>
        <w:t>2. Postanowienia dotyczące produktu</w:t>
      </w:r>
      <w:bookmarkEnd w:id="173"/>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w:instrText>
            </w:r>
            <w:r>
              <w:instrText xml:space="preserve">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8">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w:t>
            </w:r>
            <w:r>
              <w:rPr>
                <w:color w:val="404040"/>
              </w:rPr>
              <w:t>: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174" w:name="_Sec1188"/>
      <w:r>
        <w:t>3. Prawa do używania</w:t>
      </w:r>
      <w:bookmarkEnd w:id="174"/>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9">
              <w:r>
                <w:rPr>
                  <w:color w:val="00467F"/>
                  <w:u w:val="single"/>
                </w:rPr>
                <w:t>Powszechna</w:t>
              </w:r>
            </w:hyperlink>
            <w:r>
              <w:t xml:space="preserve">; </w:t>
            </w:r>
            <w:hyperlink r:id="rId70">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 i używan</w:instrText>
            </w:r>
            <w:r>
              <w:instrText xml:space="preserve">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1">
              <w:r>
                <w:rPr>
                  <w:color w:val="00467F"/>
                  <w:u w:val="single"/>
                </w:rPr>
                <w:t>Funkcje korzystające z Internetu</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na System Center 2016 Orchestrator (na Użytkownika lub Środ</w:t>
            </w:r>
            <w:r>
              <w:t>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3.2 Technologia SQL Server</w:t>
      </w:r>
    </w:p>
    <w:p w:rsidR="005877A0" w:rsidRDefault="007C34FA">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5877A0" w:rsidRDefault="007C34FA">
      <w:pPr>
        <w:pStyle w:val="ProductList-Offering1SubSection"/>
        <w:outlineLvl w:val="3"/>
      </w:pPr>
      <w:bookmarkStart w:id="175" w:name="_Sec1189"/>
      <w:r>
        <w:t>4</w:t>
      </w:r>
      <w:r>
        <w:t>. Pakiet Software Assurance</w:t>
      </w:r>
      <w:bookmarkEnd w:id="175"/>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Produktu lub Liście </w:instrText>
            </w:r>
            <w:r>
              <w:instrText xml:space="preserve">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3">
              <w:r>
                <w:rPr>
                  <w:color w:val="00467F"/>
                  <w:u w:val="single"/>
                </w:rPr>
                <w:t>Lista Prod</w:t>
              </w:r>
              <w:r>
                <w:rPr>
                  <w:color w:val="00467F"/>
                  <w:u w:val="single"/>
                </w:rPr>
                <w:t>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 xml:space="preserve">4.1 Migracja pakietu Software Assurance </w:t>
      </w:r>
      <w:r>
        <w:t>dla Klientów z pakietem System Center 2016 Client Management Suite</w:t>
      </w:r>
    </w:p>
    <w:p w:rsidR="005877A0" w:rsidRDefault="007C34FA">
      <w:pPr>
        <w:pStyle w:val="ProductList-Body"/>
      </w:pPr>
      <w:r>
        <w:t>System Center 2016 Client Management Suite był ostatnią wersją pakietu Client Management Suite. Każdy składnik pakietu Client Management Suite jest teraz objęty licencją jako osobny produkt</w:t>
      </w:r>
      <w:r>
        <w:t xml:space="preserve">. Dla celów niniejszego punktu 4.1 „Kwalifikowalna Licencja”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zarządzanie pakietem System Center</w:t>
      </w:r>
      <w:r>
        <w:t xml:space="preserve"> 2016 Client Management Suite z pakietem SA uzyskaną przez Klienta 1 stycznia 2017 r. oraz wszelkie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zar</w:t>
      </w:r>
      <w:r>
        <w:t xml:space="preserve">ządzanie System Center 2016 Client Management Suite z pakietem SA uzyskane później w ramach tej samej umowy na drodze zaplanowanej korekty. Na każdą Kwalifikowalną Licencję Microsoft udziela Klientowi jednej </w:t>
      </w:r>
      <w:r>
        <w:fldChar w:fldCharType="begin"/>
      </w:r>
      <w:r>
        <w:instrText xml:space="preserve"> AutoTextList   \s NoStyle \t "Licencja oznacza </w:instrText>
      </w:r>
      <w:r>
        <w:instrText xml:space="preserve">prawo do pobierania, instalowania i używania Produktu oraz uzyskiwania do niego dostępu." </w:instrText>
      </w:r>
      <w:r>
        <w:fldChar w:fldCharType="separate"/>
      </w:r>
      <w:r>
        <w:rPr>
          <w:color w:val="0563C1"/>
        </w:rPr>
        <w:t>Licencji</w:t>
      </w:r>
      <w:r>
        <w:fldChar w:fldCharType="end"/>
      </w:r>
      <w:r>
        <w:t xml:space="preserve"> na System Center 2016 Orchestrator, która zastępuje tę Kwalifikowalną Licencję.</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8093"/>
      <w:r>
        <w:instrText>System Center Service Manager</w:instrText>
      </w:r>
      <w:bookmarkEnd w:id="177"/>
      <w:r>
        <w:instrText>" \l 3</w:instrText>
      </w:r>
      <w:r>
        <w:fldChar w:fldCharType="end"/>
      </w:r>
    </w:p>
    <w:p w:rsidR="005877A0" w:rsidRDefault="007C34FA">
      <w:pPr>
        <w:pStyle w:val="ProductList-Offering1SubSection"/>
        <w:outlineLvl w:val="3"/>
      </w:pPr>
      <w:bookmarkStart w:id="178" w:name="_Sec1191"/>
      <w:r>
        <w:t>1. Dostępność programów</w:t>
      </w:r>
      <w:bookmarkEnd w:id="178"/>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w:t>
            </w:r>
            <w:r>
              <w:rPr>
                <w:color w:val="FFFFFF"/>
              </w:rPr>
              <w:t>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System Center 2016 Service Manager</w:t>
            </w:r>
            <w:r>
              <w:fldChar w:fldCharType="begin"/>
            </w:r>
            <w:r>
              <w:instrText xml:space="preserve"> XE "System Center 2016 Service Manager</w:instrText>
            </w:r>
            <w:r>
              <w:instrText xml:space="preserve">"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w:instrText>
            </w:r>
            <w:r>
              <w:instrText xml:space="preserve">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179" w:name="_Sec1192"/>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System Center Service Manager będący składnikiem pakietu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w:instrText>
            </w:r>
            <w:r>
              <w:instrText xml:space="preserve">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w:t>
            </w:r>
            <w:r>
              <w:rPr>
                <w:color w:val="404040"/>
              </w:rPr>
              <w:t>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180" w:name="_Sec1193"/>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5">
              <w:r>
                <w:rPr>
                  <w:color w:val="00467F"/>
                  <w:u w:val="single"/>
                </w:rPr>
                <w:t>Powszechna</w:t>
              </w:r>
            </w:hyperlink>
            <w:r>
              <w:t xml:space="preserve">; </w:t>
            </w:r>
            <w:hyperlink r:id="rId76">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w:instrText>
            </w:r>
            <w:r>
              <w:instrText xml:space="preserve">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7">
              <w:r>
                <w:rPr>
                  <w:color w:val="00467F"/>
                  <w:u w:val="single"/>
                </w:rPr>
                <w:t>Funkcje korzystające z Internetu</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na System Center 2016 Service Manager (na Użytkownika lub n</w:t>
            </w:r>
            <w:r>
              <w:t>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lastRenderedPageBreak/>
        <w:t>3.2 Technologia SQL Server</w:t>
      </w:r>
    </w:p>
    <w:p w:rsidR="005877A0" w:rsidRDefault="007C34FA">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5877A0" w:rsidRDefault="007C34FA">
      <w:pPr>
        <w:pStyle w:val="ProductList-Offering1SubSection"/>
        <w:outlineLvl w:val="3"/>
      </w:pPr>
      <w:bookmarkStart w:id="181" w:name="_Sec1194"/>
      <w:r>
        <w:t>4. Pakiet Software Assurance</w:t>
      </w:r>
      <w:bookmarkEnd w:id="181"/>
    </w:p>
    <w:tbl>
      <w:tblPr>
        <w:tblStyle w:val="PURTable"/>
        <w:tblW w:w="0" w:type="dxa"/>
        <w:tblLook w:val="04A0" w:firstRow="1" w:lastRow="0" w:firstColumn="1" w:lastColumn="0" w:noHBand="0" w:noVBand="1"/>
      </w:tblPr>
      <w:tblGrid>
        <w:gridCol w:w="3596"/>
        <w:gridCol w:w="3601"/>
        <w:gridCol w:w="359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instrText>
            </w:r>
            <w:r>
              <w:instrText xml:space="preserve">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w:instrText>
            </w:r>
            <w:r>
              <w:instrText xml:space="preserve">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9">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 xml:space="preserve">4.1 Migracja pakietu Software Assurance </w:t>
      </w:r>
      <w:r>
        <w:t>dla Klientów z pakietem System Center 2016 Client Management Suite</w:t>
      </w:r>
    </w:p>
    <w:p w:rsidR="005877A0" w:rsidRDefault="007C34FA">
      <w:pPr>
        <w:pStyle w:val="ProductList-Body"/>
      </w:pPr>
      <w:r>
        <w:t>System Center 2016 Client Management Suite był ostatnią wersją pakietu Client Management Suite. Każdy składnik pakietu Client Management Suite jest teraz objęty licencją jako osobny produkt</w:t>
      </w:r>
      <w:r>
        <w:t xml:space="preserve">. Dla celów niniejszego punktu 4.1 „Kwalifikowalna Licencja”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zarządzanie pakietem System Center</w:t>
      </w:r>
      <w:r>
        <w:t xml:space="preserve"> 2016 Client Management Suite z pakietem SA uzyskaną przez Klienta 1 stycznia 2017 r. oraz wszelkie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zar</w:t>
      </w:r>
      <w:r>
        <w:t xml:space="preserve">ządzanie System Center 2016 Client Management Suite z pakietem SA uzyskane później w ramach tej samej umowy na drodze zaplanowanej korekty. Na każdą Kwalifikowalną Licencję Microsoft udziela Klientowi jednej </w:t>
      </w:r>
      <w:r>
        <w:fldChar w:fldCharType="begin"/>
      </w:r>
      <w:r>
        <w:instrText xml:space="preserve"> AutoTextList   \s NoStyle \t "Licencja oznacza </w:instrText>
      </w:r>
      <w:r>
        <w:instrText xml:space="preserve">prawo do pobierania, instalowania i używania Produktu oraz uzyskiwania do niego dostępu." </w:instrText>
      </w:r>
      <w:r>
        <w:fldChar w:fldCharType="separate"/>
      </w:r>
      <w:r>
        <w:rPr>
          <w:color w:val="0563C1"/>
        </w:rPr>
        <w:t>Licencji</w:t>
      </w:r>
      <w:r>
        <w:fldChar w:fldCharType="end"/>
      </w:r>
      <w:r>
        <w:t xml:space="preserve"> na zarządzanie System Center 2016 Service Manager, która zastępuje tę Kwalifikowalną Licencję. </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
        <w:outlineLvl w:val="1"/>
      </w:pPr>
      <w:bookmarkStart w:id="182" w:name="_Sec616"/>
      <w:r>
        <w:t>Pakiet Virtual Desktop Infrastructure (VDI)</w:t>
      </w:r>
      <w:bookmarkEnd w:id="182"/>
      <w:r>
        <w:fldChar w:fldCharType="begin"/>
      </w:r>
      <w:r>
        <w:instrText xml:space="preserve"> TC "</w:instrText>
      </w:r>
      <w:bookmarkStart w:id="183" w:name="_Toc470728094"/>
      <w:r>
        <w:instrText>Pakiet Virtual Desktop Infrastructure (VDI)</w:instrText>
      </w:r>
      <w:bookmarkEnd w:id="183"/>
      <w:r>
        <w:instrText>" \l 2</w:instrText>
      </w:r>
      <w:r>
        <w:fldChar w:fldCharType="end"/>
      </w:r>
    </w:p>
    <w:p w:rsidR="005877A0" w:rsidRDefault="007C34FA">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0">
        <w:r>
          <w:rPr>
            <w:color w:val="00467F"/>
            <w:u w:val="single"/>
          </w:rPr>
          <w:t>http://go.microsoft.com/?linkid=9839206</w:t>
        </w:r>
      </w:hyperlink>
      <w:r>
        <w:t xml:space="preserve"> i Listą Produktów z czerwca 2015 r. </w:t>
      </w:r>
      <w:hyperlink r:id="rId81">
        <w:r>
          <w:rPr>
            <w:color w:val="00467F"/>
            <w:u w:val="single"/>
          </w:rPr>
          <w:t>http://go.microsoft.com/?linkid=9839207</w:t>
        </w:r>
      </w:hyperlink>
      <w:r>
        <w:t>.</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GroupHeading"/>
        <w:outlineLvl w:val="1"/>
      </w:pPr>
      <w:bookmarkStart w:id="184" w:name="_Sec617"/>
      <w:r>
        <w:t>Visual Studio</w:t>
      </w:r>
      <w:bookmarkEnd w:id="184"/>
      <w:r>
        <w:fldChar w:fldCharType="begin"/>
      </w:r>
      <w:r>
        <w:instrText xml:space="preserve"> TC "</w:instrText>
      </w:r>
      <w:bookmarkStart w:id="185" w:name="_Toc470728095"/>
      <w:r>
        <w:instrText>Visual Studio</w:instrText>
      </w:r>
      <w:bookmarkEnd w:id="185"/>
      <w:r>
        <w:instrText>" \l 2</w:instrText>
      </w:r>
      <w:r>
        <w:fldChar w:fldCharType="end"/>
      </w:r>
    </w:p>
    <w:p w:rsidR="005877A0" w:rsidRDefault="007C34FA">
      <w:pPr>
        <w:pStyle w:val="ProductList-Offering2HeadingNoBorder"/>
        <w:outlineLvl w:val="2"/>
      </w:pPr>
      <w:bookmarkStart w:id="186" w:name="_Sec649"/>
      <w:r>
        <w:t>Visual Studio</w:t>
      </w:r>
      <w:bookmarkEnd w:id="186"/>
      <w:r>
        <w:fldChar w:fldCharType="begin"/>
      </w:r>
      <w:r>
        <w:instrText xml:space="preserve"> TC "</w:instrText>
      </w:r>
      <w:bookmarkStart w:id="187" w:name="_Toc470728096"/>
      <w:r>
        <w:instrText>Visual Studio</w:instrText>
      </w:r>
      <w:bookmarkEnd w:id="187"/>
      <w:r>
        <w:instrText>" \l 3</w:instrText>
      </w:r>
      <w:r>
        <w:fldChar w:fldCharType="end"/>
      </w:r>
    </w:p>
    <w:p w:rsidR="005877A0" w:rsidRDefault="007C34FA">
      <w:pPr>
        <w:pStyle w:val="ProductList-Offering1SubSection"/>
        <w:outlineLvl w:val="3"/>
      </w:pPr>
      <w:bookmarkStart w:id="188" w:name="_Sec697"/>
      <w:r>
        <w:t>1. Dostępność programów</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w:instrText>
            </w:r>
            <w:r>
              <w:instrText xml:space="preserve">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Visual Studio Professional 2015 z MSDN</w:t>
            </w:r>
            <w:r>
              <w:fldChar w:fldCharType="begin"/>
            </w:r>
            <w:r>
              <w:instrText xml:space="preserve"> XE "</w:instrText>
            </w:r>
            <w:r>
              <w:instrText xml:space="preserve">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Visual Studio Enterprise</w:t>
            </w:r>
            <w:r>
              <w:rPr>
                <w:color w:val="000000"/>
              </w:rPr>
              <w:t xml:space="preserv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3"/>
      </w:pPr>
      <w:bookmarkStart w:id="189" w:name="_Sec752"/>
      <w:r>
        <w:t>2. Postanowienia dotyczące produktu</w:t>
      </w:r>
      <w:bookmarkEnd w:id="189"/>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w:instrText>
            </w:r>
            <w:r>
              <w:instrText xml:space="preserve">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w:t>
            </w:r>
            <w:r>
              <w:t>je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w:instrText>
            </w:r>
            <w:r>
              <w:instrText xml:space="preserve"> </w:instrText>
            </w:r>
            <w:r>
              <w:fldChar w:fldCharType="separate"/>
            </w:r>
            <w:r>
              <w:rPr>
                <w:color w:val="0563C1"/>
              </w:rPr>
              <w:t>Edycje niższe</w:t>
            </w:r>
            <w:r>
              <w:fldChar w:fldCharType="end"/>
            </w:r>
            <w:r>
              <w:t>: Enterprise do Professional</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w:instrText>
            </w:r>
            <w:r>
              <w:instrText xml:space="preserv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Visual Studio Premium 2013 z subskrypcją MSDN oraz Visual Studio Ultimate 2013 z subskrypcją MSDN.</w:t>
      </w:r>
    </w:p>
    <w:p w:rsidR="005877A0" w:rsidRDefault="007C34FA">
      <w:pPr>
        <w:pStyle w:val="ProductList-Body"/>
      </w:pPr>
      <w:r>
        <w:t>Visual Studio Enterprise 2015 z subskrypcją MSDN jest wersją zastępującą Visual Studio Premium 2013 z subskrypcją MSDN oraz Visual Studio Ultimate 2013 z</w:t>
      </w:r>
      <w:r>
        <w:t xml:space="preserve"> subskrypcją MSDN.</w:t>
      </w:r>
    </w:p>
    <w:p w:rsidR="005877A0" w:rsidRDefault="005877A0">
      <w:pPr>
        <w:pStyle w:val="ProductList-Body"/>
      </w:pPr>
    </w:p>
    <w:p w:rsidR="005877A0" w:rsidRDefault="007C34FA">
      <w:pPr>
        <w:pStyle w:val="ProductList-ClauseHeading"/>
        <w:outlineLvl w:val="4"/>
      </w:pPr>
      <w:r>
        <w:lastRenderedPageBreak/>
        <w:t>2.2 Udzielenie licencji na SQL Server Parallel Data Warehouse Developer</w:t>
      </w:r>
    </w:p>
    <w:p w:rsidR="005877A0" w:rsidRDefault="007C34FA">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 xml:space="preserve">Licencjonowany </w:t>
      </w:r>
      <w:r>
        <w:rPr>
          <w:color w:val="0563C1"/>
        </w:rPr>
        <w:t>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w:t>
      </w:r>
      <w:r>
        <w:t>ie SQL Server 2012 Parallel Data Warehouse Developer.</w:t>
      </w:r>
    </w:p>
    <w:p w:rsidR="005877A0" w:rsidRDefault="005877A0">
      <w:pPr>
        <w:pStyle w:val="ProductList-Body"/>
      </w:pPr>
    </w:p>
    <w:p w:rsidR="005877A0" w:rsidRDefault="007C34FA">
      <w:pPr>
        <w:pStyle w:val="ProductList-ClauseHeading"/>
        <w:outlineLvl w:val="4"/>
      </w:pPr>
      <w:r>
        <w:t>2.3 Udzielenie licencji na oprogramowanie Visual Studio Team Foundation Server 2017</w:t>
      </w:r>
    </w:p>
    <w:p w:rsidR="005877A0" w:rsidRDefault="007C34FA">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w:t>
      </w:r>
      <w:r>
        <w:t xml:space="preserve">dio Enterprise 2017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w:instrText>
      </w:r>
      <w:r>
        <w:instrText xml:space="preserve">serwera." </w:instrText>
      </w:r>
      <w:r>
        <w:fldChar w:fldCharType="separate"/>
      </w:r>
      <w:r>
        <w:rPr>
          <w:color w:val="0563C1"/>
        </w:rPr>
        <w:t>Serwer</w:t>
      </w:r>
      <w:r>
        <w:fldChar w:fldCharType="end"/>
      </w:r>
      <w:r>
        <w:t xml:space="preserve"> Visual Studio Team Foundation Server 2017 i jedną Licencję CAL na Użytkownika na Team Foundation Server. Licencja </w:t>
      </w:r>
      <w:r>
        <w:fldChar w:fldCharType="begin"/>
      </w:r>
      <w:r>
        <w:instrText xml:space="preserve"> AutoTextList   \s NoStyle \t "Licencja CAL oznacza licencję dostępową, którą można przypisać do użytkownika lub urządzeni</w:instrText>
      </w:r>
      <w:r>
        <w:instrText xml:space="preserve">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5877A0" w:rsidRDefault="005877A0">
      <w:pPr>
        <w:pStyle w:val="ProductList-Body"/>
      </w:pPr>
    </w:p>
    <w:p w:rsidR="005877A0" w:rsidRDefault="007C34FA">
      <w:pPr>
        <w:pStyle w:val="ProductList-ClauseHeading"/>
        <w:outlineLvl w:val="4"/>
      </w:pPr>
      <w:r>
        <w:t>2.4 Usługi platformy Microsoft Azure</w:t>
      </w:r>
    </w:p>
    <w:p w:rsidR="005877A0" w:rsidRDefault="007C34FA">
      <w:pPr>
        <w:pStyle w:val="ProductList-Body"/>
      </w:pPr>
      <w:r>
        <w:t>Korzyści z pakietu Microsoft Azure nie można łączyć z wielu subskrypcji MSDN na pojedynczym koncie Microsoft Azure.</w:t>
      </w:r>
    </w:p>
    <w:p w:rsidR="005877A0" w:rsidRDefault="007C34FA">
      <w:pPr>
        <w:pStyle w:val="ProductList-Offering1SubSection"/>
        <w:outlineLvl w:val="3"/>
      </w:pPr>
      <w:bookmarkStart w:id="190" w:name="_Sec810"/>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w:instrText>
            </w:r>
            <w:r>
              <w:instrText xml:space="preserve">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"Szczególne postanowie</w:instrText>
            </w:r>
            <w:r>
              <w:instrText xml:space="preserv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w:t>
            </w:r>
            <w:r>
              <w:rPr>
                <w:color w:val="404040"/>
              </w:rPr>
              <w:t xml:space="preserv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w:instrText>
            </w:r>
            <w:r>
              <w:instrText xml:space="preserve">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w:instrText>
            </w:r>
            <w:r>
              <w:instrText xml:space="preserve">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w:t>
            </w:r>
            <w:r>
              <w:t xml:space="preserve">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Plik BUILDSERVER.TXT</w:t>
      </w:r>
    </w:p>
    <w:p w:rsidR="005877A0" w:rsidRDefault="007C34FA">
      <w:pPr>
        <w:pStyle w:val="ProductList-Body"/>
      </w:pPr>
      <w:r>
        <w:t xml:space="preserve">Klientowi wolno instalować kopie plików wymienionych na listach BuildServer, opublikowanych na stronie </w:t>
      </w:r>
      <w:hyperlink r:id="rId82">
        <w:r>
          <w:rPr>
            <w:color w:val="00467F"/>
            <w:u w:val="single"/>
          </w:rPr>
          <w:t>http://go.microsoft.com/fwlink/?LinkId=286955</w:t>
        </w:r>
      </w:hyperlink>
      <w:r>
        <w:t xml:space="preserve"> na swoich maszynach zawierających kompilac</w:t>
      </w:r>
      <w:r>
        <w:t>je wyłącznie w celu kompilowania, weryfikowania i archiwizowania swoich programów lub testowania jakości lub wydajności swoich maszyn zawierających kompilacje w ramach procesu tworzenia kompilacji.</w:t>
      </w:r>
    </w:p>
    <w:p w:rsidR="005877A0" w:rsidRDefault="005877A0">
      <w:pPr>
        <w:pStyle w:val="ProductList-Body"/>
      </w:pPr>
    </w:p>
    <w:p w:rsidR="005877A0" w:rsidRDefault="007C34FA">
      <w:pPr>
        <w:pStyle w:val="ProductList-ClauseHeading"/>
        <w:outlineLvl w:val="4"/>
      </w:pPr>
      <w:r>
        <w:t>3.2 Narzędzia</w:t>
      </w:r>
    </w:p>
    <w:p w:rsidR="005877A0" w:rsidRDefault="007C34FA">
      <w:pPr>
        <w:pStyle w:val="ProductList-Body"/>
      </w:pPr>
      <w:r>
        <w:t>Klientowi wolno kopiować i instalować Narzę</w:t>
      </w:r>
      <w:r>
        <w:t xml:space="preserve">dzia wymienione na stronie </w:t>
      </w:r>
      <w:hyperlink r:id="rId83">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w:t>
      </w:r>
      <w:r>
        <w:t>stkie Narzędzia zainstalowane na dowolnym urządzeniu po zakończeniu debugowania swojego programu lub w ciągu 30 dni od zainstalowania ich na tym urządzeniu, zależnie od tego, który z tych terminów nastąpi szybciej. Microsoft nie odpowiada za żadne przypadk</w:t>
      </w:r>
      <w:r>
        <w:t>i korzystania przez osoby trzecie z Narzędzi zainstalowanych przez Klientów na dowolnym urządzeniu lub dostęp osób trzecich do nich.</w:t>
      </w:r>
    </w:p>
    <w:p w:rsidR="005877A0" w:rsidRDefault="005877A0">
      <w:pPr>
        <w:pStyle w:val="ProductList-Body"/>
      </w:pPr>
    </w:p>
    <w:p w:rsidR="005877A0" w:rsidRDefault="007C34FA">
      <w:pPr>
        <w:pStyle w:val="ProductList-ClauseHeading"/>
        <w:outlineLvl w:val="4"/>
      </w:pPr>
      <w:r>
        <w:t>3.3 System Center — Virtual Machine Manager (SCVMM) — Visual Studio Enterprise z subskrypcją MSDN i Visual Studio Test Pro</w:t>
      </w:r>
      <w:r>
        <w:t>fessional z subskrypcją MSDN</w:t>
      </w:r>
    </w:p>
    <w:p w:rsidR="005877A0" w:rsidRDefault="007C34FA">
      <w:pPr>
        <w:pStyle w:val="ProductList-Body"/>
      </w:pPr>
      <w:r>
        <w:t>Każdy licencjonowany użytkownik Visual Studio Enterprise z subskrypcją MSDN lub Visual Studio Test Professional z subskrypcją MSDN ma prawo instalować i uruchamiać SCVMM z oprogramowaniem Visual Studio dla potrzeb tworzenia i w</w:t>
      </w:r>
      <w:r>
        <w:t>drażania środowisk laboratoryjnych i zarządzania nimi. Środowisko laboratoryjne to wirtualne Środowisko Systemu Operacyjnego używane wyłącznie w celu rozwijania i testowania programów Klienta. Takie korzystanie nie wymaga uzyskania przez Klienta Licencji n</w:t>
      </w:r>
      <w:r>
        <w:t>a Zarządzanie.</w:t>
      </w:r>
    </w:p>
    <w:p w:rsidR="005877A0" w:rsidRDefault="005877A0">
      <w:pPr>
        <w:pStyle w:val="ProductList-Body"/>
      </w:pPr>
    </w:p>
    <w:p w:rsidR="005877A0" w:rsidRDefault="007C34FA">
      <w:pPr>
        <w:pStyle w:val="ProductList-ClauseHeading"/>
        <w:outlineLvl w:val="4"/>
      </w:pPr>
      <w:r>
        <w:t>3.4 Office Professional Plus 2016 — Visual Studio Enterprise z subskrypcją MSDN</w:t>
      </w:r>
    </w:p>
    <w:p w:rsidR="005877A0" w:rsidRDefault="007C34FA">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w:t>
      </w:r>
      <w:r>
        <w:t>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w:t>
      </w:r>
      <w:r>
        <w:t xml:space="preserve">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w:t>
      </w:r>
      <w:r>
        <w:t xml:space="preserve">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5877A0" w:rsidRDefault="005877A0">
      <w:pPr>
        <w:pStyle w:val="ProductList-Body"/>
      </w:pPr>
    </w:p>
    <w:p w:rsidR="005877A0" w:rsidRDefault="007C34FA">
      <w:pPr>
        <w:pStyle w:val="ProductList-ClauseHeading"/>
        <w:outlineLvl w:val="4"/>
      </w:pPr>
      <w:r>
        <w:t>3.5 Biblioteki licencjonowane na zasadach Mniejsz</w:t>
      </w:r>
      <w:r>
        <w:t>ej Powszechnej Licencji Publicznej GNU</w:t>
      </w:r>
    </w:p>
    <w:p w:rsidR="005877A0" w:rsidRDefault="007C34FA">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w:t>
      </w:r>
      <w:r>
        <w:t>al Studio i podejmować inne próby uzyskania kodu źródłowego oprogramowania Visual Studio wyłącznie w zakresie wymaganym do debugowania bibliotek licencjonowanych na zasadach Mniejszej Powszechnej Licencji Publicznej GNU (ang. GNU Lesser General Public Lice</w:t>
      </w:r>
      <w:r>
        <w:t>nse), jakie mogą być w nim ewentualnie zawarte lub z nim powiązane.</w:t>
      </w:r>
    </w:p>
    <w:p w:rsidR="005877A0" w:rsidRDefault="007C34FA">
      <w:pPr>
        <w:pStyle w:val="ProductList-Offering1SubSection"/>
        <w:outlineLvl w:val="3"/>
      </w:pPr>
      <w:bookmarkStart w:id="191" w:name="_Sec834"/>
      <w:r>
        <w:t>4. Pakiet Software Assurance</w:t>
      </w:r>
      <w:bookmarkEnd w:id="191"/>
    </w:p>
    <w:tbl>
      <w:tblPr>
        <w:tblStyle w:val="PURTable"/>
        <w:tblW w:w="0" w:type="dxa"/>
        <w:tblLook w:val="04A0" w:firstRow="1" w:lastRow="0" w:firstColumn="1" w:lastColumn="0" w:noHBand="0" w:noVBand="1"/>
      </w:tblPr>
      <w:tblGrid>
        <w:gridCol w:w="3594"/>
        <w:gridCol w:w="3607"/>
        <w:gridCol w:w="3589"/>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w:instrText>
            </w:r>
            <w:r>
              <w:instrText xml:space="preserv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lastRenderedPageBreak/>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84">
              <w:r>
                <w:rPr>
                  <w:color w:val="00467F"/>
                  <w:u w:val="single"/>
                </w:rPr>
                <w:t>Lista Produktów — marzec 2014 r.</w:t>
              </w:r>
            </w:hyperlink>
            <w:r>
              <w:t xml:space="preserve"> i </w:t>
            </w:r>
            <w:hyperlink r:id="rId85">
              <w:r>
                <w:rPr>
                  <w:color w:val="00467F"/>
                  <w:u w:val="single"/>
                </w:rPr>
                <w:t>Postanowienia dotyczące Produktów — wrzesień 2016 r</w:t>
              </w:r>
              <w:r>
                <w:rPr>
                  <w:color w:val="00467F"/>
                  <w:u w:val="single"/>
                </w:rPr>
                <w: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4.1 Dostępność pakietu Software Assurance</w:t>
      </w:r>
    </w:p>
    <w:p w:rsidR="005877A0" w:rsidRDefault="007C34FA">
      <w:pPr>
        <w:pStyle w:val="ProductList-Body"/>
      </w:pPr>
      <w:r>
        <w:t>Klienci, którzy posiadają wygasając</w:t>
      </w:r>
      <w:r>
        <w:t>y pakiet SA na dowolną wersję Visual Studio z licencją MSDN lub aktywne subskrypcje handlowe związane z ofertami Visual Studio w Postanowieniach dotyczących Produktów, mogą odnowić subskrypcje w ramach dowolnego pakietu Visual Studio z licencją MSDN. W prz</w:t>
      </w:r>
      <w:r>
        <w:t>ypadku odnawiania na różnych poziomach subskrypcji MSDN nowe warunki używania zastępują poprzednie warunki używania, a wszelkie oprogramowanie nieobjęte nową subskrypcją MSDN nie może być dłużej używane. Odnowienie do pakietu odpowiadającego wyższej edycji</w:t>
      </w:r>
      <w:r>
        <w:t xml:space="preserve"> oprogramowania Visual Studio jest możliwie za pośrednictwem licencji Step Up (zob. </w:t>
      </w:r>
      <w:hyperlink w:anchor="_Sec564">
        <w:r>
          <w:rPr>
            <w:color w:val="00467F"/>
            <w:u w:val="single"/>
          </w:rPr>
          <w:t>Załączniku B – Pakiet Software Assurance</w:t>
        </w:r>
      </w:hyperlink>
      <w:r>
        <w:t>).</w:t>
      </w:r>
    </w:p>
    <w:p w:rsidR="005877A0" w:rsidRDefault="005877A0">
      <w:pPr>
        <w:pStyle w:val="ProductList-Body"/>
      </w:pPr>
    </w:p>
    <w:p w:rsidR="005877A0" w:rsidRDefault="007C34FA">
      <w:pPr>
        <w:pStyle w:val="ProductList-ClauseHeading"/>
        <w:outlineLvl w:val="4"/>
      </w:pPr>
      <w:r>
        <w:t>4.2 Prawa bezterminowe MSDN</w:t>
      </w:r>
    </w:p>
    <w:p w:rsidR="005877A0" w:rsidRDefault="007C34FA">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5877A0" w:rsidRDefault="005877A0">
      <w:pPr>
        <w:pStyle w:val="PURBreadcrumb"/>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8097"/>
      <w:r>
        <w:instrText>Visual Studio Team Foundation Server</w:instrText>
      </w:r>
      <w:bookmarkEnd w:id="193"/>
      <w:r>
        <w:instrText>" \l 3</w:instrText>
      </w:r>
      <w:r>
        <w:fldChar w:fldCharType="end"/>
      </w:r>
    </w:p>
    <w:p w:rsidR="005877A0" w:rsidRDefault="007C34FA">
      <w:pPr>
        <w:pStyle w:val="ProductList-Offering1SubSection"/>
        <w:outlineLvl w:val="3"/>
      </w:pPr>
      <w:bookmarkStart w:id="194" w:name="_Sec698"/>
      <w:r>
        <w:t>1. Dostępność programów</w:t>
      </w:r>
      <w:bookmarkEnd w:id="194"/>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w:instrText>
            </w:r>
            <w:r>
              <w:instrText xml:space="preserve">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Visual Studio Team Foundation Server 2017 z technologią SQL Server 2016</w:t>
            </w:r>
            <w:r>
              <w:fldChar w:fldCharType="begin"/>
            </w:r>
            <w:r>
              <w:instrText xml:space="preserve"> XE "Visual Studio Team Foundation Server 2017 z technologią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877A0" w:rsidRDefault="005877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w:instrText>
            </w:r>
            <w:r>
              <w:instrText xml:space="preserve">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Licencja CAL na oprogramowanie Visual Studio Team Foundation Server 2017</w:t>
            </w:r>
            <w:r>
              <w:fldChar w:fldCharType="begin"/>
            </w:r>
            <w:r>
              <w:instrText xml:space="preserve"> XE "Licencja CAL na oprogramowanie Visual Studio Team Foundation Server 2017"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877A0" w:rsidRDefault="005877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3"/>
      </w:pPr>
      <w:bookmarkStart w:id="195" w:name="_Sec753"/>
      <w:r>
        <w:t>2. Postanowienia dotyczące produktu</w:t>
      </w:r>
      <w:bookmarkEnd w:id="195"/>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Visual Studio Team Foundation Server </w:t>
            </w:r>
            <w:r>
              <w:t>2015 (9/15)</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w:t>
            </w:r>
            <w:r>
              <w:rPr>
                <w:color w:val="404040"/>
              </w:rPr>
              <w:t>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196" w:name="_Sec811"/>
      <w:r>
        <w:t>3. Prawa do używania</w:t>
      </w:r>
      <w:bookmarkEnd w:id="196"/>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w:instrText>
            </w:r>
            <w:r>
              <w:instrText xml:space="preserve">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w:t>
            </w:r>
            <w:r>
              <w:t>kie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w:t>
            </w:r>
            <w:r>
              <w:rPr>
                <w:color w:val="0563C1"/>
              </w:rPr>
              <w:t>tkowe oprogramowanie</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 xml:space="preserve">Wymagania dot. dostępu </w:t>
            </w:r>
            <w:r>
              <w:rPr>
                <w:color w:val="0563C1"/>
              </w:rPr>
              <w:t>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w:t>
            </w:r>
            <w:r>
              <w:rPr>
                <w:color w:val="0563C1"/>
              </w:rPr>
              <w:t>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w:instrText>
            </w:r>
            <w:r>
              <w:instrText xml:space="preserve">nych." </w:instrText>
            </w:r>
            <w:r>
              <w:fldChar w:fldCharType="separate"/>
            </w:r>
            <w:r>
              <w:rPr>
                <w:color w:val="0563C1"/>
              </w:rPr>
              <w:t>Uwzględnione technologie</w:t>
            </w:r>
            <w:r>
              <w:fldChar w:fldCharType="end"/>
            </w:r>
            <w:r>
              <w:t>: Technologia SQL Server, Składniki oprogramowania Windows, Microsoft SharePoint Foundation 2013</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CAL na oprogramowanie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5877A0" w:rsidRDefault="007C34FA">
            <w:pPr>
              <w:pStyle w:val="ProductList-TableBody"/>
            </w:pPr>
            <w:r>
              <w:t>Visual Studio Team Services (płatne konto użytkownika)</w:t>
            </w:r>
          </w:p>
        </w:tc>
      </w:tr>
    </w:tbl>
    <w:p w:rsidR="005877A0" w:rsidRDefault="005877A0">
      <w:pPr>
        <w:pStyle w:val="ProductList-Body"/>
      </w:pPr>
    </w:p>
    <w:p w:rsidR="005877A0" w:rsidRDefault="007C34FA">
      <w:pPr>
        <w:pStyle w:val="ProductList-SubClauseHeading"/>
        <w:outlineLvl w:val="5"/>
      </w:pPr>
      <w:r>
        <w:t>3.1.1 Funkcje dodatkowe</w:t>
      </w:r>
    </w:p>
    <w:p w:rsidR="005877A0" w:rsidRDefault="007C34FA">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Visual S</w:t>
            </w:r>
            <w:r>
              <w:t>tudio Enterprise 2015 z subskrypcją MSDN</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5877A0" w:rsidRDefault="007C34FA">
            <w:pPr>
              <w:pStyle w:val="ProductList-TableBody"/>
            </w:pPr>
            <w:r>
              <w:t>Visual Studio Team Services Test Manager Extension</w:t>
            </w:r>
          </w:p>
        </w:tc>
      </w:tr>
    </w:tbl>
    <w:p w:rsidR="005877A0" w:rsidRDefault="005877A0">
      <w:pPr>
        <w:pStyle w:val="ProductList-BodyIndented"/>
      </w:pPr>
    </w:p>
    <w:p w:rsidR="005877A0" w:rsidRDefault="007C34FA">
      <w:pPr>
        <w:pStyle w:val="ProductList-SubClauseHeading"/>
        <w:outlineLvl w:val="5"/>
      </w:pPr>
      <w:r>
        <w:t>3.1.2 Funkcje dodatkowe</w:t>
      </w:r>
    </w:p>
    <w:p w:rsidR="005877A0" w:rsidRDefault="007C34FA">
      <w:pPr>
        <w:pStyle w:val="ProductList-BodyIndented"/>
      </w:pPr>
      <w:r>
        <w:t>Zarządzanie pakietami</w:t>
      </w:r>
    </w:p>
    <w:tbl>
      <w:tblPr>
        <w:tblStyle w:val="PURTable0"/>
        <w:tblW w:w="0" w:type="dxa"/>
        <w:tblLook w:val="04A0" w:firstRow="1" w:lastRow="0" w:firstColumn="1" w:lastColumn="0" w:noHBand="0" w:noVBand="1"/>
      </w:tblPr>
      <w:tblGrid>
        <w:gridCol w:w="3468"/>
        <w:gridCol w:w="3471"/>
        <w:gridCol w:w="3491"/>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Visual Studio Enterprise 2015 z subskrypcją MSDN</w:t>
            </w:r>
          </w:p>
        </w:tc>
        <w:tc>
          <w:tcPr>
            <w:tcW w:w="4040" w:type="dxa"/>
            <w:tcBorders>
              <w:top w:val="single" w:sz="18" w:space="0" w:color="0072C6"/>
              <w:left w:val="none" w:sz="4" w:space="0" w:color="000000"/>
              <w:bottom w:val="single" w:sz="4" w:space="0" w:color="000000"/>
              <w:right w:val="single" w:sz="4" w:space="0" w:color="000000"/>
            </w:tcBorders>
          </w:tcPr>
          <w:p w:rsidR="005877A0" w:rsidRDefault="007C34FA">
            <w:pPr>
              <w:pStyle w:val="ProductList-TableBody"/>
            </w:pPr>
            <w:r>
              <w:t>Rozszerzenie Package Management dla usług Visual Studio Team Services</w:t>
            </w:r>
          </w:p>
        </w:tc>
      </w:tr>
    </w:tbl>
    <w:p w:rsidR="005877A0" w:rsidRDefault="005877A0">
      <w:pPr>
        <w:pStyle w:val="ProductList-BodyIndented"/>
      </w:pPr>
    </w:p>
    <w:p w:rsidR="005877A0" w:rsidRDefault="007C34FA">
      <w:pPr>
        <w:pStyle w:val="ProductList-ClauseHeading"/>
        <w:outlineLvl w:val="4"/>
      </w:pPr>
      <w:r>
        <w:t>3.2 Przypadki używania niewymagającego Licencji CAL</w:t>
      </w:r>
    </w:p>
    <w:p w:rsidR="005877A0" w:rsidRDefault="007C34FA">
      <w:pPr>
        <w:pStyle w:val="ProductList-Body"/>
      </w:pPr>
      <w:r>
        <w:t xml:space="preserve">Następujące sposoby użycia nie wymagają </w:t>
      </w:r>
      <w:r>
        <w:fldChar w:fldCharType="begin"/>
      </w:r>
      <w:r>
        <w:instrText xml:space="preserve"> AutoTextList   \s NoStyle \t "Licencja CAL oznacza licencję dostępową, którą można przypisa</w:instrText>
      </w:r>
      <w:r>
        <w:instrText xml:space="preserve">ć do użytkownika lub urządzenia, zależnie od potrzeb. (Zob. Słowniczek w celu uzyskania pełnej definicji)" </w:instrText>
      </w:r>
      <w:r>
        <w:fldChar w:fldCharType="separate"/>
      </w:r>
      <w:r>
        <w:rPr>
          <w:color w:val="0563C1"/>
        </w:rPr>
        <w:t>Licencji CAL</w:t>
      </w:r>
      <w:r>
        <w:fldChar w:fldCharType="end"/>
      </w:r>
      <w:r>
        <w:t xml:space="preserve">: wyświetlanie, edycja lub wprowadzanie elementów roboczych; dostęp do Team Foundation Server Reporting; dostęp do Visual Studio Team </w:t>
      </w:r>
      <w:r>
        <w:t>Services za pośrednictwem Team Foundation Server 2017 Proxy; zatwierdzanie etapów w ramach potoku zarządzania zleceniami; wreszcie, dostęp do oprogramowania Visual Studio Team Foundation Server za pośrednictwem pogrupowanego połączenia z innej zintegrowane</w:t>
      </w:r>
      <w:r>
        <w:t>j aplikacji lub usługi.</w:t>
      </w:r>
    </w:p>
    <w:p w:rsidR="005877A0" w:rsidRDefault="005877A0">
      <w:pPr>
        <w:pStyle w:val="ProductList-Body"/>
      </w:pPr>
    </w:p>
    <w:p w:rsidR="005877A0" w:rsidRDefault="007C34FA">
      <w:pPr>
        <w:pStyle w:val="ProductList-ClauseHeading"/>
        <w:outlineLvl w:val="4"/>
      </w:pPr>
      <w:r>
        <w:t>3.3 Technologia SQL Server</w:t>
      </w:r>
    </w:p>
    <w:p w:rsidR="005877A0" w:rsidRDefault="007C34FA">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w:instrText>
      </w:r>
      <w:r>
        <w:instrText xml:space="preserve">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w:t>
      </w:r>
      <w:r>
        <w:t xml:space="preserve"> oprogramowanie bazodanowe SQL Server.</w:t>
      </w:r>
    </w:p>
    <w:p w:rsidR="005877A0" w:rsidRDefault="005877A0">
      <w:pPr>
        <w:pStyle w:val="ProductList-Body"/>
      </w:pPr>
    </w:p>
    <w:p w:rsidR="005877A0" w:rsidRDefault="007C34FA">
      <w:pPr>
        <w:pStyle w:val="ProductList-ClauseHeading"/>
        <w:outlineLvl w:val="4"/>
      </w:pPr>
      <w:r>
        <w:t>3.4 Biblioteki licencjonowane na zasadach Mniejszej Powszechnej Licencji Publicznej GNU</w:t>
      </w:r>
    </w:p>
    <w:p w:rsidR="005877A0" w:rsidRDefault="007C34FA">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w:t>
      </w:r>
      <w:r>
        <w:rPr>
          <w:color w:val="0563C1"/>
        </w:rPr>
        <w:t>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w:t>
      </w:r>
      <w:r>
        <w:t>o debugowania bibliotek licencjonowanych na zasadach licencji GNU Lesser General Public License, jakie mogą być w nim ewentualnie zawarte lub z nim powiązane.</w:t>
      </w:r>
    </w:p>
    <w:p w:rsidR="005877A0" w:rsidRDefault="005877A0">
      <w:pPr>
        <w:pStyle w:val="ProductList-Body"/>
      </w:pPr>
    </w:p>
    <w:p w:rsidR="005877A0" w:rsidRDefault="007C34FA">
      <w:pPr>
        <w:pStyle w:val="ProductList-ClauseHeading"/>
        <w:outlineLvl w:val="4"/>
      </w:pPr>
      <w:r>
        <w:t>3.5 Usługi Visual Studio Team Foundation Server Build Services</w:t>
      </w:r>
    </w:p>
    <w:p w:rsidR="005877A0" w:rsidRDefault="007C34FA">
      <w:pPr>
        <w:pStyle w:val="ProductList-Body"/>
      </w:pPr>
      <w:r>
        <w:t>W przypadku posiadania co najmnie</w:t>
      </w:r>
      <w:r>
        <w:t xml:space="preserv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MSDN, Visual Studio Professional z subskrypcją MSDN, Visual Studio Enterprise (subskrypcja miesięczna lub roczna) lub Visual Studio Professional (subskrypcja miesięczna lub roczna) Klient może również </w:t>
      </w:r>
      <w:r>
        <w:t xml:space="preserve">zainstalować oprogramowanie Visual Studio i zezwolić na dostęp oraz używanie go w ramach usług Team Foundation Server 2017 Build Services przez swoich </w:t>
      </w:r>
      <w:r>
        <w:fldChar w:fldCharType="begin"/>
      </w:r>
      <w:r>
        <w:instrText xml:space="preserve"> AutoTextList   \s NoStyle \t "Użytkownik Licencjonowany oznacza pojedynczą osobę, do której przypisana j</w:instrText>
      </w:r>
      <w:r>
        <w:instrText xml:space="preserve">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w:instrText>
      </w:r>
      <w:r>
        <w:instrText xml:space="preserve">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2017.</w:t>
      </w:r>
    </w:p>
    <w:p w:rsidR="005877A0" w:rsidRDefault="005877A0">
      <w:pPr>
        <w:pStyle w:val="ProductList-Body"/>
      </w:pPr>
    </w:p>
    <w:p w:rsidR="005877A0" w:rsidRDefault="007C34FA">
      <w:pPr>
        <w:pStyle w:val="ProductList-ClauseHeading"/>
        <w:outlineLvl w:val="4"/>
      </w:pPr>
      <w:r>
        <w:t>3.6 Zarządzanie wydaniami</w:t>
      </w:r>
    </w:p>
    <w:p w:rsidR="005877A0" w:rsidRDefault="007C34FA">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5877A0" w:rsidRDefault="007C34FA" w:rsidP="00F54185">
      <w:pPr>
        <w:pStyle w:val="ProductList-Bullet"/>
        <w:numPr>
          <w:ilvl w:val="0"/>
          <w:numId w:val="21"/>
        </w:numPr>
      </w:pPr>
      <w:r>
        <w:t xml:space="preserve">Visual Studio Enterprise 2015 </w:t>
      </w:r>
      <w:r>
        <w:t xml:space="preserve">z subskrypcją MSDN </w:t>
      </w:r>
    </w:p>
    <w:p w:rsidR="005877A0" w:rsidRDefault="007C34FA" w:rsidP="00F54185">
      <w:pPr>
        <w:pStyle w:val="ProductList-Bullet"/>
        <w:numPr>
          <w:ilvl w:val="0"/>
          <w:numId w:val="21"/>
        </w:numPr>
      </w:pPr>
      <w:r>
        <w:t xml:space="preserve">Visual Studio Enterprise (subskrypcja miesięczna lub roczna) </w:t>
      </w:r>
    </w:p>
    <w:p w:rsidR="005877A0" w:rsidRDefault="007C34FA" w:rsidP="00F54185">
      <w:pPr>
        <w:pStyle w:val="ProductList-Bullet"/>
        <w:numPr>
          <w:ilvl w:val="0"/>
          <w:numId w:val="21"/>
        </w:numPr>
      </w:pPr>
      <w:r>
        <w:t>Prywatny potok usług Team Services i Deployment (wystąpienie płatne)</w:t>
      </w:r>
    </w:p>
    <w:p w:rsidR="005877A0" w:rsidRDefault="005877A0">
      <w:pPr>
        <w:pStyle w:val="ProductList-Body"/>
      </w:pPr>
    </w:p>
    <w:p w:rsidR="005877A0" w:rsidRDefault="007C34FA">
      <w:pPr>
        <w:pStyle w:val="ProductList-ClauseHeading"/>
        <w:outlineLvl w:val="4"/>
      </w:pPr>
      <w:r>
        <w:t>3.7 Dodatkowe oprogramowanie</w:t>
      </w:r>
    </w:p>
    <w:tbl>
      <w:tblPr>
        <w:tblStyle w:val="PURTable"/>
        <w:tblW w:w="0" w:type="dxa"/>
        <w:tblLook w:val="04A0" w:firstRow="1" w:lastRow="0" w:firstColumn="1" w:lastColumn="0" w:noHBand="0" w:noVBand="1"/>
      </w:tblPr>
      <w:tblGrid>
        <w:gridCol w:w="3628"/>
        <w:gridCol w:w="3628"/>
        <w:gridCol w:w="3534"/>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 xml:space="preserve">Visual Studio Team Foundation </w:t>
            </w:r>
            <w:r>
              <w:t>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Offering1SubSection"/>
        <w:outlineLvl w:val="3"/>
      </w:pPr>
      <w:bookmarkStart w:id="197" w:name="_Sec837"/>
      <w:r>
        <w:t>4. Pakiet Software Assurance</w:t>
      </w:r>
      <w:bookmarkEnd w:id="197"/>
    </w:p>
    <w:tbl>
      <w:tblPr>
        <w:tblStyle w:val="PURTable"/>
        <w:tblW w:w="0" w:type="dxa"/>
        <w:tblLook w:val="04A0" w:firstRow="1" w:lastRow="0" w:firstColumn="1" w:lastColumn="0" w:noHBand="0" w:noVBand="1"/>
      </w:tblPr>
      <w:tblGrid>
        <w:gridCol w:w="3572"/>
        <w:gridCol w:w="3608"/>
        <w:gridCol w:w="3522"/>
        <w:gridCol w:w="88"/>
      </w:tblGrid>
      <w:tr w:rsidR="005877A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w:instrText>
            </w:r>
            <w:r>
              <w:instrText xml:space="preserve">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w:instrText>
            </w:r>
            <w:r>
              <w:instrText xml:space="preserve">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w:instrText>
            </w:r>
            <w:r>
              <w:instrText xml:space="preserve">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w:t>
            </w:r>
            <w:r>
              <w:rPr>
                <w:color w:val="0563C1"/>
              </w:rPr>
              <w:t xml:space="preserve"> do migracji</w:t>
            </w:r>
            <w:r>
              <w:fldChar w:fldCharType="end"/>
            </w:r>
            <w:r>
              <w:t xml:space="preserve">: </w:t>
            </w:r>
            <w:hyperlink r:id="rId86">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dotyczy</w:t>
            </w:r>
          </w:p>
        </w:tc>
      </w:tr>
      <w:tr w:rsidR="005877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"Obsługa w Ramach Oddzielnych Procesów (Self Ho</w:instrText>
            </w:r>
            <w:r>
              <w:instrText xml:space="preserve">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w:t>
            </w:r>
            <w:r>
              <w:rPr>
                <w:color w:val="0563C1"/>
              </w:rPr>
              <w:t>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r w:rsidR="005877A0">
        <w:tc>
          <w:tcPr>
            <w:tcW w:w="12240" w:type="dxa"/>
            <w:gridSpan w:val="4"/>
            <w:tcBorders>
              <w:top w:val="none" w:sz="4" w:space="0" w:color="6E6E6E"/>
              <w:left w:val="none" w:sz="4" w:space="0" w:color="6E6E6E"/>
              <w:bottom w:val="none" w:sz="4" w:space="0" w:color="6E6E6E"/>
              <w:right w:val="none" w:sz="4" w:space="0" w:color="6E6E6E"/>
            </w:tcBorders>
          </w:tcPr>
          <w:p w:rsidR="005877A0" w:rsidRDefault="005877A0">
            <w:pPr>
              <w:pStyle w:val="PURBreadcrumb"/>
            </w:pPr>
          </w:p>
          <w:tbl>
            <w:tblPr>
              <w:tblW w:w="0" w:type="dxa"/>
              <w:tblLook w:val="04A0" w:firstRow="1" w:lastRow="0" w:firstColumn="1" w:lastColumn="0" w:noHBand="0" w:noVBand="1"/>
            </w:tblPr>
            <w:tblGrid>
              <w:gridCol w:w="10674"/>
            </w:tblGrid>
            <w:tr w:rsidR="005877A0">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TableBody"/>
            </w:pPr>
          </w:p>
        </w:tc>
      </w:tr>
    </w:tbl>
    <w:p w:rsidR="005877A0" w:rsidRDefault="005877A0">
      <w:pPr>
        <w:pStyle w:val="ProductList-Body"/>
      </w:pPr>
    </w:p>
    <w:p w:rsidR="005877A0" w:rsidRDefault="007C34FA">
      <w:pPr>
        <w:pStyle w:val="ProductList-OfferingGroupHeading"/>
        <w:outlineLvl w:val="1"/>
      </w:pPr>
      <w:bookmarkStart w:id="198" w:name="_Sec618"/>
      <w:r>
        <w:t>Klient N systemu</w:t>
      </w:r>
      <w:bookmarkEnd w:id="198"/>
      <w:r>
        <w:fldChar w:fldCharType="begin"/>
      </w:r>
      <w:r>
        <w:instrText xml:space="preserve"> TC "</w:instrText>
      </w:r>
      <w:bookmarkStart w:id="199" w:name="_Toc470728098"/>
      <w:r>
        <w:instrText>Klient N systemu</w:instrText>
      </w:r>
      <w:bookmarkEnd w:id="199"/>
      <w:r>
        <w:instrText>" \l 2</w:instrText>
      </w:r>
      <w:r>
        <w:fldChar w:fldCharType="end"/>
      </w:r>
    </w:p>
    <w:p w:rsidR="005877A0" w:rsidRDefault="007C34FA">
      <w:pPr>
        <w:pStyle w:val="ProductList-Offering2HeadingNoBorder"/>
        <w:outlineLvl w:val="2"/>
      </w:pPr>
      <w:bookmarkStart w:id="200" w:name="_Sec652"/>
      <w:r>
        <w:t>Komputerowy System Operacyjny Windows</w:t>
      </w:r>
      <w:bookmarkEnd w:id="200"/>
      <w:r>
        <w:fldChar w:fldCharType="begin"/>
      </w:r>
      <w:r>
        <w:instrText xml:space="preserve"> TC "</w:instrText>
      </w:r>
      <w:bookmarkStart w:id="201" w:name="_Toc470728099"/>
      <w:r>
        <w:instrText>Komputerowy System Operacyjny Windows</w:instrText>
      </w:r>
      <w:bookmarkEnd w:id="201"/>
      <w:r>
        <w:instrText>" \l 3</w:instrText>
      </w:r>
      <w:r>
        <w:fldChar w:fldCharType="end"/>
      </w:r>
    </w:p>
    <w:p w:rsidR="005877A0" w:rsidRDefault="007C34FA">
      <w:pPr>
        <w:pStyle w:val="ProductList-Offering1SubSection"/>
        <w:outlineLvl w:val="3"/>
      </w:pPr>
      <w:bookmarkStart w:id="202" w:name="_Sec700"/>
      <w:r>
        <w:t>1. Dostępność programów</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9" w:space="0" w:color="FFFFFF"/>
              <w:left w:val="single" w:sz="9" w:space="0" w:color="FFFFFF"/>
              <w:bottom w:val="dashed" w:sz="4" w:space="0" w:color="BFBFBF"/>
              <w:right w:val="single" w:sz="9" w:space="0" w:color="FFFFFF"/>
            </w:tcBorders>
          </w:tcPr>
          <w:p w:rsidR="005877A0" w:rsidRDefault="007C34FA">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Uaktualnienie Windows 10 Enterprise E3 and LTSB 2016 (na Urządzenie)</w:t>
            </w:r>
            <w:r>
              <w:fldChar w:fldCharType="begin"/>
            </w:r>
            <w:r>
              <w:instrText xml:space="preserve"> XE "Uaktualnienie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lastRenderedPageBreak/>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 xml:space="preserve">Windows 10 Enterprise E5 From SA na Użytkownika </w:t>
            </w:r>
            <w:r>
              <w:fldChar w:fldCharType="begin"/>
            </w:r>
            <w:r>
              <w:instrText xml:space="preserve"> XE "</w:instrText>
            </w:r>
            <w:r>
              <w:instrText xml:space="preserve">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Wind</w:t>
            </w:r>
            <w:r>
              <w:t>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Dodatek na Urządzenie do systemu Windows 10 Education E5 (do E3 na urządzenie)</w:t>
            </w:r>
            <w:r>
              <w:fldChar w:fldCharType="begin"/>
            </w:r>
            <w:r>
              <w:instrText xml:space="preserve"> XE "</w:instrText>
            </w:r>
            <w:r>
              <w:instrText xml:space="preserve">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w:instrText>
            </w:r>
            <w:r>
              <w:instrText xml:space="preserve">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w:instrText>
            </w:r>
            <w:r>
              <w:instrText xml:space="preserve">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r w:rsidR="005877A0">
        <w:tc>
          <w:tcPr>
            <w:tcW w:w="4160" w:type="dxa"/>
            <w:tcBorders>
              <w:top w:val="dashed" w:sz="4" w:space="0" w:color="BFBFBF"/>
              <w:left w:val="single" w:sz="9" w:space="0" w:color="FFFFFF"/>
              <w:bottom w:val="none" w:sz="4" w:space="0" w:color="BFBFBF"/>
              <w:right w:val="single" w:sz="9" w:space="0" w:color="FFFFFF"/>
            </w:tcBorders>
          </w:tcPr>
          <w:p w:rsidR="005877A0" w:rsidRDefault="007C34FA">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877A0" w:rsidRDefault="007C34F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877A0" w:rsidRDefault="005877A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203" w:name="_Sec755"/>
      <w:r>
        <w:t>2. Postanowienia dotyczące produktu</w:t>
      </w:r>
      <w:bookmarkEnd w:id="203"/>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w:instrText>
            </w:r>
            <w:r>
              <w:instrText xml:space="preserve">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w:t>
            </w:r>
            <w:r>
              <w:rPr>
                <w:color w:val="0563C1"/>
              </w:rPr>
              <w:t>ycje niższe</w:t>
            </w:r>
            <w:r>
              <w:fldChar w:fldCharType="end"/>
            </w:r>
            <w:r>
              <w:t>: Enterprise do Pro</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w:t>
              </w:r>
              <w:r>
                <w:rPr>
                  <w:color w:val="00467F"/>
                  <w:u w:val="single"/>
                </w:rPr>
                <w:t>ącznik B</w:t>
              </w:r>
            </w:hyperlink>
            <w:r>
              <w:t xml:space="preserve">, </w:t>
            </w:r>
            <w:hyperlink w:anchor="_Sec841">
              <w:r>
                <w:rPr>
                  <w:color w:val="00467F"/>
                  <w:u w:val="single"/>
                </w:rPr>
                <w:t>część 4</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w:instrText>
            </w:r>
            <w:r>
              <w:instrText xml:space="preserve">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Dodatki, Windows 10 Enterprise E5</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t>
            </w:r>
            <w:r>
              <w:rPr>
                <w:color w:val="404040"/>
              </w:rPr>
              <w:t>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w:instrText>
            </w:r>
            <w:r>
              <w:instrText xml:space="preserv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w:t>
            </w:r>
            <w:r>
              <w:t>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Uprawnione systemy operacyjne (OS)</w:t>
      </w:r>
    </w:p>
    <w:p w:rsidR="005877A0" w:rsidRDefault="007C34FA">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w:t>
      </w:r>
      <w:r>
        <w:t xml:space="preserve">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w:instrText>
      </w:r>
      <w:r>
        <w:instrText xml:space="preserve">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w:t>
      </w:r>
      <w:r>
        <w:t>zie, każde urządzenie, na które klient zakupi i na którym będzie używał uaktualnienia Windows 10 Pro Upgrade lub uaktualnienie Windows 10 Enterprise Upgrade, musi otrzymać licencję, aby można było używać na nim któregokolwiek z wymienionych poniżej uprawni</w:t>
      </w:r>
      <w:r>
        <w:t xml:space="preserve">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w:t>
      </w:r>
      <w:r>
        <w:t xml:space="preserve">a osobno czy razem z SA. </w:t>
      </w:r>
    </w:p>
    <w:p w:rsidR="005877A0" w:rsidRDefault="005877A0">
      <w:pPr>
        <w:pStyle w:val="ProductList-Body"/>
      </w:pPr>
    </w:p>
    <w:p w:rsidR="005877A0" w:rsidRDefault="007C34FA">
      <w:pPr>
        <w:pStyle w:val="ProductList-SubClauseHeading"/>
        <w:outlineLvl w:val="5"/>
      </w:pPr>
      <w:r>
        <w:t>2.1.1 Tabela Uprawnionych Systemów Operacyjnych</w:t>
      </w:r>
    </w:p>
    <w:p w:rsidR="005877A0" w:rsidRDefault="007C34FA">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7"/>
        <w:gridCol w:w="1402"/>
        <w:gridCol w:w="1402"/>
        <w:gridCol w:w="1463"/>
        <w:gridCol w:w="1414"/>
        <w:gridCol w:w="145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Uczelnie wy</w:t>
            </w:r>
            <w:r>
              <w:rPr>
                <w:color w:val="FFFFFF"/>
              </w:rPr>
              <w:t>ższe i instytucje charytatywne</w:t>
            </w:r>
          </w:p>
        </w:tc>
      </w:tr>
      <w:tr w:rsidR="005877A0">
        <w:tc>
          <w:tcPr>
            <w:tcW w:w="4040" w:type="dxa"/>
            <w:tcBorders>
              <w:top w:val="single" w:sz="4" w:space="0" w:color="000000"/>
              <w:left w:val="single" w:sz="4" w:space="0" w:color="000000"/>
              <w:bottom w:val="single" w:sz="4" w:space="0" w:color="000000"/>
              <w:right w:val="none" w:sz="4" w:space="0" w:color="000000"/>
            </w:tcBorders>
          </w:tcPr>
          <w:p w:rsidR="005877A0" w:rsidRDefault="007C34F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77A0" w:rsidRDefault="005877A0">
            <w:pPr>
              <w:pStyle w:val="ProductList-TableBody"/>
              <w:jc w:val="center"/>
            </w:pP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none" w:sz="4" w:space="0" w:color="000000"/>
            </w:tcBorders>
          </w:tcPr>
          <w:p w:rsidR="005877A0" w:rsidRDefault="007C34FA">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77A0" w:rsidRDefault="005877A0">
            <w:pPr>
              <w:pStyle w:val="ProductList-TableBody"/>
              <w:jc w:val="center"/>
            </w:pP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none" w:sz="4" w:space="0" w:color="000000"/>
            </w:tcBorders>
          </w:tcPr>
          <w:p w:rsidR="005877A0" w:rsidRDefault="007C34F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77A0" w:rsidRDefault="005877A0">
            <w:pPr>
              <w:pStyle w:val="ProductList-TableBody"/>
              <w:jc w:val="center"/>
            </w:pP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none" w:sz="4" w:space="0" w:color="000000"/>
            </w:tcBorders>
          </w:tcPr>
          <w:p w:rsidR="005877A0" w:rsidRDefault="007C34F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77A0" w:rsidRDefault="005877A0">
            <w:pPr>
              <w:pStyle w:val="ProductList-TableBody"/>
              <w:jc w:val="center"/>
            </w:pP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none" w:sz="4" w:space="0" w:color="000000"/>
            </w:tcBorders>
          </w:tcPr>
          <w:p w:rsidR="005877A0" w:rsidRDefault="007C34F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77A0" w:rsidRDefault="005877A0">
            <w:pPr>
              <w:pStyle w:val="ProductList-TableBody"/>
              <w:jc w:val="center"/>
            </w:pP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lastRenderedPageBreak/>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none" w:sz="4" w:space="0" w:color="000000"/>
            </w:tcBorders>
          </w:tcPr>
          <w:p w:rsidR="005877A0" w:rsidRDefault="007C34F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77A0" w:rsidRDefault="005877A0">
            <w:pPr>
              <w:pStyle w:val="ProductList-TableBody"/>
              <w:jc w:val="center"/>
            </w:pP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none" w:sz="4" w:space="0" w:color="000000"/>
            </w:tcBorders>
          </w:tcPr>
          <w:p w:rsidR="005877A0" w:rsidRDefault="007C34FA">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77A0" w:rsidRDefault="005877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77A0" w:rsidRDefault="005877A0">
            <w:pPr>
              <w:pStyle w:val="ProductList-TableBody"/>
              <w:jc w:val="center"/>
            </w:pP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bl>
    <w:p w:rsidR="005877A0" w:rsidRDefault="007C34FA">
      <w:pPr>
        <w:pStyle w:val="ProductList-BodyIndented"/>
      </w:pPr>
      <w:r>
        <w:rPr>
          <w:i/>
          <w:vertAlign w:val="superscript"/>
        </w:rPr>
        <w:t>1</w:t>
      </w:r>
      <w:r>
        <w:rPr>
          <w:i/>
        </w:rPr>
        <w:t xml:space="preserve">Dotyczy także Uprawnionych Urządzeń nabytych w drodze fuzji lub przejęcia </w:t>
      </w:r>
    </w:p>
    <w:p w:rsidR="005877A0" w:rsidRDefault="007C34FA">
      <w:pPr>
        <w:pStyle w:val="ProductList-BodyIndented"/>
      </w:pPr>
      <w:r>
        <w:rPr>
          <w:i/>
          <w:vertAlign w:val="superscript"/>
        </w:rPr>
        <w:t>2</w:t>
      </w:r>
      <w:r>
        <w:rPr>
          <w:i/>
        </w:rPr>
        <w:t>Kolumna jest także używana do oznaczania możliwych do przyjęcia, uprawnionych systemów operacyjnych dla urządzenia głównego użytkownika w przypadku, gdy użytkownik ma licencję Wind</w:t>
      </w:r>
      <w:r>
        <w:rPr>
          <w:i/>
        </w:rPr>
        <w:t>ows SA na Użytkownika.</w:t>
      </w:r>
    </w:p>
    <w:p w:rsidR="005877A0" w:rsidRDefault="007C34FA">
      <w:pPr>
        <w:pStyle w:val="ProductList-BodyIndented"/>
      </w:pPr>
      <w:r>
        <w:rPr>
          <w:i/>
          <w:vertAlign w:val="superscript"/>
        </w:rPr>
        <w:t>3</w:t>
      </w:r>
      <w:r>
        <w:rPr>
          <w:i/>
        </w:rPr>
        <w:t>Nie ma zastosowania w przypadku Instytucji Edukacyjnych, Organizacji Charytatywnych ani OV-CW.</w:t>
      </w:r>
    </w:p>
    <w:p w:rsidR="005877A0" w:rsidRDefault="007C34FA">
      <w:pPr>
        <w:pStyle w:val="ProductList-BodyIndented"/>
      </w:pPr>
      <w:r>
        <w:rPr>
          <w:i/>
          <w:vertAlign w:val="superscript"/>
        </w:rPr>
        <w:t>4</w:t>
      </w:r>
      <w:r>
        <w:rPr>
          <w:i/>
        </w:rPr>
        <w:t>Edycje N, K i KN to specjalistyczne edycje dostępne tylko na niektórych rynkach.</w:t>
      </w:r>
    </w:p>
    <w:p w:rsidR="005877A0" w:rsidRDefault="007C34FA">
      <w:pPr>
        <w:pStyle w:val="ProductList-BodyIndented"/>
      </w:pPr>
      <w:r>
        <w:rPr>
          <w:i/>
          <w:vertAlign w:val="superscript"/>
        </w:rPr>
        <w:t>5</w:t>
      </w:r>
      <w:r>
        <w:rPr>
          <w:i/>
        </w:rPr>
        <w:t>Ograniczenia dotyczące używania są wymienione w punkcie 2.1.2.1 poniżej</w:t>
      </w:r>
    </w:p>
    <w:p w:rsidR="005877A0" w:rsidRDefault="005877A0">
      <w:pPr>
        <w:pStyle w:val="ProductList-BodyIndented"/>
      </w:pPr>
    </w:p>
    <w:p w:rsidR="005877A0" w:rsidRDefault="007C34FA">
      <w:pPr>
        <w:pStyle w:val="ProductList-SubClauseHeading"/>
        <w:outlineLvl w:val="5"/>
      </w:pPr>
      <w:r>
        <w:t>2.1.2 Tabela Uprawnionych Systemów Operacyjnych z ograniczeniami dotyczącymi używania</w:t>
      </w:r>
    </w:p>
    <w:p w:rsidR="005877A0" w:rsidRDefault="007C34FA">
      <w:pPr>
        <w:pStyle w:val="ProductList-BodyIndented"/>
      </w:pPr>
      <w:r>
        <w:t>Jeśli oprogramowanie uaktualniające zostanie zainstalowane na urządzeniach, na których działa jak</w:t>
      </w:r>
      <w:r>
        <w:t>ikolwiek z wymienionych poniżej uprawnionych systemów operacyjnych („Warunkowo Uprawnione Systemy Operacyjne”), mają zastosowanie ograniczenia dotyczące używania szczegółowo określone pod tabelą w części Prawa do używania. Niezależnie od stanowiących inacz</w:t>
      </w:r>
      <w:r>
        <w:t>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9"/>
        <w:gridCol w:w="1616"/>
        <w:gridCol w:w="1616"/>
        <w:gridCol w:w="1669"/>
        <w:gridCol w:w="1660"/>
      </w:tblGrid>
      <w:tr w:rsidR="005877A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Uczelnie wyższe i instytucje charytatywne</w:t>
            </w:r>
          </w:p>
        </w:tc>
      </w:tr>
      <w:tr w:rsidR="005877A0">
        <w:tc>
          <w:tcPr>
            <w:tcW w:w="46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w:t>
            </w:r>
            <w:r>
              <w:t>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6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6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6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6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6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6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6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6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6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bl>
    <w:p w:rsidR="005877A0" w:rsidRDefault="007C34FA">
      <w:pPr>
        <w:pStyle w:val="ProductList-BodyIndented"/>
      </w:pPr>
      <w:r>
        <w:rPr>
          <w:i/>
          <w:vertAlign w:val="superscript"/>
        </w:rPr>
        <w:t>1</w:t>
      </w:r>
      <w:r>
        <w:rPr>
          <w:i/>
        </w:rPr>
        <w:t xml:space="preserve">Dotyczy także Uprawnionych Urządzeń nabytych w drodze fuzji lub przejęcia </w:t>
      </w:r>
    </w:p>
    <w:p w:rsidR="005877A0" w:rsidRDefault="007C34FA">
      <w:pPr>
        <w:pStyle w:val="ProductList-BodyIndented"/>
      </w:pPr>
      <w:r>
        <w:rPr>
          <w:i/>
          <w:vertAlign w:val="superscript"/>
        </w:rPr>
        <w:t>2</w:t>
      </w:r>
      <w:r>
        <w:rPr>
          <w:i/>
        </w:rPr>
        <w:t>Nie ma zastosowania w przypadku Instytucji Edukacyjnych, Organizacji Charytatywnych ani OV-CW.</w:t>
      </w:r>
    </w:p>
    <w:p w:rsidR="005877A0" w:rsidRDefault="007C34FA">
      <w:pPr>
        <w:pStyle w:val="ProductList-BodyIndented"/>
      </w:pPr>
      <w:r>
        <w:rPr>
          <w:i/>
          <w:vertAlign w:val="superscript"/>
        </w:rPr>
        <w:t>3</w:t>
      </w:r>
      <w:r>
        <w:rPr>
          <w:i/>
        </w:rPr>
        <w:t>Punkt 2.1.2.2 nie ma zastosowania do Windows 10 IoT Enterprise dla sprzedaży detalicznej lub klientów zubożonych</w:t>
      </w:r>
    </w:p>
    <w:p w:rsidR="005877A0" w:rsidRDefault="005877A0">
      <w:pPr>
        <w:pStyle w:val="ProductList-BodyIndented"/>
      </w:pPr>
    </w:p>
    <w:p w:rsidR="005877A0" w:rsidRDefault="007C34FA">
      <w:pPr>
        <w:pStyle w:val="ProductList-BodyIndented"/>
      </w:pPr>
      <w:r>
        <w:rPr>
          <w:b/>
        </w:rPr>
        <w:t>2.1.2.1 Ograniczenia dotyczące używania Warunkowo Uprawnionych Systemów Operacyjnych</w:t>
      </w:r>
    </w:p>
    <w:p w:rsidR="005877A0" w:rsidRDefault="007C34FA">
      <w:pPr>
        <w:pStyle w:val="ProductList-BodyIndented"/>
      </w:pPr>
      <w:r>
        <w:t>Jeśli oprogramowanie uaktualniające zostanie zainstalowan</w:t>
      </w:r>
      <w:r>
        <w:t xml:space="preserve">e na urządzeniach, które są objęte licencjami na jakiekolwiek obsługiwane wersje Warunkowo uprawnionych systemów operacyjnych i na których takie wersje były uprzednio uruchamiane, mają zastosowanie następujące warunki:  </w:t>
      </w:r>
    </w:p>
    <w:p w:rsidR="005877A0" w:rsidRDefault="007C34FA" w:rsidP="00F54185">
      <w:pPr>
        <w:pStyle w:val="ProductList-Bullet"/>
        <w:numPr>
          <w:ilvl w:val="1"/>
          <w:numId w:val="22"/>
        </w:numPr>
      </w:pPr>
      <w:r>
        <w:t>Określone użycie. Licencjonowane Ur</w:t>
      </w:r>
      <w:r>
        <w:t xml:space="preserve">ządzenie Klienta jest przeznaczone do określonego użycia. Klient może korzystać z tego oprogramowania wyłącznie w tym celu. </w:t>
      </w:r>
    </w:p>
    <w:p w:rsidR="005877A0" w:rsidRDefault="007C34FA" w:rsidP="00F54185">
      <w:pPr>
        <w:pStyle w:val="ProductList-Bullet"/>
        <w:numPr>
          <w:ilvl w:val="1"/>
          <w:numId w:val="22"/>
        </w:numPr>
      </w:pPr>
      <w:r>
        <w:t>Inne oprogramowanie. Klient ma prawo korzystać z innych programów w połączeniu z oprogramowaniem, pod warunkiem, że programy te w b</w:t>
      </w:r>
      <w:r>
        <w:t>ezpośredni sposób wspierają użycie określone przez producenta dla danego urządzenia albo zapewniają narzędzia systemu operacyjnego, zarządzanie zasobami lub ochronę antywirusową bądź ochronę podobnego rodzaju. Jeśli system Klienta przeznaczony dla jego bra</w:t>
      </w:r>
      <w:r>
        <w:t>nży pełni funkcje stacjonarne, Klient musi zapewnić, że te funkcje: (i) są używane wyłącznie jako dodatek do funkcji uwzględniających specyfikę danej branży i (ii) działają wyłącznie wtedy, gdy zostały zintegrowane pod względem technicznym z Oprogramowanie</w:t>
      </w:r>
      <w:r>
        <w:t>m Branżowym lub wykorzystują zaostrzone zasady techniczne lub architekturę, aby działać jedynie wtedy, gdy są używane w połączeniu z funkcjami Oprogramowania Branżowego. Zgodnie z użyciem w niniejszym dokumencie „funkcje stacjonarne” obejmują funkcje: pocz</w:t>
      </w:r>
      <w:r>
        <w:t xml:space="preserve">ty elektronicznej, edytora tekstów, arkuszy kalkulacyjnych, baz danych, terminarza lub zarządzania finansami osobistymi. Zgodnie z użyciem w niniejszym dokumencie „Oprogramowanie Branżowe” oznacza urządzenie </w:t>
      </w:r>
      <w:r>
        <w:lastRenderedPageBreak/>
        <w:t>wykorzystujące wyłącznie oprogramowanie przeznac</w:t>
      </w:r>
      <w:r>
        <w:t>zone dla określonej branży lub do wykonywania określonych zadań. Urządzenie to może wykorzystywać protokoły usług terminalowych w celu uzyskania dostępu do takiego oprogramowania działającego na serwerze. System Klienta przeznaczony dla jego branży nie moż</w:t>
      </w:r>
      <w:r>
        <w:t xml:space="preserve">e być wykorzystywany we wdrożonej konfiguracji jako komputer osobisty ogólnego zastosowania lub nadający się do celów komercyjnych zamiennik takiego systemu. </w:t>
      </w:r>
    </w:p>
    <w:p w:rsidR="005877A0" w:rsidRDefault="007C34FA" w:rsidP="00F54185">
      <w:pPr>
        <w:pStyle w:val="ProductList-Bullet"/>
        <w:numPr>
          <w:ilvl w:val="1"/>
          <w:numId w:val="22"/>
        </w:numPr>
      </w:pPr>
      <w:r>
        <w:t>Podczas uaktualniania z jakiejkolwiek wersji oprogramowania Windows Embedded określonego w powyżs</w:t>
      </w:r>
      <w:r>
        <w:t>zej tabeli jako „Punkt Sprzedaży”, „POS” lub „Sprzedaż detaliczna” Klient musi korzystać z uaktualnionego oprogramowania z aplikacją POS, a aplikacja POS musi być podstawowym zastosowaniem oprogramowania przez każdego użytkownika końcowego. Aplikacja POS t</w:t>
      </w:r>
      <w:r>
        <w:t xml:space="preserve">o oprogramowanie zapewniające dowolną z następujących funkcji: przetwarzanie transakcji sprzedaży i transakcji usługowych, skanowanie i śledzenie zapasów, rejestrowanie i przesyłanie informacji o klientach, wykonywanie powiązanych funkcji zarządczych oraz </w:t>
      </w:r>
      <w:r>
        <w:t>dostarczanie klientom informacji o dostępnych produktach i usługach w sposób bezpośredni lub pośredni.</w:t>
      </w:r>
    </w:p>
    <w:p w:rsidR="005877A0" w:rsidRDefault="005877A0">
      <w:pPr>
        <w:pStyle w:val="ProductList-BodyIndented"/>
      </w:pPr>
    </w:p>
    <w:p w:rsidR="005877A0" w:rsidRDefault="007C34FA">
      <w:pPr>
        <w:pStyle w:val="ProductList-BodyIndented"/>
      </w:pPr>
      <w:r>
        <w:rPr>
          <w:b/>
        </w:rPr>
        <w:t>2.1.2.2 Ograniczenia dotyczące zakupu pakietu Software Assurance w przypadku Warunkowo Uprawnionych Systemów Operacyjnych</w:t>
      </w:r>
    </w:p>
    <w:p w:rsidR="005877A0" w:rsidRDefault="007C34FA">
      <w:pPr>
        <w:pStyle w:val="ProductList-BodyIndented"/>
      </w:pPr>
      <w:r>
        <w:t>Niezależnie od stanowiących inaczej postanowień zawartych w punkcie 4.1 pakietu SA nie można zakupić w przypadku urządzeń licencjonowanych w ramach Warunkowo Uprawnionych Systemów Operacyjnych. To ograniczenie nie ma zastosowania do urządzeń licencjonowany</w:t>
      </w:r>
      <w:r>
        <w:t>ch w ramach Windows 10 IoT Enterprise dla sprzedaży detalicznej lub klientów zubożonych.</w:t>
      </w:r>
    </w:p>
    <w:p w:rsidR="005877A0" w:rsidRDefault="005877A0">
      <w:pPr>
        <w:pStyle w:val="ProductList-SubClauseHeading"/>
        <w:outlineLvl w:val="5"/>
      </w:pPr>
    </w:p>
    <w:p w:rsidR="005877A0" w:rsidRDefault="007C34FA">
      <w:pPr>
        <w:pStyle w:val="ProductList-SubClauseHeading"/>
        <w:outlineLvl w:val="5"/>
      </w:pPr>
      <w:r>
        <w:t>2.1.3 Zasady korzystania z uprawnionych systemów operacyjnych przy zakupie Licencji na Uaktualnienia Windows w ramach umów Licencjonowania Zbiorowego</w:t>
      </w:r>
    </w:p>
    <w:p w:rsidR="005877A0" w:rsidRDefault="007C34FA" w:rsidP="00F54185">
      <w:pPr>
        <w:pStyle w:val="ProductList-Bullet"/>
        <w:numPr>
          <w:ilvl w:val="1"/>
          <w:numId w:val="23"/>
        </w:numPr>
      </w:pPr>
      <w:r>
        <w:t>Uprawniony syste</w:t>
      </w:r>
      <w:r>
        <w:t>m operacyjny musi być zainstalowany na urządzeniu, do którego ma być przypisana Licencja na Uaktualnienia wykupiona w ramach umowy licencjonowania zbiorowego.</w:t>
      </w:r>
    </w:p>
    <w:p w:rsidR="005877A0" w:rsidRDefault="007C34FA" w:rsidP="00F54185">
      <w:pPr>
        <w:pStyle w:val="ProductList-Bullet"/>
        <w:numPr>
          <w:ilvl w:val="1"/>
          <w:numId w:val="23"/>
        </w:numPr>
      </w:pPr>
      <w:r>
        <w:t>Apple Macintosh jest traktowany jako uprawniony system operacyjny jedynie wtedy, gdy został on pr</w:t>
      </w:r>
      <w:r>
        <w:t>einstalowany przez autoryzowanego wytwórcę przed pierwszym zakupem urządzenia.</w:t>
      </w:r>
    </w:p>
    <w:p w:rsidR="005877A0" w:rsidRDefault="007C34FA" w:rsidP="00F54185">
      <w:pPr>
        <w:pStyle w:val="ProductList-Bullet"/>
        <w:numPr>
          <w:ilvl w:val="1"/>
          <w:numId w:val="23"/>
        </w:numPr>
      </w:pPr>
      <w:r>
        <w:t xml:space="preserve">Klient musi odinstalować z urządzenia uprawniony system operacyjny, aby użyć licencji na uaktualnienia zakupionej w ramach programu licencjonowania zbiorowego, chyba że posiada </w:t>
      </w:r>
      <w:r>
        <w:t xml:space="preserve">także SA obejmujący licencję na uaktualnienia zakupionej w ramach programu licencjonowania zbiorowego. </w:t>
      </w:r>
    </w:p>
    <w:p w:rsidR="005877A0" w:rsidRDefault="007C34FA" w:rsidP="00F54185">
      <w:pPr>
        <w:pStyle w:val="ProductList-Bullet"/>
        <w:numPr>
          <w:ilvl w:val="1"/>
          <w:numId w:val="23"/>
        </w:numPr>
      </w:pPr>
      <w:r>
        <w:t>Subskrypcja programów Academic Select, Academic Open, CASA oraz Open Value – klienci korzystający z rozwiązań edukacyjnych, którzy kupują Licencję na ua</w:t>
      </w:r>
      <w:r>
        <w:t>ktualnienia, używający edycji Windows XP Starter, Windows Vista Starter bądź Windows 7 Starter jako uprawnionego systemu operacyjnego, rezygnują z jakichkolwiek praw do przeniesienia przedmiotowej Licencji poza granice kraju, w którym dokonano zakupu.</w:t>
      </w:r>
    </w:p>
    <w:p w:rsidR="005877A0" w:rsidRDefault="005877A0">
      <w:pPr>
        <w:pStyle w:val="ProductList-BodyIndented"/>
      </w:pPr>
    </w:p>
    <w:p w:rsidR="005877A0" w:rsidRDefault="007C34FA">
      <w:pPr>
        <w:pStyle w:val="ProductList-ClauseHeading"/>
        <w:outlineLvl w:val="4"/>
      </w:pPr>
      <w:r>
        <w:t>2.2</w:t>
      </w:r>
      <w:r>
        <w:t xml:space="preserve"> Uaktualnienie systemu Windows Enterprise (bezwersyjnego) i Windows Professional (bezwersyjnego)</w:t>
      </w:r>
    </w:p>
    <w:p w:rsidR="005877A0" w:rsidRDefault="007C34FA">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w:instrText>
      </w:r>
      <w:r>
        <w:instrText xml:space="preserve">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w:t>
      </w:r>
      <w:r>
        <w:t xml:space="preserve">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w:t>
      </w:r>
      <w:r>
        <w:t>se i Windows Professional.</w:t>
      </w:r>
    </w:p>
    <w:p w:rsidR="005877A0" w:rsidRDefault="005877A0">
      <w:pPr>
        <w:pStyle w:val="ProductList-Body"/>
      </w:pPr>
    </w:p>
    <w:p w:rsidR="005877A0" w:rsidRDefault="007C34FA">
      <w:pPr>
        <w:pStyle w:val="ProductList-ClauseHeading"/>
        <w:outlineLvl w:val="4"/>
      </w:pPr>
      <w:r>
        <w:t>2.3 Tworzenie kopii zamiennych w przypadku systemu Windows 10</w:t>
      </w:r>
    </w:p>
    <w:p w:rsidR="005877A0" w:rsidRDefault="007C34FA">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w:instrText>
      </w:r>
      <w:r>
        <w:instrText xml:space="preserve">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wówczas Klient musi udostępnić tej </w:t>
      </w:r>
      <w:r>
        <w:t>osobie pisemną dokumentację potwierdzającą, że Klient ma licencje na oprogramowanie, które dana osoba trzecia ma zainstalować.</w:t>
      </w:r>
    </w:p>
    <w:p w:rsidR="005877A0" w:rsidRDefault="005877A0">
      <w:pPr>
        <w:pStyle w:val="ProductList-Body"/>
      </w:pPr>
    </w:p>
    <w:p w:rsidR="005877A0" w:rsidRDefault="007C34FA">
      <w:pPr>
        <w:pStyle w:val="ProductList-ClauseHeading"/>
        <w:outlineLvl w:val="4"/>
      </w:pPr>
      <w:r>
        <w:t>2.4 Regionalne opcje dostarczania</w:t>
      </w:r>
    </w:p>
    <w:p w:rsidR="005877A0" w:rsidRDefault="007C34FA">
      <w:pPr>
        <w:pStyle w:val="ProductList-SubClauseHeading"/>
        <w:outlineLvl w:val="5"/>
      </w:pPr>
      <w:r>
        <w:t>2.4.1 Wersje N systemów Microsoft Windows XP Professional, Vista Business i 7 Professional (be</w:t>
      </w:r>
      <w:r>
        <w:t>z funkcji Windows Media Player)</w:t>
      </w:r>
    </w:p>
    <w:p w:rsidR="005877A0" w:rsidRDefault="007C34FA">
      <w:pPr>
        <w:pStyle w:val="ProductList-BodyIndented"/>
      </w:pPr>
      <w:r>
        <w:t>Klienci mający siedzibę w jednym z krajów Unii Europejskiej (UE) lub jednym z krajów Europejskiego Stowarzyszeniu Wolnego Handlu (EFTA) mogą być uprawnieni do zakupu nośników lub do pobrania wersji N systemów Windows XP Prof</w:t>
      </w:r>
      <w:r>
        <w:t xml:space="preserve">essional, Windows Vista Business lub Windows 7 Professional. Zasady przyznawania uprawnień i szczegółowe informacje na temat dostarczania można znaleźć na Liście Produktów z marca 2014 pod adresem </w:t>
      </w:r>
      <w:hyperlink r:id="rId87">
        <w:r>
          <w:rPr>
            <w:color w:val="00467F"/>
            <w:u w:val="single"/>
          </w:rPr>
          <w:t>http://go.microsoft.com/?linkid=9839207</w:t>
        </w:r>
      </w:hyperlink>
      <w:r>
        <w:t>.</w:t>
      </w:r>
    </w:p>
    <w:p w:rsidR="005877A0" w:rsidRDefault="005877A0">
      <w:pPr>
        <w:pStyle w:val="ProductList-BodyIndented"/>
      </w:pPr>
    </w:p>
    <w:p w:rsidR="005877A0" w:rsidRDefault="007C34FA">
      <w:pPr>
        <w:pStyle w:val="ProductList-SubClauseHeading"/>
        <w:outlineLvl w:val="5"/>
      </w:pPr>
      <w:r>
        <w:t>2.4.2 Wersje K i KN systemów Windows XP Professional, Vista Business i 7 Professional</w:t>
      </w:r>
    </w:p>
    <w:p w:rsidR="005877A0" w:rsidRDefault="007C34FA">
      <w:pPr>
        <w:pStyle w:val="ProductList-BodyIndented"/>
      </w:pPr>
      <w:r>
        <w:t>Klienci oraz ich podmioty stowarzyszone mają do dyspozycji określone, specyficzne dla Korei media i opcje pobierania, przeznaczo</w:t>
      </w:r>
      <w:r>
        <w:t xml:space="preserve">ne do używania w Korei z systemem Windows XP Professional, Vista Business i 7 Professional. Wymogi są wymienione w Liście Produktów z marca 2014 roku pod adresem </w:t>
      </w:r>
      <w:hyperlink r:id="rId88">
        <w:r>
          <w:rPr>
            <w:color w:val="00467F"/>
            <w:u w:val="single"/>
          </w:rPr>
          <w:t>http://go.microsoft.com/?linkid=983</w:t>
        </w:r>
        <w:r>
          <w:rPr>
            <w:color w:val="00467F"/>
            <w:u w:val="single"/>
          </w:rPr>
          <w:t>9207</w:t>
        </w:r>
      </w:hyperlink>
      <w:r>
        <w:t>.</w:t>
      </w:r>
    </w:p>
    <w:p w:rsidR="005877A0" w:rsidRDefault="005877A0">
      <w:pPr>
        <w:pStyle w:val="ProductList-BodyIndented"/>
      </w:pPr>
    </w:p>
    <w:p w:rsidR="005877A0" w:rsidRDefault="007C34FA">
      <w:pPr>
        <w:pStyle w:val="ProductList-SubClauseHeading"/>
        <w:outlineLvl w:val="5"/>
      </w:pPr>
      <w:r>
        <w:t>2.4.3 Windows 8/8.1 Pro KN i Windows 10 Pro KN</w:t>
      </w:r>
    </w:p>
    <w:p w:rsidR="005877A0" w:rsidRDefault="007C34FA">
      <w:pPr>
        <w:pStyle w:val="ProductList-BodyIndented"/>
      </w:pPr>
      <w:r>
        <w:t>Klienci mający siedzibę w Korei, posiadający aktywną umowę licencjonowania zbiorowego lub zarejestrowani w Microsoft Operations Pte Ltd, mają prawo do zakupu nośników dla systemów Windows 8/8.1 Pro KN i</w:t>
      </w:r>
      <w:r>
        <w:t xml:space="preserve"> Windows 10 Pro KN z przeznaczeniem do wdrażania i używania w Korei. Żadne inne wykorzystanie nie jest dozwolone.</w:t>
      </w:r>
    </w:p>
    <w:p w:rsidR="005877A0" w:rsidRDefault="005877A0">
      <w:pPr>
        <w:pStyle w:val="ProductList-BodyIndented"/>
      </w:pPr>
    </w:p>
    <w:p w:rsidR="005877A0" w:rsidRDefault="007C34FA">
      <w:pPr>
        <w:pStyle w:val="ProductList-SubClauseHeading"/>
        <w:outlineLvl w:val="5"/>
      </w:pPr>
      <w:r>
        <w:t>2.4.4 Windows 8/8.1 Pro N i Windows 10 Pro N (bez programu Windows Media Player)</w:t>
      </w:r>
    </w:p>
    <w:p w:rsidR="005877A0" w:rsidRDefault="007C34FA">
      <w:pPr>
        <w:pStyle w:val="ProductList-BodyIndented"/>
      </w:pPr>
      <w:r>
        <w:t>Klienci z aktywnymi umowami z Microsoft Ireland Operations L</w:t>
      </w:r>
      <w:r>
        <w:t>td mają prawo zakupu nośników dla systemów Microsoft Windows 8/8.1 Pro N oraz Windows 10 Pro N wyłącznie w celu ich wdrażania i używania na terenie państw Unii Europejskiej (UE) lub Europejskiego Stowarzyszenia Wolnego Handlu (EFTA). (W odniesieniu do Open</w:t>
      </w:r>
      <w:r>
        <w:t xml:space="preserve"> License, za „aktywną umowę” uważa się umowę związaną z aktywnym numerem autoryzacyjnym Open License.)</w:t>
      </w:r>
    </w:p>
    <w:p w:rsidR="005877A0" w:rsidRDefault="005877A0">
      <w:pPr>
        <w:pStyle w:val="ProductList-BodyIndented"/>
      </w:pPr>
    </w:p>
    <w:p w:rsidR="005877A0" w:rsidRDefault="007C34FA">
      <w:pPr>
        <w:pStyle w:val="ProductList-ClauseHeading"/>
        <w:outlineLvl w:val="4"/>
      </w:pPr>
      <w:r>
        <w:t>2.5 Pakiet Windows Embedded 8 Standard Enterprise</w:t>
      </w:r>
    </w:p>
    <w:p w:rsidR="005877A0" w:rsidRDefault="007C34FA">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w:t>
      </w:r>
      <w:r>
        <w:t>ywania tych funkcji wygasa wraz z wygaśnięciem prawa do używania oferującego je oprogramowania. Licencja na system Windows Embedded 8 Enterprise musi być bezterminowo przypisana do konkretnego urządzenia i nie może być przeniesiona na inne urządzenie.</w:t>
      </w:r>
    </w:p>
    <w:p w:rsidR="005877A0" w:rsidRDefault="005877A0">
      <w:pPr>
        <w:pStyle w:val="ProductList-Body"/>
      </w:pPr>
    </w:p>
    <w:p w:rsidR="005877A0" w:rsidRDefault="007C34FA">
      <w:pPr>
        <w:pStyle w:val="ProductList-ClauseHeading"/>
        <w:outlineLvl w:val="4"/>
      </w:pPr>
      <w:r>
        <w:t>2.6</w:t>
      </w:r>
      <w:r>
        <w:t xml:space="preserve"> Prawa do instalacji i używania</w:t>
      </w:r>
    </w:p>
    <w:p w:rsidR="005877A0" w:rsidRDefault="007C34FA">
      <w:pPr>
        <w:pStyle w:val="ProductList-Body"/>
      </w:pPr>
      <w:r>
        <w:t>W przypadku Klientów posiadających licencję w ramach umowy Microsoft Cloud Agreement:</w:t>
      </w:r>
    </w:p>
    <w:p w:rsidR="005877A0" w:rsidRDefault="007C34FA" w:rsidP="00F54185">
      <w:pPr>
        <w:pStyle w:val="ProductList-Bullet"/>
        <w:numPr>
          <w:ilvl w:val="0"/>
          <w:numId w:val="24"/>
        </w:numPr>
      </w:pPr>
      <w:r>
        <w:t>każdy użytkownik, do którego przypisano Licencję Subskrypcyjną na Użytkownika, może aktywować oprogramowanie na maksymalnie pięciu urządze</w:t>
      </w:r>
      <w:r>
        <w:t xml:space="preserve">niach jednocześnie, aby uruchomić wystąpienie tego oprogramowania w </w:t>
      </w:r>
      <w:r>
        <w:fldChar w:fldCharType="begin"/>
      </w:r>
      <w:r>
        <w:instrText xml:space="preserve"> AutoTextList   \s NoStyle \t "Fizyczne Środowisko Systemu Operacyjnego oznacza Środowisko Systemu Operacyjnego skonfigurowane pod kątem działania bezpośrednio w fizycznym systemie sprzęto</w:instrText>
      </w:r>
      <w:r>
        <w:instrText xml:space="preserve">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 xml:space="preserve">Fizycznym Środowisku Systemu </w:t>
      </w:r>
      <w:r>
        <w:rPr>
          <w:color w:val="0563C1"/>
        </w:rPr>
        <w:t>Operacyjnego</w:t>
      </w:r>
      <w:r>
        <w:fldChar w:fldCharType="end"/>
      </w:r>
      <w:r>
        <w:t>; oraz</w:t>
      </w:r>
    </w:p>
    <w:p w:rsidR="005877A0" w:rsidRDefault="007C34FA" w:rsidP="00F54185">
      <w:pPr>
        <w:pStyle w:val="ProductList-Bullet"/>
        <w:numPr>
          <w:ilvl w:val="0"/>
          <w:numId w:val="24"/>
        </w:numPr>
      </w:pPr>
      <w:r>
        <w:t>punkt 4 poniżej nie ma zastosowania.</w:t>
      </w:r>
    </w:p>
    <w:p w:rsidR="005877A0" w:rsidRDefault="007C34FA">
      <w:pPr>
        <w:pStyle w:val="ProductList-Offering1SubSection"/>
        <w:outlineLvl w:val="3"/>
      </w:pPr>
      <w:bookmarkStart w:id="204" w:name="_Sec813"/>
      <w:r>
        <w:t>3. Prawa do używania</w:t>
      </w:r>
      <w:bookmarkEnd w:id="204"/>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89">
              <w:r>
                <w:rPr>
                  <w:color w:val="00467F"/>
                  <w:u w:val="single"/>
                </w:rPr>
                <w:t>OST</w:t>
              </w:r>
            </w:hyperlink>
            <w:r>
              <w:t xml:space="preserve"> (Część produktu Windows 10 Enterprise E5 obejmująca komponent Zaawansowana ochrona przed zagrożeniami w usłud</w:t>
            </w:r>
            <w:r>
              <w:t>ze Windows Defender)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 xml:space="preserve">Szczególne postanowienia </w:t>
            </w:r>
            <w:r>
              <w:rPr>
                <w:color w:val="0563C1"/>
              </w:rPr>
              <w:t>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Dodatkowe oprogramowanie: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w:t>
      </w:r>
      <w:r>
        <w:t xml:space="preserve"> Przypisywanie licencji</w:t>
      </w:r>
    </w:p>
    <w:p w:rsidR="005877A0" w:rsidRDefault="007C34FA">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w:t>
      </w:r>
      <w:r>
        <w:t>harakter trwały, z wyjątkiem sytuacji określonych w sekcji Software Assurance poniżej. Informacje o prawach zmiany przypisania licencji na Windows SA i Windows VDA można znaleźć w części 4.</w:t>
      </w:r>
    </w:p>
    <w:p w:rsidR="005877A0" w:rsidRDefault="005877A0">
      <w:pPr>
        <w:pStyle w:val="ProductList-Body"/>
      </w:pPr>
    </w:p>
    <w:p w:rsidR="005877A0" w:rsidRDefault="007C34FA">
      <w:pPr>
        <w:pStyle w:val="ProductList-ClauseHeading"/>
        <w:outlineLvl w:val="4"/>
      </w:pPr>
      <w:r>
        <w:t>3.2 Aplikacje Windows</w:t>
      </w:r>
    </w:p>
    <w:p w:rsidR="005877A0" w:rsidRDefault="007C34FA">
      <w:pPr>
        <w:pStyle w:val="ProductList-Body"/>
      </w:pPr>
      <w:r>
        <w:t>O ile Klientowi nie zostaną przedstawione i</w:t>
      </w:r>
      <w:r>
        <w:t xml:space="preserve">nne warunki ani ustawienia aplikacji nie zawierają innych warunków, Klient wyraża zgodę na to, że usługi, z których korzysta przy użyciu aplikacji Windows, podlegają postanowieniom Umowy dotyczącej usług Microsoft na stronie </w:t>
      </w:r>
      <w:hyperlink r:id="rId90">
        <w:r>
          <w:rPr>
            <w:color w:val="00467F"/>
            <w:u w:val="single"/>
          </w:rPr>
          <w:t>http://go.microsoft.com/fwlink/?linkid=246338</w:t>
        </w:r>
      </w:hyperlink>
      <w:r>
        <w:t xml:space="preserve">, a w przypadku aplikacji Windows, które uzyskują dostęp do usług Xbox — na stronie </w:t>
      </w:r>
      <w:hyperlink r:id="rId91">
        <w:r>
          <w:rPr>
            <w:color w:val="00467F"/>
            <w:u w:val="single"/>
          </w:rPr>
          <w:t>http://xbox.com/legal/livetou</w:t>
        </w:r>
      </w:hyperlink>
      <w:r>
        <w:t>.</w:t>
      </w:r>
    </w:p>
    <w:p w:rsidR="005877A0" w:rsidRDefault="007C34FA">
      <w:pPr>
        <w:pStyle w:val="ProductList-Offering1SubSection"/>
        <w:outlineLvl w:val="3"/>
      </w:pPr>
      <w:bookmarkStart w:id="205" w:name="_Sec841"/>
      <w:r>
        <w:t>4. Pakiet Sof</w:t>
      </w:r>
      <w:r>
        <w:t>tware Assurance</w:t>
      </w:r>
      <w:bookmarkEnd w:id="205"/>
    </w:p>
    <w:tbl>
      <w:tblPr>
        <w:tblStyle w:val="PURTable"/>
        <w:tblW w:w="0" w:type="dxa"/>
        <w:tblLook w:val="04A0" w:firstRow="1" w:lastRow="0" w:firstColumn="1" w:lastColumn="0" w:noHBand="0" w:noVBand="1"/>
      </w:tblPr>
      <w:tblGrid>
        <w:gridCol w:w="3590"/>
        <w:gridCol w:w="3595"/>
        <w:gridCol w:w="3605"/>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w:instrText>
            </w:r>
            <w:r>
              <w:instrText xml:space="preserve">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92">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w:instrText>
            </w:r>
            <w:r>
              <w:instrText xml:space="preserve">skania pełnej definicji)" </w:instrText>
            </w:r>
            <w:r>
              <w:fldChar w:fldCharType="separate"/>
            </w:r>
            <w:r>
              <w:rPr>
                <w:color w:val="0563C1"/>
              </w:rPr>
              <w:t>Prawa do używania w ramach Roamingu</w:t>
            </w:r>
            <w:r>
              <w:fldChar w:fldCharType="end"/>
            </w:r>
            <w:r>
              <w:t xml:space="preserve">: </w:t>
            </w:r>
            <w:hyperlink r:id="rId93">
              <w:r>
                <w:rPr>
                  <w:color w:val="00467F"/>
                  <w:u w:val="single"/>
                </w:rPr>
                <w:t>Luty 2016 r. — Postanowienia dotyczące Produktów</w:t>
              </w:r>
            </w:hyperlink>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w:t>
            </w:r>
            <w:r>
              <w:rPr>
                <w:color w:val="404040"/>
              </w:rPr>
              <w:t>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 xml:space="preserve">4.1 Dodatkowe prawa do używania nadane Pakietem Software Assurance dla licencji Windows 10 Enterprise E3/E5 (na Użytkownika i na Urządzenie) oraz Windows Virtual Desktop Access (VDA) (na Użytkownika i </w:t>
      </w:r>
      <w:r>
        <w:t>na Urządzenie)</w:t>
      </w:r>
    </w:p>
    <w:p w:rsidR="005877A0" w:rsidRDefault="007C34FA">
      <w:pPr>
        <w:pStyle w:val="ProductList-Body"/>
      </w:pPr>
      <w:r>
        <w:t>„</w:t>
      </w:r>
      <w:r>
        <w:rPr>
          <w:b/>
          <w:color w:val="00188F"/>
        </w:rPr>
        <w:t>Oprogramowanie</w:t>
      </w:r>
      <w:r>
        <w:t xml:space="preserve">” oznacza system Windows 10 Enterprise Current Branch lub Windows Enterprise LTSB. </w:t>
      </w:r>
    </w:p>
    <w:p w:rsidR="005877A0" w:rsidRDefault="007C34FA">
      <w:pPr>
        <w:pStyle w:val="ProductList-Body"/>
      </w:pPr>
      <w:r>
        <w:t>„</w:t>
      </w:r>
      <w:r>
        <w:rPr>
          <w:b/>
          <w:color w:val="00188F"/>
        </w:rPr>
        <w:t>Licencjonowane Urządzenie</w:t>
      </w:r>
      <w:r>
        <w:t>” oznacza urządzenie, które klient obejmuje aktywną licencją.</w:t>
      </w:r>
    </w:p>
    <w:p w:rsidR="005877A0" w:rsidRDefault="007C34FA">
      <w:pPr>
        <w:pStyle w:val="ProductList-Body"/>
      </w:pPr>
      <w:r>
        <w:t>„</w:t>
      </w:r>
      <w:r>
        <w:rPr>
          <w:b/>
          <w:color w:val="00188F"/>
        </w:rPr>
        <w:t>Licencjonowany Użytkownik</w:t>
      </w:r>
      <w:r>
        <w:t>” oznacza tu użytkownika, kt</w:t>
      </w:r>
      <w:r>
        <w:t>órego Klient obejmuje aktywną licencją. Jeśli podstawowa Licencja na użytkownika zostanie przeniesiona z jednej osoby na inną, pierwszy jej użytkownik nie będzie już nią objęty.</w:t>
      </w:r>
    </w:p>
    <w:p w:rsidR="005877A0" w:rsidRDefault="007C34FA" w:rsidP="00F54185">
      <w:pPr>
        <w:pStyle w:val="ProductList-Bullet"/>
        <w:numPr>
          <w:ilvl w:val="0"/>
          <w:numId w:val="25"/>
        </w:numPr>
      </w:pPr>
      <w:r>
        <w:t xml:space="preserve">Dowolny użytkownik Licencjonowanego Urządzenia lub dowolne urządzenie używane </w:t>
      </w:r>
      <w:r>
        <w:t>przez Licencjonowanego Użytkownika może zdalnie uzyskiwać dostęp do maksymalnie czterech Wystąpień oprogramowania, uruchomionych w Wirtualnych Środowiskach Systemu Operacyjnego lub jednego Wystąpienia oprogramowania uruchomionego w jednym Fizycznym Środowi</w:t>
      </w:r>
      <w:r>
        <w:t>sku Systemu Operacyjnego na urządzeniu (urządzeniach) przeznaczonym (przeznaczonych) do używania przez klienta.</w:t>
      </w:r>
    </w:p>
    <w:p w:rsidR="005877A0" w:rsidRDefault="007C34FA" w:rsidP="00F54185">
      <w:pPr>
        <w:pStyle w:val="ProductList-Bullet"/>
        <w:numPr>
          <w:ilvl w:val="0"/>
          <w:numId w:val="25"/>
        </w:numPr>
      </w:pPr>
      <w:r>
        <w:t>Ograniczenia dotyczące używania Warunkowo Uprawnionego Systemu Operacyjnego są zawarte w punktach 2.1.2.1 i 2.1.2.2.</w:t>
      </w:r>
    </w:p>
    <w:p w:rsidR="005877A0" w:rsidRDefault="007C34FA" w:rsidP="00F54185">
      <w:pPr>
        <w:pStyle w:val="ProductList-Bullet"/>
        <w:numPr>
          <w:ilvl w:val="0"/>
          <w:numId w:val="25"/>
        </w:numPr>
      </w:pPr>
      <w:r>
        <w:t>Klient może utworzyć i prze</w:t>
      </w:r>
      <w:r>
        <w:t>chowywać Wystąpienie Oprogramowania na jednym lub dwóch dyskach USB, używając funkcji Windows Go, i używać ich na Licencjonowanych Urządzeniach, w przypadku posiadania licencji na urządzenie, lub na dowolnym urządzeniu, w przypadku posiadania licencji na u</w:t>
      </w:r>
      <w:r>
        <w:t>żytkownika.</w:t>
      </w:r>
    </w:p>
    <w:p w:rsidR="005877A0" w:rsidRDefault="007C34FA" w:rsidP="00F54185">
      <w:pPr>
        <w:pStyle w:val="ProductList-Bullet"/>
        <w:numPr>
          <w:ilvl w:val="0"/>
          <w:numId w:val="25"/>
        </w:numPr>
      </w:pPr>
      <w:r>
        <w:t>Zamiast dozwolonych wystąpień Klient może uruchamiać system Windows 10 Pro albo dowolną ze starszych wersji Oprogramowania wymienionych w niniejszym punkcie.</w:t>
      </w:r>
    </w:p>
    <w:p w:rsidR="005877A0" w:rsidRDefault="007C34FA" w:rsidP="00F54185">
      <w:pPr>
        <w:pStyle w:val="ProductList-Bullet"/>
        <w:numPr>
          <w:ilvl w:val="0"/>
          <w:numId w:val="25"/>
        </w:numPr>
      </w:pPr>
      <w:r>
        <w:t>Klient nie potrzebuje Licencji, aby uzyskiwać dostęp do dozwolonych Wystąpień wyłączni</w:t>
      </w:r>
      <w:r>
        <w:t>e w celu administrowania Oprogramowaniem.</w:t>
      </w:r>
    </w:p>
    <w:p w:rsidR="005877A0" w:rsidRDefault="005877A0">
      <w:pPr>
        <w:pStyle w:val="ProductList-Body"/>
      </w:pPr>
    </w:p>
    <w:p w:rsidR="005877A0" w:rsidRDefault="007C34FA">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5877A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877A0" w:rsidRDefault="005877A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877A0" w:rsidRDefault="007C34F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877A0" w:rsidRDefault="007C34FA">
            <w:pPr>
              <w:pStyle w:val="ProductList-TableBody"/>
              <w:jc w:val="center"/>
            </w:pPr>
            <w:r>
              <w:rPr>
                <w:color w:val="FFFFFF"/>
              </w:rPr>
              <w:t>W</w:t>
            </w:r>
            <w:r>
              <w:rPr>
                <w:color w:val="FFFFFF"/>
              </w:rPr>
              <w:t>indows VDA</w:t>
            </w:r>
          </w:p>
        </w:tc>
      </w:tr>
      <w:tr w:rsidR="005877A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877A0" w:rsidRDefault="005877A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na Użytkownika</w:t>
            </w:r>
          </w:p>
        </w:tc>
      </w:tr>
      <w:tr w:rsidR="005877A0">
        <w:tc>
          <w:tcPr>
            <w:tcW w:w="808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w:instrText>
            </w:r>
            <w:r>
              <w:instrText xml:space="preserve">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w:instrText>
            </w:r>
            <w:r>
              <w:instrText xml:space="preserve">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w:instrText>
            </w:r>
            <w:r>
              <w:instrText>isko Systemu Operacyjnego skonfigurowane pod kątem działania bezpośrednio w fizycznym systemie sprzętowym. Wystąpienie systemu operacyjnego użyte w celu uruchomienia oprogramowania do wirtualizacji sprzętu lub w celu świadczenia usług wirtualizacji sprzętu</w:instrText>
            </w:r>
            <w:r>
              <w:instrText xml:space="preserve">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w:instrText>
            </w:r>
            <w:r>
              <w:instrText xml:space="preserve">Licencja. Dla celów niniejszej definicji partycja sprzętowa lub dysk typu blade są uznawane za oddzielne urządzenia." </w:instrText>
            </w:r>
            <w:r>
              <w:fldChar w:fldCharType="separate"/>
            </w:r>
            <w:r>
              <w:rPr>
                <w:color w:val="0563C1"/>
              </w:rPr>
              <w:t>Licencjonowanym Urządzeniu</w:t>
            </w:r>
            <w:r>
              <w:fldChar w:fldCharType="end"/>
            </w:r>
            <w:r>
              <w:t>. W przypadku pakietu Windows VDA (na Urządzenie), owo prawo do używania lokalnie istnieje tylko pod warunkie</w:t>
            </w:r>
            <w:r>
              <w:t xml:space="preserv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w:t>
            </w:r>
            <w:r>
              <w:rPr>
                <w:color w:val="0563C1"/>
              </w:rPr>
              <w:t>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w:instrText>
            </w:r>
            <w:r>
              <w:instrText xml:space="preserve">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w:instrText>
            </w:r>
            <w:r>
              <w:instrText xml:space="preserve">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w:instrText>
            </w:r>
            <w:r>
              <w:instrText xml:space="preserve">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w:instrText>
            </w:r>
            <w:r>
              <w:instrText>jnego skonfigurowane pod kątem działania bezpośrednio w fizycznym systemie sprzętowym. Wystąpienie systemu operacyjnego użyte w celu uruchomienia oprogramowania do wirtualizacji sprzętu lub w celu świadczenia usług wirtualizacji sprzętu jest uznawane za cz</w:instrText>
            </w:r>
            <w:r>
              <w:instrText xml:space="preserve">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r w:rsidR="005877A0">
        <w:tc>
          <w:tcPr>
            <w:tcW w:w="808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w:instrText>
            </w:r>
            <w:r>
              <w:instrText xml:space="preserve">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w:t>
            </w:r>
            <w:r>
              <w:t xml:space="preserv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w:instrText>
            </w:r>
            <w:r>
              <w:instrText>izyczne Środowisko Systemu Operacyjnego oznacza Środowisko Systemu Operacyjnego skonfigurowane pod kątem działania bezpośrednio w fizycznym systemie sprzętowym. Wystąpienie systemu operacyjnego użyte w celu uruchomienia oprogramowania do wirtualizacji sprz</w:instrText>
            </w:r>
            <w:r>
              <w:instrText xml:space="preserve">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w:t>
            </w:r>
            <w:r>
              <w:t xml:space="preserve">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w:instrText>
            </w:r>
            <w:r>
              <w:instrText xml:space="preserve">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w:t>
            </w:r>
            <w:r>
              <w:rPr>
                <w:color w:val="0563C1"/>
              </w:rPr>
              <w: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instrText>
            </w:r>
            <w:r>
              <w:instrText xml:space="preserve">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w:instrText>
            </w:r>
            <w:r>
              <w:instrText xml:space="preserve">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w:t>
            </w:r>
            <w:r>
              <w:t xml:space="preserve">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808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bl>
    <w:p w:rsidR="005877A0" w:rsidRDefault="005877A0">
      <w:pPr>
        <w:pStyle w:val="ProductList-Body"/>
      </w:pPr>
    </w:p>
    <w:p w:rsidR="005877A0" w:rsidRDefault="007C34FA">
      <w:pPr>
        <w:pStyle w:val="ProductList-SubClauseHeading"/>
        <w:outlineLvl w:val="5"/>
      </w:pPr>
      <w:r>
        <w:t>4.1.1 Prawa do systemu Windows 10 Enterprise Current Branch</w:t>
      </w:r>
    </w:p>
    <w:p w:rsidR="005877A0" w:rsidRDefault="007C34FA">
      <w:pPr>
        <w:pStyle w:val="ProductList-BodyIndented"/>
      </w:pPr>
      <w:r>
        <w:t xml:space="preserve">System Windows 10 Enterprise Current </w:t>
      </w:r>
      <w:r>
        <w:t>Branch może być używany wyłącznie przez Klientów mających aktywny Pakiet SA, system Windows 10 Enterprise E3/E5 lub licencje VDA. Klienci, których pakiet SA wygaśnie, są zobowiązani odinstalować system Windows 10 Enterprise Current Branch. Klienci posiadaj</w:t>
      </w:r>
      <w:r>
        <w:t>ący bezterminowe prawa do używania systemu Windows Enterprise mogą zainstalować wersję systemu Windows Enterprise LTSB, która jest aktualna w momencie wygaśnięcia pakietu.</w:t>
      </w:r>
    </w:p>
    <w:p w:rsidR="005877A0" w:rsidRDefault="005877A0">
      <w:pPr>
        <w:pStyle w:val="ProductList-BodyIndented"/>
      </w:pPr>
    </w:p>
    <w:p w:rsidR="005877A0" w:rsidRDefault="007C34FA">
      <w:pPr>
        <w:pStyle w:val="ProductList-ClauseHeading"/>
        <w:outlineLvl w:val="4"/>
      </w:pPr>
      <w:r>
        <w:t>4.2 Uprawnione systemy operacyjne (OS)</w:t>
      </w:r>
    </w:p>
    <w:p w:rsidR="005877A0" w:rsidRDefault="007C34FA">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w:t>
      </w:r>
      <w:r>
        <w:t>h typów programów w tabeli z uprawnionymi systemami operacyjnymi, zawartej w powyższej części pt. Postanowienia dotyczące Produktu.</w:t>
      </w:r>
    </w:p>
    <w:p w:rsidR="005877A0" w:rsidRDefault="007C34FA" w:rsidP="00F54185">
      <w:pPr>
        <w:pStyle w:val="ProductList-Bullet"/>
        <w:numPr>
          <w:ilvl w:val="0"/>
          <w:numId w:val="26"/>
        </w:numPr>
      </w:pPr>
      <w:r>
        <w:t>Klienci, którzy wcześniej kupili pakiet SA na system Windows Pro mogą odnowić pakiet SA na urządzeniach nim objętych bez kon</w:t>
      </w:r>
      <w:r>
        <w:t>ieczności kupowania licencji Windows Enterprise Upgrade.</w:t>
      </w:r>
    </w:p>
    <w:p w:rsidR="005877A0" w:rsidRDefault="007C34FA" w:rsidP="00F54185">
      <w:pPr>
        <w:pStyle w:val="ProductList-Bullet"/>
        <w:numPr>
          <w:ilvl w:val="0"/>
          <w:numId w:val="26"/>
        </w:numPr>
      </w:pPr>
      <w:r>
        <w:t>Klient, który wcześniej zakupił uaktualnienie Windows Pro Upgrade + SA, może dokupywać uaktualnienia Pro Upgrade + SA do końca obowiązywania okresu rejestracji bądź umowy.</w:t>
      </w:r>
    </w:p>
    <w:p w:rsidR="005877A0" w:rsidRDefault="005877A0">
      <w:pPr>
        <w:pStyle w:val="ProductList-Body"/>
      </w:pPr>
    </w:p>
    <w:p w:rsidR="005877A0" w:rsidRDefault="007C34FA">
      <w:pPr>
        <w:pStyle w:val="ProductList-ClauseHeading"/>
        <w:outlineLvl w:val="4"/>
      </w:pPr>
      <w:r>
        <w:t>4.3 Zmiana przypisania pak</w:t>
      </w:r>
      <w:r>
        <w:t>ietu Windows Software Assurance na Urządzenie</w:t>
      </w:r>
    </w:p>
    <w:p w:rsidR="005877A0" w:rsidRDefault="007C34FA">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w:t>
      </w:r>
      <w:r>
        <w:t>na urządzenie zastępcze, jednak nie w krótkim terminie (na przykład, nie w ciągu 90 dni od daty ostatniego przypisania) i pod warunkiem, że (1) Klient wykupił licencję i zainstalował na urządzeniu zastępczym najnowszą wersję Uprawnionego Systemu Operacyjne</w:t>
      </w:r>
      <w:r>
        <w:t>go i Klient zmieni przypisanie Licencji Windows Enterprise na to samo urządzenie zastępcze oraz (2) Klient usunie wszystkie aktualizacje związane z tym systemem operacyjnym z oryginalnego urządzenia. Zmiana przypisania licencji na uaktualnienie systemu Win</w:t>
      </w:r>
      <w:r>
        <w:t>dows Enterprise może odbyć się wyłącznie wraz ze zmianą przypisania aktywnej licencji na pakiet Windows Software Assurance na Urządzenie. Klient może zmienić przypisanie licencji Windows VDA na Urządzenie z jednego urządzenia na inne zgodnie z postanowieni</w:t>
      </w:r>
      <w:r>
        <w:t xml:space="preserve">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5877A0" w:rsidRDefault="005877A0">
      <w:pPr>
        <w:pStyle w:val="ProductList-Body"/>
      </w:pPr>
    </w:p>
    <w:p w:rsidR="005877A0" w:rsidRDefault="007C34FA">
      <w:pPr>
        <w:pStyle w:val="ProductList-ClauseHeading"/>
        <w:outlineLvl w:val="4"/>
      </w:pPr>
      <w:r>
        <w:t xml:space="preserve">4.4 Zmiana przypisania Licencji na </w:t>
      </w:r>
      <w:r>
        <w:t>Użytkownika systemu Windows 10 Enterprise</w:t>
      </w:r>
    </w:p>
    <w:p w:rsidR="005877A0" w:rsidRDefault="007C34FA">
      <w:pPr>
        <w:pStyle w:val="ProductList-SubClauseHeading"/>
        <w:outlineLvl w:val="5"/>
      </w:pPr>
      <w:r>
        <w:t>4.4.1 LS na Użytkownika na Windows 10 Enterprise E3/E5</w:t>
      </w:r>
    </w:p>
    <w:p w:rsidR="005877A0" w:rsidRDefault="007C34FA">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w:instrText>
      </w:r>
      <w:r>
        <w:instrText xml:space="preserve">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w:t>
      </w:r>
      <w:r>
        <w:t>0 Pro lub Enterprise, Windows 8.1 Pro lub Enterprise, Windows 7 Professional lub Enterprise. Takie urządzenie musi stanowić podstawowe urządzenie robocze Głównego Użytkownika.</w:t>
      </w:r>
    </w:p>
    <w:p w:rsidR="005877A0" w:rsidRDefault="005877A0">
      <w:pPr>
        <w:pStyle w:val="ProductList-BodyIndented"/>
      </w:pPr>
    </w:p>
    <w:p w:rsidR="005877A0" w:rsidRDefault="007C34FA">
      <w:pPr>
        <w:pStyle w:val="ProductList-SubClauseHeading"/>
        <w:outlineLvl w:val="5"/>
      </w:pPr>
      <w:r>
        <w:t>4.4.2 Dodatki na Użytkownika do systemu Windows 10 Enterprise E3/E5</w:t>
      </w:r>
    </w:p>
    <w:p w:rsidR="005877A0" w:rsidRDefault="007C34FA">
      <w:pPr>
        <w:pStyle w:val="ProductList-BodyIndented"/>
      </w:pPr>
      <w:r>
        <w:fldChar w:fldCharType="begin"/>
      </w:r>
      <w:r>
        <w:instrText xml:space="preserve"> AutoTextLi</w:instrText>
      </w:r>
      <w:r>
        <w:instrText xml:space="preserve">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w:instrText>
      </w:r>
      <w:r>
        <w:instrText xml:space="preserve">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5877A0" w:rsidRDefault="005877A0">
      <w:pPr>
        <w:pStyle w:val="ProductList-BodyIndented"/>
      </w:pPr>
    </w:p>
    <w:p w:rsidR="005877A0" w:rsidRDefault="007C34FA">
      <w:pPr>
        <w:pStyle w:val="ProductList-ClauseHeading"/>
        <w:outlineLvl w:val="4"/>
      </w:pPr>
      <w:r>
        <w:t>4.5 Dodatki do systemu Windows 10 Enterprise E3 i E5</w:t>
      </w:r>
    </w:p>
    <w:p w:rsidR="005877A0" w:rsidRDefault="007C34FA">
      <w:pPr>
        <w:pStyle w:val="ProductList-Body"/>
      </w:pPr>
      <w:r>
        <w:t>Dodatki do systemu Windows 10 Enterprise to Licencje Subskrypcyjne,</w:t>
      </w:r>
    </w:p>
    <w:p w:rsidR="005877A0" w:rsidRDefault="007C34FA" w:rsidP="00F54185">
      <w:pPr>
        <w:pStyle w:val="ProductList-Bullet"/>
        <w:numPr>
          <w:ilvl w:val="0"/>
          <w:numId w:val="27"/>
        </w:numPr>
      </w:pPr>
      <w:r>
        <w:t>które kupuje się wraz z Komputerowym Systemem Operacyjnym Windows z Pakietem SA („Pakiet Uprawniony”) lub VDA („Licencja Uprawniona”) (i które są powiązane z urządzeniem objętym licencją);</w:t>
      </w:r>
      <w:r>
        <w:t xml:space="preserve"> oraz </w:t>
      </w:r>
    </w:p>
    <w:p w:rsidR="005877A0" w:rsidRDefault="007C34FA" w:rsidP="00F54185">
      <w:pPr>
        <w:pStyle w:val="ProductList-Bullet"/>
        <w:numPr>
          <w:ilvl w:val="0"/>
          <w:numId w:val="27"/>
        </w:numPr>
      </w:pPr>
      <w:r>
        <w:t>które wygasają po upływie okresu Pakietu Uprawnionego lub Licencji Uprawnionej.</w:t>
      </w:r>
    </w:p>
    <w:p w:rsidR="005877A0" w:rsidRDefault="007C34FA">
      <w:pPr>
        <w:pStyle w:val="ProductList-Body"/>
      </w:pPr>
      <w:r>
        <w:t>Ponadto w przypadku Dodatków na Użytkownika do systemu Windows 10 Enterprise,</w:t>
      </w:r>
    </w:p>
    <w:p w:rsidR="005877A0" w:rsidRDefault="007C34FA" w:rsidP="00F54185">
      <w:pPr>
        <w:pStyle w:val="ProductList-Bullet"/>
        <w:numPr>
          <w:ilvl w:val="0"/>
          <w:numId w:val="28"/>
        </w:numPr>
      </w:pPr>
      <w:r>
        <w:lastRenderedPageBreak/>
        <w:t>Klient musi przypisać licencję do Użytkownika Głównego Licencjonowanego Urządzenia (które m</w:t>
      </w:r>
      <w:r>
        <w:t>usi jednocześnie być podstawowym narzędziem pracy Użytkownika Głównego); oraz</w:t>
      </w:r>
    </w:p>
    <w:p w:rsidR="005877A0" w:rsidRDefault="007C34FA" w:rsidP="00F54185">
      <w:pPr>
        <w:pStyle w:val="ProductList-Bullet"/>
        <w:numPr>
          <w:ilvl w:val="0"/>
          <w:numId w:val="28"/>
        </w:numPr>
      </w:pPr>
      <w:r>
        <w:t>używanie oprogramowania Windows Enterprise podlega postanowieniom Licencji Windows Enterprise na Użytkownika lub postanowieniom Licencji VDA na Użytkownika, w powiązaniu odpowied</w:t>
      </w:r>
      <w:r>
        <w:t xml:space="preserve">nio z Pakietem Uprawnionym lub Licencją Uprawnioną. </w:t>
      </w:r>
    </w:p>
    <w:p w:rsidR="005877A0" w:rsidRDefault="007C34FA">
      <w:pPr>
        <w:pStyle w:val="ProductList-Body"/>
      </w:pPr>
      <w:r>
        <w:t>Pomimo ogólnych praw do ponownego przypisywania Licencji, licencje na dodatki, o których mowa, można przypisywać ponownie wyłącznie do Użytkowników Głównych innych urządzeń z Pakietem Uprawnionym lub Lic</w:t>
      </w:r>
      <w:r>
        <w:t>encjami Uprawnionymi. Dodatek Software Assurance na Użytkownika do Komputerowego Systemu Operacyjnego Windows może być wykupiony w dowolnej liczbie, nie większej jednak niż łączna liczba urządzeń z pakietem SA lub licencją VDA.</w:t>
      </w:r>
    </w:p>
    <w:p w:rsidR="005877A0" w:rsidRDefault="005877A0">
      <w:pPr>
        <w:pStyle w:val="ProductList-Body"/>
      </w:pPr>
    </w:p>
    <w:p w:rsidR="005877A0" w:rsidRDefault="007C34FA">
      <w:pPr>
        <w:pStyle w:val="ProductList-ClauseHeading"/>
        <w:outlineLvl w:val="4"/>
      </w:pPr>
      <w:r>
        <w:t xml:space="preserve">4.6 Rejestracje Enterprise </w:t>
      </w:r>
      <w:r>
        <w:t>z połączonymi wersjami pakietu Windows SA lub licencji Windows VDA na użytkownika i na urządzenie</w:t>
      </w:r>
    </w:p>
    <w:p w:rsidR="005877A0" w:rsidRDefault="007C34FA">
      <w:pPr>
        <w:pStyle w:val="ProductList-Body"/>
      </w:pPr>
      <w:r>
        <w:t>Klienci, którzy zechcą skorzystać z połączonych opcji Windows SA na urządzenie i Windows SA na użytkownika, mogą to zrobić, pod warunkiem, że:</w:t>
      </w:r>
    </w:p>
    <w:p w:rsidR="005877A0" w:rsidRDefault="007C34FA" w:rsidP="00F54185">
      <w:pPr>
        <w:pStyle w:val="ProductList-Bullet"/>
        <w:numPr>
          <w:ilvl w:val="0"/>
          <w:numId w:val="29"/>
        </w:numPr>
      </w:pPr>
      <w:r>
        <w:t>Wszyscy użytkownicy korzystający dotychczas z nielicencjonowanych urządzeń otrzymają licencję w ramach pakietu Windows SA na użytkownika (SL użytkownika lub rozszerzenie SL użytkownika) oraz</w:t>
      </w:r>
    </w:p>
    <w:p w:rsidR="005877A0" w:rsidRDefault="007C34FA" w:rsidP="00F54185">
      <w:pPr>
        <w:pStyle w:val="ProductList-Bullet"/>
        <w:numPr>
          <w:ilvl w:val="0"/>
          <w:numId w:val="29"/>
        </w:numPr>
      </w:pPr>
      <w:r>
        <w:t>wszystkie urządzenia, z których dotychczas korzystali nielicencjo</w:t>
      </w:r>
      <w:r>
        <w:t>nowani użytkownicy, otrzymają licencję w ramach pakietu Windows SA na urządzenie.</w:t>
      </w:r>
    </w:p>
    <w:p w:rsidR="005877A0" w:rsidRDefault="005877A0">
      <w:pPr>
        <w:pStyle w:val="ProductList-Body"/>
      </w:pPr>
    </w:p>
    <w:p w:rsidR="005877A0" w:rsidRDefault="007C34FA">
      <w:pPr>
        <w:pStyle w:val="ProductList-ClauseHeading"/>
        <w:outlineLvl w:val="4"/>
      </w:pPr>
      <w:r>
        <w:t>4.7 Uprawnienia do zakupu licencji LS From SA na Użytkownika na Windows 10 Enterprise</w:t>
      </w:r>
    </w:p>
    <w:p w:rsidR="005877A0" w:rsidRDefault="007C34FA">
      <w:pPr>
        <w:pStyle w:val="ProductList-SubClauseHeading"/>
        <w:outlineLvl w:val="5"/>
      </w:pPr>
      <w:r>
        <w:t>4.7.1 Umowy Enterprise</w:t>
      </w:r>
    </w:p>
    <w:p w:rsidR="005877A0" w:rsidRDefault="007C34FA">
      <w:pPr>
        <w:pStyle w:val="ProductList-BodyIndented"/>
      </w:pPr>
      <w:r>
        <w:t>W odniesieniu do Produktów Uprawnionych wymienionych w poniższej</w:t>
      </w:r>
      <w:r>
        <w:t xml:space="preserve">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Właściwa licencja LS From SA na Użytkownika</w:t>
            </w:r>
          </w:p>
        </w:tc>
      </w:tr>
      <w:tr w:rsidR="005877A0">
        <w:tc>
          <w:tcPr>
            <w:tcW w:w="6120" w:type="dxa"/>
            <w:tcBorders>
              <w:top w:val="single" w:sz="4" w:space="0" w:color="000000"/>
              <w:left w:val="single" w:sz="4" w:space="0" w:color="000000"/>
              <w:bottom w:val="none" w:sz="4" w:space="0" w:color="000000"/>
              <w:right w:val="single" w:sz="4" w:space="0" w:color="000000"/>
            </w:tcBorders>
          </w:tcPr>
          <w:p w:rsidR="005877A0" w:rsidRDefault="007C34FA">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10 Enterprise E3 From SA na Użytkownika (LS)</w:t>
            </w:r>
            <w:r>
              <w:rPr>
                <w:vertAlign w:val="superscript"/>
              </w:rPr>
              <w:t>1</w:t>
            </w:r>
          </w:p>
        </w:tc>
      </w:tr>
      <w:tr w:rsidR="005877A0">
        <w:tc>
          <w:tcPr>
            <w:tcW w:w="6120" w:type="dxa"/>
            <w:tcBorders>
              <w:top w:val="none" w:sz="4" w:space="0" w:color="000000"/>
              <w:left w:val="single" w:sz="4" w:space="0" w:color="000000"/>
              <w:bottom w:val="single" w:sz="4" w:space="0" w:color="000000"/>
              <w:right w:val="single" w:sz="4" w:space="0" w:color="000000"/>
            </w:tcBorders>
          </w:tcPr>
          <w:p w:rsidR="005877A0" w:rsidRDefault="005877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10 Enterprise E5 From SA na Użytkownika</w:t>
            </w:r>
            <w:r>
              <w:rPr>
                <w:vertAlign w:val="superscript"/>
              </w:rPr>
              <w:t>1</w:t>
            </w:r>
          </w:p>
        </w:tc>
      </w:tr>
    </w:tbl>
    <w:p w:rsidR="005877A0" w:rsidRDefault="007C34FA">
      <w:pPr>
        <w:pStyle w:val="ProductList-BodyIndented"/>
      </w:pPr>
      <w:r>
        <w:rPr>
          <w:i/>
          <w:vertAlign w:val="superscript"/>
        </w:rPr>
        <w:t>1</w:t>
      </w:r>
      <w:r>
        <w:rPr>
          <w:i/>
        </w:rPr>
        <w:t>Możliwość zakupu tylko w rocznicę rejestracji lub na początku nowego okresu rejestracji.</w:t>
      </w:r>
    </w:p>
    <w:p w:rsidR="005877A0" w:rsidRDefault="005877A0">
      <w:pPr>
        <w:pStyle w:val="ProductList-BodyIndented"/>
      </w:pPr>
    </w:p>
    <w:p w:rsidR="005877A0" w:rsidRDefault="007C34FA">
      <w:pPr>
        <w:pStyle w:val="ProductList-SubClauseHeading"/>
        <w:outlineLvl w:val="5"/>
      </w:pPr>
      <w:r>
        <w:t>4.7.2 Umowy Enterprise Subscription</w:t>
      </w:r>
    </w:p>
    <w:p w:rsidR="005877A0" w:rsidRDefault="007C34FA">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ECS. Zakup licencji s</w:t>
      </w:r>
      <w:r>
        <w:t>ubskrypcyjnej musiał nastąpić co najmniej trzy lata przed zakupem LS na Użytkownika Z SA.</w:t>
      </w:r>
    </w:p>
    <w:p w:rsidR="005877A0" w:rsidRDefault="005877A0">
      <w:pPr>
        <w:pStyle w:val="ProductList-BodyIndented"/>
      </w:pPr>
    </w:p>
    <w:p w:rsidR="005877A0" w:rsidRDefault="007C34FA">
      <w:pPr>
        <w:pStyle w:val="ProductList-ClauseHeading"/>
        <w:outlineLvl w:val="4"/>
      </w:pPr>
      <w:r>
        <w:t>4.8 Microsoft Desktop Optimization Pack (MDOP)</w:t>
      </w:r>
    </w:p>
    <w:p w:rsidR="005877A0" w:rsidRDefault="007C34FA">
      <w:pPr>
        <w:pStyle w:val="ProductList-Body"/>
      </w:pPr>
      <w:r>
        <w:t>Klient ma prawo instalować i używać funkcji MDOP służących do zarządzania na innych urządzeniach klienta przeznaczonyc</w:t>
      </w:r>
      <w:r>
        <w:t>h do użytku przez niego w celu zarządzania oprogramowaniem uruchomionym na Licencjonowanym Urządzeniu lub na Licencjonowanych Urządzeniach Użytkownika. Klient może także używać składników AGPM, DaRT and UE-V do zarządzania oprogramowaniem na serwerach znaj</w:t>
      </w:r>
      <w:r>
        <w:t>dujących się w domenie klienta pod warunkiem, że komputery w tej domenie objęte są licencją na pakiet MDOP.</w:t>
      </w:r>
    </w:p>
    <w:p w:rsidR="005877A0" w:rsidRDefault="005877A0">
      <w:pPr>
        <w:pStyle w:val="ProductList-Body"/>
      </w:pPr>
    </w:p>
    <w:p w:rsidR="005877A0" w:rsidRDefault="007C34FA">
      <w:pPr>
        <w:pStyle w:val="ProductList-SubClauseHeading"/>
        <w:outlineLvl w:val="5"/>
      </w:pPr>
      <w:r>
        <w:t>4.8.1 Uprawnienia do MDOP</w:t>
      </w:r>
    </w:p>
    <w:p w:rsidR="005877A0" w:rsidRDefault="007C34FA">
      <w:pPr>
        <w:pStyle w:val="ProductList-BodyIndented"/>
      </w:pPr>
      <w:r>
        <w:t>Prawa do używania MDOP bez konieczności kupowania MDOP osobno przysługują klientom, którzy mają:</w:t>
      </w:r>
    </w:p>
    <w:p w:rsidR="005877A0" w:rsidRDefault="007C34FA" w:rsidP="00F54185">
      <w:pPr>
        <w:pStyle w:val="ProductList-Bullet"/>
        <w:numPr>
          <w:ilvl w:val="1"/>
          <w:numId w:val="30"/>
        </w:numPr>
      </w:pPr>
      <w:r>
        <w:t>LS na Użytkownika na Win</w:t>
      </w:r>
      <w:r>
        <w:t>dows Enterprise 10 E3/E5;</w:t>
      </w:r>
    </w:p>
    <w:p w:rsidR="005877A0" w:rsidRDefault="007C34FA" w:rsidP="00F54185">
      <w:pPr>
        <w:pStyle w:val="ProductList-Bullet"/>
        <w:numPr>
          <w:ilvl w:val="1"/>
          <w:numId w:val="30"/>
        </w:numPr>
      </w:pPr>
      <w:r>
        <w:t>LS na Urządzenie na Windows 10 Enterprise E5;</w:t>
      </w:r>
    </w:p>
    <w:p w:rsidR="005877A0" w:rsidRDefault="007C34FA" w:rsidP="00F54185">
      <w:pPr>
        <w:pStyle w:val="ProductList-Bullet"/>
        <w:numPr>
          <w:ilvl w:val="1"/>
          <w:numId w:val="30"/>
        </w:numPr>
      </w:pPr>
      <w:r>
        <w:t xml:space="preserve">LS na Użytkownika na Windows 10 Enterprise VDA; lub </w:t>
      </w:r>
    </w:p>
    <w:p w:rsidR="005877A0" w:rsidRDefault="007C34FA" w:rsidP="00F54185">
      <w:pPr>
        <w:pStyle w:val="ProductList-Bullet"/>
        <w:numPr>
          <w:ilvl w:val="1"/>
          <w:numId w:val="30"/>
        </w:numPr>
      </w:pPr>
      <w:r>
        <w:t>Umowę z datą wejścia w życie 1 sierpnia 2015 r. lub późniejszą oraz licencję VDA na Urządzenie lub Windows 10 Enterprise E3 na Urzą</w:t>
      </w:r>
      <w:r>
        <w:t>dzenie.</w:t>
      </w:r>
    </w:p>
    <w:p w:rsidR="005877A0" w:rsidRDefault="005877A0">
      <w:pPr>
        <w:pStyle w:val="ProductList-BodyIndented"/>
      </w:pPr>
    </w:p>
    <w:p w:rsidR="005877A0" w:rsidRDefault="007C34FA">
      <w:pPr>
        <w:pStyle w:val="ProductList-ClauseHeading"/>
        <w:outlineLvl w:val="4"/>
      </w:pPr>
      <w:r>
        <w:t>4.9 Programy Academic</w:t>
      </w:r>
    </w:p>
    <w:p w:rsidR="005877A0" w:rsidRDefault="007C34FA">
      <w:pPr>
        <w:pStyle w:val="ProductList-Body"/>
      </w:pPr>
      <w:r>
        <w:t>Poniższe warunki dotyczą klientów objętych programami licencjonowania zbiorowego Academic:</w:t>
      </w:r>
    </w:p>
    <w:p w:rsidR="005877A0" w:rsidRDefault="007C34FA">
      <w:pPr>
        <w:pStyle w:val="ProductList-SubClauseHeading"/>
        <w:outlineLvl w:val="5"/>
      </w:pPr>
      <w:r>
        <w:t>4.9.1 Prawa dotyczące Windows Enterprise LTSB</w:t>
      </w:r>
    </w:p>
    <w:p w:rsidR="005877A0" w:rsidRDefault="007C34FA">
      <w:pPr>
        <w:pStyle w:val="ProductList-BodyIndented"/>
      </w:pPr>
      <w:r>
        <w:t>Instytucje edukacyjne posiadające Windows 10 Enterprise E3/E5 lub Windows 10 Education E3/E5 mogą zainstalować Windows 10 Enterprise LTSB w miejsce dowolnego dozwolonego bezterminowego wystąpienia.</w:t>
      </w:r>
    </w:p>
    <w:p w:rsidR="005877A0" w:rsidRDefault="005877A0">
      <w:pPr>
        <w:pStyle w:val="ProductList-BodyIndented"/>
      </w:pPr>
    </w:p>
    <w:p w:rsidR="005877A0" w:rsidRDefault="007C34FA">
      <w:pPr>
        <w:pStyle w:val="ProductList-SubClauseHeading"/>
        <w:outlineLvl w:val="5"/>
      </w:pPr>
      <w:r>
        <w:t>4.9.2 Prawa dotyczące systemu Windows 10 Enterprise, Wind</w:t>
      </w:r>
      <w:r>
        <w:t>ows 10 Education Edition lub Windows 10 Pro Education</w:t>
      </w:r>
    </w:p>
    <w:p w:rsidR="005877A0" w:rsidRDefault="007C34FA">
      <w:pPr>
        <w:pStyle w:val="ProductList-BodyIndented"/>
      </w:pPr>
      <w:r>
        <w:t>Instytucje edukacyjne posiadające pakiet Software Assurance dla Windows Enterprise lub Windows Education mają prawo zainstalować i użytkować system Windows 10 Enterprise, Windows 10 Education lub Window</w:t>
      </w:r>
      <w:r>
        <w:t>s 10 Pro Education.</w:t>
      </w:r>
    </w:p>
    <w:p w:rsidR="005877A0" w:rsidRDefault="005877A0">
      <w:pPr>
        <w:pStyle w:val="ProductList-BodyIndented"/>
      </w:pPr>
    </w:p>
    <w:p w:rsidR="005877A0" w:rsidRDefault="007C34FA">
      <w:pPr>
        <w:pStyle w:val="ProductList-SubClauseHeading"/>
        <w:outlineLvl w:val="5"/>
      </w:pPr>
      <w:r>
        <w:t>4.9.3 Prawa do starszych wersji</w:t>
      </w:r>
    </w:p>
    <w:p w:rsidR="005877A0" w:rsidRDefault="007C34FA">
      <w:pPr>
        <w:pStyle w:val="ProductList-BodyIndented"/>
      </w:pPr>
      <w:r>
        <w:t>Instytucje edukacyjne posiadające pakiet Software Assurance dla Windows Education mają prawo do zmiany na starszą lub mniej zaawansowaną wersję systemu, tj. na system Windows 8.1 Enterprise/Pro i wcześni</w:t>
      </w:r>
      <w:r>
        <w:t>ejsze wersje systemów Windows 8.1 Enterprise/Pro, a także na system Windows Embedded 8.1 Industry i jego wcześniejsze wersje.</w:t>
      </w:r>
    </w:p>
    <w:p w:rsidR="005877A0" w:rsidRDefault="005877A0">
      <w:pPr>
        <w:pStyle w:val="ProductList-BodyIndented"/>
      </w:pPr>
    </w:p>
    <w:p w:rsidR="005877A0" w:rsidRDefault="007C34FA">
      <w:pPr>
        <w:pStyle w:val="ProductList-SubClauseHeading"/>
        <w:outlineLvl w:val="5"/>
      </w:pPr>
      <w:r>
        <w:t>4.9.4 Uprawnienia do MDOP</w:t>
      </w:r>
    </w:p>
    <w:p w:rsidR="005877A0" w:rsidRDefault="007C34FA">
      <w:pPr>
        <w:pStyle w:val="ProductList-BodyIndented"/>
      </w:pPr>
      <w:r>
        <w:t>Instytucje edukacyjne posiadające pakiet Software Assurance dla Windows Enterprise lub Windows Educatio</w:t>
      </w:r>
      <w:r>
        <w:t>n mają prawo zainstalować i użytkować pakiet MDOP.</w:t>
      </w:r>
    </w:p>
    <w:p w:rsidR="005877A0" w:rsidRDefault="005877A0">
      <w:pPr>
        <w:pStyle w:val="ProductList-BodyIndented"/>
      </w:pPr>
    </w:p>
    <w:p w:rsidR="005877A0" w:rsidRDefault="007C34FA">
      <w:pPr>
        <w:pStyle w:val="ProductList-SubClauseHeading"/>
        <w:outlineLvl w:val="5"/>
      </w:pPr>
      <w:r>
        <w:lastRenderedPageBreak/>
        <w:t>4.9.5 Opcja Windows To Go dla studentów</w:t>
      </w:r>
    </w:p>
    <w:p w:rsidR="005877A0" w:rsidRDefault="007C34FA">
      <w:pPr>
        <w:pStyle w:val="ProductList-BodyIndented"/>
      </w:pPr>
      <w:r>
        <w:t>Instytucje edukacyjne, które wybrały Opcję dla Studentów, są uprawnione do maksymalnie jednego Wystąpienia Windows To Go na jedno licencjonowane urządzenie, z które</w:t>
      </w:r>
      <w:r>
        <w:t>go mogą korzystać uczniowie bądź studenci, pod warunkiem, że uczniowie ci lub studenci nadal odbywają naukę w danej instytucji.</w:t>
      </w:r>
    </w:p>
    <w:p w:rsidR="005877A0" w:rsidRDefault="005877A0">
      <w:pPr>
        <w:pStyle w:val="ProductList-BodyIndented"/>
      </w:pPr>
    </w:p>
    <w:p w:rsidR="005877A0" w:rsidRDefault="007C34FA">
      <w:pPr>
        <w:pStyle w:val="ProductList-ClauseHeading"/>
        <w:outlineLvl w:val="4"/>
      </w:pPr>
      <w:r>
        <w:t>4.10 Windows 10 Mobile Enterprise</w:t>
      </w:r>
    </w:p>
    <w:p w:rsidR="005877A0" w:rsidRDefault="007C34FA">
      <w:pPr>
        <w:pStyle w:val="ProductList-Body"/>
      </w:pPr>
      <w:r>
        <w:t xml:space="preserve">Klienci posiadający aktywny pakiet SA dla systemu Windows (z LS na Użytkownika lub Dodatkiem </w:t>
      </w:r>
      <w:r>
        <w:t>na Użytkownika) mogą zainstalować system Windows 10 Mobile Enterprise i używać go na dodatkowych urządzeniach wszystkich licencjonowanych użytkowników.</w:t>
      </w:r>
    </w:p>
    <w:p w:rsidR="005877A0" w:rsidRDefault="005877A0">
      <w:pPr>
        <w:pStyle w:val="ProductList-Body"/>
      </w:pPr>
    </w:p>
    <w:p w:rsidR="005877A0" w:rsidRDefault="007C34FA">
      <w:pPr>
        <w:pStyle w:val="ProductList-ClauseHeading"/>
        <w:outlineLvl w:val="4"/>
      </w:pPr>
      <w:r>
        <w:t>4.11 Komputerowy system operacyjny Windows — Prawa do uruchamiania „klastrowych aplikacji HPC”</w:t>
      </w:r>
    </w:p>
    <w:p w:rsidR="005877A0" w:rsidRDefault="007C34FA">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w:instrText>
      </w:r>
      <w:r>
        <w:instrText xml:space="preserve">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w:instrText>
      </w:r>
      <w:r>
        <w:instrText xml:space="preserve">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w:instrText>
      </w:r>
      <w:r>
        <w:instrText xml:space="preserve">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w:instrText>
      </w:r>
      <w:r>
        <w:instrText xml:space="preserve">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w:t>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w:instrText>
      </w:r>
      <w:r>
        <w:instrText xml:space="preserve">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w:instrText>
      </w:r>
      <w:r>
        <w:instrText xml:space="preserve">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w:t>
      </w:r>
      <w:r>
        <w:t xml:space="preserve"> dostęp ma więcej niż jeden użytkownik, ani dla żadnych innych, podobnych celów polegających na udostępnianiu zasobów.</w:t>
      </w:r>
    </w:p>
    <w:p w:rsidR="005877A0" w:rsidRDefault="005877A0">
      <w:pPr>
        <w:pStyle w:val="ProductList-Body"/>
      </w:pPr>
    </w:p>
    <w:p w:rsidR="005877A0" w:rsidRDefault="007C34FA">
      <w:pPr>
        <w:pStyle w:val="ProductList-ClauseHeading"/>
        <w:outlineLvl w:val="4"/>
      </w:pPr>
      <w:r>
        <w:t>4.12 Komputerowy system operacyjny Windows — Windows Thin PC</w:t>
      </w:r>
    </w:p>
    <w:p w:rsidR="005877A0" w:rsidRDefault="007C34FA">
      <w:pPr>
        <w:pStyle w:val="ProductList-Body"/>
      </w:pPr>
      <w:r>
        <w:t>Klient ma prawo korzystać z oprogramowania Windows Thin PC zamiast z oprogr</w:t>
      </w:r>
      <w:r>
        <w:t>amowania komputerowego systemu operacyjnego Windows, wyłącznie jednak w celu uruchamiania wymienionych niżej typów aplikacji.</w:t>
      </w:r>
    </w:p>
    <w:p w:rsidR="005877A0" w:rsidRDefault="007C34FA" w:rsidP="00F54185">
      <w:pPr>
        <w:pStyle w:val="ProductList-Bullet"/>
        <w:numPr>
          <w:ilvl w:val="0"/>
          <w:numId w:val="31"/>
        </w:numPr>
      </w:pPr>
      <w:r>
        <w:t xml:space="preserve">zabezpieczeniami </w:t>
      </w:r>
    </w:p>
    <w:p w:rsidR="005877A0" w:rsidRDefault="007C34FA" w:rsidP="00F54185">
      <w:pPr>
        <w:pStyle w:val="ProductList-Bullet"/>
        <w:numPr>
          <w:ilvl w:val="0"/>
          <w:numId w:val="31"/>
        </w:numPr>
      </w:pPr>
      <w:r>
        <w:t xml:space="preserve">zarządzaniem </w:t>
      </w:r>
    </w:p>
    <w:p w:rsidR="005877A0" w:rsidRDefault="007C34FA" w:rsidP="00F54185">
      <w:pPr>
        <w:pStyle w:val="ProductList-Bullet"/>
        <w:numPr>
          <w:ilvl w:val="0"/>
          <w:numId w:val="31"/>
        </w:numPr>
      </w:pPr>
      <w:r>
        <w:t xml:space="preserve">emulacją końcową </w:t>
      </w:r>
    </w:p>
    <w:p w:rsidR="005877A0" w:rsidRDefault="007C34FA" w:rsidP="00F54185">
      <w:pPr>
        <w:pStyle w:val="ProductList-Bullet"/>
        <w:numPr>
          <w:ilvl w:val="0"/>
          <w:numId w:val="31"/>
        </w:numPr>
      </w:pPr>
      <w:r>
        <w:t xml:space="preserve">usługami pulpitu zdalnego i podobnymi technologiami </w:t>
      </w:r>
    </w:p>
    <w:p w:rsidR="005877A0" w:rsidRDefault="007C34FA" w:rsidP="00F54185">
      <w:pPr>
        <w:pStyle w:val="ProductList-Bullet"/>
        <w:numPr>
          <w:ilvl w:val="0"/>
          <w:numId w:val="31"/>
        </w:numPr>
      </w:pPr>
      <w:r>
        <w:t xml:space="preserve">przeglądarkami sieci web </w:t>
      </w:r>
    </w:p>
    <w:p w:rsidR="005877A0" w:rsidRDefault="007C34FA" w:rsidP="00F54185">
      <w:pPr>
        <w:pStyle w:val="ProductList-Bullet"/>
        <w:numPr>
          <w:ilvl w:val="0"/>
          <w:numId w:val="31"/>
        </w:numPr>
      </w:pPr>
      <w:r>
        <w:t xml:space="preserve">odtwarzaczami multimedialnymi </w:t>
      </w:r>
    </w:p>
    <w:p w:rsidR="005877A0" w:rsidRDefault="007C34FA" w:rsidP="00F54185">
      <w:pPr>
        <w:pStyle w:val="ProductList-Bullet"/>
        <w:numPr>
          <w:ilvl w:val="0"/>
          <w:numId w:val="31"/>
        </w:numPr>
      </w:pPr>
      <w:r>
        <w:t xml:space="preserve">klientami wiadomości błyskawicznych </w:t>
      </w:r>
    </w:p>
    <w:p w:rsidR="005877A0" w:rsidRDefault="007C34FA" w:rsidP="00F54185">
      <w:pPr>
        <w:pStyle w:val="ProductList-Bullet"/>
        <w:numPr>
          <w:ilvl w:val="0"/>
          <w:numId w:val="31"/>
        </w:numPr>
      </w:pPr>
      <w:r>
        <w:t xml:space="preserve">przeglądarkami dokumentów </w:t>
      </w:r>
    </w:p>
    <w:p w:rsidR="005877A0" w:rsidRDefault="007C34FA" w:rsidP="00F54185">
      <w:pPr>
        <w:pStyle w:val="ProductList-Bullet"/>
        <w:numPr>
          <w:ilvl w:val="0"/>
          <w:numId w:val="31"/>
        </w:numPr>
      </w:pPr>
      <w:r>
        <w:t>Platformą NET Framework i wirtualną maszyną Java</w:t>
      </w:r>
    </w:p>
    <w:p w:rsidR="005877A0" w:rsidRDefault="007C34FA">
      <w:pPr>
        <w:pStyle w:val="ProductList-Body"/>
      </w:pPr>
      <w:r>
        <w:t>Klient ma prawo korzystać z oprogramowania na urządzeniu innym niż to, na którym zostało ono zainstalowanie po r</w:t>
      </w:r>
      <w:r>
        <w:t>az pierwszy, jeśli przeniesie odpowiedni Pakiet Software Assurance na to inne urządzenie.</w:t>
      </w:r>
    </w:p>
    <w:p w:rsidR="005877A0" w:rsidRDefault="005877A0">
      <w:pPr>
        <w:pStyle w:val="ProductList-Body"/>
      </w:pPr>
    </w:p>
    <w:p w:rsidR="005877A0" w:rsidRDefault="007C34FA">
      <w:pPr>
        <w:pStyle w:val="ProductList-ClauseHeading"/>
        <w:outlineLvl w:val="4"/>
      </w:pPr>
      <w:r>
        <w:t>4.13 Pakiet Software Assurance dla Windows Embedded Industry Enterprise</w:t>
      </w:r>
    </w:p>
    <w:p w:rsidR="005877A0" w:rsidRDefault="007C34FA">
      <w:pPr>
        <w:pStyle w:val="ProductList-Body"/>
      </w:pPr>
      <w:r>
        <w:t>Klientów posiadających pakiet Software Assurance dla Windows Embedded Industry Enterprise obo</w:t>
      </w:r>
      <w:r>
        <w:t xml:space="preserve">wiązują te same prawa i obowiązki, jak tych posiadających Windows Software Assurance. </w:t>
      </w:r>
    </w:p>
    <w:p w:rsidR="005877A0" w:rsidRDefault="005877A0">
      <w:pPr>
        <w:pStyle w:val="PURBreadcrumb"/>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GroupHeading"/>
        <w:outlineLvl w:val="1"/>
      </w:pPr>
      <w:bookmarkStart w:id="206" w:name="_Sec619"/>
      <w:r>
        <w:t>Windows Server</w:t>
      </w:r>
      <w:bookmarkEnd w:id="206"/>
      <w:r>
        <w:fldChar w:fldCharType="begin"/>
      </w:r>
      <w:r>
        <w:instrText xml:space="preserve"> TC "</w:instrText>
      </w:r>
      <w:bookmarkStart w:id="207" w:name="_Toc470728100"/>
      <w:r>
        <w:instrText>Windows Server</w:instrText>
      </w:r>
      <w:bookmarkEnd w:id="207"/>
      <w:r>
        <w:instrText>" \l 2</w:instrText>
      </w:r>
      <w:r>
        <w:fldChar w:fldCharType="end"/>
      </w:r>
    </w:p>
    <w:p w:rsidR="005877A0" w:rsidRDefault="007C34FA">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8101"/>
      <w:r>
        <w:instrText>Windows MultiPoint Server</w:instrText>
      </w:r>
      <w:bookmarkEnd w:id="209"/>
      <w:r>
        <w:instrText>" \l 3</w:instrText>
      </w:r>
      <w:r>
        <w:fldChar w:fldCharType="end"/>
      </w:r>
    </w:p>
    <w:p w:rsidR="005877A0" w:rsidRDefault="007C34FA">
      <w:pPr>
        <w:pStyle w:val="ProductList-Offering1SubSection"/>
        <w:outlineLvl w:val="3"/>
      </w:pPr>
      <w:bookmarkStart w:id="210" w:name="_Sec702"/>
      <w:r>
        <w:t>1. Dostępność programów</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9" w:space="0" w:color="FFFFFF"/>
              <w:left w:val="single" w:sz="9" w:space="0" w:color="FFFFFF"/>
              <w:bottom w:val="none" w:sz="4" w:space="0" w:color="BFBFBF"/>
              <w:right w:val="single" w:sz="9" w:space="0" w:color="FFFFFF"/>
            </w:tcBorders>
          </w:tcPr>
          <w:p w:rsidR="005877A0" w:rsidRDefault="007C34FA">
            <w:pPr>
              <w:pStyle w:val="ProductList-TableBody"/>
            </w:pPr>
            <w:r>
              <w:rPr>
                <w:color w:val="000000"/>
              </w:rPr>
              <w:t>Windows MultiPoint Server 2016 Premium</w:t>
            </w:r>
            <w:r>
              <w:fldChar w:fldCharType="begin"/>
            </w:r>
            <w:r>
              <w:instrText xml:space="preserve"> XE "Windows MultiPoint Server 2016 Prem</w:instrText>
            </w:r>
            <w:r>
              <w:instrText xml:space="preserve">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877A0" w:rsidRDefault="007C34F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877A0" w:rsidRDefault="007C34F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877A0" w:rsidRDefault="007C34F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877A0" w:rsidRDefault="007C34F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3"/>
      </w:pPr>
      <w:bookmarkStart w:id="211" w:name="_Sec757"/>
      <w:r>
        <w:t>2. Postanowienia dotyczące produktu</w:t>
      </w:r>
      <w:bookmarkEnd w:id="211"/>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w:instrText>
            </w:r>
            <w:r>
              <w:instrText xml:space="preserve">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Edycje niższe: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w:t>
            </w:r>
            <w:r>
              <w:rPr>
                <w:color w:val="404040"/>
              </w:rPr>
              <w:t>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(SA):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212" w:name="_Sec800"/>
      <w:r>
        <w:t>3. Prawa do używania</w:t>
      </w:r>
      <w:bookmarkEnd w:id="212"/>
    </w:p>
    <w:tbl>
      <w:tblPr>
        <w:tblStyle w:val="PURTable"/>
        <w:tblW w:w="0" w:type="dxa"/>
        <w:tblLook w:val="04A0" w:firstRow="1" w:lastRow="0" w:firstColumn="1" w:lastColumn="0" w:noHBand="0" w:noVBand="1"/>
      </w:tblPr>
      <w:tblGrid>
        <w:gridCol w:w="3595"/>
        <w:gridCol w:w="3582"/>
        <w:gridCol w:w="361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w:instrText>
            </w:r>
            <w:r>
              <w:instrText xml:space="preserve">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w:instrText>
            </w:r>
            <w:r>
              <w:instrText xml:space="preserve">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w:t>
            </w:r>
            <w:r>
              <w:rPr>
                <w:color w:val="0563C1"/>
              </w:rPr>
              <w:t>gramowanie</w:t>
            </w:r>
            <w:r>
              <w:fldChar w:fldCharType="end"/>
            </w:r>
            <w:r>
              <w:t>: Wszystkie edycje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lastRenderedPageBreak/>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w:t>
            </w:r>
            <w:r>
              <w:rPr>
                <w:color w:val="0563C1"/>
              </w:rPr>
              <w:t>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w:t>
            </w:r>
            <w:r>
              <w:rPr>
                <w:color w:val="0563C1"/>
              </w:rPr>
              <w:t>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6"/>
        <w:gridCol w:w="3574"/>
        <w:gridCol w:w="361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CAL na usługi pulpitu zdalnego w systemie Windows Server 2</w:t>
            </w:r>
            <w:r>
              <w:t>016 i Licencja CAL na system Windows Server 201</w:t>
            </w:r>
            <w:r>
              <w:fldChar w:fldCharType="begin"/>
            </w:r>
            <w:r>
              <w:instrText xml:space="preserve"> XE "Licencja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877A0" w:rsidRDefault="007C34FA">
            <w:pPr>
              <w:pStyle w:val="ProductList-TableBody"/>
            </w:pPr>
            <w:r>
              <w:t>Licencja CAL na usługi pulpitu zdalnego w systemie Windows Server 2016 i Licencja Równoważna Licencji CAL</w:t>
            </w:r>
          </w:p>
          <w:p w:rsidR="005877A0" w:rsidRDefault="007C34FA">
            <w:pPr>
              <w:pStyle w:val="ProductList-TableBody"/>
            </w:pPr>
            <w:r>
              <w:t xml:space="preserve">(zob. </w:t>
            </w:r>
            <w:hyperlink w:anchor="_Sec591">
              <w:r>
                <w:rPr>
                  <w:color w:val="00467F"/>
                  <w:u w:val="single"/>
                </w:rPr>
                <w:t>Załącznik A</w:t>
              </w:r>
            </w:hyperlink>
            <w:r>
              <w:t>)</w:t>
            </w:r>
          </w:p>
        </w:tc>
      </w:tr>
    </w:tbl>
    <w:p w:rsidR="005877A0" w:rsidRDefault="005877A0">
      <w:pPr>
        <w:pStyle w:val="ProductList-Body"/>
      </w:pPr>
    </w:p>
    <w:p w:rsidR="005877A0" w:rsidRDefault="007C34FA">
      <w:pPr>
        <w:pStyle w:val="ProductList-SubClauseHeading"/>
        <w:outlineLvl w:val="5"/>
      </w:pPr>
      <w:r>
        <w:t>3.1.1 Licencja CAL na dodatkowe funkcje związane z usługami zarządzania prawami dostępu do usługi Active Directory w systemie Windows Server 2016</w:t>
      </w:r>
    </w:p>
    <w:p w:rsidR="005877A0" w:rsidRDefault="007C34FA">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CAL na u</w:t>
            </w:r>
            <w:r>
              <w:t>sługi zarządzania prawami dostępu do usługi Active Directory w systemie Windows Server 2016</w:t>
            </w:r>
            <w:r>
              <w:fldChar w:fldCharType="begin"/>
            </w:r>
            <w:r>
              <w:instrText xml:space="preserve"> XE "Licencja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r>
    </w:tbl>
    <w:p w:rsidR="005877A0" w:rsidRDefault="005877A0">
      <w:pPr>
        <w:pStyle w:val="ProductList-BodyIndented"/>
      </w:pPr>
    </w:p>
    <w:p w:rsidR="005877A0" w:rsidRDefault="007C34FA">
      <w:pPr>
        <w:pStyle w:val="ProductList-ClauseHeading"/>
        <w:outlineLvl w:val="4"/>
      </w:pPr>
      <w:r>
        <w:t>3.2 Uruchamianie wystąpień Oprogramowania</w:t>
      </w:r>
    </w:p>
    <w:p w:rsidR="005877A0" w:rsidRDefault="007C34FA">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w:t>
      </w:r>
      <w:r>
        <w:rPr>
          <w:color w:val="0563C1"/>
        </w:rPr>
        <w:t>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t>
      </w:r>
      <w:r>
        <w:t xml:space="preserve">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w:instrText>
      </w:r>
      <w:r>
        <w:instrText xml:space="preserve">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w:instrText>
      </w:r>
      <w:r>
        <w:instrText xml:space="preserve">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w:instrText>
      </w:r>
      <w:r>
        <w:instrText xml:space="preserve">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w:instrText>
      </w:r>
      <w:r>
        <w:instrText xml:space="preserve">   \s NoStyle \t "Fizyczne Środowisko Systemu Operacyjnego oznacza Środowisko Systemu Operacyjnego skonfigurowane pod kątem działania bezpośrednio w fizycznym systemie sprzętowym. Wystąpienie systemu operacyjnego użyte w celu uruchomienia oprogramowania do</w:instrText>
      </w:r>
      <w:r>
        <w:instrText xml:space="preserve">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nstrText>
      </w:r>
      <w:r>
        <w:instrText xml:space="preserve">"Wirtualne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5877A0" w:rsidRDefault="005877A0">
      <w:pPr>
        <w:pStyle w:val="ProductList-Body"/>
      </w:pPr>
    </w:p>
    <w:p w:rsidR="005877A0" w:rsidRDefault="007C34FA">
      <w:pPr>
        <w:pStyle w:val="ProductList-ClauseHeading"/>
        <w:outlineLvl w:val="4"/>
      </w:pPr>
      <w:r>
        <w:t>3.3 Licencje dostępu</w:t>
      </w:r>
    </w:p>
    <w:p w:rsidR="005877A0" w:rsidRDefault="007C34FA">
      <w:pPr>
        <w:pStyle w:val="ProductList-Body"/>
      </w:pPr>
      <w:r>
        <w:fldChar w:fldCharType="begin"/>
      </w:r>
      <w:r>
        <w:instrText xml:space="preserve"> AutoTextList   \s NoS</w:instrText>
      </w:r>
      <w:r>
        <w:instrText xml:space="preserve">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w:instrText>
      </w:r>
      <w:r>
        <w:instrText>le \t "Fizyczne Środowisko Systemu Operacyjnego oznacza Środowisko Systemu Operacyjnego skonfigurowane pod kątem działania bezpośrednio w fizycznym systemie sprzętowym. Wystąpienie systemu operacyjnego użyte w celu uruchomienia oprogramowania do wirtualiza</w:instrText>
      </w:r>
      <w:r>
        <w:instrText xml:space="preserve">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w:instrText>
      </w:r>
      <w:r>
        <w:instrText xml:space="preserve">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5877A0" w:rsidRDefault="005877A0">
      <w:pPr>
        <w:pStyle w:val="ProductList-Body"/>
      </w:pPr>
    </w:p>
    <w:p w:rsidR="005877A0" w:rsidRDefault="007C34FA">
      <w:pPr>
        <w:pStyle w:val="ProductList-ClauseHeading"/>
        <w:outlineLvl w:val="4"/>
      </w:pPr>
      <w:r>
        <w:t>3.4 Windows MultiPoint Server 2016 Connector</w:t>
      </w:r>
    </w:p>
    <w:p w:rsidR="005877A0" w:rsidRDefault="007C34FA">
      <w:pPr>
        <w:pStyle w:val="ProductList-Body"/>
      </w:pPr>
      <w:r>
        <w:t>Klie</w:t>
      </w:r>
      <w:r>
        <w:t>nt ma prawo zainstalować oprogramowanie Windows Server 2016 MultiPoint Connector i korzystać z niego na dowolnym urządzeniu objętym licencją na dostęp do oprogramowania Windows Server 2016. Z oprogramowania Windows Server 2016 MultiPoint Connector Klientow</w:t>
      </w:r>
      <w:r>
        <w:t>i wolno korzystać wyłącznie w celu uzyskiwania dostępu do oprogramowania MultiPoint Server. Uzyskiwanie dostępu do oprogramowania serwera z tego urządzenia wyłącznie w celu korzystania z pulpitu nawigacyjnego MultiPoint nie wymaga posiadania Licencji CAL n</w:t>
      </w:r>
      <w:r>
        <w:t>a usługi pulpitu zdalnego.</w:t>
      </w:r>
    </w:p>
    <w:p w:rsidR="005877A0" w:rsidRDefault="005877A0">
      <w:pPr>
        <w:pStyle w:val="ProductList-Body"/>
      </w:pPr>
    </w:p>
    <w:p w:rsidR="005877A0" w:rsidRDefault="007C34FA">
      <w:pPr>
        <w:pStyle w:val="ProductList-ClauseHeading"/>
        <w:outlineLvl w:val="4"/>
      </w:pPr>
      <w:r>
        <w:t>3.5 Typ instalacji</w:t>
      </w:r>
    </w:p>
    <w:p w:rsidR="005877A0" w:rsidRDefault="007C34FA">
      <w:pPr>
        <w:pStyle w:val="ProductList-Body"/>
      </w:pPr>
      <w:r>
        <w:t>Klient może tylko zainstalować usługi pulpitu zdalnego oraz wdrożyć i użytkować rolę MultiPoint Services.</w:t>
      </w:r>
    </w:p>
    <w:p w:rsidR="005877A0" w:rsidRDefault="005877A0">
      <w:pPr>
        <w:pStyle w:val="ProductList-Body"/>
      </w:pPr>
    </w:p>
    <w:p w:rsidR="005877A0" w:rsidRDefault="007C34FA">
      <w:pPr>
        <w:pStyle w:val="ProductList-ClauseHeading"/>
        <w:outlineLvl w:val="4"/>
      </w:pPr>
      <w:r>
        <w:t>3.6 Dodatkowe oprogramowanie</w:t>
      </w:r>
    </w:p>
    <w:p w:rsidR="005877A0" w:rsidRDefault="007C34FA">
      <w:pPr>
        <w:pStyle w:val="ProductList-Body"/>
      </w:pPr>
      <w:r>
        <w:t xml:space="preserve">Lista dodatkowego oprogramowania znajduje się pod adresem </w:t>
      </w:r>
      <w:hyperlink r:id="rId94">
        <w:r>
          <w:rPr>
            <w:color w:val="00467F"/>
            <w:u w:val="single"/>
          </w:rPr>
          <w:t>http://go.microsoft.com/fwlink/?LinkId=245856</w:t>
        </w:r>
      </w:hyperlink>
      <w:r>
        <w:t>.</w:t>
      </w:r>
    </w:p>
    <w:p w:rsidR="005877A0" w:rsidRDefault="007C34FA">
      <w:pPr>
        <w:pStyle w:val="ProductList-Offering1SubSection"/>
        <w:outlineLvl w:val="3"/>
      </w:pPr>
      <w:bookmarkStart w:id="213" w:name="_Sec832"/>
      <w:r>
        <w:t>4. Pakiet Software Assurance</w:t>
      </w:r>
      <w:bookmarkEnd w:id="213"/>
    </w:p>
    <w:tbl>
      <w:tblPr>
        <w:tblStyle w:val="PURTable"/>
        <w:tblW w:w="0" w:type="dxa"/>
        <w:tblLook w:val="04A0" w:firstRow="1" w:lastRow="0" w:firstColumn="1" w:lastColumn="0" w:noHBand="0" w:noVBand="1"/>
      </w:tblPr>
      <w:tblGrid>
        <w:gridCol w:w="3594"/>
        <w:gridCol w:w="3607"/>
        <w:gridCol w:w="3589"/>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w:instrText>
            </w:r>
            <w:r>
              <w:instrText xml:space="preserve">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w:instrText>
            </w:r>
            <w:r>
              <w:instrText xml:space="preserve">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w:t>
            </w:r>
            <w:r>
              <w:t xml:space="preserv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95">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używania w ramach Roamingu: nie dot</w:t>
            </w:r>
            <w:r>
              <w:rPr>
                <w:color w:val="404040"/>
              </w:rPr>
              <w: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214" w:name="_Sec655"/>
      <w:r>
        <w:t>Windows Server</w:t>
      </w:r>
      <w:bookmarkEnd w:id="214"/>
      <w:r>
        <w:fldChar w:fldCharType="begin"/>
      </w:r>
      <w:r>
        <w:instrText xml:space="preserve"> TC "</w:instrText>
      </w:r>
      <w:bookmarkStart w:id="215" w:name="_Toc470728102"/>
      <w:r>
        <w:instrText>Windows Server</w:instrText>
      </w:r>
      <w:bookmarkEnd w:id="215"/>
      <w:r>
        <w:instrText>" \l 3</w:instrText>
      </w:r>
      <w:r>
        <w:fldChar w:fldCharType="end"/>
      </w:r>
    </w:p>
    <w:p w:rsidR="005877A0" w:rsidRDefault="007C34FA">
      <w:pPr>
        <w:pStyle w:val="ProductList-Offering1SubSection"/>
        <w:outlineLvl w:val="3"/>
      </w:pPr>
      <w:bookmarkStart w:id="216" w:name="_Sec703"/>
      <w:r>
        <w:t>1. Dostępność programów</w:t>
      </w:r>
      <w:bookmarkEnd w:id="21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5877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160" w:type="dxa"/>
            <w:tcBorders>
              <w:top w:val="single" w:sz="9" w:space="0" w:color="FFFFFF"/>
              <w:left w:val="single" w:sz="9" w:space="0" w:color="FFFFFF"/>
              <w:bottom w:val="dashed" w:sz="4" w:space="0" w:color="BFBFBF"/>
              <w:right w:val="single" w:sz="9" w:space="0" w:color="FFFFFF"/>
            </w:tcBorders>
          </w:tcPr>
          <w:p w:rsidR="005877A0" w:rsidRDefault="007C34FA">
            <w:pPr>
              <w:pStyle w:val="ProductList-TableBody"/>
            </w:pPr>
            <w:r>
              <w:rPr>
                <w:color w:val="000000"/>
              </w:rPr>
              <w:t>Licencja CAL na usługi zarządzania prawami dostępu do usługi Active Directory w systemie Windows Server 2016</w:t>
            </w:r>
            <w:r>
              <w:fldChar w:fldCharType="begin"/>
            </w:r>
            <w:r>
              <w:instrText xml:space="preserve"> XE "Licencja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877A0" w:rsidRDefault="007C34F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w:instrText>
            </w:r>
            <w:r>
              <w:instrText xml:space="preserve">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t>Licencja dostępowa CAL na usługi pulpitu zdalnego w oprogramow</w:t>
            </w:r>
            <w:r>
              <w:t>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w:instrText>
            </w:r>
            <w:r>
              <w:instrText xml:space="preserve">List   \s NoStyle \t "Oferta dla Studentów" </w:instrText>
            </w:r>
            <w:r>
              <w:fldChar w:fldCharType="separate"/>
            </w:r>
            <w:r>
              <w:rPr>
                <w:color w:val="000000"/>
              </w:rPr>
              <w:t>ST</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lastRenderedPageBreak/>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Windows Server 2016 Datacenter (dwupak Licencji Podstawowej)</w:t>
            </w:r>
            <w:r>
              <w:fldChar w:fldCharType="begin"/>
            </w:r>
            <w:r>
              <w:instrText xml:space="preserve"> XE "Windows Server 2016 Datacenter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Windows Server 2016 Standard (dwupak Licencji Podstawowej)</w:t>
            </w:r>
            <w:r>
              <w:fldChar w:fldCharType="begin"/>
            </w:r>
            <w:r>
              <w:instrText xml:space="preserve"> XE "Windows Server 2016 Standard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877A0" w:rsidRDefault="007C34F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4160" w:type="dxa"/>
            <w:tcBorders>
              <w:top w:val="dashed" w:sz="4" w:space="0" w:color="BFBFBF"/>
              <w:left w:val="single" w:sz="9" w:space="0" w:color="FFFFFF"/>
              <w:bottom w:val="none" w:sz="4" w:space="0" w:color="000000"/>
              <w:right w:val="single" w:sz="9" w:space="0" w:color="FFFFFF"/>
            </w:tcBorders>
          </w:tcPr>
          <w:p w:rsidR="005877A0" w:rsidRDefault="007C34F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877A0" w:rsidRDefault="007C34FA">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5877A0" w:rsidRDefault="007C34F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877A0" w:rsidRDefault="007C34F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877A0" w:rsidRDefault="007C34F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5877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3"/>
      </w:pPr>
      <w:bookmarkStart w:id="217" w:name="_Sec758"/>
      <w:r>
        <w:t>2. Postanowienia dotyczące produktu</w:t>
      </w:r>
      <w:bookmarkEnd w:id="217"/>
    </w:p>
    <w:tbl>
      <w:tblPr>
        <w:tblStyle w:val="PURTable"/>
        <w:tblW w:w="0" w:type="dxa"/>
        <w:tblLook w:val="04A0" w:firstRow="1" w:lastRow="0" w:firstColumn="1" w:lastColumn="0" w:noHBand="0" w:noVBand="1"/>
      </w:tblPr>
      <w:tblGrid>
        <w:gridCol w:w="3590"/>
        <w:gridCol w:w="3632"/>
        <w:gridCol w:w="356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w:instrText>
            </w:r>
            <w:r>
              <w:instrText xml:space="preserve">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CAL i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w:instrText>
            </w:r>
            <w:r>
              <w:instrText xml:space="preserv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w:t>
            </w:r>
            <w:r>
              <w:rPr>
                <w:color w:val="0563C1"/>
              </w:rPr>
              <w:t>ycje niższe</w:t>
            </w:r>
            <w:r>
              <w:fldChar w:fldCharType="end"/>
            </w:r>
            <w:r>
              <w:t>: Datacenter lub Standard do edycji Windows Server 2008 R2 Enterprise, Standard, Essentials, Web i HPC bądź Essentials 2012 lub 2012 R2</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(SA):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instrText>
            </w:r>
            <w:r>
              <w:instrText xml:space="preserve">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7C34FA">
      <w:pPr>
        <w:pStyle w:val="ProductList-Offering1SubSection"/>
        <w:outlineLvl w:val="3"/>
      </w:pPr>
      <w:bookmarkStart w:id="218" w:name="_Sec807"/>
      <w:r>
        <w:t>3. Prawa do używania</w:t>
      </w:r>
      <w:bookmarkEnd w:id="218"/>
    </w:p>
    <w:tbl>
      <w:tblPr>
        <w:tblStyle w:val="PURTable"/>
        <w:tblW w:w="0" w:type="dxa"/>
        <w:tblLook w:val="04A0" w:firstRow="1" w:lastRow="0" w:firstColumn="1" w:lastColumn="0" w:noHBand="0" w:noVBand="1"/>
      </w:tblPr>
      <w:tblGrid>
        <w:gridCol w:w="3608"/>
        <w:gridCol w:w="3575"/>
        <w:gridCol w:w="3607"/>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"Szczególne postanowienia licencyjne: Oznac</w:instrText>
            </w:r>
            <w:r>
              <w:instrText xml:space="preserve">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"Dodatkowe oprogramowanie: Oprog</w:instrText>
            </w:r>
            <w:r>
              <w:instrText xml:space="preserve">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w:instrText>
            </w:r>
            <w:r>
              <w:instrText xml:space="preserve">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w:instrText>
            </w:r>
            <w:r>
              <w:instrText xml:space="preserve">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w:t>
            </w:r>
            <w:r>
              <w:t>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Uwzględnione technologie: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r>
    </w:tbl>
    <w:p w:rsidR="005877A0" w:rsidRDefault="005877A0">
      <w:pPr>
        <w:pStyle w:val="ProductList-Body"/>
      </w:pPr>
    </w:p>
    <w:p w:rsidR="005877A0" w:rsidRDefault="007C34FA">
      <w:pPr>
        <w:pStyle w:val="ProductList-SubClauseHeading"/>
        <w:outlineLvl w:val="5"/>
      </w:pPr>
      <w:r>
        <w:t>3.1.1 Licencja CAL na dodatkowe funkcje związane z usługami zdalnego pulpitu w systemie Windows Server 2016</w:t>
      </w:r>
    </w:p>
    <w:p w:rsidR="005877A0" w:rsidRDefault="007C34FA">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80"/>
        <w:gridCol w:w="3456"/>
        <w:gridCol w:w="3494"/>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5877A0" w:rsidRDefault="007C34FA">
            <w:pPr>
              <w:pStyle w:val="ProductList-TableBody"/>
            </w:pPr>
            <w:r>
              <w:t>LS na Użytkownika na usługi pulp</w:t>
            </w:r>
            <w:r>
              <w:t>itu zdalnego w systemie Windows Server 2016</w:t>
            </w:r>
          </w:p>
        </w:tc>
      </w:tr>
    </w:tbl>
    <w:p w:rsidR="005877A0" w:rsidRDefault="007C34FA">
      <w:pPr>
        <w:pStyle w:val="ProductList-BodyIndented"/>
      </w:pPr>
      <w:r>
        <w:t>* Wymagane także do korzystania z oprogramowania Windows Server 2008 R2 w celu udostępniania graficznego interfejsu użytkownika (za pomocą usług pulpitu zdalnego systemu Windows Server 2012 lub innej technologii</w:t>
      </w:r>
      <w:r>
        <w:t>).</w:t>
      </w:r>
    </w:p>
    <w:p w:rsidR="005877A0" w:rsidRDefault="005877A0">
      <w:pPr>
        <w:pStyle w:val="ProductList-BodyIndented"/>
      </w:pPr>
    </w:p>
    <w:p w:rsidR="005877A0" w:rsidRDefault="007C34FA">
      <w:pPr>
        <w:pStyle w:val="ProductList-SubClauseHeading"/>
        <w:outlineLvl w:val="5"/>
      </w:pPr>
      <w:r>
        <w:t>3.1.2 Licencja CAL na dodatkowe funkcje związane z usługami zarządzania prawami w systemie Windows Server 2016</w:t>
      </w:r>
    </w:p>
    <w:p w:rsidR="005877A0" w:rsidRDefault="007C34FA">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Azure Information Protection (P1 i P2) (LS na Użytkownika)</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5877A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r>
    </w:tbl>
    <w:p w:rsidR="005877A0" w:rsidRDefault="005877A0">
      <w:pPr>
        <w:pStyle w:val="ProductList-BodyIndented"/>
      </w:pPr>
    </w:p>
    <w:p w:rsidR="005877A0" w:rsidRDefault="007C34FA">
      <w:pPr>
        <w:pStyle w:val="ProductList-SubClauseHeading"/>
        <w:outlineLvl w:val="5"/>
      </w:pPr>
      <w:r>
        <w:t>3.1.3 Licencja dostępowa (CAL) na Użytkownika na dodatkowe funkcje związane z oprogramowaniem Microsoft Identity Manager</w:t>
      </w:r>
    </w:p>
    <w:p w:rsidR="005877A0" w:rsidRDefault="007C34FA">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5877A0" w:rsidRDefault="007C34FA">
            <w:pPr>
              <w:pStyle w:val="ProductList-TableBody"/>
            </w:pPr>
            <w:r>
              <w:t>Licencja dostępowa (CAL) na Użytkownika na oprogramowanie Microsoft</w:t>
            </w:r>
            <w:r>
              <w:t xml:space="preserve"> Identity Manager 2016</w:t>
            </w:r>
          </w:p>
        </w:tc>
        <w:tc>
          <w:tcPr>
            <w:tcW w:w="4040" w:type="dxa"/>
            <w:tcBorders>
              <w:top w:val="single" w:sz="18" w:space="0" w:color="0072C6"/>
              <w:left w:val="none" w:sz="4" w:space="0" w:color="000000"/>
              <w:bottom w:val="none" w:sz="4" w:space="0" w:color="000000"/>
              <w:right w:val="single" w:sz="4" w:space="0" w:color="000000"/>
            </w:tcBorders>
          </w:tcPr>
          <w:p w:rsidR="005877A0" w:rsidRDefault="007C34FA">
            <w:pPr>
              <w:pStyle w:val="ProductList-TableBody"/>
            </w:pPr>
            <w:r>
              <w:t>Azure Active Directory Premium (P1 i P2) (LS na Użytkownika)</w:t>
            </w:r>
          </w:p>
        </w:tc>
      </w:tr>
      <w:tr w:rsidR="005877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77A0" w:rsidRDefault="005877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77A0" w:rsidRDefault="007C34F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BodyIndented"/>
      </w:pPr>
      <w:r>
        <w:t xml:space="preserve">*Wymagana także dla każdej osoby, dla której oprogramowanie wystawia poświadczenia tożsamości lub nimi zarządza. </w:t>
      </w:r>
    </w:p>
    <w:p w:rsidR="005877A0" w:rsidRDefault="005877A0">
      <w:pPr>
        <w:pStyle w:val="ProductList-BodyIndented"/>
      </w:pPr>
    </w:p>
    <w:p w:rsidR="005877A0" w:rsidRDefault="007C34FA">
      <w:pPr>
        <w:pStyle w:val="ProductList-SubClauseHeading"/>
        <w:outlineLvl w:val="5"/>
      </w:pPr>
      <w:r>
        <w:t>3.1.4 Usługa synchronizacji</w:t>
      </w:r>
    </w:p>
    <w:p w:rsidR="005877A0" w:rsidRDefault="007C34FA">
      <w:pPr>
        <w:pStyle w:val="ProductList-BodyIndented"/>
      </w:pPr>
      <w:r>
        <w:t>Licencje CAL na oprogramowanie Microsoft Identity Manager 2016 nie są wymagane dla użytkowników korzystających wy</w:t>
      </w:r>
      <w:r>
        <w:t>łącznie z usługi synchronizacji oprogramowania Microsoft Identity Manager.</w:t>
      </w:r>
    </w:p>
    <w:p w:rsidR="005877A0" w:rsidRDefault="005877A0">
      <w:pPr>
        <w:pStyle w:val="ProductList-BodyIndented"/>
      </w:pPr>
    </w:p>
    <w:p w:rsidR="005877A0" w:rsidRDefault="007C34FA">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SubClauseHeading"/>
        <w:outlineLvl w:val="5"/>
      </w:pPr>
      <w:r>
        <w:t xml:space="preserve">3.2.1 Licencja External Connector na dodatkowe funkcje związane z </w:t>
      </w:r>
      <w:r>
        <w:t>usługami zdalnego pulpitu w systemie Windows Server 2016</w:t>
      </w:r>
    </w:p>
    <w:p w:rsidR="005877A0" w:rsidRDefault="007C34FA">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 xml:space="preserve">Licencja External Connector na usługi pulpitu </w:t>
            </w:r>
            <w:r>
              <w:t>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5877A0" w:rsidRDefault="005877A0">
      <w:pPr>
        <w:pStyle w:val="ProductList-BodyIndented"/>
      </w:pPr>
    </w:p>
    <w:p w:rsidR="005877A0" w:rsidRDefault="007C34FA">
      <w:pPr>
        <w:pStyle w:val="ProductList-SubClauseHeading"/>
        <w:outlineLvl w:val="5"/>
      </w:pPr>
      <w:r>
        <w:t>3.2.2 Licencja External Connector na dodatkowe funkcje związane z usługami zarządzania prawami w systemie Windows Server 2016</w:t>
      </w:r>
    </w:p>
    <w:p w:rsidR="005877A0" w:rsidRDefault="007C34FA">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External Connector na usług</w:t>
            </w:r>
            <w:r>
              <w:t>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Indented"/>
      </w:pPr>
    </w:p>
    <w:p w:rsidR="005877A0" w:rsidRDefault="007C34FA">
      <w:pPr>
        <w:pStyle w:val="ProductList-SubClauseHeading"/>
        <w:outlineLvl w:val="5"/>
      </w:pPr>
      <w:r>
        <w:t>3.2.3 Licencja typu External Connector na dodatkowe funkcje związane z oprogramowaniem Microsoft Identity Manager</w:t>
      </w:r>
    </w:p>
    <w:p w:rsidR="005877A0" w:rsidRDefault="007C34FA">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 xml:space="preserve">Dodatkowa </w:t>
            </w: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5877A0" w:rsidRDefault="007C34FA">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BodyIndented"/>
      </w:pPr>
      <w:r>
        <w:rPr>
          <w:i/>
        </w:rPr>
        <w:t>*Wymagana także dla każdego Użytkownika Zewnętrznego, dla którego oprogramowanie wystawia poświadczenia tożsamości lub nimi zarządza (w przypadku braku Li</w:t>
      </w:r>
      <w:r>
        <w:rPr>
          <w:i/>
        </w:rPr>
        <w:t>cencji CAL na Microsoft Identity Manager 2016).</w:t>
      </w:r>
    </w:p>
    <w:p w:rsidR="005877A0" w:rsidRDefault="005877A0">
      <w:pPr>
        <w:pStyle w:val="ProductList-BodyIndented"/>
      </w:pPr>
    </w:p>
    <w:p w:rsidR="005877A0" w:rsidRDefault="007C34FA">
      <w:pPr>
        <w:pStyle w:val="ProductList-ClauseHeading"/>
        <w:outlineLvl w:val="4"/>
      </w:pPr>
      <w:r>
        <w:t>3.3 Dodatkowe postanowienia dotyczące oprogramowania Windows Server 2016 Essentials</w:t>
      </w:r>
    </w:p>
    <w:p w:rsidR="005877A0" w:rsidRDefault="007C34FA">
      <w:pPr>
        <w:pStyle w:val="ProductList-SubClauseHeading"/>
        <w:outlineLvl w:val="5"/>
      </w:pPr>
      <w:r>
        <w:t>3.3.1 Ograniczenia dotyczące korzystania z oprogramowania</w:t>
      </w:r>
    </w:p>
    <w:p w:rsidR="005877A0" w:rsidRDefault="007C34FA" w:rsidP="00F54185">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w:t>
      </w:r>
      <w:r>
        <w:rPr>
          <w:color w:val="0563C1"/>
        </w:rPr>
        <w:t>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w:instrText>
      </w:r>
      <w:r>
        <w:instrText xml:space="preserve">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w:t>
      </w:r>
      <w:r>
        <w:t xml:space="preserve">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5877A0" w:rsidRDefault="007C34FA" w:rsidP="00F54185">
      <w:pPr>
        <w:pStyle w:val="ProductList-Bullet"/>
        <w:numPr>
          <w:ilvl w:val="1"/>
          <w:numId w:val="32"/>
        </w:numPr>
      </w:pPr>
      <w:r>
        <w:t xml:space="preserve">Klientowi wolno uruchamiać </w:t>
      </w:r>
      <w:r>
        <w:t>oprogramowanie serwera wyłącznie wewnątrz domeny, w której usługę Active Directory serwera skonfigurowano jako (i) kontroler domeny (pojedynczy serwer zawierający wszystkie role FSMO), (ii) domenę katalogu głównego lasu domen, (iii) domenę niebędącą domeną</w:t>
      </w:r>
      <w:r>
        <w:t xml:space="preserve">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w:instrText>
      </w:r>
      <w:r>
        <w:instrText xml:space="preserve">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w:instrText>
      </w:r>
      <w:r>
        <w:instrText xml:space="preserve"> bezpośrednio w fizycznym systemie sprzętowym. Wystąpienie systemu operacyjnego użyte w celu uruchomienia oprogramowania do wirtualizacji sprzętu lub w celu świadczenia usług wirtualizacji sprzętu jest uznawane za część Fizycznego Środowiska Systemu Operac</w:instrText>
      </w:r>
      <w:r>
        <w:instrText xml:space="preserve">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w:instrText>
      </w:r>
      <w:r>
        <w:instrText xml:space="preserve">   \s NoStyle \t "Środowisko Systemu Operacyjnego oznacza całość lub część Wystąpienia systemu operacyjnego lub całość lub część Wystąpienia wirtualnego (lub w inny sposób emulowanego) systemu operacyjnego. (Zob. Słowniczek w celu uzyskania pełnej definicj</w:instrText>
      </w:r>
      <w:r>
        <w:instrText xml:space="preserve">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w:instrText>
      </w:r>
      <w:r>
        <w:instrText xml:space="preserve">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5877A0" w:rsidRDefault="005877A0">
      <w:pPr>
        <w:pStyle w:val="ProductList-BodyIndented"/>
      </w:pPr>
    </w:p>
    <w:p w:rsidR="005877A0" w:rsidRDefault="007C34FA">
      <w:pPr>
        <w:pStyle w:val="ProductList-SubClauseHeading"/>
        <w:outlineLvl w:val="5"/>
      </w:pPr>
      <w:r>
        <w:t>3.3.2 Korzystanie z oprogramowania serwera</w:t>
      </w:r>
    </w:p>
    <w:p w:rsidR="005877A0" w:rsidRDefault="007C34FA">
      <w:pPr>
        <w:pStyle w:val="ProductList-BodyIndented"/>
      </w:pPr>
      <w:r>
        <w:t>Konto Użytkownika to unikatowa nazwa użytkownika razem z</w:t>
      </w:r>
      <w:r>
        <w:t xml:space="preserve"> powiązanym hasłem utworzona za pomocą konsoli Windows Server 2016 Essentials. Klientowi wolno korzystać z maksymalnie 25 kont użytkowników. Każde konto użytkownika umożliwia jednemu użytkownikowi nazwanemu uzyskanie dostępu do oprogramowania serwera i kor</w:t>
      </w:r>
      <w:r>
        <w:t>zystanie z tego oprogramowania na tymże licencjonowanym serwerze. Można zmieniać przypisanie konta użytkownika na innego użytkownika, nie wcześniej jednak niż po upływie 90 dni od ostatniej zmiany.</w:t>
      </w:r>
    </w:p>
    <w:p w:rsidR="005877A0" w:rsidRDefault="005877A0">
      <w:pPr>
        <w:pStyle w:val="ProductList-BodyIndented"/>
      </w:pPr>
    </w:p>
    <w:p w:rsidR="005877A0" w:rsidRDefault="007C34FA">
      <w:pPr>
        <w:pStyle w:val="ProductList-SubClauseHeading"/>
        <w:outlineLvl w:val="5"/>
      </w:pPr>
      <w:r>
        <w:t>3.3.3 Windows Server 2016 Essentials Connector</w:t>
      </w:r>
    </w:p>
    <w:p w:rsidR="005877A0" w:rsidRDefault="007C34FA">
      <w:pPr>
        <w:pStyle w:val="ProductList-BodyIndented"/>
      </w:pPr>
      <w:r>
        <w:t xml:space="preserve">Klientowi </w:t>
      </w:r>
      <w:r>
        <w:t>wolno dokonać instalacji i korzystać z oprogramowania Windows Server 2016 Essentials Connector w dowolnym czasie na maksymalnie 50 urządzeniach. Z oprogramowania Windows Small Business Server Connector wolno korzystać tylko z oprogramowaniem serwera.</w:t>
      </w:r>
    </w:p>
    <w:p w:rsidR="005877A0" w:rsidRDefault="005877A0">
      <w:pPr>
        <w:pStyle w:val="ProductList-BodyIndented"/>
      </w:pPr>
    </w:p>
    <w:p w:rsidR="005877A0" w:rsidRDefault="007C34FA">
      <w:pPr>
        <w:pStyle w:val="ProductList-SubClauseHeading"/>
        <w:outlineLvl w:val="5"/>
      </w:pPr>
      <w:r>
        <w:t>3.3.</w:t>
      </w:r>
      <w:r>
        <w:t>4 Dostęp do usług zarządzania prawami dostępu do usługi Active Directory w systemie Windows Server 2016</w:t>
      </w:r>
    </w:p>
    <w:p w:rsidR="005877A0" w:rsidRDefault="007C34FA">
      <w:pPr>
        <w:pStyle w:val="ProductList-BodyIndented"/>
      </w:pPr>
      <w:r>
        <w:t>Klient ma obowiązek uzyskać Licencję CAL na usługi zarządzania prawami dostępu do usługi Active Directory w systemie Windows Server 2016 dla każdego Kon</w:t>
      </w:r>
      <w:r>
        <w:t>ta Użytkownika, za pośrednictwem którego użytkownik uzyskuje w sposób bezpośredni lub pośredni dostęp do funkcji usług zarządzania prawami dostępu do usługi Active Directory w systemie Windows Server 2016.</w:t>
      </w:r>
    </w:p>
    <w:p w:rsidR="005877A0" w:rsidRDefault="005877A0">
      <w:pPr>
        <w:pStyle w:val="ProductList-BodyIndented"/>
      </w:pPr>
    </w:p>
    <w:p w:rsidR="005877A0" w:rsidRDefault="007C34FA">
      <w:pPr>
        <w:pStyle w:val="ProductList-ClauseHeading"/>
        <w:outlineLvl w:val="4"/>
      </w:pPr>
      <w:r>
        <w:t>3.4 Kontenery Windows Server z oprogramowaniem Wi</w:t>
      </w:r>
      <w:r>
        <w:t>ndows Server 2016 Standard i Datacenter</w:t>
      </w:r>
    </w:p>
    <w:p w:rsidR="005877A0" w:rsidRDefault="007C34FA">
      <w:pPr>
        <w:pStyle w:val="ProductList-Body"/>
      </w:pPr>
      <w:r>
        <w:t xml:space="preserve">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w:instrText>
      </w:r>
      <w:r>
        <w:instrText xml:space="preserve">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w:t>
      </w:r>
      <w:r>
        <w:rPr>
          <w:color w:val="0563C1"/>
        </w:rPr>
        <w:t>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w:t>
      </w:r>
      <w:r>
        <w:rPr>
          <w:color w:val="0563C1"/>
        </w:rPr>
        <w:t>ncjonowanym Serwerze</w:t>
      </w:r>
      <w:r>
        <w:fldChar w:fldCharType="end"/>
      </w:r>
      <w:r>
        <w:t>.</w:t>
      </w:r>
    </w:p>
    <w:p w:rsidR="005877A0" w:rsidRDefault="005877A0">
      <w:pPr>
        <w:pStyle w:val="ProductList-Body"/>
      </w:pPr>
    </w:p>
    <w:p w:rsidR="005877A0" w:rsidRDefault="007C34FA">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7C34FA">
      <w:pPr>
        <w:pStyle w:val="ProductList-Offering1SubSection"/>
        <w:outlineLvl w:val="3"/>
      </w:pPr>
      <w:bookmarkStart w:id="219" w:name="_Sec833"/>
      <w:r>
        <w:t>4. Pakiet Software Assurance</w:t>
      </w:r>
      <w:bookmarkEnd w:id="219"/>
    </w:p>
    <w:tbl>
      <w:tblPr>
        <w:tblStyle w:val="PURTable"/>
        <w:tblW w:w="0" w:type="dxa"/>
        <w:tblLook w:val="04A0" w:firstRow="1" w:lastRow="0" w:firstColumn="1" w:lastColumn="0" w:noHBand="0" w:noVBand="1"/>
      </w:tblPr>
      <w:tblGrid>
        <w:gridCol w:w="3594"/>
        <w:gridCol w:w="3607"/>
        <w:gridCol w:w="3589"/>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877A0" w:rsidRDefault="007C34FA">
            <w:pPr>
              <w:pStyle w:val="ProductList-TableBody"/>
            </w:pPr>
            <w:r>
              <w:rPr>
                <w:color w:val="404040"/>
              </w:rPr>
              <w:t>Uprawnienia na wypadek awarii: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lastRenderedPageBreak/>
              <w:fldChar w:fldCharType="begin"/>
            </w:r>
            <w:r>
              <w:instrText xml:space="preserve"> AutoTextList   \s NoStyle \t "Przenoszenie licencji: Uprawnienia przysług</w:instrText>
            </w:r>
            <w:r>
              <w:instrText>ujące klientom z pakietem SA w celu zmiany przypisania licencji poza standardowymi datami bądź w celu umożliwienia im używania Produktów na serwerach dzierżawionych wielu podmiotom zewnętrznym, znajdujących się poza własnymi centrami danych Klienta. Szczeg</w:instrText>
            </w:r>
            <w:r>
              <w:instrText xml:space="preserve">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"Prawa do migracji: Szczególne postanowienia opublikowane w Zgłoszeniu</w:instrText>
            </w:r>
            <w:r>
              <w:instrText xml:space="preserve">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96">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Lista Produktów — czerwiec 2015 r.</w:t>
              </w:r>
            </w:hyperlink>
            <w:r>
              <w:t xml:space="preserve"> (Forefront Identity Manager 2010 R2); </w:t>
            </w:r>
            <w:hyperlink r:id="rId9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877A0" w:rsidRDefault="007C34FA">
            <w:pPr>
              <w:pStyle w:val="ProductList-TableBody"/>
            </w:pPr>
            <w:r>
              <w:rPr>
                <w:color w:val="404040"/>
              </w:rPr>
              <w:t>Prawa do używania w ramach Roamingu: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w:instrText>
            </w:r>
            <w:r>
              <w:instrText>s NoStyle \t "Obsługa w Ramach Oddzielnych Procesów (Self Hosting): Korzyść z pakietu SA, dopuszczająca używanie Produktów na potrzeby warunkowego hostingu; więcej informacji na ten temat zawarto w części Serwery – Aplikacje Obsługiwane w Ramach Oddzielnyc</w:instrText>
            </w:r>
            <w:r>
              <w:instrText xml:space="preserve">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877A0" w:rsidRDefault="007C34F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877A0" w:rsidRDefault="005877A0">
            <w:pPr>
              <w:pStyle w:val="ProductList-TableBody"/>
            </w:pPr>
          </w:p>
        </w:tc>
      </w:tr>
    </w:tbl>
    <w:p w:rsidR="005877A0" w:rsidRDefault="005877A0">
      <w:pPr>
        <w:pStyle w:val="ProductList-ClauseHeading"/>
        <w:outlineLvl w:val="4"/>
      </w:pPr>
    </w:p>
    <w:p w:rsidR="005877A0" w:rsidRDefault="007C34FA">
      <w:pPr>
        <w:pStyle w:val="ProductList-ClauseHeading"/>
        <w:outlineLvl w:val="4"/>
      </w:pPr>
      <w:r>
        <w:t xml:space="preserve">4.1 Korzyść Związana z Korzystaniem z </w:t>
      </w:r>
      <w:r>
        <w:t>Systemu Microsoft Azure w Środowisku Hybrydowym</w:t>
      </w:r>
    </w:p>
    <w:p w:rsidR="005877A0" w:rsidRDefault="007C34FA">
      <w:pPr>
        <w:pStyle w:val="ProductList-Body"/>
      </w:pPr>
      <w:r>
        <w:t xml:space="preserve">W odniesieniu do wdrażania obrazów systemu Windows Server na platformie Microsoft Azure zobacz </w:t>
      </w:r>
      <w:hyperlink w:anchor="_Sec624">
        <w:r>
          <w:rPr>
            <w:color w:val="00467F"/>
            <w:u w:val="single"/>
          </w:rPr>
          <w:t>część 7 dotyczącą Korzyści Związanej z Korzystaniem z Systemu Microsoft Azure w Śro</w:t>
        </w:r>
        <w:r>
          <w:rPr>
            <w:color w:val="00467F"/>
            <w:u w:val="single"/>
          </w:rPr>
          <w:t xml:space="preserve">dowisku Hybrydowym </w:t>
        </w:r>
      </w:hyperlink>
      <w:r>
        <w:t>w Zgłoszeniu Produktu Microsoft Azure.</w:t>
      </w:r>
    </w:p>
    <w:p w:rsidR="005877A0" w:rsidRDefault="005877A0">
      <w:pPr>
        <w:pStyle w:val="ProductList-Body"/>
      </w:pPr>
    </w:p>
    <w:p w:rsidR="005877A0" w:rsidRDefault="007C34FA">
      <w:pPr>
        <w:pStyle w:val="ProductList-ClauseHeading"/>
        <w:outlineLvl w:val="4"/>
      </w:pPr>
      <w:r>
        <w:t>4.2 Nano Server</w:t>
      </w:r>
    </w:p>
    <w:p w:rsidR="005877A0" w:rsidRDefault="007C34FA">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Windows Server Standard lub Datacenter,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do Windows Server lub Dodatkowych </w:t>
      </w:r>
      <w:r>
        <w:fldChar w:fldCharType="begin"/>
      </w:r>
      <w:r>
        <w:instrText xml:space="preserve"> Aut</w:instrText>
      </w:r>
      <w:r>
        <w:instrText xml:space="preserve">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do Windows Server mogą zainstalować opcję wdrożenia Nano Server i z niej korzystać. Aktywny pakiet SA </w:t>
      </w:r>
      <w:r>
        <w:t>jest również wymagany w przypadku Podstawowej Licencji Dostępu i Dodatkowej Licencji Dostępu.</w:t>
      </w:r>
    </w:p>
    <w:p w:rsidR="005877A0" w:rsidRDefault="005877A0">
      <w:pPr>
        <w:pStyle w:val="ProductList-ClauseHeading"/>
        <w:outlineLvl w:val="4"/>
      </w:pPr>
    </w:p>
    <w:p w:rsidR="005877A0" w:rsidRDefault="007C34FA">
      <w:pPr>
        <w:pStyle w:val="ProductList-ClauseHeading"/>
        <w:outlineLvl w:val="4"/>
      </w:pPr>
      <w:r>
        <w:t>4.3 Prawa rozszerzone – Licencje CAL i LS na Użytkownika na usługi pulpitu zdalnego („RDS”)</w:t>
      </w:r>
    </w:p>
    <w:p w:rsidR="005877A0" w:rsidRDefault="007C34FA">
      <w:pPr>
        <w:pStyle w:val="ProductList-Body"/>
      </w:pPr>
      <w:r>
        <w:t>Klientowi wolno używać posiadanych Licencji CAL na Użytkownika i LS n</w:t>
      </w:r>
      <w:r>
        <w:t xml:space="preserve">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w:instrText>
      </w:r>
      <w:r>
        <w:instrText xml:space="preserve">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w:instrText>
      </w:r>
      <w:r>
        <w:instrText>ner uprawniony do przenoszenia licencji w ramach Pakietu Software Assurance oznacza podmiot wymieniony na stronie http://www.microsoft.com/licensing/software-assurance/license-mobility.aspx i upoważniony przez Microsoft do hostowania oprogramowania klientó</w:instrText>
      </w:r>
      <w:r>
        <w:instrText xml:space="preserve">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w:instrText>
      </w:r>
      <w:r>
        <w:instrText>zenoszenia licencji w ramach Pakietu Software Assurance oznacza podmiot wymieniony na stronie http://www.microsoft.com/licensing/software-assurance/license-mobility.aspx i upoważniony przez Microsoft do hostowania oprogramowania klientów na serwerach współ</w:instrText>
      </w:r>
      <w:r>
        <w:instrText xml:space="preserve">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w:instrText>
      </w:r>
      <w:r>
        <w:instrText xml:space="preserve">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w:instrText>
      </w:r>
      <w:r>
        <w:instrText xml:space="preserve">"Licencja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LS na Użytkownika użytej w ten sposób przez Klienta może on następn</w:t>
      </w:r>
      <w:r>
        <w:t xml:space="preserve">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w:instrText>
      </w:r>
      <w:r>
        <w:instrText xml:space="preserve">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w:t>
      </w:r>
      <w:r>
        <w:t>iej w opuszczanym środowisku.</w:t>
      </w:r>
    </w:p>
    <w:p w:rsidR="005877A0" w:rsidRDefault="005877A0">
      <w:pPr>
        <w:pStyle w:val="PURBreadcrumb"/>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5877A0">
      <w:pPr>
        <w:sectPr w:rsidR="005877A0">
          <w:headerReference w:type="default" r:id="rId99"/>
          <w:footerReference w:type="default" r:id="rId100"/>
          <w:type w:val="continuous"/>
          <w:pgSz w:w="12240" w:h="15840" w:code="1"/>
          <w:pgMar w:top="1170" w:right="720" w:bottom="720" w:left="720" w:header="432" w:footer="288" w:gutter="0"/>
          <w:cols w:space="360"/>
        </w:sectPr>
      </w:pPr>
    </w:p>
    <w:p w:rsidR="005877A0" w:rsidRDefault="007C34FA">
      <w:pPr>
        <w:pStyle w:val="ProductList-SectionHeading"/>
        <w:pageBreakBefore/>
        <w:outlineLvl w:val="0"/>
      </w:pPr>
      <w:bookmarkStart w:id="220" w:name="_Sec548"/>
      <w:bookmarkEnd w:id="34"/>
      <w:r>
        <w:lastRenderedPageBreak/>
        <w:t>Usługi Online</w:t>
      </w:r>
      <w:r>
        <w:fldChar w:fldCharType="begin"/>
      </w:r>
      <w:r>
        <w:instrText xml:space="preserve"> TC "</w:instrText>
      </w:r>
      <w:bookmarkStart w:id="221" w:name="_Toc470728103"/>
      <w:r>
        <w:instrText>Usługi Online</w:instrText>
      </w:r>
      <w:bookmarkEnd w:id="221"/>
      <w:r>
        <w:instrText>" \l 1</w:instrText>
      </w:r>
      <w:r>
        <w:fldChar w:fldCharType="end"/>
      </w:r>
    </w:p>
    <w:p w:rsidR="005877A0" w:rsidRDefault="007C34FA">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1">
        <w:r>
          <w:rPr>
            <w:color w:val="00467F"/>
            <w:u w:val="single"/>
          </w:rPr>
          <w:t>http:/</w:t>
        </w:r>
        <w:r>
          <w:rPr>
            <w:color w:val="00467F"/>
            <w:u w:val="single"/>
          </w:rPr>
          <w:t>/go.microsoft.com/?linkid=9840733</w:t>
        </w:r>
      </w:hyperlink>
      <w:r>
        <w:t xml:space="preserve"> i przez niniejsze odniesienie włączonych jako integralny element do niniejszego dokumentu.</w:t>
      </w:r>
    </w:p>
    <w:p w:rsidR="005877A0" w:rsidRDefault="007C34FA">
      <w:pPr>
        <w:pStyle w:val="ProductList-Offering1Heading"/>
        <w:outlineLvl w:val="1"/>
      </w:pPr>
      <w:bookmarkStart w:id="222" w:name="_Sec620"/>
      <w:r>
        <w:t>Dostępność Usług Online w zależności od regionu</w:t>
      </w:r>
      <w:bookmarkEnd w:id="222"/>
      <w:r>
        <w:fldChar w:fldCharType="begin"/>
      </w:r>
      <w:r>
        <w:instrText xml:space="preserve"> TC "</w:instrText>
      </w:r>
      <w:bookmarkStart w:id="223" w:name="_Toc470728104"/>
      <w:r>
        <w:instrText>Dostępność Usług Online w zależności od regionu</w:instrText>
      </w:r>
      <w:bookmarkEnd w:id="223"/>
      <w:r>
        <w:instrText>" \l 2</w:instrText>
      </w:r>
      <w:r>
        <w:fldChar w:fldCharType="end"/>
      </w:r>
    </w:p>
    <w:p w:rsidR="005877A0" w:rsidRDefault="007C34FA">
      <w:pPr>
        <w:pStyle w:val="ProductList-Body"/>
      </w:pPr>
      <w:r>
        <w:t>Listę krajów i regionów</w:t>
      </w:r>
      <w:r>
        <w:t xml:space="preserve">, w których dostępne są usługi Online można znaleźć na stronie </w:t>
      </w:r>
      <w:hyperlink r:id="rId102" w:anchor="international">
        <w:r>
          <w:rPr>
            <w:color w:val="00467F"/>
            <w:u w:val="single"/>
          </w:rPr>
          <w:t>http://www.microsoft.com/online/faq.aspx#international</w:t>
        </w:r>
      </w:hyperlink>
      <w:r>
        <w:t>.</w:t>
      </w:r>
    </w:p>
    <w:p w:rsidR="005877A0" w:rsidRDefault="007C34FA">
      <w:pPr>
        <w:pStyle w:val="ProductList-Offering1Heading"/>
        <w:outlineLvl w:val="1"/>
      </w:pPr>
      <w:bookmarkStart w:id="224" w:name="_Sec621"/>
      <w:r>
        <w:t>Warunki zakupu Usług Online</w:t>
      </w:r>
      <w:bookmarkEnd w:id="224"/>
      <w:r>
        <w:fldChar w:fldCharType="begin"/>
      </w:r>
      <w:r>
        <w:instrText xml:space="preserve"> TC "</w:instrText>
      </w:r>
      <w:bookmarkStart w:id="225" w:name="_Toc470728105"/>
      <w:r>
        <w:instrText>Warunki zakupu Usług Onlin</w:instrText>
      </w:r>
      <w:r>
        <w:instrText>e</w:instrText>
      </w:r>
      <w:bookmarkEnd w:id="225"/>
      <w:r>
        <w:instrText>" \l 2</w:instrText>
      </w:r>
      <w:r>
        <w:fldChar w:fldCharType="end"/>
      </w:r>
    </w:p>
    <w:p w:rsidR="005877A0" w:rsidRDefault="007C34FA">
      <w:pPr>
        <w:pStyle w:val="ProductList-Body"/>
      </w:pPr>
      <w:r>
        <w:t>Przy zakupie Usług Online obowiązują następujące zasady:</w:t>
      </w:r>
    </w:p>
    <w:p w:rsidR="005877A0" w:rsidRDefault="007C34FA" w:rsidP="00F54185">
      <w:pPr>
        <w:pStyle w:val="ProductList-Bullet"/>
        <w:numPr>
          <w:ilvl w:val="0"/>
          <w:numId w:val="33"/>
        </w:numPr>
      </w:pPr>
      <w:r>
        <w:t>Poszczególne programy różnią się obowiązującymi w nich zasadami subskrypcji. Postanowienia dotyczące subskrypcji Usług Online poza Microsoft Azure w ramach programu Umowy Enterprise muszą o</w:t>
      </w:r>
      <w:r>
        <w:t>bowiązywać w takich samych ramach czasowych, wygasając w dacie końca obowiązywania rejestracji Klienta.</w:t>
      </w:r>
    </w:p>
    <w:p w:rsidR="005877A0" w:rsidRDefault="007C34FA" w:rsidP="00F54185">
      <w:pPr>
        <w:pStyle w:val="ProductList-Bullet"/>
        <w:numPr>
          <w:ilvl w:val="0"/>
          <w:numId w:val="33"/>
        </w:numPr>
      </w:pPr>
      <w:r>
        <w:t>Jeśli Klient dokonuje dodatkowego zakupu Usług Online, koniec okresu subskrypcji przy zakupie dodatkowym musi przypadać w dacie końca istniejącej już su</w:t>
      </w:r>
      <w:r>
        <w:t>bskrypcji tych samych usług Online.</w:t>
      </w:r>
    </w:p>
    <w:p w:rsidR="005877A0" w:rsidRDefault="007C34FA" w:rsidP="00F54185">
      <w:pPr>
        <w:pStyle w:val="ProductList-Bullet"/>
        <w:numPr>
          <w:ilvl w:val="0"/>
          <w:numId w:val="33"/>
        </w:numPr>
      </w:pPr>
      <w:r>
        <w:t>Klient nie może zmniejszyć liczby użytkowników ani urządzeń objętych subskrypcją Usług Online w okresie jej obowiązywania, chyba że zezwala na to zawarta przez Klienta umowa licencjonowania zbiorowego.</w:t>
      </w:r>
    </w:p>
    <w:p w:rsidR="005877A0" w:rsidRDefault="007C34FA" w:rsidP="00F54185">
      <w:pPr>
        <w:pStyle w:val="ProductList-Bullet"/>
        <w:numPr>
          <w:ilvl w:val="0"/>
          <w:numId w:val="33"/>
        </w:numPr>
      </w:pPr>
      <w:r>
        <w:t>Warunki korzystani</w:t>
      </w:r>
      <w:r>
        <w:t>a z platformy Microsoft Azure są wymienione w Zgłoszeniu Produktu Microsoft Azure.</w:t>
      </w:r>
    </w:p>
    <w:p w:rsidR="005877A0" w:rsidRDefault="007C34FA" w:rsidP="00F54185">
      <w:pPr>
        <w:pStyle w:val="ProductList-Bullet"/>
        <w:numPr>
          <w:ilvl w:val="0"/>
          <w:numId w:val="33"/>
        </w:numPr>
      </w:pPr>
      <w:r>
        <w:fldChar w:fldCharType="begin"/>
      </w:r>
      <w:r>
        <w:instrText xml:space="preserve"> AutoTextList   \s NoStyle \t "Dodatek oznacza licencję nabywaną dodatkowo względem wcześniej nabytej Licencji Uprawnionej i z nią związaną (zob. Słowniczek w celu uzyskania</w:instrText>
      </w:r>
      <w:r>
        <w:instrText xml:space="preserve"> pełnej definicji)." </w:instrText>
      </w:r>
      <w:r>
        <w:fldChar w:fldCharType="separate"/>
      </w:r>
      <w:r>
        <w:rPr>
          <w:color w:val="0563C1"/>
        </w:rPr>
        <w:t>Dodatki</w:t>
      </w:r>
      <w:r>
        <w:fldChar w:fldCharType="end"/>
      </w:r>
      <w:r>
        <w:t xml:space="preserve"> i </w:t>
      </w:r>
      <w:r>
        <w:fldChar w:fldCharType="begin"/>
      </w:r>
      <w:r>
        <w:instrText xml:space="preserve"> AutoTextList   \s NoStyle \t "Licencja Podwyższająca oznacza licencję nabywaną dodatkowo względem wcześniej nabytej licencji podstawowej (i z nią związaną)." </w:instrText>
      </w:r>
      <w:r>
        <w:fldChar w:fldCharType="separate"/>
      </w:r>
      <w:r>
        <w:rPr>
          <w:color w:val="0563C1"/>
        </w:rPr>
        <w:t>Licencje Podwyższające</w:t>
      </w:r>
      <w:r>
        <w:fldChar w:fldCharType="end"/>
      </w:r>
      <w:r>
        <w:t xml:space="preserve"> na Użytkownika muszą zostać nabyte na</w:t>
      </w:r>
      <w:r>
        <w:t xml:space="preserve"> podstawie tej samej umowy licencjonowania zbiorowego i (ewentualnie) rejestracji, na podstawie których nabyto Licencję uprawnioną lub podstawową LS na Użytkownika. </w:t>
      </w:r>
      <w:r>
        <w:fldChar w:fldCharType="begin"/>
      </w:r>
      <w:r>
        <w:instrText xml:space="preserve"> AutoTextList   \s NoStyle \t "Dodatek oznacza licencję nabywaną dodatkowo względem wcześni</w:instrText>
      </w:r>
      <w:r>
        <w:instrText xml:space="preserve">ej nabytej Licencji Uprawnionej i z nią związaną (zob. Słowniczek w celu uzyskania pełnej definicji)." </w:instrText>
      </w:r>
      <w:r>
        <w:fldChar w:fldCharType="separate"/>
      </w:r>
      <w:r>
        <w:rPr>
          <w:color w:val="0563C1"/>
        </w:rPr>
        <w:t>Dodatki</w:t>
      </w:r>
      <w:r>
        <w:fldChar w:fldCharType="end"/>
      </w:r>
      <w:r>
        <w:t xml:space="preserve"> wygasają z końcem ważności pakietu SA dla Uprawnionej Licencji lub </w:t>
      </w:r>
      <w:r>
        <w:fldChar w:fldCharType="begin"/>
      </w:r>
      <w:r>
        <w:instrText xml:space="preserve"> AutoTextList   \s NoStyle \t "Dodatek oznacza licencję nabywaną dodatkowo </w:instrText>
      </w:r>
      <w:r>
        <w:instrText xml:space="preserve">względem wcześniej nabytej Licencji Uprawnionej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Podwyższająca oznacza licencję nabywaną dodatkowo względem wcześ</w:instrText>
      </w:r>
      <w:r>
        <w:instrText xml:space="preserve">niej nabytej licencji podstawowej (i z nią związaną)." </w:instrText>
      </w:r>
      <w:r>
        <w:fldChar w:fldCharType="separate"/>
      </w:r>
      <w:r>
        <w:rPr>
          <w:color w:val="0563C1"/>
        </w:rPr>
        <w:t>Licencje Podwyższające</w:t>
      </w:r>
      <w:r>
        <w:fldChar w:fldCharType="end"/>
      </w:r>
      <w:r>
        <w:t xml:space="preserve"> wygasają z końcem ważności </w:t>
      </w:r>
      <w:r>
        <w:fldChar w:fldCharType="begin"/>
      </w:r>
      <w:r>
        <w:instrText xml:space="preserve"> AutoTextList   \s NoStyle \t "Licencja Podwyższająca oznacza licencję nabywaną dodatkowo względem wcześniej nabytej licencji podstawowej (i z nią z</w:instrText>
      </w:r>
      <w:r>
        <w:instrText xml:space="preserve">wiązaną)." </w:instrText>
      </w:r>
      <w:r>
        <w:fldChar w:fldCharType="separate"/>
      </w:r>
      <w:r>
        <w:rPr>
          <w:color w:val="0563C1"/>
        </w:rPr>
        <w:t>Podwyższającej</w:t>
      </w:r>
      <w:r>
        <w:fldChar w:fldCharType="end"/>
      </w:r>
      <w:r>
        <w:t xml:space="preserve"> LS na Użytkownika lub podstawowej LS na Użytkownika.</w:t>
      </w:r>
    </w:p>
    <w:p w:rsidR="005877A0" w:rsidRDefault="007C34FA">
      <w:pPr>
        <w:pStyle w:val="ProductList-Offering1Heading"/>
        <w:outlineLvl w:val="1"/>
      </w:pPr>
      <w:bookmarkStart w:id="226" w:name="_Sec623"/>
      <w:r>
        <w:t>Odnowienie umowy na Usługi Online</w:t>
      </w:r>
      <w:bookmarkEnd w:id="226"/>
      <w:r>
        <w:fldChar w:fldCharType="begin"/>
      </w:r>
      <w:r>
        <w:instrText xml:space="preserve"> TC "</w:instrText>
      </w:r>
      <w:bookmarkStart w:id="227" w:name="_Toc470728106"/>
      <w:r>
        <w:instrText>Odnowienie umowy na Usługi Online</w:instrText>
      </w:r>
      <w:bookmarkEnd w:id="227"/>
      <w:r>
        <w:instrText>" \l 2</w:instrText>
      </w:r>
      <w:r>
        <w:fldChar w:fldCharType="end"/>
      </w:r>
    </w:p>
    <w:p w:rsidR="005877A0" w:rsidRDefault="007C34FA">
      <w:pPr>
        <w:pStyle w:val="ProductList-Body"/>
      </w:pPr>
      <w:r>
        <w:t>Usługi Online z opcją odnawiania automatycznego odnowią się automatycznie dzień po wygaśnięciu terminu subskrypcji, o ile Klient nie postanowi odnawiać subskrypcji rezygnując z opcji automatycznego odnawiania co najmniej 30 dni przed datą wygaśnięcia subsk</w:t>
      </w:r>
      <w:r>
        <w:t xml:space="preserve">rypcji, składając dyspozycję u odsprzedawcy na formularzu dostępnym na stronie </w:t>
      </w:r>
      <w:hyperlink r:id="rId103">
        <w:r>
          <w:rPr>
            <w:color w:val="00467F"/>
            <w:u w:val="single"/>
          </w:rPr>
          <w:t>http://microsoft.com/licensing/contracts</w:t>
        </w:r>
      </w:hyperlink>
      <w:r>
        <w:t>. Subskrypcje usług online dla klientów rządowych i instytucji edukacyjnych n</w:t>
      </w:r>
      <w:r>
        <w:t>ie będzie odnawiana automatycznie, chyba że Klient wybierze opcję automatycznego odnawiania.</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GroupHeading"/>
        <w:outlineLvl w:val="1"/>
      </w:pPr>
      <w:bookmarkStart w:id="228" w:name="_Sec624"/>
      <w:r>
        <w:t>Usługi Microsoft Azure</w:t>
      </w:r>
      <w:bookmarkEnd w:id="228"/>
      <w:r>
        <w:fldChar w:fldCharType="begin"/>
      </w:r>
      <w:r>
        <w:instrText xml:space="preserve"> TC "</w:instrText>
      </w:r>
      <w:bookmarkStart w:id="229" w:name="_Toc470728107"/>
      <w:r>
        <w:instrText>Usługi Mi</w:instrText>
      </w:r>
      <w:r>
        <w:instrText>crosoft Azure</w:instrText>
      </w:r>
      <w:bookmarkEnd w:id="229"/>
      <w:r>
        <w:instrText>" \l 2</w:instrText>
      </w:r>
      <w:r>
        <w:fldChar w:fldCharType="end"/>
      </w:r>
    </w:p>
    <w:p w:rsidR="005877A0" w:rsidRDefault="007C34FA">
      <w:pPr>
        <w:pStyle w:val="ProductList-ClauseHeading"/>
        <w:outlineLvl w:val="2"/>
      </w:pPr>
      <w:r>
        <w:t>1. Definicje</w:t>
      </w:r>
    </w:p>
    <w:p w:rsidR="005877A0" w:rsidRDefault="007C34FA">
      <w:pPr>
        <w:pStyle w:val="ProductList-Body"/>
      </w:pPr>
      <w:r>
        <w:rPr>
          <w:b/>
          <w:color w:val="00188F"/>
        </w:rPr>
        <w:t>Przydzielone Zobowiązanie Roczne</w:t>
      </w:r>
      <w:r>
        <w:t xml:space="preserve"> oznacza część Zobowiązania Finansowego przydzielonego w skali roku w okresie obowiązywania Rejestracji.</w:t>
      </w:r>
    </w:p>
    <w:p w:rsidR="005877A0" w:rsidRDefault="007C34FA">
      <w:pPr>
        <w:pStyle w:val="ProductList-Body"/>
      </w:pPr>
      <w:r>
        <w:rPr>
          <w:b/>
          <w:color w:val="00188F"/>
        </w:rPr>
        <w:t>Limit Zużycia</w:t>
      </w:r>
      <w:r>
        <w:t xml:space="preserve"> wynosi pięćdziesiąt procent Przydzielonego Zobowiązania Rocznego. I tak w przypadku Przydzielonego Zobowiązania Rocznego w wysokości 100 000 USD Limit zużycia w danym roku wyniesie 50 000 USD.</w:t>
      </w:r>
    </w:p>
    <w:p w:rsidR="005877A0" w:rsidRDefault="007C34FA">
      <w:pPr>
        <w:pStyle w:val="ProductList-Body"/>
      </w:pPr>
      <w:r>
        <w:rPr>
          <w:b/>
          <w:color w:val="00188F"/>
        </w:rPr>
        <w:t xml:space="preserve">Stawki za Zużycie </w:t>
      </w:r>
      <w:r>
        <w:t>to cena za korzystanie z Usług Microsoft Azu</w:t>
      </w:r>
      <w:r>
        <w:t>re lub — w przypadku niektórych Planów Usług Microsoft Azure — za każde użycie powyżej określonego limitu. Termin „Stawki za Zużycie” może być zastąpiony terminem „Stawki za Przekroczenie” lub „Przekroczenie” w innych dokumentach Microsoft lub Microsoft Az</w:t>
      </w:r>
      <w:r>
        <w:t>ure.</w:t>
      </w:r>
    </w:p>
    <w:p w:rsidR="005877A0" w:rsidRDefault="007C34FA">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Wyjątku Dotyczącego Hostingu.</w:t>
      </w:r>
      <w:r>
        <w:t xml:space="preserve"> zgodnie z Warunkami świadczenia Usług Online.</w:t>
      </w:r>
    </w:p>
    <w:p w:rsidR="005877A0" w:rsidRDefault="007C34FA">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5877A0" w:rsidRDefault="005877A0">
      <w:pPr>
        <w:pStyle w:val="ProductList-Body"/>
      </w:pPr>
    </w:p>
    <w:p w:rsidR="005877A0" w:rsidRDefault="007C34FA">
      <w:pPr>
        <w:pStyle w:val="ProductList-ClauseHeading"/>
        <w:outlineLvl w:val="2"/>
      </w:pPr>
      <w:r>
        <w:t>2. Okres subskrypcji</w:t>
      </w:r>
    </w:p>
    <w:p w:rsidR="005877A0" w:rsidRDefault="007C34FA">
      <w:pPr>
        <w:pStyle w:val="ProductList-Body"/>
      </w:pPr>
      <w:r>
        <w:t>Klient może wykupić s</w:t>
      </w:r>
      <w:r>
        <w:t>ubskrypcję Usług Microsoft Azure (łącznie z Planami Usług Microsoft Azure) jedynie na okres subskrypcji, który kończy w tym samym dniu, w którym wygasa Rejestracja Klienta. Klient musi mieć jeszcze przynajmniej dwa miesiące do końca okresu obowiązywania Re</w:t>
      </w:r>
      <w:r>
        <w:t>jestracji, aby wykupić subskrypcję Usług Microsoft Azure.</w:t>
      </w:r>
    </w:p>
    <w:p w:rsidR="005877A0" w:rsidRDefault="005877A0">
      <w:pPr>
        <w:pStyle w:val="ProductList-Body"/>
      </w:pPr>
    </w:p>
    <w:p w:rsidR="005877A0" w:rsidRDefault="007C34FA">
      <w:pPr>
        <w:pStyle w:val="ProductList-ClauseHeading"/>
        <w:outlineLvl w:val="2"/>
      </w:pPr>
      <w:r>
        <w:t>3. Zakup usług</w:t>
      </w:r>
    </w:p>
    <w:p w:rsidR="005877A0" w:rsidRDefault="007C34FA">
      <w:pPr>
        <w:pStyle w:val="ProductList-Body"/>
      </w:pPr>
      <w:r>
        <w:t>Usługi Microsoft Azure mogą być zakupione w jeden ze sposobów wymienionych poniżej lub poprzez ich połączenie:</w:t>
      </w:r>
    </w:p>
    <w:p w:rsidR="005877A0" w:rsidRDefault="007C34FA" w:rsidP="00F54185">
      <w:pPr>
        <w:pStyle w:val="ProductList-Bullet"/>
        <w:numPr>
          <w:ilvl w:val="0"/>
          <w:numId w:val="34"/>
        </w:numPr>
      </w:pPr>
      <w:r>
        <w:rPr>
          <w:b/>
          <w:color w:val="00188F"/>
        </w:rPr>
        <w:t>Zobowiązanie</w:t>
      </w:r>
      <w:r>
        <w:t>: Zobowiązania Finansowe będą alokowane proporcjonalnie prz</w:t>
      </w:r>
      <w:r>
        <w:t>ez cały okres obowiązywania Rejestracji. Klient może w każdej chwili zwiększyć swoje Zobowiązanie Finansowe, składając dodatkowe zamówienia. Po złożeniu dodatkowego zamówienia Przydzielone Zobowiązanie Roczne na dany rok zostanie powiększone o kwotę zamówi</w:t>
      </w:r>
      <w:r>
        <w:t xml:space="preserve">enia. W każdym kolejnym roku, jaki pozostał do końca okresu obowiązywania Rejestracji, Przydzielone Zobowiązanie Roczne będzie zwiększane o kwotę dodatkowego zamówienia, </w:t>
      </w:r>
      <w:r>
        <w:lastRenderedPageBreak/>
        <w:t>pomnożoną przez dwanaście i podzieloną przez liczbę pełnych miesięcy, jakie upłyną mię</w:t>
      </w:r>
      <w:r>
        <w:t xml:space="preserve">dzy datą złożenia dodatkowego zamówienia a datą rocznicy przypadającej po złożeniu dodatkowego zamówienia. </w:t>
      </w:r>
    </w:p>
    <w:p w:rsidR="005877A0" w:rsidRDefault="007C34FA" w:rsidP="00F54185">
      <w:pPr>
        <w:pStyle w:val="ProductList-Bullet"/>
        <w:numPr>
          <w:ilvl w:val="1"/>
          <w:numId w:val="34"/>
        </w:numPr>
      </w:pPr>
      <w:r>
        <w:t>Klient może zmniejszyć swoje Zobowiązanie Finansowe przy okazji każdej rocznicy Rejestracji, powiadamiając o tym odsprzedawcę, który ma obowiązek pr</w:t>
      </w:r>
      <w:r>
        <w:t>zeprowadzić proces zmniejszenia kwoty w porozumieniu z Microsoft przed datą najbliższej rocznicy Rejestracji.</w:t>
      </w:r>
    </w:p>
    <w:p w:rsidR="005877A0" w:rsidRDefault="007C34FA" w:rsidP="00F54185">
      <w:pPr>
        <w:pStyle w:val="ProductList-Bullet"/>
        <w:numPr>
          <w:ilvl w:val="1"/>
          <w:numId w:val="34"/>
        </w:numPr>
      </w:pPr>
      <w:r>
        <w:t>Klient może wykorzystać Przydzielone Zobowiązanie Roczne każdego roku, do ostatniego dnia miesiąca poprzedzającego rocznicę Rejestracji, po czym k</w:t>
      </w:r>
      <w:r>
        <w:t>ażda niewykorzystana część Przydzielonego Zobowiązania Rocznego przepada. Klienci mogą wykorzystać swój roczny Limit zużycia każdego roku, do ostatniego dnia miesiąca poprzedzającego rocznicę rejestracji, przy czym każda niewykorzystana część Limitu zużyci</w:t>
      </w:r>
      <w:r>
        <w:t>a przepada.</w:t>
      </w:r>
    </w:p>
    <w:p w:rsidR="005877A0" w:rsidRDefault="007C34FA" w:rsidP="00F54185">
      <w:pPr>
        <w:pStyle w:val="ProductList-Bullet"/>
        <w:numPr>
          <w:ilvl w:val="0"/>
          <w:numId w:val="34"/>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5877A0" w:rsidRDefault="007C34FA" w:rsidP="00F54185">
      <w:pPr>
        <w:pStyle w:val="ProductList-Bullet"/>
        <w:numPr>
          <w:ilvl w:val="0"/>
          <w:numId w:val="34"/>
        </w:numPr>
      </w:pPr>
      <w:r>
        <w:rPr>
          <w:b/>
          <w:color w:val="00188F"/>
        </w:rPr>
        <w:t>Plan Usług Microsoft Azur</w:t>
      </w:r>
      <w:r>
        <w:rPr>
          <w:b/>
          <w:color w:val="00188F"/>
        </w:rPr>
        <w:t>e</w:t>
      </w:r>
      <w:r>
        <w:t xml:space="preserve">: Klienci mają możliwość subskrypcji usług Microsoft Azure jako Planu Usług Microsoft Azure. </w:t>
      </w:r>
    </w:p>
    <w:p w:rsidR="005877A0" w:rsidRDefault="007C34FA" w:rsidP="00F54185">
      <w:pPr>
        <w:pStyle w:val="ProductList-Bullet"/>
        <w:numPr>
          <w:ilvl w:val="0"/>
          <w:numId w:val="34"/>
        </w:numPr>
      </w:pPr>
      <w:r>
        <w:rPr>
          <w:b/>
          <w:color w:val="00188F"/>
        </w:rPr>
        <w:t>Świadczenia automatyczne</w:t>
      </w:r>
      <w:r>
        <w:t>: W ramach Rejestracji Server and Cloud Enrollment, Klienci, którzy zamówili Usługi Microsoft Azure w ramach swojej Rejestracji, mogą otr</w:t>
      </w:r>
      <w:r>
        <w:t>zymać od Microsoft e-mail aktywacyjny, zapraszający ich do korzystania z Usług Microsoft Azure w ramach Rejestracji, bez Zobowiązania Finansowego.</w:t>
      </w:r>
    </w:p>
    <w:p w:rsidR="005877A0" w:rsidRDefault="005877A0">
      <w:pPr>
        <w:pStyle w:val="ProductList-Body"/>
      </w:pPr>
    </w:p>
    <w:p w:rsidR="005877A0" w:rsidRDefault="007C34FA">
      <w:pPr>
        <w:pStyle w:val="ProductList-ClauseHeading"/>
        <w:outlineLvl w:val="2"/>
      </w:pPr>
      <w:r>
        <w:t>4. Ceny</w:t>
      </w:r>
    </w:p>
    <w:p w:rsidR="005877A0" w:rsidRDefault="007C34FA">
      <w:pPr>
        <w:pStyle w:val="ProductList-Body"/>
      </w:pPr>
      <w:r>
        <w:t>Jeśli klient nie posiada Rejestracji Enterprise bądź Enterprise Subscription, Umowy Select bądź Sele</w:t>
      </w:r>
      <w:r>
        <w:t>ct Plus ani Rejestracji Server Cloud, obowiązuje poziom cenowy A.</w:t>
      </w:r>
    </w:p>
    <w:p w:rsidR="005877A0" w:rsidRDefault="005877A0">
      <w:pPr>
        <w:pStyle w:val="ProductList-Body"/>
      </w:pPr>
    </w:p>
    <w:p w:rsidR="005877A0" w:rsidRDefault="007C34FA">
      <w:pPr>
        <w:pStyle w:val="ProductList-Body"/>
      </w:pPr>
      <w:r>
        <w:t>Microsoft może zaoferować Klientowi lub odsprzedawcy stałe lub tymczasowe (promocyjne) obniżenie cen na pojedyncze Usługi Microsoft Azure w okresie obowiązywania Rejestracji Klienta.</w:t>
      </w:r>
    </w:p>
    <w:p w:rsidR="005877A0" w:rsidRDefault="005877A0">
      <w:pPr>
        <w:pStyle w:val="ProductList-Body"/>
      </w:pPr>
    </w:p>
    <w:p w:rsidR="005877A0" w:rsidRDefault="007C34FA">
      <w:pPr>
        <w:pStyle w:val="ProductList-ClauseHeading"/>
        <w:outlineLvl w:val="2"/>
      </w:pPr>
      <w:r>
        <w:t>5. Pł</w:t>
      </w:r>
      <w:r>
        <w:t>atności i opłaty</w:t>
      </w:r>
    </w:p>
    <w:p w:rsidR="005877A0" w:rsidRDefault="007C34FA">
      <w:pPr>
        <w:pStyle w:val="ProductList-Body"/>
      </w:pPr>
      <w:r>
        <w:t>Klienci, którym dostarczane są Usługi Microsoft Azure bez Zobowiązania Finansowego, będą otrzymywać faktury raz na kwartał, naliczane według Stawek za Zużycie.</w:t>
      </w:r>
    </w:p>
    <w:p w:rsidR="005877A0" w:rsidRDefault="005877A0">
      <w:pPr>
        <w:pStyle w:val="ProductList-Body"/>
      </w:pPr>
    </w:p>
    <w:p w:rsidR="005877A0" w:rsidRDefault="007C34FA">
      <w:pPr>
        <w:pStyle w:val="ProductList-Body"/>
      </w:pPr>
      <w:r>
        <w:t>Klienci, którzy skorzystali z oferty Zobowiązania Finansowego, od razu otrzyma</w:t>
      </w:r>
      <w:r>
        <w:t>ją fakturę za pierwsze Przydzielone Zobowiązanie Roczne, a faktury za kolejne Przydzielone Zobowiązanie Roczne będą wystawiane przy okazji rocznicy daty wejścia w życie Rejestracji. Klient może też wybrać opcję spłaty całego Zobowiązania Finansowego w chwi</w:t>
      </w:r>
      <w:r>
        <w:t>li składania zamówienia początkowego.</w:t>
      </w:r>
    </w:p>
    <w:p w:rsidR="005877A0" w:rsidRDefault="005877A0">
      <w:pPr>
        <w:pStyle w:val="ProductList-Body"/>
      </w:pPr>
    </w:p>
    <w:p w:rsidR="005877A0" w:rsidRDefault="007C34FA">
      <w:pPr>
        <w:pStyle w:val="ProductList-Body"/>
      </w:pPr>
      <w:r>
        <w:t>W każdym miesiącu Microsoft odliczy od kwoty Przydzielonego Zobowiązania Rocznego wartość finansową Usług Microsoft Azure wykorzystanych przez Klienta. Gdy limit Przydzielonego Zobowiązania Rocznego Klienta zostanie wyczerpany, na wszelkie dodatkowe usługi</w:t>
      </w:r>
      <w:r>
        <w:t xml:space="preserve"> wystawiona zostanie faktura zgodnie ze Stawkami za Zużycie. </w:t>
      </w:r>
    </w:p>
    <w:p w:rsidR="005877A0" w:rsidRDefault="005877A0">
      <w:pPr>
        <w:pStyle w:val="ProductList-Body"/>
      </w:pPr>
    </w:p>
    <w:p w:rsidR="005877A0" w:rsidRDefault="007C34FA">
      <w:pPr>
        <w:pStyle w:val="ProductList-Body"/>
      </w:pPr>
      <w:r>
        <w:t>Jeśli bezpośrednie zużycie właściwe dla Klienta na mocy Umowy Enterprise jest niższe niż przewidują łącznie Przydzielone Zobowiązanie Roczne i Limit Zużycia, każde zużycie przekraczające Przydzielone Zobowiązanie Roczne zostanie zafakturowane według Stawek</w:t>
      </w:r>
      <w:r>
        <w:t xml:space="preserve"> za Zużycie dla Klienta lub jego odsprzedawcy, w rocznicę daty wejścia w życie Rejestracji w pierwszym i drugim roku oraz na koniec okresu subskrypcji w roku trzecim.</w:t>
      </w:r>
    </w:p>
    <w:p w:rsidR="005877A0" w:rsidRDefault="005877A0">
      <w:pPr>
        <w:pStyle w:val="ProductList-Body"/>
      </w:pPr>
    </w:p>
    <w:p w:rsidR="005877A0" w:rsidRDefault="007C34FA">
      <w:pPr>
        <w:pStyle w:val="ProductList-Body"/>
      </w:pPr>
      <w:r>
        <w:t>Jeśli bezpośrednie zużycie właściwe dla Klienta na mocy Umowy Enterprise jest wyższe niż</w:t>
      </w:r>
      <w:r>
        <w:t xml:space="preserve"> przewidują łącznie Przydzielone Zobowiązanie Roczne i Limit Zużycia, na wszelkie użycie przekraczające Przydzielone Zobowiązanie Roczne zostanie wystawiona faktura według Stawek za Zużycie dla Klienta lub odsprzedawcy na koniec każdego kwartału okresu Rej</w:t>
      </w:r>
      <w:r>
        <w:t>estracji.</w:t>
      </w:r>
    </w:p>
    <w:p w:rsidR="005877A0" w:rsidRDefault="005877A0">
      <w:pPr>
        <w:pStyle w:val="ProductList-Body"/>
      </w:pPr>
    </w:p>
    <w:p w:rsidR="005877A0" w:rsidRDefault="007C34FA">
      <w:pPr>
        <w:pStyle w:val="ProductList-Body"/>
      </w:pPr>
      <w:r>
        <w:t>W przypadku pośrednich Klientów Umowy Enterprise na wszelkie zużycie przekraczające Przydzielone Zobowiązanie Roczne zostanie wystawiona faktura według Stawek za Zużycie dla odsprzedawcy Klienta na koniec każdego kwartału okresu Rejestracji.</w:t>
      </w:r>
    </w:p>
    <w:p w:rsidR="005877A0" w:rsidRDefault="005877A0">
      <w:pPr>
        <w:pStyle w:val="ProductList-Body"/>
      </w:pPr>
    </w:p>
    <w:p w:rsidR="005877A0" w:rsidRDefault="007C34FA">
      <w:pPr>
        <w:pStyle w:val="ProductList-Body"/>
      </w:pPr>
      <w:r>
        <w:t>Za</w:t>
      </w:r>
      <w:r>
        <w:t xml:space="preserve"> korzystanie z Usług Microsoft Azure po terminie wygaśnięcia albo wypowiedzenia subskrypcji Klienta będzie co kwartał naliczana opłata dla Klienta lub odsprzedawcy na podstawie obowiązujących w danym okresie Stawek za Zużycie.</w:t>
      </w:r>
    </w:p>
    <w:p w:rsidR="005877A0" w:rsidRDefault="005877A0">
      <w:pPr>
        <w:pStyle w:val="ProductList-Body"/>
      </w:pPr>
    </w:p>
    <w:p w:rsidR="005877A0" w:rsidRDefault="007C34FA">
      <w:pPr>
        <w:pStyle w:val="ProductList-Body"/>
      </w:pPr>
      <w:r>
        <w:t>Za zakup Planu usług Microso</w:t>
      </w:r>
      <w:r>
        <w:t>ft Azure zostanie wystawiona faktura dla Klienta lub odsprzedawcy, zgodnie z warunkami zawartej przez Klienta umowy licencjonowania zbiorowego, określającej ogólne warunki zamówień Usług Online. Zobowiązanie Finansowe nie może być zastosowane w przypadku z</w:t>
      </w:r>
      <w:r>
        <w:t>akupu Planu Microsoft Azure; jednak w przypadku, gdy Plan Usług Microsoft Azure przewiduje zakup początkowej ilości usług („Ilość Początkowa”), każde zużycie przekraczające wartość Ilości Początkowej zostanie obciążone opłatą zgodnie ze Stawkami za Zużycie</w:t>
      </w:r>
      <w:r>
        <w:t>. W takim przypadku może zostać zastosowane Przydzielone Zobowiązanie Roczne.</w:t>
      </w:r>
    </w:p>
    <w:p w:rsidR="005877A0" w:rsidRDefault="005877A0">
      <w:pPr>
        <w:pStyle w:val="ProductList-Body"/>
      </w:pPr>
    </w:p>
    <w:p w:rsidR="005877A0" w:rsidRDefault="007C34FA">
      <w:pPr>
        <w:pStyle w:val="ProductList-ClauseHeading"/>
        <w:outlineLvl w:val="2"/>
      </w:pPr>
      <w:r>
        <w:t>6. Programy Open License, Open Value oraz Open Value Subscription</w:t>
      </w:r>
    </w:p>
    <w:p w:rsidR="005877A0" w:rsidRDefault="007C34FA">
      <w:pPr>
        <w:pStyle w:val="ProductList-SubClauseHeading"/>
        <w:outlineLvl w:val="3"/>
      </w:pPr>
      <w:r>
        <w:t>6.1 Definicje</w:t>
      </w:r>
    </w:p>
    <w:p w:rsidR="005877A0" w:rsidRDefault="007C34FA">
      <w:pPr>
        <w:pStyle w:val="ProductList-BodyIndented"/>
      </w:pPr>
      <w:r>
        <w:t>Termin</w:t>
      </w:r>
      <w:r>
        <w:rPr>
          <w:b/>
          <w:color w:val="00188F"/>
        </w:rPr>
        <w:t>Stawki za Zużycie</w:t>
      </w:r>
      <w:r>
        <w:t xml:space="preserve"> w odniesieniu do umów Open License, Open Value i Open Value Subscription </w:t>
      </w:r>
      <w:r>
        <w:t>oznaczają ceny na wszystkie Usługi Microsoft Azure.</w:t>
      </w:r>
    </w:p>
    <w:p w:rsidR="005877A0" w:rsidRDefault="007C34FA">
      <w:pPr>
        <w:pStyle w:val="ProductList-BodyIndented"/>
      </w:pPr>
      <w:r>
        <w:rPr>
          <w:b/>
          <w:color w:val="00188F"/>
        </w:rPr>
        <w:t>Portal</w:t>
      </w:r>
      <w:r>
        <w:t xml:space="preserve"> oznacza portal internetowy, za pośrednictwem którego Klient administruje Subskrypcją.</w:t>
      </w:r>
    </w:p>
    <w:p w:rsidR="005877A0" w:rsidRDefault="007C34FA">
      <w:pPr>
        <w:pStyle w:val="ProductList-BodyIndented"/>
      </w:pPr>
      <w:r>
        <w:rPr>
          <w:b/>
          <w:color w:val="00188F"/>
        </w:rPr>
        <w:t>Subskrypcja</w:t>
      </w:r>
      <w:r>
        <w:t xml:space="preserve"> oznacza subskrypcję o wartości ustalonej przy składaniu zamówienia, która może być wykupiona dla od</w:t>
      </w:r>
      <w:r>
        <w:t>powiedniej liczby Usług Microsoft Azure.</w:t>
      </w:r>
    </w:p>
    <w:p w:rsidR="005877A0" w:rsidRDefault="005877A0">
      <w:pPr>
        <w:pStyle w:val="ProductList-BodyIndented"/>
      </w:pPr>
    </w:p>
    <w:p w:rsidR="005877A0" w:rsidRDefault="007C34FA">
      <w:pPr>
        <w:pStyle w:val="ProductList-SubClauseHeading"/>
        <w:outlineLvl w:val="3"/>
      </w:pPr>
      <w:r>
        <w:lastRenderedPageBreak/>
        <w:t>6.2 Okres subskrypcji</w:t>
      </w:r>
    </w:p>
    <w:p w:rsidR="005877A0" w:rsidRDefault="007C34FA">
      <w:pPr>
        <w:pStyle w:val="ProductList-BodyIndented"/>
      </w:pPr>
      <w:r>
        <w:t>Okres subskrypcji zaczyna się w chwili dostarczenia klucza produktu, a nie w chwili złożenia zamówienia. Po dostarczeniu klucza produktu, Microsoft nie będzie rozpatrywał próśb o zwrot ze stro</w:t>
      </w:r>
      <w:r>
        <w:t>ny partnerów Microsoft. Subskrypcje są ważne przez okres 12 miesięcy lub do wyczerpania wartości usługi, w zależności od tego, co nastąpi wcześniej. Nie można łączyć subskrypcji. Klient może mieć aktywnych kilka subskrypcji. W każdej chwili można wykupić n</w:t>
      </w:r>
      <w:r>
        <w:t>ową Subskrypcję.</w:t>
      </w:r>
    </w:p>
    <w:p w:rsidR="005877A0" w:rsidRDefault="005877A0">
      <w:pPr>
        <w:pStyle w:val="ProductList-BodyIndented"/>
      </w:pPr>
    </w:p>
    <w:p w:rsidR="005877A0" w:rsidRDefault="007C34FA">
      <w:pPr>
        <w:pStyle w:val="ProductList-ClauseHeading"/>
        <w:outlineLvl w:val="2"/>
      </w:pPr>
      <w:r>
        <w:t>7. Korzyść Związana z Korzystaniem z Systemu Microsoft Azure w Środowisku Hybrydowym</w:t>
      </w:r>
    </w:p>
    <w:p w:rsidR="005877A0" w:rsidRDefault="007C34FA">
      <w:pPr>
        <w:pStyle w:val="ProductList-Body"/>
      </w:pPr>
      <w:r>
        <w:t>W ramach Korzyści Związanej z Korzystaniem z Systemu Microsoft Azure w Środowisku Hybrydowym Klient posiadający Licencje na Oprogramowanie Windows Server</w:t>
      </w:r>
      <w:r>
        <w:t xml:space="preserve"> z pakietem SA ma możliwość przekazania i używania własnego obrazu systemu Windows Server na platformie Microsoft Azure.</w:t>
      </w:r>
    </w:p>
    <w:p w:rsidR="005877A0" w:rsidRDefault="005877A0">
      <w:pPr>
        <w:pStyle w:val="ProductList-Body"/>
      </w:pPr>
    </w:p>
    <w:p w:rsidR="005877A0" w:rsidRDefault="007C34FA">
      <w:pPr>
        <w:pStyle w:val="ProductList-Body"/>
      </w:pPr>
      <w:r>
        <w:t>Korzyść Związana z Korzystaniem z Systemu Microsoft Azure w Środowisku Hybrydowym umożliwia Klientowi korzystanie z oprogramowania Win</w:t>
      </w:r>
      <w:r>
        <w:t>dows Server na platformie Microsoft Azure za pośrednictwem Maszyn Wirtualnych Systemu Azure („Wystąpienia Bazowe”). Korzyść Związana z Korzystaniem z Systemu Microsoft Azure w Środowisku Hybrydowym nie uwzględnia kosztu Wystąpień Bazowych, a Wystąpienia Ba</w:t>
      </w:r>
      <w:r>
        <w:t xml:space="preserve">zowe nie uwzględniają oprogramowania Windows Server.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w:t>
      </w:r>
      <w:r>
        <w:t xml:space="preserve">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w:t>
      </w:r>
      <w:r>
        <w:t xml:space="preserve">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w:instrText>
      </w:r>
      <w:r>
        <w:instrText xml:space="preserve">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w:instrText>
      </w:r>
      <w:r>
        <w:instrText xml:space="preserve">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w:instrText>
      </w:r>
      <w:r>
        <w:instrText xml:space="preserve">tualne odzwierciedlenie co najmniej jednego wątku sprzętowego." </w:instrText>
      </w:r>
      <w:r>
        <w:fldChar w:fldCharType="separate"/>
      </w:r>
      <w:r>
        <w:rPr>
          <w:color w:val="0563C1"/>
        </w:rPr>
        <w:t>Rdzeniach Wirtualnych</w:t>
      </w:r>
      <w:r>
        <w:fldChar w:fldCharType="end"/>
      </w:r>
      <w:r>
        <w:t xml:space="preserve"> i jednym Wystąpieniu Bazowym.</w:t>
      </w:r>
    </w:p>
    <w:p w:rsidR="005877A0" w:rsidRDefault="005877A0">
      <w:pPr>
        <w:pStyle w:val="ProductList-Body"/>
      </w:pPr>
    </w:p>
    <w:p w:rsidR="005877A0" w:rsidRDefault="007C34FA">
      <w:pPr>
        <w:pStyle w:val="ProductList-Body"/>
      </w:pPr>
      <w:r>
        <w:t>Podczas konfigurowania przekazanych obrazów na platformie Azure Klient musi wskazać, że korzysta z oprogramowania Windows Server w ramac</w:t>
      </w:r>
      <w:r>
        <w:t xml:space="preserve">h Korzyści Związanej z Korzystaniem z Systemu Microsoft Azure w Środowisku Hybrydowym. Klient może używać przekazane obrazy zgodnie z </w:t>
      </w:r>
      <w:hyperlink r:id="rId104">
        <w:r>
          <w:rPr>
            <w:color w:val="00467F"/>
            <w:u w:val="single"/>
          </w:rPr>
          <w:t>Postanowieniami dotyczącymi Usług Online</w:t>
        </w:r>
      </w:hyperlink>
      <w:r>
        <w:t>.</w:t>
      </w:r>
    </w:p>
    <w:p w:rsidR="005877A0" w:rsidRDefault="005877A0">
      <w:pPr>
        <w:pStyle w:val="ProductList-Body"/>
      </w:pPr>
    </w:p>
    <w:p w:rsidR="005877A0" w:rsidRDefault="007C34FA">
      <w:pPr>
        <w:pStyle w:val="ProductList-Body"/>
      </w:pPr>
      <w:r>
        <w:t xml:space="preserve">W ramach Korzyści Związanej z Korzystaniem z Systemu Microsoft Azure w Środowisku Hybrydowym przyznawane są uprawnienia dodatkowe dotyczące wdrażania i używania oprogramowania w połączeniu z </w:t>
      </w:r>
      <w:r>
        <w:fldChar w:fldCharType="begin"/>
      </w:r>
      <w:r>
        <w:instrText xml:space="preserve"> AutoTextList   \s NoStyle \t "Licencja oznacza prawo do pobieran</w:instrText>
      </w:r>
      <w:r>
        <w:instrText xml:space="preserve">ia, instalowania i używania Produktu oraz uzyskiwania do niego dostępu." </w:instrText>
      </w:r>
      <w:r>
        <w:fldChar w:fldCharType="separate"/>
      </w:r>
      <w:r>
        <w:rPr>
          <w:color w:val="0563C1"/>
        </w:rPr>
        <w:t>Licencjami</w:t>
      </w:r>
      <w:r>
        <w:fldChar w:fldCharType="end"/>
      </w:r>
      <w:r>
        <w:t xml:space="preserve"> Datacenter oraz uprawnienia alternatywne w połączeniu z </w:t>
      </w:r>
      <w:r>
        <w:fldChar w:fldCharType="begin"/>
      </w:r>
      <w:r>
        <w:instrText xml:space="preserve"> AutoTextList   \s NoStyle \t "Licencja oznacza prawo do pobierania, instalowania i używania Produktu oraz uzyski</w:instrText>
      </w:r>
      <w:r>
        <w:instrText xml:space="preserve">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Systemu Microsoft Azure w Środowisku Hybrydowym, </w:t>
      </w:r>
      <w:r>
        <w:fldChar w:fldCharType="begin"/>
      </w:r>
      <w:r>
        <w:instrText xml:space="preserve"> AutoTextList   \s NoStyle \t "Licencja ozn</w:instrText>
      </w:r>
      <w:r>
        <w:instrText xml:space="preserve">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usługi Azure” oraz podlegają ograniczeniom dotyczącym ponownego przypisywania </w:t>
      </w:r>
      <w:r>
        <w:fldChar w:fldCharType="begin"/>
      </w:r>
      <w:r>
        <w:instrText xml:space="preserve"> AutoTextList   \s NoS</w:instrText>
      </w:r>
      <w:r>
        <w:instrText xml:space="preserve">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rsidR="005877A0" w:rsidRDefault="007C34FA">
      <w:pPr>
        <w:pStyle w:val="ProductList-Offering2HeadingNoBorder"/>
        <w:outlineLvl w:val="2"/>
      </w:pPr>
      <w:bookmarkStart w:id="230" w:name="_Sec625"/>
      <w:r>
        <w:t>Usługi Microsoft Azure</w:t>
      </w:r>
      <w:bookmarkEnd w:id="230"/>
      <w:r>
        <w:fldChar w:fldCharType="begin"/>
      </w:r>
      <w:r>
        <w:instrText xml:space="preserve"> TC "</w:instrText>
      </w:r>
      <w:bookmarkStart w:id="231" w:name="_Toc470728108"/>
      <w:r>
        <w:instrText>Usługi Mi</w:instrText>
      </w:r>
      <w:r>
        <w:instrText>crosoft Azure</w:instrText>
      </w:r>
      <w:bookmarkEnd w:id="231"/>
      <w:r>
        <w:instrText>" \l 3</w:instrText>
      </w:r>
      <w:r>
        <w:fldChar w:fldCharType="end"/>
      </w:r>
    </w:p>
    <w:p w:rsidR="005877A0" w:rsidRDefault="007C34FA">
      <w:pPr>
        <w:pStyle w:val="ProductList-Offering1SubSection"/>
        <w:outlineLvl w:val="3"/>
      </w:pPr>
      <w:bookmarkStart w:id="232" w:name="_Sec705"/>
      <w:r>
        <w:t>1. Dostępność programów</w:t>
      </w:r>
      <w:bookmarkEnd w:id="23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w:instrText>
            </w:r>
            <w:r>
              <w:instrText xml:space="preserve">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3"/>
      </w:pPr>
      <w:bookmarkStart w:id="233" w:name="_Sec760"/>
      <w:r>
        <w:t>2. Postanowienia dotyczące produktu</w:t>
      </w:r>
      <w:bookmarkEnd w:id="233"/>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w:instrText>
            </w:r>
            <w:r>
              <w:instrText xml:space="preserve">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w:instrText>
            </w:r>
            <w:r>
              <w:instrText xml:space="preserve">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Aż do anulowania</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w:t>
            </w:r>
            <w:r>
              <w:rPr>
                <w:color w:val="404040"/>
              </w:rPr>
              <w:t>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w:instrText>
            </w:r>
            <w:r>
              <w:instrText xml:space="preserve">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Przydzielone Zobowiązanie Roczne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Przydzielone Zobowiązanie Roczne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Plany Usług Microsoft Azure</w:t>
      </w:r>
    </w:p>
    <w:p w:rsidR="005877A0" w:rsidRDefault="007C34FA">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w:t>
      </w:r>
      <w:r>
        <w:t>iżej.</w:t>
      </w: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877A0" w:rsidRDefault="005877A0">
            <w:pPr>
              <w:pStyle w:val="PURBreadcrumb"/>
            </w:pPr>
          </w:p>
          <w:tbl>
            <w:tblPr>
              <w:tblW w:w="0" w:type="dxa"/>
              <w:tblLook w:val="04A0" w:firstRow="1" w:lastRow="0" w:firstColumn="1" w:lastColumn="0" w:noHBand="0" w:noVBand="1"/>
            </w:tblPr>
            <w:tblGrid>
              <w:gridCol w:w="10684"/>
            </w:tblGrid>
            <w:tr w:rsidR="005877A0">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TableBody"/>
            </w:pPr>
          </w:p>
        </w:tc>
      </w:tr>
    </w:tbl>
    <w:p w:rsidR="005877A0" w:rsidRDefault="007C34FA">
      <w:pPr>
        <w:pStyle w:val="ProductList-Offering1HeadingNoBorder"/>
        <w:outlineLvl w:val="1"/>
      </w:pPr>
      <w:bookmarkStart w:id="234" w:name="_Sec626"/>
      <w:r>
        <w:t>Plany Microsoft Azure</w:t>
      </w:r>
      <w:bookmarkEnd w:id="234"/>
      <w:r>
        <w:fldChar w:fldCharType="begin"/>
      </w:r>
      <w:r>
        <w:instrText xml:space="preserve"> TC "</w:instrText>
      </w:r>
      <w:bookmarkStart w:id="235" w:name="_Toc470728109"/>
      <w:r>
        <w:instrText>Plany Microsoft Azure</w:instrText>
      </w:r>
      <w:bookmarkEnd w:id="235"/>
      <w:r>
        <w:instrText>" \l 2</w:instrText>
      </w:r>
      <w:r>
        <w:fldChar w:fldCharType="end"/>
      </w:r>
    </w:p>
    <w:p w:rsidR="005877A0" w:rsidRDefault="007C34FA">
      <w:pPr>
        <w:pStyle w:val="ProductList-Offering1SubSection"/>
        <w:outlineLvl w:val="2"/>
      </w:pPr>
      <w:bookmarkStart w:id="236" w:name="_Sec706"/>
      <w:r>
        <w:t>1. Dostępność programów</w:t>
      </w:r>
      <w:bookmarkEnd w:id="236"/>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Azure Active Directory Basic (LS na Użytkownika)</w:t>
            </w:r>
            <w:r>
              <w:fldChar w:fldCharType="begin"/>
            </w:r>
            <w:r>
              <w:instrText xml:space="preserve"> XE "Azure Active Directory Basic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 xml:space="preserve">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Azure Active Directory Premium Plan 1 (LS na Użytkownika)</w:t>
            </w:r>
            <w:r>
              <w:fldChar w:fldCharType="begin"/>
            </w:r>
            <w:r>
              <w:instrText xml:space="preserve"> XE "Azure Active Directory Premium Plan 1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Azure Active Directory Premium Plan 2 (LS na Użytkownika)</w:t>
            </w:r>
            <w:r>
              <w:fldChar w:fldCharType="begin"/>
            </w:r>
            <w:r>
              <w:instrText xml:space="preserve"> XE "</w:instrText>
            </w:r>
            <w:r>
              <w:instrText xml:space="preserve">Azure Active Directory Premium Plan 2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w:instrText>
            </w:r>
            <w:r>
              <w:instrText xml:space="preserve">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lastRenderedPageBreak/>
              <w:t>Plan Usługi Aplikacji Azure</w:t>
            </w:r>
            <w:r>
              <w:fldChar w:fldCharType="begin"/>
            </w:r>
            <w:r>
              <w:instrText xml:space="preserve"> XE </w:instrText>
            </w:r>
            <w:r>
              <w:instrText xml:space="preserve">"Plan Usługi Aplikacji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Azure Information Protection Premium Plan 1 (LS na Użytkownika)</w:t>
            </w:r>
            <w:r>
              <w:fldChar w:fldCharType="begin"/>
            </w:r>
            <w:r>
              <w:instrText xml:space="preserve"> XE "Azure Information Protection Premium Plan 1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Dodatek Azure Information Protection Premium Plan 1 (LS na Użytkownika)</w:t>
            </w:r>
            <w:r>
              <w:fldChar w:fldCharType="begin"/>
            </w:r>
            <w:r>
              <w:instrText xml:space="preserve"> XE "Dodatek Azure Information Protection Premium Plan 1 (LS na Użytk</w:instrText>
            </w:r>
            <w:r>
              <w:instrText xml:space="preserve">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Azure Information Protection Premium Plan 2 (LS na Użytkownika)</w:t>
            </w:r>
            <w:r>
              <w:fldChar w:fldCharType="begin"/>
            </w:r>
            <w:r>
              <w:instrText xml:space="preserve"> XE "Azure Information Protection Premium Plan 2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w:instrText>
            </w:r>
            <w:r>
              <w:instrText xml:space="preserve">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w:instrText>
            </w:r>
            <w:r>
              <w:instrText xml:space="preserve">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w:instrText>
            </w:r>
            <w:r>
              <w:instrText xml:space="preserve">(bez urządzenia)"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Standardowa Pomoc Techniczna Microsoft Azure StorSimple</w:t>
            </w:r>
            <w:r>
              <w:fldChar w:fldCharType="begin"/>
            </w:r>
            <w:r>
              <w:instrText xml:space="preserve"> XE "Standardowa Pomoc Techniczna Microsoft Azure StorSimple</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Standardowa Pomoc Techniczna i Pomoc Techniczna Premium Microsoft Azure StorSimple</w:t>
            </w:r>
            <w:r>
              <w:fldChar w:fldCharType="begin"/>
            </w:r>
            <w:r>
              <w:instrText xml:space="preserve"> XE "</w:instrText>
            </w:r>
            <w:r>
              <w:instrText xml:space="preserve">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Pomoc Techniczna Premium Microsoft Azure</w:t>
            </w:r>
            <w:r>
              <w:fldChar w:fldCharType="begin"/>
            </w:r>
            <w:r>
              <w:instrText xml:space="preserve"> XE "</w:instrText>
            </w:r>
            <w:r>
              <w:instrText xml:space="preserve">Pomoc Techniczna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Microsoft Cloud App Security (LS na Użytkownika)</w:t>
            </w:r>
            <w:r>
              <w:fldChar w:fldCharType="begin"/>
            </w:r>
            <w:r>
              <w:instrText xml:space="preserve"> XE "</w:instrText>
            </w:r>
            <w:r>
              <w:instrText xml:space="preserve">Microsoft Cloud App Security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Microsoft Cloud App Security K (LS na Użytkownika)</w:t>
            </w:r>
            <w:r>
              <w:fldChar w:fldCharType="begin"/>
            </w:r>
            <w:r>
              <w:instrText xml:space="preserve"> XE "</w:instrText>
            </w:r>
            <w:r>
              <w:instrText xml:space="preserve">Microsoft Cloud App Security K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w:instrText>
            </w:r>
            <w:r>
              <w:instrText xml:space="preserve">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Operations Management and Security E2 From SA</w:t>
            </w:r>
            <w:r>
              <w:fldChar w:fldCharType="begin"/>
            </w:r>
            <w:r>
              <w:instrText xml:space="preserve"> XE "</w:instrText>
            </w:r>
            <w:r>
              <w:instrText xml:space="preserve">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 xml:space="preserve">Operations Management and Security: Informacje i analityka </w:t>
            </w:r>
            <w:r>
              <w:fldChar w:fldCharType="begin"/>
            </w:r>
            <w:r>
              <w:instrText xml:space="preserve"> XE "</w:instrText>
            </w:r>
            <w:r>
              <w:instrText xml:space="preserve">Operations Management and Security: Informacje i analityka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Operations Management and Security: Automatyzacja i kontrola</w:t>
            </w:r>
            <w:r>
              <w:fldChar w:fldCharType="begin"/>
            </w:r>
            <w:r>
              <w:instrText xml:space="preserve"> XE "</w:instrText>
            </w:r>
            <w:r>
              <w:instrText xml:space="preserve">Operations Management and Security: Automatyzacja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Operations Management and Security: Bezpieczeństwo i zgodność</w:t>
            </w:r>
            <w:r>
              <w:fldChar w:fldCharType="begin"/>
            </w:r>
            <w:r>
              <w:instrText xml:space="preserve"> XE "Operat</w:instrText>
            </w:r>
            <w:r>
              <w:instrText xml:space="preserve">ions Management and Security: Bezpieczeństwo i zgodność"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2"/>
      </w:pPr>
      <w:bookmarkStart w:id="237" w:name="_Sec761"/>
      <w:r>
        <w:t>2. Postanowienia dotyczące produktu</w:t>
      </w:r>
      <w:bookmarkEnd w:id="237"/>
    </w:p>
    <w:tbl>
      <w:tblPr>
        <w:tblStyle w:val="PURTable"/>
        <w:tblW w:w="0" w:type="dxa"/>
        <w:tblLook w:val="04A0" w:firstRow="1" w:lastRow="0" w:firstColumn="1" w:lastColumn="0" w:noHBand="0" w:noVBand="1"/>
      </w:tblPr>
      <w:tblGrid>
        <w:gridCol w:w="3620"/>
        <w:gridCol w:w="3592"/>
        <w:gridCol w:w="3578"/>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w:instrText>
            </w:r>
            <w:r>
              <w:instrText xml:space="preserve">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w:instrText>
            </w:r>
            <w:r>
              <w:instrText xml:space="preserve">rise Subscription." </w:instrText>
            </w:r>
            <w:r>
              <w:fldChar w:fldCharType="separate"/>
            </w:r>
            <w:r>
              <w:rPr>
                <w:color w:val="0563C1"/>
              </w:rPr>
              <w:t>Możliwość przedłużenia Okresu Obowiązywania</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w:instrText>
            </w:r>
            <w:r>
              <w:instrText xml:space="preserve">ji. (Zob. Słowniczek w celu uzyskania pełnej definicji)" </w:instrText>
            </w:r>
            <w:r>
              <w:fldChar w:fldCharType="separate"/>
            </w:r>
            <w:r>
              <w:rPr>
                <w:color w:val="0563C1"/>
              </w:rPr>
              <w:t>Wykluczenie dotyczące Uprawnionych Użytkowników</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w:instrText>
            </w:r>
            <w:r>
              <w:instrText xml:space="preserv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 (z wyjątkiem Wsparcia A</w:t>
            </w:r>
            <w:r>
              <w:t>zure Active)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Uprawnienie do redukcji (SCE): Wszystkie (z wyjątkiem Wsparcia Azure Active, Azure RemoteApp)</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dotyczące korzystania przez uczniów/studentów: Opcja dla Instytucji mających licencję na uprawniony Produkt </w:instrText>
            </w:r>
            <w:r>
              <w:instrText xml:space="preserve">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M</w:t>
            </w:r>
            <w:r>
              <w:t>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w:instrText>
            </w:r>
            <w:r>
              <w:instrText xml:space="preserve"> a nie w cyklu miesięcznym." </w:instrText>
            </w:r>
            <w:r>
              <w:fldChar w:fldCharType="separate"/>
            </w:r>
            <w:r>
              <w:rPr>
                <w:color w:val="0563C1"/>
              </w:rPr>
              <w:t>Uprawnienie do uaktualnienia</w:t>
            </w:r>
            <w:r>
              <w:fldChar w:fldCharType="end"/>
            </w:r>
            <w:r>
              <w:t>: Azure Active Directory, Azure Information Protection Premium, Microsoft Cloud App Security, Uwierzytelnianie wieloskładnikowe Microsoft,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 xml:space="preserve">2.1 Operations </w:t>
      </w:r>
      <w:r>
        <w:t>Management and Security</w:t>
      </w:r>
    </w:p>
    <w:p w:rsidR="005877A0" w:rsidRDefault="007C34FA">
      <w:pPr>
        <w:pStyle w:val="ProductList-SubClauseHeading"/>
        <w:outlineLvl w:val="4"/>
      </w:pPr>
      <w:r>
        <w:t>2.1.1 LS na dodatki</w:t>
      </w:r>
    </w:p>
    <w:p w:rsidR="005877A0" w:rsidRDefault="007C34FA">
      <w:pPr>
        <w:pStyle w:val="ProductList-BodyIndented"/>
      </w:pPr>
      <w:r>
        <w:t>W przypadku każdej Licencji Uprawnionej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3806"/>
        <w:gridCol w:w="4919"/>
        <w:gridCol w:w="1705"/>
      </w:tblGrid>
      <w:tr w:rsidR="005877A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5877A0" w:rsidRDefault="007C34FA">
            <w:pPr>
              <w:pStyle w:val="ProductList-TableBody"/>
            </w:pPr>
            <w:r>
              <w:rPr>
                <w:color w:val="FFFFFF"/>
              </w:rPr>
              <w:t>Licencje uprawnione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5877A0" w:rsidRDefault="007C34FA">
            <w:pPr>
              <w:pStyle w:val="ProductList-TableBody"/>
            </w:pPr>
            <w:r>
              <w:rPr>
                <w:color w:val="FFFFFF"/>
              </w:rPr>
              <w:t>LS na dodatki</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5877A0" w:rsidRDefault="007C34FA">
            <w:pPr>
              <w:pStyle w:val="ProductList-TableBody"/>
            </w:pPr>
            <w:r>
              <w:rPr>
                <w:color w:val="FFFFFF"/>
              </w:rPr>
              <w:t>Kwalifikowalna Ilość</w:t>
            </w:r>
          </w:p>
        </w:tc>
      </w:tr>
      <w:tr w:rsidR="005877A0">
        <w:tc>
          <w:tcPr>
            <w:tcW w:w="44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 xml:space="preserve">Core Infrastructure Server Suite Standard (dwupak Licencji Podstawowej) </w:t>
            </w:r>
          </w:p>
          <w:p w:rsidR="005877A0" w:rsidRDefault="007C34FA">
            <w:pPr>
              <w:pStyle w:val="ProductList-TableBody"/>
            </w:pPr>
            <w:r>
              <w:t>System Center Standard (dwupak Licencji Podstawowej)</w:t>
            </w:r>
          </w:p>
        </w:tc>
        <w:tc>
          <w:tcPr>
            <w:tcW w:w="576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Dodatek Operations Management and Security E1</w:t>
            </w:r>
            <w:r>
              <w:b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jc w:val="center"/>
            </w:pPr>
            <w:r>
              <w:t>1/4</w:t>
            </w:r>
            <w:r>
              <w:rPr>
                <w:i/>
                <w:vertAlign w:val="superscript"/>
              </w:rPr>
              <w:t>2</w:t>
            </w:r>
          </w:p>
        </w:tc>
      </w:tr>
      <w:tr w:rsidR="005877A0">
        <w:tc>
          <w:tcPr>
            <w:tcW w:w="44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lastRenderedPageBreak/>
              <w:t xml:space="preserve">Core Infrastructure Server Suite Datacenter (dwupak Licencji Podstawowej) </w:t>
            </w:r>
          </w:p>
          <w:p w:rsidR="005877A0" w:rsidRDefault="007C34FA">
            <w:pPr>
              <w:pStyle w:val="ProductList-TableBody"/>
            </w:pPr>
            <w:r>
              <w:t>System Center Datacenter (dwupak Licencji Podstawowej)</w:t>
            </w:r>
          </w:p>
        </w:tc>
        <w:tc>
          <w:tcPr>
            <w:tcW w:w="576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Dodatek Operations Management and Security E1</w:t>
            </w:r>
            <w:r>
              <w:b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jc w:val="center"/>
            </w:pPr>
            <w:r>
              <w:t>1</w:t>
            </w:r>
          </w:p>
        </w:tc>
      </w:tr>
      <w:tr w:rsidR="005877A0">
        <w:tc>
          <w:tcPr>
            <w:tcW w:w="44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Core Infrastructure Server Suite Standard (2 procesory)</w:t>
            </w:r>
          </w:p>
          <w:p w:rsidR="005877A0" w:rsidRDefault="007C34FA">
            <w:pPr>
              <w:pStyle w:val="ProductList-TableBody"/>
            </w:pPr>
            <w:r>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Dodatek Operations Management and Security E1</w:t>
            </w:r>
          </w:p>
          <w:p w:rsidR="005877A0" w:rsidRDefault="007C34FA">
            <w:pPr>
              <w:pStyle w:val="ProductList-TableBody"/>
            </w:pPr>
            <w: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jc w:val="center"/>
            </w:pPr>
            <w:r>
              <w:t>2</w:t>
            </w:r>
          </w:p>
        </w:tc>
      </w:tr>
      <w:tr w:rsidR="005877A0">
        <w:tc>
          <w:tcPr>
            <w:tcW w:w="44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Core Infrastructure Server Suite Datacenter (2 procesory)</w:t>
            </w:r>
          </w:p>
          <w:p w:rsidR="005877A0" w:rsidRDefault="007C34FA">
            <w:pPr>
              <w:pStyle w:val="ProductList-TableBody"/>
            </w:pPr>
            <w:r>
              <w:t>System Cen</w:t>
            </w:r>
            <w:r>
              <w:t>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Dodatek Operations Management and Security E1</w:t>
            </w:r>
          </w:p>
          <w:p w:rsidR="005877A0" w:rsidRDefault="007C34FA">
            <w:pPr>
              <w:pStyle w:val="ProductList-TableBody"/>
            </w:pPr>
            <w: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jc w:val="center"/>
            </w:pPr>
            <w:r>
              <w:t>8</w:t>
            </w:r>
          </w:p>
        </w:tc>
      </w:tr>
    </w:tbl>
    <w:p w:rsidR="005877A0" w:rsidRDefault="007C34FA">
      <w:pPr>
        <w:pStyle w:val="ProductList-BodyIndented"/>
      </w:pPr>
      <w:r>
        <w:rPr>
          <w:i/>
          <w:vertAlign w:val="superscript"/>
        </w:rPr>
        <w:t>1</w:t>
      </w:r>
      <w:r>
        <w:rPr>
          <w:i/>
        </w:rPr>
        <w:t>Każda Uprawniona Licencja musi mieć aktywny pakiet SA</w:t>
      </w:r>
    </w:p>
    <w:p w:rsidR="005877A0" w:rsidRDefault="007C34FA">
      <w:pPr>
        <w:pStyle w:val="ProductList-BodyIndented"/>
      </w:pPr>
      <w:r>
        <w:rPr>
          <w:i/>
          <w:vertAlign w:val="superscript"/>
        </w:rPr>
        <w:t>2</w:t>
      </w:r>
      <w:r>
        <w:rPr>
          <w:i/>
        </w:rPr>
        <w:t>Wymaga minimum czterech Licencji Uprawnionych</w:t>
      </w:r>
    </w:p>
    <w:p w:rsidR="005877A0" w:rsidRDefault="005877A0">
      <w:pPr>
        <w:pStyle w:val="ProductList-BodyIndented"/>
      </w:pPr>
    </w:p>
    <w:p w:rsidR="005877A0" w:rsidRDefault="007C34FA">
      <w:pPr>
        <w:pStyle w:val="ProductList-SubClauseHeading"/>
        <w:outlineLvl w:val="4"/>
      </w:pPr>
      <w:r>
        <w:t xml:space="preserve">2.1.2 Licencje Subskrypcyjne </w:t>
      </w:r>
      <w:r>
        <w:t>na Dodatki zakupione w ramach umów licencjonowania zbiorowego innych niż Uprawniona Licencja</w:t>
      </w:r>
    </w:p>
    <w:p w:rsidR="005877A0" w:rsidRDefault="007C34FA">
      <w:pPr>
        <w:pStyle w:val="ProductList-BodyIndented"/>
      </w:pPr>
      <w:r>
        <w:t>Licencja Subskrypcyjna na dodatek Operations Management and Security może być zakupiona w ramach umowy licencjonowania zbiorowego innej niż jego Uprawniona Licencj</w:t>
      </w:r>
      <w:r>
        <w:t>a. Jeśli Pakiet Software Assurance dla Uprawnionej Licencji wygasa przed wygaśnięciem Licencji Subskrypcyjnej na dodatek Operations Management and Security, Licencja Subskrypcyjna na dodatek Operations Management and Security wygaśnie z następną rocznicą r</w:t>
      </w:r>
      <w:r>
        <w:t>ejestracji.</w:t>
      </w:r>
    </w:p>
    <w:p w:rsidR="005877A0" w:rsidRDefault="005877A0">
      <w:pPr>
        <w:pStyle w:val="ProductList-BodyIndented"/>
      </w:pPr>
    </w:p>
    <w:p w:rsidR="005877A0" w:rsidRDefault="007C34FA">
      <w:pPr>
        <w:pStyle w:val="ProductList-SubClauseHeading"/>
        <w:outlineLvl w:val="4"/>
      </w:pPr>
      <w:r>
        <w:t>2.1.3 Oprogramowanie zawarte w subskrypcji Operations Management and Security E1/E2</w:t>
      </w:r>
    </w:p>
    <w:p w:rsidR="005877A0" w:rsidRDefault="007C34FA">
      <w:pPr>
        <w:pStyle w:val="ProductList-BodyIndented"/>
      </w:pPr>
      <w:r>
        <w:t>W okresie obowiązywania każdej subskrypcji Operations Management and Security E1/E2 Klient może zainstalować i uruchamiać jedną kopię odpowiedniego dołączonego</w:t>
      </w:r>
      <w:r>
        <w:t xml:space="preserve">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5877A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877A0" w:rsidRDefault="007C34FA">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5877A0" w:rsidRDefault="007C34FA">
            <w:pPr>
              <w:pStyle w:val="ProductList-TableBody"/>
            </w:pPr>
            <w:r>
              <w:rPr>
                <w:color w:val="FFFFFF"/>
              </w:rPr>
              <w:t>Oprogramowanie w pakiecie</w:t>
            </w:r>
          </w:p>
        </w:tc>
      </w:tr>
      <w:tr w:rsidR="005877A0">
        <w:tc>
          <w:tcPr>
            <w:tcW w:w="6000" w:type="dxa"/>
            <w:tcBorders>
              <w:left w:val="single" w:sz="4" w:space="0" w:color="6E6E6E"/>
              <w:bottom w:val="single" w:sz="4" w:space="0" w:color="6E6E6E"/>
              <w:right w:val="single" w:sz="4" w:space="0" w:color="6E6E6E"/>
            </w:tcBorders>
          </w:tcPr>
          <w:p w:rsidR="005877A0" w:rsidRDefault="007C34FA">
            <w:pPr>
              <w:pStyle w:val="ProductList-TableBody"/>
            </w:pPr>
            <w:r>
              <w:t>Operations Management and Security E1</w:t>
            </w:r>
          </w:p>
          <w:p w:rsidR="005877A0" w:rsidRDefault="007C34FA">
            <w:pPr>
              <w:pStyle w:val="ProductList-TableBody"/>
            </w:pPr>
            <w:r>
              <w:t>Operations Management</w:t>
            </w:r>
            <w:r>
              <w:t xml:space="preserve"> and Security E1 From SA</w:t>
            </w:r>
          </w:p>
        </w:tc>
        <w:tc>
          <w:tcPr>
            <w:tcW w:w="6120" w:type="dxa"/>
            <w:tcBorders>
              <w:left w:val="single" w:sz="4" w:space="0" w:color="6E6E6E"/>
              <w:bottom w:val="single" w:sz="4" w:space="0" w:color="6E6E6E"/>
              <w:right w:val="single" w:sz="4" w:space="0" w:color="6E6E6E"/>
            </w:tcBorders>
          </w:tcPr>
          <w:p w:rsidR="005877A0" w:rsidRDefault="007C34FA">
            <w:pPr>
              <w:pStyle w:val="ProductList-TableBody"/>
            </w:pPr>
            <w:r>
              <w:t>System Center Server Standard</w:t>
            </w:r>
          </w:p>
        </w:tc>
      </w:tr>
      <w:tr w:rsidR="005877A0">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Operations Management and Security E2</w:t>
            </w:r>
          </w:p>
          <w:p w:rsidR="005877A0" w:rsidRDefault="007C34FA">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System Center Server Standard</w:t>
            </w:r>
          </w:p>
        </w:tc>
      </w:tr>
      <w:tr w:rsidR="005877A0">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System Center Operation Manager</w:t>
            </w:r>
          </w:p>
        </w:tc>
      </w:tr>
      <w:tr w:rsidR="005877A0">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System Center Configuration Manager</w:t>
            </w:r>
          </w:p>
          <w:p w:rsidR="005877A0" w:rsidRDefault="007C34FA">
            <w:pPr>
              <w:pStyle w:val="ProductList-TableBody"/>
            </w:pPr>
            <w:r>
              <w:t>System Center Orchestrator</w:t>
            </w:r>
          </w:p>
          <w:p w:rsidR="005877A0" w:rsidRDefault="007C34FA">
            <w:pPr>
              <w:pStyle w:val="ProductList-TableBody"/>
            </w:pPr>
            <w:r>
              <w:t>System Center Service Manager</w:t>
            </w:r>
          </w:p>
        </w:tc>
      </w:tr>
      <w:tr w:rsidR="005877A0">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Operations Management and Security: Kopia zapasowa i odzyskiwanie op</w:t>
            </w:r>
            <w:r>
              <w:t>rogramowania po awarii</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System Center Data Protection Manager</w:t>
            </w:r>
          </w:p>
          <w:p w:rsidR="005877A0" w:rsidRDefault="007C34FA">
            <w:pPr>
              <w:pStyle w:val="ProductList-TableBody"/>
            </w:pPr>
            <w:r>
              <w:t>System Center Virtual Machine Manager</w:t>
            </w:r>
          </w:p>
        </w:tc>
      </w:tr>
    </w:tbl>
    <w:p w:rsidR="005877A0" w:rsidRDefault="005877A0">
      <w:pPr>
        <w:pStyle w:val="ProductList-ClauseHeading"/>
        <w:outlineLvl w:val="3"/>
      </w:pPr>
    </w:p>
    <w:p w:rsidR="005877A0" w:rsidRDefault="007C34FA">
      <w:pPr>
        <w:pStyle w:val="ProductList-SubClauseHeading"/>
        <w:outlineLvl w:val="4"/>
      </w:pPr>
      <w:r>
        <w:t>2.1.4 Kwalifikowalność zakupu From SA</w:t>
      </w:r>
    </w:p>
    <w:p w:rsidR="005877A0" w:rsidRDefault="007C34FA">
      <w:pPr>
        <w:pStyle w:val="ProductList-BodyIndented"/>
      </w:pPr>
      <w:r>
        <w:t>Licencje na subskrypcję From SA można zakupić zamiast pakietu SA dla pełnopłatnych Licencji bezterminowych z aktywnym</w:t>
      </w:r>
      <w:r>
        <w:t xml:space="preserve"> pakietem SA dla Produktów Uprawnionych w poniższej tabeli. W przypadku każdego Produktu Uprawnionego Klient może zakupić zestaw LS From SA, pod warunkiem, że łączna ilość nie przekracza określonej Kwalifikowalnej Ilości.</w:t>
      </w:r>
    </w:p>
    <w:tbl>
      <w:tblPr>
        <w:tblStyle w:val="PURTable0"/>
        <w:tblW w:w="0" w:type="dxa"/>
        <w:tblLook w:val="04A0" w:firstRow="1" w:lastRow="0" w:firstColumn="1" w:lastColumn="0" w:noHBand="0" w:noVBand="1"/>
      </w:tblPr>
      <w:tblGrid>
        <w:gridCol w:w="4371"/>
        <w:gridCol w:w="3972"/>
        <w:gridCol w:w="2087"/>
      </w:tblGrid>
      <w:tr w:rsidR="005877A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5877A0" w:rsidRDefault="007C34FA">
            <w:pPr>
              <w:pStyle w:val="ProductList-TableBody"/>
            </w:pPr>
            <w:r>
              <w:rPr>
                <w:color w:val="FFFFFF"/>
              </w:rPr>
              <w:t>Produkt Uprawniony</w:t>
            </w:r>
          </w:p>
        </w:tc>
        <w:tc>
          <w:tcPr>
            <w:tcW w:w="4660" w:type="dxa"/>
            <w:tcBorders>
              <w:left w:val="single" w:sz="4" w:space="0" w:color="6E6E6E"/>
              <w:right w:val="single" w:sz="4" w:space="0" w:color="6E6E6E"/>
            </w:tcBorders>
            <w:shd w:val="clear" w:color="auto" w:fill="0072C6"/>
          </w:tcPr>
          <w:p w:rsidR="005877A0" w:rsidRDefault="007C34FA">
            <w:pPr>
              <w:pStyle w:val="ProductList-TableBody"/>
            </w:pPr>
            <w:r>
              <w:rPr>
                <w:color w:val="FFFFFF"/>
              </w:rPr>
              <w:t>Właściwa Licenc</w:t>
            </w:r>
            <w:r>
              <w:rPr>
                <w:color w:val="FFFFFF"/>
              </w:rPr>
              <w:t>ja na subskrypcję From SA</w:t>
            </w:r>
          </w:p>
        </w:tc>
        <w:tc>
          <w:tcPr>
            <w:tcW w:w="2320" w:type="dxa"/>
            <w:tcBorders>
              <w:left w:val="single" w:sz="4" w:space="0" w:color="6E6E6E"/>
              <w:right w:val="single" w:sz="4" w:space="0" w:color="6E6E6E"/>
            </w:tcBorders>
            <w:shd w:val="clear" w:color="auto" w:fill="0072C6"/>
          </w:tcPr>
          <w:p w:rsidR="005877A0" w:rsidRDefault="007C34FA">
            <w:pPr>
              <w:pStyle w:val="ProductList-TableBody"/>
            </w:pPr>
            <w:r>
              <w:rPr>
                <w:color w:val="FFFFFF"/>
              </w:rPr>
              <w:t>Kwalifikowalna Ilość</w:t>
            </w:r>
          </w:p>
        </w:tc>
      </w:tr>
      <w:tr w:rsidR="005877A0">
        <w:tc>
          <w:tcPr>
            <w:tcW w:w="5140" w:type="dxa"/>
            <w:tcBorders>
              <w:left w:val="single" w:sz="4" w:space="0" w:color="6E6E6E"/>
              <w:bottom w:val="single" w:sz="4" w:space="0" w:color="6E6E6E"/>
              <w:right w:val="single" w:sz="4" w:space="0" w:color="6E6E6E"/>
            </w:tcBorders>
          </w:tcPr>
          <w:p w:rsidR="005877A0" w:rsidRDefault="007C34FA">
            <w:pPr>
              <w:pStyle w:val="ProductList-TableBody"/>
            </w:pPr>
            <w:r>
              <w:t xml:space="preserve">Core Infrastructure Server Suite Standard (dwupak Licencji Podstawowej) </w:t>
            </w:r>
          </w:p>
          <w:p w:rsidR="005877A0" w:rsidRDefault="007C34FA">
            <w:pPr>
              <w:pStyle w:val="ProductList-TableBody"/>
            </w:pPr>
            <w:r>
              <w:t xml:space="preserve">System Center Standard (dwupak Licencji Podstawowej) </w:t>
            </w:r>
          </w:p>
        </w:tc>
        <w:tc>
          <w:tcPr>
            <w:tcW w:w="4660" w:type="dxa"/>
            <w:tcBorders>
              <w:left w:val="single" w:sz="4" w:space="0" w:color="6E6E6E"/>
              <w:bottom w:val="single" w:sz="4" w:space="0" w:color="6E6E6E"/>
              <w:right w:val="single" w:sz="4" w:space="0" w:color="6E6E6E"/>
            </w:tcBorders>
          </w:tcPr>
          <w:p w:rsidR="005877A0" w:rsidRDefault="007C34FA">
            <w:pPr>
              <w:pStyle w:val="ProductList-TableBody"/>
            </w:pPr>
            <w:r>
              <w:t>Operations Management and Security E1 From SA</w:t>
            </w:r>
          </w:p>
          <w:p w:rsidR="005877A0" w:rsidRDefault="007C34FA">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5877A0" w:rsidRDefault="007C34FA">
            <w:pPr>
              <w:pStyle w:val="ProductList-TableBody"/>
              <w:jc w:val="center"/>
            </w:pPr>
            <w:r>
              <w:t>1/4</w:t>
            </w:r>
            <w:r>
              <w:rPr>
                <w:i/>
                <w:vertAlign w:val="superscript"/>
              </w:rPr>
              <w:t>1</w:t>
            </w:r>
          </w:p>
        </w:tc>
      </w:tr>
      <w:tr w:rsidR="005877A0">
        <w:tc>
          <w:tcPr>
            <w:tcW w:w="514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 xml:space="preserve">Core Infrastructure Server Suite Datacenter (dwupak Licencji Podstawowej) </w:t>
            </w:r>
          </w:p>
          <w:p w:rsidR="005877A0" w:rsidRDefault="007C34FA">
            <w:pPr>
              <w:pStyle w:val="ProductList-TableBody"/>
            </w:pPr>
            <w:r>
              <w:t>System Center Datacenter (dwupak Licencji Podstawowej)</w:t>
            </w:r>
          </w:p>
        </w:tc>
        <w:tc>
          <w:tcPr>
            <w:tcW w:w="466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Operations Management and Security E1 From SA</w:t>
            </w:r>
          </w:p>
          <w:p w:rsidR="005877A0" w:rsidRDefault="007C34FA">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jc w:val="center"/>
            </w:pPr>
            <w:r>
              <w:t>1</w:t>
            </w:r>
          </w:p>
        </w:tc>
      </w:tr>
      <w:tr w:rsidR="005877A0">
        <w:tc>
          <w:tcPr>
            <w:tcW w:w="514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Core Infrastructure Server Suite Standard (2 procesory)</w:t>
            </w:r>
          </w:p>
          <w:p w:rsidR="005877A0" w:rsidRDefault="007C34FA">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Operations Management and Security E1 From SA</w:t>
            </w:r>
          </w:p>
          <w:p w:rsidR="005877A0" w:rsidRDefault="007C34FA">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jc w:val="center"/>
            </w:pPr>
            <w:r>
              <w:t>2</w:t>
            </w:r>
          </w:p>
        </w:tc>
      </w:tr>
      <w:tr w:rsidR="005877A0">
        <w:tc>
          <w:tcPr>
            <w:tcW w:w="514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Core Infrastructure Server Suite Datacenter (2 procesory)</w:t>
            </w:r>
          </w:p>
          <w:p w:rsidR="005877A0" w:rsidRDefault="007C34FA">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Operations Management and Security E1 From SA</w:t>
            </w:r>
          </w:p>
          <w:p w:rsidR="005877A0" w:rsidRDefault="007C34FA">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jc w:val="center"/>
            </w:pPr>
            <w:r>
              <w:t>8</w:t>
            </w:r>
          </w:p>
        </w:tc>
      </w:tr>
    </w:tbl>
    <w:p w:rsidR="005877A0" w:rsidRDefault="007C34FA">
      <w:pPr>
        <w:pStyle w:val="ProductList-BodyIndented"/>
      </w:pPr>
      <w:r>
        <w:rPr>
          <w:i/>
          <w:vertAlign w:val="superscript"/>
        </w:rPr>
        <w:t>1</w:t>
      </w:r>
      <w:r>
        <w:rPr>
          <w:i/>
        </w:rPr>
        <w:t>Wymaga minimum czterech Licencji Uprawnionych</w:t>
      </w:r>
    </w:p>
    <w:p w:rsidR="005877A0" w:rsidRDefault="005877A0">
      <w:pPr>
        <w:pStyle w:val="ProductList-BodyIndented"/>
      </w:pPr>
    </w:p>
    <w:p w:rsidR="005877A0" w:rsidRDefault="007C34FA">
      <w:pPr>
        <w:pStyle w:val="ProductList-ClauseHeading"/>
        <w:outlineLvl w:val="3"/>
      </w:pPr>
      <w:r>
        <w:t>2.2 Oferty Planó</w:t>
      </w:r>
      <w:r>
        <w:t>w Microsoft Azure StorSimple</w:t>
      </w:r>
    </w:p>
    <w:p w:rsidR="005877A0" w:rsidRDefault="007C34FA">
      <w:pPr>
        <w:pStyle w:val="ProductList-Body"/>
      </w:pPr>
      <w:r>
        <w:t>Zakup Planu StorSimple z Urządzeniem upoważnia Klienta do otrzymania urządzenia Macierzy Pamięci Masowej. Dostępność geograficzna oraz postanowienia dotyczące Macierzy Pamięci Masowej, w tym w zakresie rękojmi, wysyłki i obsług</w:t>
      </w:r>
      <w:r>
        <w:t xml:space="preserve">i, a także ceł, znajdują się w </w:t>
      </w:r>
      <w:hyperlink r:id="rId107">
        <w:r>
          <w:rPr>
            <w:color w:val="00467F"/>
            <w:u w:val="single"/>
          </w:rPr>
          <w:t>Załączniku F — Postanowienia dotyczące Macierzy Pamięci Masowej</w:t>
        </w:r>
      </w:hyperlink>
      <w:r>
        <w:t>. Każdy Plan StorSimple zakupiony przez Klienta będzie przypisany do jednej Macierzy Pamięci Masowej; każda dodatkowa Macierz</w:t>
      </w:r>
      <w:r>
        <w:t xml:space="preserve"> Pamięci Masowej używana przez Klienta będzie obciążona opłatą według stawek za zużycie.</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NoBorder"/>
        <w:outlineLvl w:val="1"/>
      </w:pPr>
      <w:bookmarkStart w:id="238" w:name="_Sec629"/>
      <w:r>
        <w:t>Secure Productive Enterprise</w:t>
      </w:r>
      <w:bookmarkEnd w:id="238"/>
      <w:r>
        <w:fldChar w:fldCharType="begin"/>
      </w:r>
      <w:r>
        <w:instrText xml:space="preserve"> TC "</w:instrText>
      </w:r>
      <w:r>
        <w:instrText xml:space="preserve"> </w:instrText>
      </w:r>
      <w:bookmarkStart w:id="239" w:name="_Toc470728110"/>
      <w:r>
        <w:instrText>Secure Productive Enterprise</w:instrText>
      </w:r>
      <w:bookmarkEnd w:id="239"/>
      <w:r>
        <w:instrText>" \l 2</w:instrText>
      </w:r>
      <w:r>
        <w:fldChar w:fldCharType="end"/>
      </w:r>
    </w:p>
    <w:p w:rsidR="005877A0" w:rsidRDefault="007C34FA">
      <w:pPr>
        <w:pStyle w:val="ProductList-Offering1SubSection"/>
        <w:outlineLvl w:val="2"/>
      </w:pPr>
      <w:bookmarkStart w:id="240" w:name="_Sec713"/>
      <w:r>
        <w:t>1. Dostępność programów</w:t>
      </w:r>
      <w:bookmarkEnd w:id="240"/>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w:instrText>
            </w:r>
            <w:r>
              <w:instrText xml:space="preserve">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lastRenderedPageBreak/>
              <w:t>Secure Productive Enterprise E3</w:t>
            </w:r>
            <w:r>
              <w:fldChar w:fldCharType="begin"/>
            </w:r>
            <w:r>
              <w:instrText xml:space="preserve"> XE "Secure Productive Enterprise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Secure Productive Enterprise E3</w:t>
            </w:r>
            <w:r>
              <w:fldChar w:fldCharType="begin"/>
            </w:r>
            <w:r>
              <w:instrText xml:space="preserve"> XE "Dodatek Secure Productive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Secure Productive Enterprise E3 From SA</w:t>
            </w:r>
            <w:r>
              <w:fldChar w:fldCharType="begin"/>
            </w:r>
            <w:r>
              <w:instrText xml:space="preserve"> XE "</w:instrText>
            </w:r>
            <w:r>
              <w:instrText xml:space="preserve">Secure Productive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Secure Productive Enterprise E5</w:t>
            </w:r>
            <w:r>
              <w:fldChar w:fldCharType="begin"/>
            </w:r>
            <w:r>
              <w:instrText xml:space="preserve"> XE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77A0" w:rsidRDefault="005877A0">
            <w:pPr>
              <w:pStyle w:val="ProductList-TableBody"/>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Secure Productive Enterprise E5</w:t>
            </w:r>
            <w:r>
              <w:fldChar w:fldCharType="begin"/>
            </w:r>
            <w:r>
              <w:instrText xml:space="preserve"> XE "Dodatek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Secure Productive Enterprise E5 From SA</w:t>
            </w:r>
            <w:r>
              <w:fldChar w:fldCharType="begin"/>
            </w:r>
            <w:r>
              <w:instrText xml:space="preserve"> XE "Secure Productive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Licencja dostępowa (CAL) na usługę Skype dla firm Plus — dodatek do Secure Productive Enterprise E3</w:t>
            </w:r>
            <w:r>
              <w:fldChar w:fldCharType="begin"/>
            </w:r>
            <w:r>
              <w:instrText xml:space="preserve"> XE "Licencja dostępowa (CAL) na usługę Skype dla firm Plus — dodatek do Secure Productive Enterprise E3"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2"/>
      </w:pPr>
      <w:bookmarkStart w:id="241" w:name="_Sec768"/>
      <w:r>
        <w:t>2. Postanowienia dotyczące produktu</w:t>
      </w:r>
      <w:bookmarkEnd w:id="241"/>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w:t>
            </w:r>
            <w:r>
              <w:rPr>
                <w:color w:val="0563C1"/>
              </w:rPr>
              <w:t>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w:instrText>
            </w:r>
            <w:r>
              <w:instrText xml:space="preserve">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 (z wyłączeniem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2.1 Przedłużone prawa do używania dla posiadaczy licencji Secure Productive Enterprise</w:t>
      </w:r>
    </w:p>
    <w:p w:rsidR="005877A0" w:rsidRDefault="007C34FA">
      <w:pPr>
        <w:pStyle w:val="ProductList-SubClauseHeading"/>
        <w:outlineLvl w:val="4"/>
      </w:pPr>
      <w:r>
        <w:t>2.1.1 Serwery Office</w:t>
      </w:r>
    </w:p>
    <w:p w:rsidR="005877A0" w:rsidRDefault="007C34FA">
      <w:pPr>
        <w:pStyle w:val="ProductList-BodyIndented"/>
      </w:pPr>
      <w:r>
        <w:t>Każdy Licencjonowany Użytkownik, któremu przypis</w:t>
      </w:r>
      <w:r>
        <w:t>ano LS na Użytkownika na Secure Productive Enterprise, może:</w:t>
      </w:r>
    </w:p>
    <w:p w:rsidR="005877A0" w:rsidRDefault="007C34FA" w:rsidP="00F54185">
      <w:pPr>
        <w:pStyle w:val="ProductList-Bullet"/>
        <w:numPr>
          <w:ilvl w:val="1"/>
          <w:numId w:val="35"/>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w:instrText>
      </w:r>
      <w:r>
        <w:instrText xml:space="preserve">harePoint Server" </w:instrText>
      </w:r>
      <w:r>
        <w:fldChar w:fldCharType="end"/>
      </w:r>
      <w:r>
        <w:t xml:space="preserve"> i Skype for Business Server</w:t>
      </w:r>
      <w:r>
        <w:fldChar w:fldCharType="begin"/>
      </w:r>
      <w:r>
        <w:instrText xml:space="preserve"> XE "Skype for Business Server" </w:instrText>
      </w:r>
      <w:r>
        <w:fldChar w:fldCharType="end"/>
      </w:r>
      <w:r>
        <w:t xml:space="preserve">. </w:t>
      </w:r>
    </w:p>
    <w:p w:rsidR="005877A0" w:rsidRDefault="007C34FA" w:rsidP="00F54185">
      <w:pPr>
        <w:pStyle w:val="ProductList-Bullet"/>
        <w:numPr>
          <w:ilvl w:val="1"/>
          <w:numId w:val="35"/>
        </w:numPr>
      </w:pPr>
      <w:r>
        <w:t>Dostęp do powyższego oprogramowania na serwer mogą uzyskiwać tylko użytkownicy, którzy mają przypisaną LS na Użytkownika na Secure Productive Enterprise, i Użytkownicy Zew</w:t>
      </w:r>
      <w:r>
        <w:t>nętrzni. To postanowienie nie ma zastosowania do klientów, którzy posiadają licencję na Secure Productive Enterprise w ramach umowy Microsoft Cloud Agreement.</w:t>
      </w:r>
    </w:p>
    <w:p w:rsidR="005877A0" w:rsidRDefault="005877A0">
      <w:pPr>
        <w:pStyle w:val="ProductList-BodyIndented"/>
      </w:pPr>
    </w:p>
    <w:p w:rsidR="005877A0" w:rsidRDefault="007C34FA">
      <w:pPr>
        <w:pStyle w:val="ProductList-SubClauseHeading"/>
        <w:outlineLvl w:val="4"/>
      </w:pPr>
      <w:r>
        <w:t>2.1.2 Office Professional Plus</w:t>
      </w:r>
    </w:p>
    <w:p w:rsidR="005877A0" w:rsidRDefault="007C34FA">
      <w:pPr>
        <w:pStyle w:val="ProductList-SubSubClauseHeading"/>
        <w:outlineLvl w:val="5"/>
      </w:pPr>
      <w:r>
        <w:t>2.1.2.1 LS From SA na Użytkownika na Secure Productive Enterprise</w:t>
      </w:r>
      <w:r>
        <w:t>:</w:t>
      </w:r>
    </w:p>
    <w:p w:rsidR="005877A0" w:rsidRDefault="007C34FA">
      <w:pPr>
        <w:pStyle w:val="ProductList-BodyIndented2"/>
      </w:pPr>
      <w:r>
        <w:t>W przypadku każdego Licencjonowanego Użytkownika, któremu Klient przypisze LS From SA na Użytkownika na Secure Productive Enterprise, Klient może zainstalować:</w:t>
      </w:r>
    </w:p>
    <w:p w:rsidR="005877A0" w:rsidRDefault="007C34FA" w:rsidP="00F54185">
      <w:pPr>
        <w:pStyle w:val="ProductList-Bullet"/>
        <w:numPr>
          <w:ilvl w:val="2"/>
          <w:numId w:val="36"/>
        </w:numPr>
      </w:pPr>
      <w:r>
        <w:t>jedną lokalną kopię oprogramowania Office Professional Plus na wyłączny użytek Licencjonowaneg</w:t>
      </w:r>
      <w:r>
        <w:t>o Użytkownika na okres trwania subskrypcji; oraz</w:t>
      </w:r>
    </w:p>
    <w:p w:rsidR="005877A0" w:rsidRDefault="007C34FA" w:rsidP="00F54185">
      <w:pPr>
        <w:pStyle w:val="ProductList-Bullet"/>
        <w:numPr>
          <w:ilvl w:val="2"/>
          <w:numId w:val="36"/>
        </w:numPr>
      </w:pPr>
      <w:r>
        <w:t>jedną lokalną kopię oprogramowania Office Professional Plus dla nowych LS na Użytkownika dodawanych w ramach tej samej umowy licencjonowania zbiorowego na wyłączny użytek Licencjonowanego Użytkownika na okre</w:t>
      </w:r>
      <w:r>
        <w:t>s trwania subskrypcji. Liczba nowych LS na Użytkownika, którym zostaną udzielone te prawa użytkownika, nie może przekraczać liczby LS From SA na Użytkownika oryginalnie uwzględnionych w umowie.</w:t>
      </w:r>
    </w:p>
    <w:p w:rsidR="005877A0" w:rsidRDefault="007C34FA">
      <w:pPr>
        <w:pStyle w:val="ProductList-BodyIndented2"/>
      </w:pPr>
      <w:r>
        <w:t>To postanowienie nie ma zastosowania do Klientów, którzy posia</w:t>
      </w:r>
      <w:r>
        <w:t>dają licencję na ten Produkt w ramach umowy Microsoft Cloud Agreement.</w:t>
      </w:r>
    </w:p>
    <w:p w:rsidR="005877A0" w:rsidRDefault="005877A0">
      <w:pPr>
        <w:pStyle w:val="ProductList-BodyIndented2"/>
      </w:pPr>
    </w:p>
    <w:p w:rsidR="005877A0" w:rsidRDefault="007C34FA">
      <w:pPr>
        <w:pStyle w:val="ProductList-SubSubClauseHeading"/>
        <w:outlineLvl w:val="5"/>
      </w:pPr>
      <w:r>
        <w:t>2.1.2.1 LS na Użytkownika na Secure Productive Enterprise nabyte w ramach MPSA</w:t>
      </w:r>
    </w:p>
    <w:p w:rsidR="005877A0" w:rsidRDefault="007C34FA">
      <w:pPr>
        <w:pStyle w:val="ProductList-BodyIndented2"/>
      </w:pPr>
      <w:r>
        <w:t>W przypadku każdego Licencjonowanego Użytkownika posiadającego urządzenie objęte pakietem Software Assurance dla oprogramowania Office Professional Plus, któremu Klient przypisze LS na Użytkownika na Secure Productive Enterprise, Klient może zainstalować j</w:t>
      </w:r>
      <w:r>
        <w:t>edną lokalną kopię oprogramowania Office Professional Plus na wyłączny użytek Licencjonowanego Użytkownika na okres trwania subskrypcji.</w:t>
      </w:r>
    </w:p>
    <w:p w:rsidR="005877A0" w:rsidRDefault="005877A0">
      <w:pPr>
        <w:pStyle w:val="ProductList-BodyIndented2"/>
      </w:pPr>
    </w:p>
    <w:p w:rsidR="005877A0" w:rsidRDefault="007C34FA">
      <w:pPr>
        <w:pStyle w:val="ProductList-ClauseHeading"/>
        <w:outlineLvl w:val="3"/>
      </w:pPr>
      <w:r>
        <w:t>2.2 Dodatek LS na Użytkownika oraz LS From SA na Użytkownika</w:t>
      </w:r>
    </w:p>
    <w:p w:rsidR="005877A0" w:rsidRDefault="007C34FA">
      <w:pPr>
        <w:pStyle w:val="ProductList-Body"/>
      </w:pPr>
      <w:r>
        <w:t xml:space="preserve">Aby nabyć LS na Użytkownika na dodatek Secure Productive </w:t>
      </w:r>
      <w:r>
        <w:t xml:space="preserve">Enterprise lub LS From SA na Użytkownika na Secure Productive Enterprise, Klient musi spełnić wymagania konieczne do uzyskania uprawnień i </w:t>
      </w:r>
      <w:r>
        <w:fldChar w:fldCharType="begin"/>
      </w:r>
      <w:r>
        <w:instrText xml:space="preserve"> AutoTextList   \s NoStyle \t "Licencja oznacza prawo do pobierania, instalowania i używania Produktu oraz uzyskiwani</w:instrText>
      </w:r>
      <w:r>
        <w:instrText xml:space="preserve">a do niego dostępu." </w:instrText>
      </w:r>
      <w:r>
        <w:fldChar w:fldCharType="separate"/>
      </w:r>
      <w:r>
        <w:rPr>
          <w:color w:val="0563C1"/>
        </w:rPr>
        <w:t>Licencji</w:t>
      </w:r>
      <w:r>
        <w:fldChar w:fldCharType="end"/>
      </w:r>
      <w:r>
        <w:t xml:space="preserve"> dla każdego z elementów pakietu Secure Productive Enterprise. Składniki obejmują: Windows 10 Enterprise </w:t>
      </w:r>
      <w:r>
        <w:fldChar w:fldCharType="begin"/>
      </w:r>
      <w:r>
        <w:instrText xml:space="preserve"> XE "Windows 10 Enterprise " </w:instrText>
      </w:r>
      <w:r>
        <w:fldChar w:fldCharType="end"/>
      </w:r>
      <w:r>
        <w:t>E3/E5 na Użytkownika, Enterprise Mobility + Security</w:t>
      </w:r>
      <w:r>
        <w:fldChar w:fldCharType="begin"/>
      </w:r>
      <w:r>
        <w:instrText xml:space="preserve"> XE "Enterprise Mobility + Security"</w:instrText>
      </w:r>
      <w:r>
        <w:instrText xml:space="preserve"> </w:instrText>
      </w:r>
      <w:r>
        <w:fldChar w:fldCharType="end"/>
      </w:r>
      <w:r>
        <w:t xml:space="preserve"> E3/E5 i Office 365 Enterprise</w:t>
      </w:r>
      <w:r>
        <w:fldChar w:fldCharType="begin"/>
      </w:r>
      <w:r>
        <w:instrText xml:space="preserve"> XE "Office 365 Enterprise" </w:instrText>
      </w:r>
      <w:r>
        <w:fldChar w:fldCharType="end"/>
      </w:r>
      <w:r>
        <w:t xml:space="preserve"> E3/E5. Więcej informacji można znaleźć w podrozdziałach dotyczących LS na Użytkownika na dodatek Secure Productive Enterprise lub LS From SA na Użytkownika na Secure Productive Enterprise w ro</w:t>
      </w:r>
      <w:r>
        <w:t>zdziałach „Informacje dodatkowe” dotyczących elementów pakietu Secure Productive Enterprise.</w:t>
      </w:r>
    </w:p>
    <w:p w:rsidR="005877A0" w:rsidRDefault="005877A0">
      <w:pPr>
        <w:pStyle w:val="ProductList-Body"/>
      </w:pPr>
    </w:p>
    <w:p w:rsidR="005877A0" w:rsidRDefault="007C34FA">
      <w:pPr>
        <w:pStyle w:val="ProductList-ClauseHeading"/>
        <w:outlineLvl w:val="3"/>
      </w:pPr>
      <w:r>
        <w:t>2.3 Zakup LS From SA na Użytkownika</w:t>
      </w:r>
    </w:p>
    <w:p w:rsidR="005877A0" w:rsidRDefault="007C34FA">
      <w:pPr>
        <w:pStyle w:val="ProductList-Body"/>
      </w:pPr>
      <w:r>
        <w:t xml:space="preserve">Klient nie może zakupić LS From SA na Użytkownika w liczbie większej niż liczba Uprawnionych Urządzeń. W ramach jednorazowego </w:t>
      </w:r>
      <w:r>
        <w:t>wyjątku Klient może kupić większą liczbę LS From SA na Użytkownika, ale tylko pod warunkiem, że (1) zakupi LS From SA na Użytkownika dla wszystkich użytkowników Uprawnionych Urządzeń oraz (2) doda urządzenia niezbędne do zachowania zgodności z wymogami dot</w:t>
      </w:r>
      <w:r>
        <w:t>yczącymi Podstawowego używania zawartymi w punkcie 4.4.1 Komputerowy System Operacyjny Windows.</w:t>
      </w:r>
    </w:p>
    <w:p w:rsidR="005877A0" w:rsidRDefault="005877A0">
      <w:pPr>
        <w:pStyle w:val="ProductList-Body"/>
      </w:pPr>
    </w:p>
    <w:p w:rsidR="005877A0" w:rsidRDefault="007C34FA">
      <w:pPr>
        <w:pStyle w:val="ProductList-ClauseHeading"/>
        <w:outlineLvl w:val="3"/>
      </w:pPr>
      <w:r>
        <w:lastRenderedPageBreak/>
        <w:t>2.4 Korzyści z LS From SA na Użytkownika na Secure Productive Enterprise</w:t>
      </w:r>
    </w:p>
    <w:p w:rsidR="005877A0" w:rsidRDefault="007C34FA">
      <w:pPr>
        <w:pStyle w:val="ProductList-Body"/>
      </w:pPr>
      <w:r>
        <w:t>LS From SA na Użytkownika na Secure Productive Enterprise oferują te same Korzyści z p</w:t>
      </w:r>
      <w:r>
        <w:t xml:space="preserve">akietu SA co komponenty From SA wchodzące w skład LS From SA na Użytkownika na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w:instrText>
      </w:r>
      <w:r>
        <w:instrText xml:space="preserve">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rsidR="005877A0" w:rsidRDefault="005877A0">
      <w:pPr>
        <w:pStyle w:val="ProductList-Body"/>
      </w:pPr>
    </w:p>
    <w:p w:rsidR="005877A0" w:rsidRDefault="007C34FA">
      <w:pPr>
        <w:pStyle w:val="ProductList-ClauseHeading"/>
        <w:outlineLvl w:val="3"/>
      </w:pPr>
      <w:r>
        <w:t>2.5 Chmura społecznościowa dla instytucji publicznych (dostępna tylko w USA) (United States Government Community Cloud Service)</w:t>
      </w:r>
    </w:p>
    <w:p w:rsidR="005877A0" w:rsidRDefault="007C34FA">
      <w:pPr>
        <w:pStyle w:val="ProductList-Body"/>
      </w:pPr>
      <w:r>
        <w:t>Informacje na temat komponentów Se</w:t>
      </w:r>
      <w:r>
        <w:t xml:space="preserve">cure Productive Enterprise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0728111"/>
      <w:r>
        <w:instrText>Enterprise Mobility + Security (Plan)</w:instrText>
      </w:r>
      <w:bookmarkEnd w:id="243"/>
      <w:r>
        <w:instrText>" \l 2</w:instrText>
      </w:r>
      <w:r>
        <w:fldChar w:fldCharType="end"/>
      </w:r>
    </w:p>
    <w:p w:rsidR="005877A0" w:rsidRDefault="007C34FA">
      <w:pPr>
        <w:pStyle w:val="ProductList-Offering1SubSection"/>
        <w:outlineLvl w:val="2"/>
      </w:pPr>
      <w:bookmarkStart w:id="244" w:name="_Sec709"/>
      <w:r>
        <w:t>1. Dostępność programów</w:t>
      </w:r>
      <w:bookmarkEnd w:id="244"/>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Enterprise Mobility + Security E3</w:t>
            </w:r>
            <w:r>
              <w:fldChar w:fldCharType="begin"/>
            </w:r>
            <w:r>
              <w:instrText xml:space="preserve"> XE "</w:instrText>
            </w:r>
            <w:r>
              <w:instrText xml:space="preserve">Enterprise Mobility + Security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Enterprise Mobility + Security E3</w:t>
            </w:r>
            <w:r>
              <w:fldChar w:fldCharType="begin"/>
            </w:r>
            <w:r>
              <w:instrText xml:space="preserve"> XE "Dodatek Enterprise Mobility + Security</w:instrText>
            </w:r>
            <w:r>
              <w:instrText xml:space="preserv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Enterprise Mobility + Security E3 From SA</w:t>
            </w:r>
            <w:r>
              <w:fldChar w:fldCharType="begin"/>
            </w:r>
            <w:r>
              <w:instrText xml:space="preserve"> XE "</w:instrText>
            </w:r>
            <w:r>
              <w:instrText xml:space="preserve">Enterprise Mobility + Security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Enterprise Mobility + Security E5</w:t>
            </w:r>
            <w:r>
              <w:fldChar w:fldCharType="begin"/>
            </w:r>
            <w:r>
              <w:instrText xml:space="preserve"> XE "Enterprise Mobility + Security E5"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w:instrText>
            </w:r>
            <w:r>
              <w:instrText xml:space="preserv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w:instrText>
            </w:r>
            <w:r>
              <w:instrText xml:space="preserv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2"/>
      </w:pPr>
      <w:bookmarkStart w:id="245" w:name="_Sec764"/>
      <w:r>
        <w:t>2. Postanowienia dotyczące produktu</w:t>
      </w:r>
      <w:bookmarkEnd w:id="245"/>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 xml:space="preserve">Postanowienia </w:t>
            </w:r>
            <w:r>
              <w:rPr>
                <w:color w:val="0563C1"/>
              </w:rPr>
              <w:t>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w:instrText>
            </w:r>
            <w:r>
              <w:instrText xml:space="preserve">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w:t>
            </w:r>
            <w:r>
              <w:rPr>
                <w:color w:val="404040"/>
              </w:rPr>
              <w:t>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w:instrText>
            </w:r>
            <w:r>
              <w:instrText xml:space="preserve">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w:t>
            </w:r>
            <w:r>
              <w:rPr>
                <w:color w:val="404040"/>
              </w:rPr>
              <w:t>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Licencja na subskrypcję usług</w:instrText>
            </w:r>
            <w:r>
              <w:instrText xml:space="preserve">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2.1 Uprawnienia do zakupu LS na Użytkownika</w:t>
      </w:r>
      <w:r>
        <w:t xml:space="preserve"> na dodatek</w:t>
      </w:r>
    </w:p>
    <w:p w:rsidR="005877A0" w:rsidRDefault="007C34FA">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w:t>
      </w:r>
      <w:r>
        <w:t>oku muszą podpisać dokument Dodatkowe postanowienia regulujące korzystanie z Usług Online.</w:t>
      </w:r>
    </w:p>
    <w:p w:rsidR="005877A0" w:rsidRDefault="005877A0">
      <w:pPr>
        <w:pStyle w:val="ProductList-Body"/>
      </w:pPr>
    </w:p>
    <w:p w:rsidR="005877A0" w:rsidRDefault="007C34FA">
      <w:pPr>
        <w:pStyle w:val="ProductList-ClauseHeading"/>
        <w:outlineLvl w:val="3"/>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LS na Użytkownika na dodatek</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w:t>
            </w:r>
            <w:r>
              <w:fldChar w:fldCharType="begin"/>
            </w:r>
            <w:r>
              <w:instrText xml:space="preserve"> XE "</w:instrText>
            </w:r>
            <w:r>
              <w:instrText xml:space="preserve">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 Bridge na Of</w:t>
            </w:r>
            <w:r>
              <w:t>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 Bridge na Office 365 oraz Microsoft Intune</w:t>
            </w:r>
            <w:r>
              <w:fldChar w:fldCharType="begin"/>
            </w:r>
            <w:r>
              <w:instrText xml:space="preserve"> XE "</w:instrText>
            </w:r>
            <w:r>
              <w:instrText xml:space="preserve">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77A0" w:rsidRDefault="007C34FA">
            <w:pPr>
              <w:pStyle w:val="ProductList-TableBody"/>
            </w:pPr>
            <w:r>
              <w:t>Enterprise Mobility + Security</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licencji dostępowych (CAL) dostępnych w ramach programu Enterprise Bridge na usługę Office 365</w:t>
            </w:r>
            <w:r>
              <w:fldChar w:fldCharType="begin"/>
            </w:r>
            <w:r>
              <w:instrText xml:space="preserve"> XE "Pakiet licencji dostępow</w:instrText>
            </w:r>
            <w:r>
              <w:instrText xml:space="preserve">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77A0" w:rsidRDefault="005877A0">
            <w:pPr>
              <w:pStyle w:val="ProductList-TableBody"/>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2.3</w:t>
      </w:r>
      <w:r>
        <w:t xml:space="preserve"> Ograniczenia dotyczące zakupu LS na Użytkownika na Dodatek</w:t>
      </w:r>
    </w:p>
    <w:p w:rsidR="005877A0" w:rsidRDefault="007C34FA">
      <w:pPr>
        <w:pStyle w:val="ProductList-Body"/>
      </w:pPr>
      <w:r>
        <w:t>Klient może nabyć tylko jedno rozszerzenie SL użytkownika na każdą dotychczasową licencję (lub zestaw dotychczasowych licencji).</w:t>
      </w:r>
    </w:p>
    <w:p w:rsidR="005877A0" w:rsidRDefault="005877A0">
      <w:pPr>
        <w:pStyle w:val="ProductList-Body"/>
      </w:pPr>
    </w:p>
    <w:p w:rsidR="005877A0" w:rsidRDefault="007C34FA">
      <w:pPr>
        <w:pStyle w:val="ProductList-Body"/>
      </w:pPr>
      <w:r>
        <w:t>Klienci mogą nabyć LS na Użytkownika na dodatki dla użytkowników l</w:t>
      </w:r>
      <w:r>
        <w:t>ub użytkowników urządzeń dodanych do liczby użytkowników lub urządzeń objętych Rejestracją Enterprise między datami korekt (np. z góry przy nabyciu licencji uprawnionych); podlegają one tym samym limitom zakupu jednego Dodatku SL Użytkownika na każdą Licen</w:t>
      </w:r>
      <w:r>
        <w:t>cję Uprawnioną (lub zestaw licencji uprawnionych).</w:t>
      </w:r>
    </w:p>
    <w:p w:rsidR="005877A0" w:rsidRDefault="005877A0">
      <w:pPr>
        <w:pStyle w:val="ProductList-Body"/>
      </w:pPr>
    </w:p>
    <w:p w:rsidR="005877A0" w:rsidRDefault="007C34FA">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w:t>
      </w:r>
      <w:r>
        <w:t>od warunkiem, że są one objęte ważnymi Licencjami Uprawnionymi.</w:t>
      </w:r>
    </w:p>
    <w:p w:rsidR="005877A0" w:rsidRDefault="005877A0">
      <w:pPr>
        <w:pStyle w:val="ProductList-Body"/>
      </w:pPr>
    </w:p>
    <w:p w:rsidR="005877A0" w:rsidRDefault="007C34FA">
      <w:pPr>
        <w:pStyle w:val="ProductList-ClauseHeading"/>
        <w:outlineLvl w:val="3"/>
      </w:pPr>
      <w:r>
        <w:lastRenderedPageBreak/>
        <w:t>2.4 Uprawnienia do zakupu LS na Użytkownika na pakiet Enterprise Mobility + Security From SA</w:t>
      </w:r>
    </w:p>
    <w:p w:rsidR="005877A0" w:rsidRDefault="007C34FA">
      <w:pPr>
        <w:pStyle w:val="ProductList-Body"/>
      </w:pPr>
      <w:r>
        <w:t>Dla Produktów wymienionych w poniższej tabeli można zakupić LS From SA na Użytkownika zamiast paki</w:t>
      </w:r>
      <w:r>
        <w:t xml:space="preserve">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w:t>
      </w:r>
      <w:r>
        <w:t>SA na Użytkownika zamiast Licencji Subskrypcyjnych na Produkty wymienione poniżej, pod warunkiem, że dana Licencja Subskrypcyjna została zakupiona przynajmniej trzy lata przed datą zakupu LS From SA na Użytkownika. LS From SA na Użytkownika wymaga pakietów</w:t>
      </w:r>
      <w:r>
        <w:t xml:space="preserve">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Wymagany pakiet licencji dostępowych (CAL) Bridge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Podstawowa licencja dostępowa (CAL) Bridge do pakietu Enterprise Mobility + Security</w:t>
            </w:r>
            <w:r>
              <w:rPr>
                <w:vertAlign w:val="superscript"/>
              </w:rPr>
              <w:t>2,3</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dost</w:t>
            </w:r>
            <w:r>
              <w:t>ępowa (CAL) Bridge dostępna w ramach programu Enterprise do pakietu Enterprise Mobility + Security</w:t>
            </w:r>
            <w:r>
              <w:rPr>
                <w:vertAlign w:val="superscript"/>
              </w:rPr>
              <w:t>2,4</w:t>
            </w:r>
          </w:p>
        </w:tc>
      </w:tr>
    </w:tbl>
    <w:p w:rsidR="005877A0" w:rsidRDefault="007C34FA">
      <w:pPr>
        <w:pStyle w:val="ProductList-Body"/>
      </w:pPr>
      <w:r>
        <w:rPr>
          <w:i/>
          <w:vertAlign w:val="superscript"/>
        </w:rPr>
        <w:t>1</w:t>
      </w:r>
      <w:r>
        <w:rPr>
          <w:i/>
        </w:rPr>
        <w:t>Możliwość zakupu tylko w rocznicę rejestracji lub na początku nowego okresu rejestracji.</w:t>
      </w:r>
    </w:p>
    <w:p w:rsidR="005877A0" w:rsidRDefault="007C34FA">
      <w:pPr>
        <w:pStyle w:val="ProductList-Body"/>
      </w:pPr>
      <w:r>
        <w:rPr>
          <w:i/>
          <w:vertAlign w:val="superscript"/>
        </w:rPr>
        <w:t>2</w:t>
      </w:r>
      <w:r>
        <w:rPr>
          <w:i/>
        </w:rPr>
        <w:t>Możliwość zakupu tylko w rocznicę rejestracji.</w:t>
      </w:r>
    </w:p>
    <w:p w:rsidR="005877A0" w:rsidRDefault="007C34FA">
      <w:pPr>
        <w:pStyle w:val="ProductList-Body"/>
      </w:pPr>
      <w:r>
        <w:rPr>
          <w:i/>
          <w:vertAlign w:val="superscript"/>
        </w:rPr>
        <w:t>3</w:t>
      </w:r>
      <w:r>
        <w:rPr>
          <w:i/>
        </w:rPr>
        <w:t>Zakup nie jest wymagany dla użytkowników posiadających także licencję na Office 365 (Enterprise i Government E1, E3, E5)</w:t>
      </w:r>
    </w:p>
    <w:p w:rsidR="005877A0" w:rsidRDefault="007C34FA">
      <w:pPr>
        <w:pStyle w:val="ProductList-Body"/>
      </w:pPr>
      <w:r>
        <w:rPr>
          <w:i/>
          <w:vertAlign w:val="superscript"/>
        </w:rPr>
        <w:t>4</w:t>
      </w:r>
      <w:r>
        <w:rPr>
          <w:i/>
        </w:rPr>
        <w:t>Zakup nie jest wymagany dla użytkowników posiadających także licencję na Office 365 (Enterprise i Government E3, E5)</w:t>
      </w:r>
    </w:p>
    <w:p w:rsidR="005877A0" w:rsidRDefault="005877A0">
      <w:pPr>
        <w:pStyle w:val="ProductList-Body"/>
      </w:pPr>
    </w:p>
    <w:p w:rsidR="005877A0" w:rsidRDefault="007C34FA">
      <w:pPr>
        <w:pStyle w:val="ProductList-ClauseHeading"/>
        <w:outlineLvl w:val="3"/>
      </w:pPr>
      <w:r>
        <w:t>2.5 Zakupy LS Fr</w:t>
      </w:r>
      <w:r>
        <w:t>om SA na Użytkownika</w:t>
      </w:r>
    </w:p>
    <w:p w:rsidR="005877A0" w:rsidRDefault="007C34FA">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w:t>
      </w:r>
      <w:r>
        <w:t>anych przez więcej niż jednego użytkownika Klient ma prawo zakupić LS From SA na Użytkownika dla każdego z tych użytkowników, ale tylko w przypadku zakupu LS From SA na Użytkownika dla wszystkich użytkowników wszystkich Uprawnionych Urządzeń.</w:t>
      </w:r>
    </w:p>
    <w:p w:rsidR="005877A0" w:rsidRDefault="005877A0">
      <w:pPr>
        <w:pStyle w:val="ProductList-Body"/>
      </w:pPr>
    </w:p>
    <w:p w:rsidR="005877A0" w:rsidRDefault="007C34FA">
      <w:pPr>
        <w:pStyle w:val="ProductList-ClauseHeading"/>
        <w:outlineLvl w:val="3"/>
      </w:pPr>
      <w:r>
        <w:t>2.6 Korzyści</w:t>
      </w:r>
      <w:r>
        <w:t xml:space="preserve"> z LS From SA na Użytkownika na pakiet Enterprise Mobility + Security</w:t>
      </w:r>
    </w:p>
    <w:p w:rsidR="005877A0" w:rsidRDefault="007C34FA">
      <w:pPr>
        <w:pStyle w:val="ProductList-Body"/>
      </w:pPr>
      <w:r>
        <w:t>LS From SA na Użytkownika na pakiet Enterprise Mobility + Security uprawniają Klienta do Korzyści z Pakietu SA na podstawie Licencji Uprawnionych, o których mowa w punkcie 2.4.</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NoBorder"/>
        <w:outlineLvl w:val="1"/>
      </w:pPr>
      <w:bookmarkStart w:id="246" w:name="_Sec1151"/>
      <w:r>
        <w:t>Usługi Microsoft Dynamics 365</w:t>
      </w:r>
      <w:bookmarkEnd w:id="246"/>
      <w:r>
        <w:fldChar w:fldCharType="begin"/>
      </w:r>
      <w:r>
        <w:instrText xml:space="preserve"> TC "</w:instrText>
      </w:r>
      <w:bookmarkStart w:id="247" w:name="_Toc470728112"/>
      <w:r>
        <w:instrText>Usługi Microsoft Dynamics 365</w:instrText>
      </w:r>
      <w:bookmarkEnd w:id="247"/>
      <w:r>
        <w:instrText>" \l 2</w:instrText>
      </w:r>
      <w:r>
        <w:fldChar w:fldCharType="end"/>
      </w:r>
    </w:p>
    <w:p w:rsidR="005877A0" w:rsidRDefault="007C34FA">
      <w:pPr>
        <w:pStyle w:val="ProductList-Offering1SubSection"/>
        <w:outlineLvl w:val="2"/>
      </w:pPr>
      <w:bookmarkStart w:id="248" w:name="_Sec1152"/>
      <w:r>
        <w:t>1. Dostępność programów</w:t>
      </w:r>
      <w:bookmarkEnd w:id="248"/>
    </w:p>
    <w:tbl>
      <w:tblPr>
        <w:tblStyle w:val="PURTable"/>
        <w:tblW w:w="0" w:type="dxa"/>
        <w:tblLook w:val="04A0" w:firstRow="1" w:lastRow="0" w:firstColumn="1" w:lastColumn="0" w:noHBand="0" w:noVBand="1"/>
      </w:tblPr>
      <w:tblGrid>
        <w:gridCol w:w="4466"/>
        <w:gridCol w:w="806"/>
        <w:gridCol w:w="777"/>
        <w:gridCol w:w="793"/>
        <w:gridCol w:w="704"/>
        <w:gridCol w:w="827"/>
        <w:gridCol w:w="820"/>
        <w:gridCol w:w="798"/>
        <w:gridCol w:w="793"/>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w:instrText>
            </w:r>
            <w:r>
              <w:instrText xml:space="preserve">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Microsoft Dynamics 365 Plan 1, Enterprise Edition (LS na Użytkownika)</w:t>
            </w:r>
            <w:r>
              <w:fldChar w:fldCharType="begin"/>
            </w:r>
            <w:r>
              <w:instrText xml:space="preserve"> XE "Microsoft Dynamics 365 Plan 1, Enterprise Edition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w:instrText>
            </w:r>
            <w:r>
              <w:instrText xml:space="preserve">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Plan 2, Enterprise Edition (LS na Użytkownika)</w:t>
            </w:r>
            <w:r>
              <w:fldChar w:fldCharType="begin"/>
            </w:r>
            <w:r>
              <w:instrText xml:space="preserve"> XE "</w:instrText>
            </w:r>
            <w:r>
              <w:instrText xml:space="preserve">Microsoft Dynamics 365 Plan 2,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Plan 2, dodatek Enterprise Edition (LS na Użytkownika)</w:t>
            </w:r>
            <w:r>
              <w:fldChar w:fldCharType="begin"/>
            </w:r>
            <w:r>
              <w:instrText xml:space="preserve"> XE "Microsoft Dynamics 365 Plan 2,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w:instrText>
            </w:r>
            <w:r>
              <w:instrText xml:space="preserve">\t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Plan 2, Enterprise Edition From SA (LS na Użytkownika)</w:t>
            </w:r>
            <w:r>
              <w:fldChar w:fldCharType="begin"/>
            </w:r>
            <w:r>
              <w:instrText xml:space="preserve"> XE "</w:instrText>
            </w:r>
            <w:r>
              <w:instrText xml:space="preserve">Microsoft Dynamics 365 Plan 2,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w:instrText>
            </w:r>
            <w:r>
              <w:instrText xml:space="preserve">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w:t>
            </w:r>
            <w:r>
              <w:t xml:space="preserve"> Field Service, Enterprise Edition (LS na Urządzenie)</w:t>
            </w:r>
            <w:r>
              <w:fldChar w:fldCharType="begin"/>
            </w:r>
            <w:r>
              <w:instrText xml:space="preserve"> XE "Microsoft Dynamics 365 for Field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Operations, Enterprise Edition (LS na Użytkownika)</w:t>
            </w:r>
            <w:r>
              <w:fldChar w:fldCharType="begin"/>
            </w:r>
            <w:r>
              <w:instrText xml:space="preserve"> XE "Microsoft Dynamics 365 for Operations, Enterprise Editi</w:instrText>
            </w:r>
            <w:r>
              <w:instrText xml:space="preserve">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Operations, dodatek Enterprise Edition (LS na Urządzenie i Użytkownika)</w:t>
            </w:r>
            <w:r>
              <w:fldChar w:fldCharType="begin"/>
            </w:r>
            <w:r>
              <w:instrText xml:space="preserve"> XE "Microsoft Dynamics 365 for Operations, dodatek Enterprise Edition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Operations, Enterprise Edition From SA (LS na Urządzenie</w:t>
            </w:r>
            <w:r>
              <w:t xml:space="preserve"> i Użytkownika)</w:t>
            </w:r>
            <w:r>
              <w:fldChar w:fldCharType="begin"/>
            </w:r>
            <w:r>
              <w:instrText xml:space="preserve"> XE "Microsoft Dynamics 365 for Operations, Enterprise Edition From SA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w:instrText>
            </w:r>
            <w:r>
              <w:instrText xml:space="preserve">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lastRenderedPageBreak/>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Team Members, dodatek Enterprise Edition (LS na Użytkownika)</w:t>
            </w:r>
            <w:r>
              <w:fldChar w:fldCharType="begin"/>
            </w:r>
            <w:r>
              <w:instrText xml:space="preserve"> XE "Microsoft Dynamics 365 for Team Members,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w:instrText>
            </w:r>
            <w:r>
              <w:instrText xml:space="preserve">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Team Members, Enterprise Edition From SA (LS na Użytkownika)</w:t>
            </w:r>
            <w:r>
              <w:fldChar w:fldCharType="begin"/>
            </w:r>
            <w:r>
              <w:instrText xml:space="preserve"> XE "</w:instrText>
            </w:r>
            <w:r>
              <w:instrText xml:space="preserve">Microsoft Dynamics 365 for Team Members,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w:instrText>
            </w:r>
            <w:r>
              <w:instrText xml:space="preserve">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Enterprise Edition — Wyświetlenia stron portalu związane z poz</w:t>
            </w:r>
            <w:r>
              <w:t>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Enterprise Edition — Wystąpienie produkcyjne związane z pozyskiwaniem dodatkowych klientów</w:t>
            </w:r>
            <w:r>
              <w:fldChar w:fldCharType="begin"/>
            </w:r>
            <w:r>
              <w:instrText xml:space="preserve"> XE "Microsoft Dynamics 365 E</w:instrText>
            </w:r>
            <w:r>
              <w:instrText xml:space="preserve">nterprise Edition — Wystąpienie 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Enterprise Edition — Wystąpienie nieprodukcyjne związane z pozyskiwaniem dodatkowych klientów</w:t>
            </w:r>
            <w:r>
              <w:fldChar w:fldCharType="begin"/>
            </w:r>
            <w:r>
              <w:instrText xml:space="preserve"> XE "Microsoft Dynamics </w:instrText>
            </w:r>
            <w:r>
              <w:instrText xml:space="preserve">365 Enterprise Edition — Wystąpienie nieprodukcyjne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Enterprise Edition — Magazyn bazy danych związany z pozyskiwaniem dodatkowych klientów</w:t>
            </w:r>
            <w:r>
              <w:fldChar w:fldCharType="begin"/>
            </w:r>
            <w:r>
              <w:instrText xml:space="preserve"> XE "Microsoft Dynamics 365 Ent</w:instrText>
            </w:r>
            <w:r>
              <w:instrText xml:space="preserve">erprise Edition — Magazyn bazy danych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Operations Enterprise Edition — Dodatkowy magazyn bazy danych</w:t>
            </w:r>
            <w:r>
              <w:fldChar w:fldCharType="begin"/>
            </w:r>
            <w:r>
              <w:instrText xml:space="preserve"> XE "</w:instrText>
            </w:r>
            <w:r>
              <w:instrText xml:space="preserve">Microsoft Dynamics 365 for Operations Enterprise Edition — Dodatkowy magazyn bazy danych"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w:instrText>
            </w:r>
            <w:r>
              <w:instrText xml:space="preserve">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w:instrText>
            </w:r>
            <w:r>
              <w:instrText xml:space="preserve">\t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w:instrText>
            </w:r>
            <w:r>
              <w:instrText xml:space="preserve">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Operations, Enterprise Edition — P</w:t>
            </w:r>
            <w:r>
              <w:t>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Dynamics 365 for Operations, Enterprise Edition — Poziom testowy 5: Testy</w:t>
            </w:r>
            <w:r>
              <w:t xml:space="preserve"> wydajności Premier</w:t>
            </w:r>
            <w:r>
              <w:fldChar w:fldCharType="begin"/>
            </w:r>
            <w:r>
              <w:instrText xml:space="preserve"> XE "Microsoft Dynamics 365 for Operations, Enterprise Edition — Poziom testowy 5: Testy wydajności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Wsparcie rozszerzone Microsoft Dynamics 365</w:t>
            </w:r>
            <w:r>
              <w:fldChar w:fldCharType="begin"/>
            </w:r>
            <w:r>
              <w:instrText xml:space="preserve"> XE "Wsparcie rozszerzone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2"/>
      </w:pPr>
      <w:bookmarkStart w:id="249" w:name="_Sec1153"/>
      <w:r>
        <w:t>2. Postanowienia dotyczące produktu</w:t>
      </w:r>
      <w:bookmarkEnd w:id="249"/>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w:instrText>
            </w:r>
            <w:r>
              <w:instrText xml:space="preserve">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instrText>
            </w:r>
            <w:r>
              <w:instrText xml:space="preserve">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"Możliwość przedłużenia Okresu Obowiązywania: Usługi online, które mogą zostać przedłużo</w:instrText>
            </w:r>
            <w:r>
              <w:instrText xml:space="preserve">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w:t>
            </w:r>
            <w:r>
              <w:rPr>
                <w:color w:val="404040"/>
              </w:rPr>
              <w:t>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w:instrText>
            </w:r>
            <w:r>
              <w:instrText xml:space="preserve">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w:instrText>
            </w:r>
            <w:r>
              <w:instrText xml:space="preserve">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t>
            </w:r>
            <w:r>
              <w:rPr>
                <w:color w:val="0563C1"/>
              </w:rPr>
              <w:t>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3"/>
      </w:pPr>
      <w:r>
        <w:t>2.1 Uprawnienia do zakupu LS na Użytkownika na Dynamics 365 From SA</w:t>
      </w:r>
    </w:p>
    <w:p w:rsidR="005877A0" w:rsidRDefault="007C34FA">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w:instrText>
      </w:r>
      <w:r>
        <w:instrText xml:space="preserve">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w:t>
      </w:r>
      <w:r>
        <w:t>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357"/>
        <w:gridCol w:w="5433"/>
      </w:tblGrid>
      <w:tr w:rsidR="005877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877A0" w:rsidRDefault="007C34FA">
            <w:pPr>
              <w:pStyle w:val="ProductList-TableBody"/>
            </w:pPr>
            <w:r>
              <w:rPr>
                <w:color w:val="FFFFFF"/>
              </w:rPr>
              <w:t>Produkty Uprawnione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877A0" w:rsidRDefault="007C34FA">
            <w:pPr>
              <w:pStyle w:val="ProductList-TableBody"/>
            </w:pPr>
            <w:r>
              <w:rPr>
                <w:color w:val="FFFFFF"/>
              </w:rPr>
              <w:t>Właściwa licencja LS From SA na Użytkownik</w:t>
            </w:r>
            <w:r>
              <w:rPr>
                <w:color w:val="FFFFFF"/>
              </w:rPr>
              <w:t>a</w:t>
            </w:r>
          </w:p>
        </w:tc>
      </w:tr>
      <w:tr w:rsidR="005877A0">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Licencja dostępowa (CAL) na oprogramowanie Microsoft Dynamics AX Task,</w:t>
            </w:r>
            <w:r>
              <w:br/>
              <w:t>Licencja dostępowa (CAL) na oprogramowanie Microsoft Dynamics AX Self Serve,</w:t>
            </w:r>
            <w:r>
              <w:br/>
              <w:t>Licencja dostępowa (CAL) na oprogramowanie Microsoft Dynamics CRM Essentials lub</w:t>
            </w:r>
            <w:r>
              <w:br/>
              <w:t>Licencja dostępowa (CAL)</w:t>
            </w:r>
            <w:r>
              <w:t xml:space="preserve"> na Microsoft Dynamics 365 for Team Members (wersja lokalna)</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Microsoft Dynamics 365 for Team Members, Enterprise Edition From SA</w:t>
            </w:r>
          </w:p>
        </w:tc>
      </w:tr>
      <w:tr w:rsidR="005877A0">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lastRenderedPageBreak/>
              <w:t>Licencja dostępowa (CAL) Task na oprogramowanie Microsoft Dynamics AX (Urządzenie)</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Microsoft Dynamics 365 for Operations, Enterprise Edition From SA (Urządzenie)</w:t>
            </w:r>
          </w:p>
        </w:tc>
      </w:tr>
      <w:tr w:rsidR="005877A0">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Licencja dostępowa (CAL) na oprogramowanie Microsoft Dynamics AX Functional lub</w:t>
            </w:r>
            <w:r>
              <w:br/>
              <w:t>Licencja dostępowa (CAL) dostępna w ramach programu Enterprise na oprogramowanie Microsoft Dynam</w:t>
            </w:r>
            <w:r>
              <w:t>ics AX</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 xml:space="preserve">Microsoft Dynamics 365 for Operations, Enterprise Edition From SA </w:t>
            </w:r>
          </w:p>
          <w:p w:rsidR="005877A0" w:rsidRDefault="007C34FA">
            <w:pPr>
              <w:pStyle w:val="ProductList-TableBody"/>
            </w:pPr>
            <w:r>
              <w:t>Microsoft Dynamics 365, Enterprise Edition Plan 2 From SA</w:t>
            </w:r>
          </w:p>
          <w:p w:rsidR="005877A0" w:rsidRDefault="005877A0">
            <w:pPr>
              <w:pStyle w:val="ProductList-TableBody"/>
            </w:pPr>
          </w:p>
        </w:tc>
      </w:tr>
      <w:tr w:rsidR="005877A0">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Podstawowa licencja CAL na Microsoft Dynamics CRM lub</w:t>
            </w:r>
            <w:r>
              <w:br/>
              <w:t>Licencja dostępowa (CAL) na Microsoft Dynamics for Sales (wersja lok</w:t>
            </w:r>
            <w:r>
              <w:t>alna)</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Microsoft Dynamics 365 for Sales, Enterprise Edition From SA</w:t>
            </w:r>
            <w:r>
              <w:br/>
              <w:t>Microsoft Dynamics 365, Enterprise Edition Plan 1 From SA</w:t>
            </w:r>
          </w:p>
        </w:tc>
      </w:tr>
      <w:tr w:rsidR="005877A0">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Podstawowa licencja CAL na Microsoft Dynamics CRM lub</w:t>
            </w:r>
            <w:r>
              <w:br/>
              <w:t>Licencja dostępowa (CAL) na Microsoft Dynamics 365 for Customer Service (wer</w:t>
            </w:r>
            <w:r>
              <w:t>sja lokalna)</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Microsoft Dynamics 365 for Customer Service, Enterprise Edition From SA</w:t>
            </w:r>
            <w:r>
              <w:br/>
              <w:t>Microsoft Dynamics 365, Enterprise Edition Plan 1 From SA</w:t>
            </w:r>
          </w:p>
        </w:tc>
      </w:tr>
      <w:tr w:rsidR="005877A0">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Licencja dostępowa (CAL) na Microsoft Dynamics for Sales (wersja lokalna)</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Microsoft Dynamics 365 for Case Manage</w:t>
            </w:r>
            <w:r>
              <w:t>ment, Enterprise Edition From SA</w:t>
            </w:r>
          </w:p>
        </w:tc>
      </w:tr>
      <w:tr w:rsidR="005877A0">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Licencja dostępowa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Microsoft Dynamics 365, Enterprise Edition Plan 1 From SA</w:t>
            </w:r>
          </w:p>
        </w:tc>
      </w:tr>
    </w:tbl>
    <w:p w:rsidR="005877A0" w:rsidRDefault="005877A0">
      <w:pPr>
        <w:pStyle w:val="ProductList-Body"/>
      </w:pPr>
    </w:p>
    <w:p w:rsidR="005877A0" w:rsidRDefault="007C34FA">
      <w:pPr>
        <w:pStyle w:val="ProductList-ClauseHeading"/>
        <w:outlineLvl w:val="3"/>
      </w:pPr>
      <w:r>
        <w:t>2.2 Licencje uprawnione dla dodatków LS na użytkownika</w:t>
      </w:r>
    </w:p>
    <w:p w:rsidR="005877A0" w:rsidRDefault="007C34FA">
      <w:pPr>
        <w:pStyle w:val="ProductList-Body"/>
      </w:pPr>
      <w:r>
        <w:t>Każda Uprawniona Licencja musi mieć aktywny pakiet SA. Klient może nabyć tylko jedno rozszerzenie SL użytkownika na każdą dotychczasową licencję (lub zestaw dotychczasowych licencji).</w:t>
      </w:r>
    </w:p>
    <w:tbl>
      <w:tblPr>
        <w:tblStyle w:val="PURTable"/>
        <w:tblW w:w="0" w:type="dxa"/>
        <w:tblLook w:val="04A0" w:firstRow="1" w:lastRow="0" w:firstColumn="1" w:lastColumn="0" w:noHBand="0" w:noVBand="1"/>
      </w:tblPr>
      <w:tblGrid>
        <w:gridCol w:w="5410"/>
        <w:gridCol w:w="5380"/>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LS na Użytkownika na dodatek</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dostępowa (CA</w:t>
            </w:r>
            <w:r>
              <w:t>L) na oprogramowanie Microsoft Dynamics AX Task</w:t>
            </w:r>
            <w:r>
              <w:fldChar w:fldCharType="begin"/>
            </w:r>
            <w:r>
              <w:instrText xml:space="preserve"> XE "Licencja dostępowa (CAL) na oprogramowanie Microsoft Dynamics AX Task" </w:instrText>
            </w:r>
            <w:r>
              <w:fldChar w:fldCharType="end"/>
            </w:r>
            <w:r>
              <w:t>,</w:t>
            </w:r>
            <w:r>
              <w:br/>
              <w:t>Licencja dostępowa (CAL) na oprogramowanie Microsoft Dynamics AX Self Serve</w:t>
            </w:r>
            <w:r>
              <w:fldChar w:fldCharType="begin"/>
            </w:r>
            <w:r>
              <w:instrText xml:space="preserve"> XE "Licencja dostępowa (CAL) na oprogramowanie Micros</w:instrText>
            </w:r>
            <w:r>
              <w:instrText xml:space="preserve">oft Dynamics AX Self Serve" </w:instrText>
            </w:r>
            <w:r>
              <w:fldChar w:fldCharType="end"/>
            </w:r>
            <w:r>
              <w:t xml:space="preserve"> lub</w:t>
            </w:r>
            <w:r>
              <w:br/>
              <w:t>Licencja dostępowa (CAL) na usługę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Dynamics 365 for Team Members, dodatek Enterprise Edition</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dostępowa (CAL) Task na oprogramowanie Microsoft Dynamics AX (Urządzenie</w:t>
            </w:r>
            <w:r>
              <w:t>)</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Dynamics 365 for Operations, dodatek Enterprise Edition (Urządzenie)</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dostępowa (CAL) na oprogramowanie Microsoft Dynamics AX Functional</w:t>
            </w:r>
            <w:r>
              <w:fldChar w:fldCharType="begin"/>
            </w:r>
            <w:r>
              <w:instrText xml:space="preserve"> XE "Licencja dostępowa (CAL) na oprogramowanie Microsoft Dynamics AX Functional" </w:instrText>
            </w:r>
            <w:r>
              <w:fldChar w:fldCharType="end"/>
            </w:r>
            <w:r>
              <w:t xml:space="preserve"> lub</w:t>
            </w:r>
            <w:r>
              <w:br/>
              <w:t>Licencja d</w:t>
            </w:r>
            <w:r>
              <w:t>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Dynamics 365 for Operations, dodatek Enter</w:t>
            </w:r>
            <w:r>
              <w:t>prise Edition</w:t>
            </w:r>
            <w:r>
              <w:br/>
              <w:t>Microsoft Dynamics 365 dodatek Enterprise Edition Plan 2</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r>
              <w:br/>
              <w:t>Licencja dostępowa (CAL) na Microsoft Dynamics 365 for Sales (wersja lok</w:t>
            </w:r>
            <w:r>
              <w:t>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Dynamics 365 for Sales, dodatek Enterprise Edition</w:t>
            </w:r>
            <w:r>
              <w:br/>
              <w:t>Microsoft Dynamics 365, dodatek Enterprise Edition Plan 1</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Podstawowa licencja CAL na Microsoft Dynamics CRM lub</w:t>
            </w:r>
            <w:r>
              <w:b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Dynami</w:t>
            </w:r>
            <w:r>
              <w:t>cs 365 for Customer Service, dodatek Enterprise Edition</w:t>
            </w:r>
            <w:r>
              <w:br/>
              <w:t>Microsoft Dynamics 365, dodatek Enterprise Edition Plan 1</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dostępowa (CAL) na Microsoft Dynamics 365 for Sales (wersja lokalna)</w:t>
            </w:r>
            <w:r>
              <w:fldChar w:fldCharType="begin"/>
            </w:r>
            <w:r>
              <w:instrText xml:space="preserve"> XE "Licencja dostępowa (CAL) na Microsoft Dynamics 365 for Sale</w:instrText>
            </w:r>
            <w:r>
              <w:instrText xml:space="preserv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Dynamics 365 for Case Management, dodatek Enterprise Edition</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dostępowa (CAL) Microsoft Dynamics CRM Professional</w:t>
            </w:r>
            <w:r>
              <w:fldChar w:fldCharType="begin"/>
            </w:r>
            <w:r>
              <w:instrText xml:space="preserve"> XE "Licencja dostępowa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Dynamics 365, dodatek</w:t>
            </w:r>
            <w:r>
              <w:t xml:space="preserve"> Enterprise Edition Plan 1</w:t>
            </w:r>
          </w:p>
        </w:tc>
      </w:tr>
    </w:tbl>
    <w:p w:rsidR="005877A0" w:rsidRDefault="005877A0">
      <w:pPr>
        <w:pStyle w:val="ProductList-Body"/>
      </w:pPr>
    </w:p>
    <w:p w:rsidR="005877A0" w:rsidRDefault="007C34FA">
      <w:pPr>
        <w:pStyle w:val="ProductList-ClauseHeading"/>
        <w:outlineLvl w:val="3"/>
      </w:pPr>
      <w:r>
        <w:t>2.3 Zunifikowany punkt obsługowy (USD)</w:t>
      </w:r>
    </w:p>
    <w:p w:rsidR="005877A0" w:rsidRDefault="007C34FA">
      <w:pPr>
        <w:pStyle w:val="ProductList-Body"/>
      </w:pPr>
      <w:r>
        <w:t>Klienci mający aktywne subskrypcje Microsoft Dynamics 365 Plan 1 lub Plan 2 Enterprise Edition mogą zainstalować oprogramowanie USD i może ono być używane przez każdego użytkownika.</w:t>
      </w:r>
    </w:p>
    <w:p w:rsidR="005877A0" w:rsidRDefault="005877A0">
      <w:pPr>
        <w:pStyle w:val="ProductList-Body"/>
      </w:pPr>
    </w:p>
    <w:p w:rsidR="005877A0" w:rsidRDefault="007C34FA">
      <w:pPr>
        <w:pStyle w:val="ProductList-ClauseHeading"/>
        <w:outlineLvl w:val="3"/>
      </w:pPr>
      <w:r>
        <w:t>2.4 M</w:t>
      </w:r>
      <w:r>
        <w:t>icrosoft Dynamics CustomerSource</w:t>
      </w:r>
    </w:p>
    <w:p w:rsidR="005877A0" w:rsidRDefault="007C34FA">
      <w:pPr>
        <w:pStyle w:val="ProductList-Body"/>
      </w:pPr>
      <w:r>
        <w:t xml:space="preserve">Klienci mający aktywne subskrypcje Usług Microsoft Dynamics 365 mogą uzyskiwać dostęp do CustomerSource. </w:t>
      </w:r>
    </w:p>
    <w:p w:rsidR="005877A0" w:rsidRDefault="005877A0">
      <w:pPr>
        <w:pStyle w:val="ProductList-Body"/>
      </w:pPr>
    </w:p>
    <w:p w:rsidR="005877A0" w:rsidRDefault="007C34FA">
      <w:pPr>
        <w:pStyle w:val="ProductList-ClauseHeading"/>
        <w:outlineLvl w:val="3"/>
      </w:pPr>
      <w:r>
        <w:t>2.5 Uprawnienie do korzystania z Ofert Kwalifikowanych</w:t>
      </w:r>
    </w:p>
    <w:p w:rsidR="005877A0" w:rsidRDefault="007C34FA">
      <w:pPr>
        <w:pStyle w:val="ProductList-Body"/>
      </w:pPr>
      <w:r>
        <w:t xml:space="preserve">Klienci odnawiający umowę dotyczącą Licencji Subskrypcyjnych </w:t>
      </w:r>
      <w:r>
        <w:t xml:space="preserve">na oprogramowanie Microsoft Dynamics CRM Online lub Microsoft Dynamics AX z dniem 1 listopada 2016 r. lub później mogą skorzystać z Oferty Kwalifikowanej nabycia Usług Online Microsoft Dynamics 365 w ramach umów odnowionych przed 31 października 2019 r. </w:t>
      </w:r>
    </w:p>
    <w:p w:rsidR="005877A0" w:rsidRDefault="005877A0">
      <w:pPr>
        <w:pStyle w:val="ProductList-Body"/>
      </w:pPr>
    </w:p>
    <w:p w:rsidR="005877A0" w:rsidRDefault="007C34FA">
      <w:pPr>
        <w:pStyle w:val="ProductList-ClauseHeading"/>
        <w:outlineLvl w:val="3"/>
      </w:pPr>
      <w:r>
        <w:t>2.6 Microsoft Dynamics Marketing i Parature</w:t>
      </w:r>
    </w:p>
    <w:p w:rsidR="005877A0" w:rsidRDefault="007C34FA">
      <w:pPr>
        <w:pStyle w:val="ProductList-Body"/>
      </w:pPr>
      <w:r>
        <w:t>Klienci, którzy podpisali Umowę Enterprise i Umowę Enterprise Subscription i którzy uzyskali licencje na Microsoft Dynamics Marketing and Parature na podstawie subskrypcji Microsoft przed 1 listopada 2016 r. w ra</w:t>
      </w:r>
      <w:r>
        <w:t>mach aktualnej Rejestracji, mogą odnowić swoje subskrypcje podczas kolejnej Rejestracji podpisywanej do 1 lipca 2017 r.</w:t>
      </w:r>
    </w:p>
    <w:p w:rsidR="005877A0" w:rsidRDefault="005877A0">
      <w:pPr>
        <w:pStyle w:val="ProductList-Body"/>
      </w:pPr>
    </w:p>
    <w:p w:rsidR="005877A0" w:rsidRDefault="007C34FA">
      <w:pPr>
        <w:pStyle w:val="ProductList-ClauseHeading"/>
        <w:outlineLvl w:val="3"/>
      </w:pPr>
      <w:r>
        <w:t>2.7 Microsoft Dynamics 365 Plan 2, Enterprise Edition for Government</w:t>
      </w:r>
    </w:p>
    <w:p w:rsidR="005877A0" w:rsidRDefault="007C34FA">
      <w:pPr>
        <w:pStyle w:val="ProductList-Body"/>
      </w:pPr>
      <w:r>
        <w:t>Usługa Microsoft Dynamics 365 for Operations jest niedostępna w ramach Microsoft 365 Plan 2, Enterprise Edition for Government.</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GroupHeading"/>
        <w:outlineLvl w:val="1"/>
      </w:pPr>
      <w:bookmarkStart w:id="250" w:name="_Sec632"/>
      <w:r>
        <w:lastRenderedPageBreak/>
        <w:t>Usługi Office 365</w:t>
      </w:r>
      <w:bookmarkEnd w:id="250"/>
      <w:r>
        <w:fldChar w:fldCharType="begin"/>
      </w:r>
      <w:r>
        <w:instrText xml:space="preserve"> TC "</w:instrText>
      </w:r>
      <w:bookmarkStart w:id="251" w:name="_Toc470728113"/>
      <w:r>
        <w:instrText>Usługi Office 365</w:instrText>
      </w:r>
      <w:bookmarkEnd w:id="251"/>
      <w:r>
        <w:instrText>" \l 2</w:instrText>
      </w:r>
      <w:r>
        <w:fldChar w:fldCharType="end"/>
      </w:r>
    </w:p>
    <w:p w:rsidR="005877A0" w:rsidRDefault="007C34FA">
      <w:pPr>
        <w:pStyle w:val="ProductList-Offering2HeadingNoBorder"/>
        <w:outlineLvl w:val="2"/>
      </w:pPr>
      <w:bookmarkStart w:id="252" w:name="_Sec633"/>
      <w:r>
        <w:t>Aplikacje Office 365</w:t>
      </w:r>
      <w:bookmarkEnd w:id="252"/>
      <w:r>
        <w:fldChar w:fldCharType="begin"/>
      </w:r>
      <w:r>
        <w:instrText xml:space="preserve"> TC "</w:instrText>
      </w:r>
      <w:bookmarkStart w:id="253" w:name="_Toc470728114"/>
      <w:r>
        <w:instrText>Aplikacje Office 365</w:instrText>
      </w:r>
      <w:bookmarkEnd w:id="253"/>
      <w:r>
        <w:instrText>" \l 3</w:instrText>
      </w:r>
      <w:r>
        <w:fldChar w:fldCharType="end"/>
      </w:r>
    </w:p>
    <w:p w:rsidR="005877A0" w:rsidRDefault="007C34FA">
      <w:pPr>
        <w:pStyle w:val="ProductList-Offering1SubSection"/>
        <w:outlineLvl w:val="3"/>
      </w:pPr>
      <w:bookmarkStart w:id="254" w:name="_Sec719"/>
      <w:r>
        <w:t>1. Dostępność programów</w:t>
      </w:r>
      <w:bookmarkEnd w:id="254"/>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w:instrText>
            </w:r>
            <w:r>
              <w:instrText xml:space="preserve">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Visio Pro dla Office 365</w:t>
            </w:r>
            <w:r>
              <w:fldChar w:fldCharType="begin"/>
            </w:r>
            <w:r>
              <w:instrText xml:space="preserve"> XE "Dodatek Visio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Visio Pro dla Office 365 From SA</w:t>
            </w:r>
            <w:r>
              <w:fldChar w:fldCharType="begin"/>
            </w:r>
            <w:r>
              <w:instrText xml:space="preserve"> XE "</w:instrText>
            </w:r>
            <w:r>
              <w:instrText xml:space="preserve">Visio Pro dla Office 365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255" w:name="_Sec774"/>
      <w:r>
        <w:t>2. Postanowienia dotyczące produktu</w:t>
      </w:r>
      <w:bookmarkEnd w:id="255"/>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w:instrText>
            </w:r>
            <w:r>
              <w:instrText xml:space="preserve">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Pro dla Office 365</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Enrollment, Enterprise Subscription Enrollme</w:instrText>
            </w:r>
            <w:r>
              <w:instrText xml:space="preserv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Licencja na subskrypcję usługi online, którą</w:instrText>
            </w:r>
            <w:r>
              <w:instrText xml:space="preserve">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Uprawnienia do zakupu LS na Użytkownika na aplikacje O</w:t>
      </w:r>
      <w:r>
        <w:t>ffice 365 From SA</w:t>
      </w:r>
    </w:p>
    <w:p w:rsidR="005877A0" w:rsidRDefault="007C34FA">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w:instrText>
      </w:r>
      <w:r>
        <w:instrText xml:space="preserve">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w:t>
      </w:r>
      <w:r>
        <w:t>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Właściwa licencja LS From SA na Użytkownika</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365 ProPlus From SA</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Visio Pro dla Office 365 From SA</w:t>
            </w:r>
          </w:p>
        </w:tc>
      </w:tr>
    </w:tbl>
    <w:p w:rsidR="005877A0" w:rsidRDefault="005877A0">
      <w:pPr>
        <w:pStyle w:val="ProductList-Body"/>
      </w:pPr>
    </w:p>
    <w:p w:rsidR="005877A0" w:rsidRDefault="007C34FA">
      <w:pPr>
        <w:pStyle w:val="ProductList-ClauseHeading"/>
        <w:outlineLvl w:val="4"/>
      </w:pPr>
      <w:r>
        <w:t>2.2 Licencje uprawnione dla dodatków LS na użytkownika</w:t>
      </w:r>
    </w:p>
    <w:p w:rsidR="005877A0" w:rsidRDefault="007C34FA">
      <w:pPr>
        <w:pStyle w:val="ProductList-Body"/>
      </w:pPr>
      <w:r>
        <w:t>Każda Uprawniona Licencja musi mieć aktywny pakiet SA.</w:t>
      </w:r>
    </w:p>
    <w:tbl>
      <w:tblPr>
        <w:tblStyle w:val="PURTable"/>
        <w:tblW w:w="0" w:type="dxa"/>
        <w:tblLook w:val="04A0" w:firstRow="1" w:lastRow="0" w:firstColumn="1" w:lastColumn="0" w:noHBand="0" w:noVBand="1"/>
      </w:tblPr>
      <w:tblGrid>
        <w:gridCol w:w="5393"/>
        <w:gridCol w:w="5397"/>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LS na Użytkownika na dodatek</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Visio Professio</w:t>
            </w:r>
            <w:r>
              <w:t>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Dodatek Visio Pro dla Office 365 do Visio Professional</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Dodatek Visio Pro dla Office 365 do Visio Standard</w:t>
            </w:r>
          </w:p>
        </w:tc>
      </w:tr>
    </w:tbl>
    <w:p w:rsidR="005877A0" w:rsidRDefault="005877A0">
      <w:pPr>
        <w:pStyle w:val="ProductList-Body"/>
      </w:pPr>
    </w:p>
    <w:p w:rsidR="005877A0" w:rsidRDefault="007C34FA">
      <w:pPr>
        <w:pStyle w:val="ProductList-ClauseHeading"/>
        <w:outlineLvl w:val="4"/>
      </w:pPr>
      <w:r>
        <w:t>2.3 Media Eligibility for Office 365 Pro Plus with Windows To Go Rights</w:t>
      </w:r>
    </w:p>
    <w:p w:rsidR="005877A0" w:rsidRDefault="007C34FA">
      <w:pPr>
        <w:pStyle w:val="ProductList-Body"/>
      </w:pPr>
      <w:r>
        <w:t xml:space="preserve">Jeśli użytkownik, któremu Klient przydzielił Licencję na Office 365 ProPlus, skorzysta z prawa do korzystania z oprogramowania w ramach Windows to Go Rights, wówczas zamiast zainstalować kopię oprogramowania dostarczoną w komplecie z Office 365 ProPlus na </w:t>
      </w:r>
      <w:r>
        <w:t>jednym z pięciu uprawnionych urządzeń, zgodnie z warunkami usług Office 365 ProPlus, dany użytkownik może 1) zainstalować kopię oprogramowania Office Professional Plus 2013 na nośniku USB używanym w ramach Windows to Go Rights oraz 2) używać pakietu Office</w:t>
      </w:r>
      <w:r>
        <w:t xml:space="preserv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w:t>
      </w:r>
      <w:r>
        <w:t>us 2013 z nośnika USB.</w:t>
      </w:r>
    </w:p>
    <w:p w:rsidR="005877A0" w:rsidRDefault="005877A0">
      <w:pPr>
        <w:pStyle w:val="ProductList-Body"/>
      </w:pPr>
    </w:p>
    <w:p w:rsidR="005877A0" w:rsidRDefault="007C34FA">
      <w:pPr>
        <w:pStyle w:val="ProductList-ClauseHeading"/>
        <w:outlineLvl w:val="4"/>
      </w:pPr>
      <w:r>
        <w:t>2.4 Umowy Campus and School Agreement, Enrollment for Education Solutions i subskrypcje Open Value – rozwiązania dla edukacji</w:t>
      </w:r>
    </w:p>
    <w:p w:rsidR="005877A0" w:rsidRDefault="007C34FA">
      <w:pPr>
        <w:pStyle w:val="ProductList-Body"/>
      </w:pPr>
      <w:r>
        <w:t>Jeżeli Klient jest Instytucją, zgodnie z opisem w Umowie Campus and School, i zasubskrybuje LS na Użytkown</w:t>
      </w:r>
      <w:r>
        <w:t xml:space="preserve">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w:instrText>
      </w:r>
      <w:r>
        <w:instrText xml:space="preserve">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5877A0" w:rsidRDefault="005877A0">
      <w:pPr>
        <w:pStyle w:val="ProductList-Body"/>
      </w:pPr>
    </w:p>
    <w:p w:rsidR="005877A0" w:rsidRDefault="007C34FA">
      <w:pPr>
        <w:pStyle w:val="ProductList-Body"/>
      </w:pPr>
      <w:r>
        <w:t>Instytucje, które przydzieliły LS na Użytkownika na Office 365 ProPlus wszystkim wykł</w:t>
      </w:r>
      <w:r>
        <w:t>adowcom i pracownikom, mogą zainstalować oprogramowanie Office Professional Plus 2016 w każdej ogólnodostępnej pracowni komputerowej lub bibliotece należącej do ich struktur. W innych przypadkach korzystanie z oprogramowania jest uregulowane warunkami Lice</w:t>
      </w:r>
      <w:r>
        <w:t>ncji na Office Professional Plus 2016.</w:t>
      </w:r>
    </w:p>
    <w:p w:rsidR="005877A0" w:rsidRDefault="005877A0">
      <w:pPr>
        <w:pStyle w:val="ProductList-Body"/>
      </w:pPr>
    </w:p>
    <w:p w:rsidR="005877A0" w:rsidRDefault="007C34FA">
      <w:pPr>
        <w:pStyle w:val="ProductList-Body"/>
      </w:pPr>
      <w:r>
        <w:t>Instytucje korzystające z pakietu Software Assurance dla Office Professional Plus przydzielonego wszystkim wykładowcom i pracownikom, są uprawnione do nabycia licencji na Office 365 ProPlus dla wszystkich wykładowców</w:t>
      </w:r>
      <w:r>
        <w:t xml:space="preserve"> i pracowników zatrudnionych przez daną instytucję bez ponoszenia przez tę instytucję dodatkowych opłat. Licencje nabyte bez dodatkowych opłat w ramach tej oferty nie będą brane pod uwagę w ocenie wypełnienia minimalnych wymogów związanych z zamówieniem zł</w:t>
      </w:r>
      <w:r>
        <w:t>ożonym przez daną instytucję.</w:t>
      </w:r>
    </w:p>
    <w:p w:rsidR="005877A0" w:rsidRDefault="005877A0">
      <w:pPr>
        <w:pStyle w:val="ProductList-Body"/>
      </w:pPr>
    </w:p>
    <w:p w:rsidR="005877A0" w:rsidRDefault="007C34FA">
      <w:pPr>
        <w:pStyle w:val="ProductList-ClauseHeading"/>
        <w:outlineLvl w:val="4"/>
      </w:pPr>
      <w:r>
        <w:lastRenderedPageBreak/>
        <w:t>2.5 Office Multi Language Pack</w:t>
      </w:r>
    </w:p>
    <w:p w:rsidR="005877A0" w:rsidRDefault="007C34FA">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5877A0" w:rsidRDefault="005877A0">
      <w:pPr>
        <w:pStyle w:val="ProductList-Body"/>
      </w:pPr>
    </w:p>
    <w:p w:rsidR="005877A0" w:rsidRDefault="007C34FA">
      <w:pPr>
        <w:pStyle w:val="ProductList-ClauseHeading"/>
        <w:outlineLvl w:val="4"/>
      </w:pPr>
      <w:r>
        <w:t>2.6 E-Learning</w:t>
      </w:r>
    </w:p>
    <w:p w:rsidR="005877A0" w:rsidRDefault="007C34FA">
      <w:pPr>
        <w:pStyle w:val="ProductList-Body"/>
      </w:pPr>
      <w:r>
        <w:t>K</w:t>
      </w:r>
      <w:r>
        <w:t>lient może uzyskiwać dostęp do hostowanych kursów e-learningowych, o ile posiada co najmniej jedną licencję na Office 365 ProPlus (uprawnienie to nie obejmuje treści zgodnych ze SCORM). Z hostowanych kursów e-learningowych dotyczących usług Office 365 ProP</w:t>
      </w:r>
      <w:r>
        <w:t>lus mogą korzystać tylko ci użytkownicy Klienta, którzy mają aktywne licencje na Office 365 ProPlus. W tym celu muszą zalogować się w witrynie Online Training, używając swoich poświadczeń do usługi Office 365 ProPlus. Korzystanie przez Klienta z hostowanyc</w:t>
      </w:r>
      <w:r>
        <w:t xml:space="preserve">h kursów e-learningowych podlega warunkom używania witryny E-Learning. </w:t>
      </w:r>
    </w:p>
    <w:p w:rsidR="005877A0" w:rsidRDefault="005877A0">
      <w:pPr>
        <w:pStyle w:val="ProductList-Body"/>
      </w:pPr>
    </w:p>
    <w:p w:rsidR="005877A0" w:rsidRDefault="007C34FA">
      <w:pPr>
        <w:pStyle w:val="ProductList-ClauseHeading"/>
        <w:outlineLvl w:val="4"/>
      </w:pPr>
      <w:r>
        <w:t>2.7 Office Online</w:t>
      </w:r>
    </w:p>
    <w:p w:rsidR="005877A0" w:rsidRDefault="007C34FA">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w:t>
      </w:r>
      <w:r>
        <w:rPr>
          <w:color w:val="0563C1"/>
        </w:rPr>
        <w:t>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t>
      </w:r>
      <w:r>
        <w:rPr>
          <w:color w:val="0563C1"/>
        </w:rPr>
        <w:t>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5877A0" w:rsidRDefault="005877A0">
      <w:pPr>
        <w:pStyle w:val="ProductList-Body"/>
      </w:pPr>
    </w:p>
    <w:p w:rsidR="005877A0" w:rsidRDefault="007C34FA">
      <w:pPr>
        <w:pStyle w:val="ProductList-ClauseHeading"/>
        <w:outlineLvl w:val="4"/>
      </w:pPr>
      <w:r>
        <w:t>2.8 Okres Migracji subskrypcji O</w:t>
      </w:r>
      <w:r>
        <w:t>pen Value</w:t>
      </w:r>
    </w:p>
    <w:p w:rsidR="005877A0" w:rsidRDefault="007C34FA">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w:t>
      </w:r>
      <w:r>
        <w:t>ięcia”), Klient może nadal korzystać z kopii Office Standard lub Professional Plus, na którą wykupił licencję w ramach umowy Open Value Subscription. Prawo to wygasa 180 dni po Dacie ważności. Korzystanie z Office Standard</w:t>
      </w:r>
      <w:r>
        <w:fldChar w:fldCharType="begin"/>
      </w:r>
      <w:r>
        <w:instrText xml:space="preserve"> XE "Office Standard" </w:instrText>
      </w:r>
      <w:r>
        <w:fldChar w:fldCharType="end"/>
      </w:r>
      <w:r>
        <w:t xml:space="preserve"> lub Offic</w:t>
      </w:r>
      <w:r>
        <w:t>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5877A0" w:rsidRDefault="005877A0">
      <w:pPr>
        <w:pStyle w:val="ProductList-Body"/>
      </w:pPr>
    </w:p>
    <w:p w:rsidR="005877A0" w:rsidRDefault="007C34FA">
      <w:pPr>
        <w:pStyle w:val="ProductList-ClauseHeading"/>
        <w:outlineLvl w:val="4"/>
      </w:pPr>
      <w:r>
        <w:t>2.9 Prawa dotyczące wdrażania oprogramowania Visio Professional 2016</w:t>
      </w:r>
    </w:p>
    <w:p w:rsidR="005877A0" w:rsidRDefault="007C34FA">
      <w:pPr>
        <w:pStyle w:val="ProductList-Body"/>
      </w:pPr>
      <w:r>
        <w:t>Każdy użytkownik oprogramowania O</w:t>
      </w:r>
      <w:r>
        <w:t>ffice 2016 z subskrypcją Visio Pro dla Office 365 może dokonać instalacji i używać jednej kopii oprogramowania Visio Professional 2016 na urządzeniu, na którym zainstalowane jest oprogramowanie Office 2016.</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256" w:name="_Sec634"/>
      <w:r>
        <w:t>Pakiety Office 365 Suites</w:t>
      </w:r>
      <w:bookmarkEnd w:id="256"/>
      <w:r>
        <w:fldChar w:fldCharType="begin"/>
      </w:r>
      <w:r>
        <w:instrText xml:space="preserve"> TC "</w:instrText>
      </w:r>
      <w:bookmarkStart w:id="257" w:name="_Toc470728115"/>
      <w:r>
        <w:instrText>Pakiety Office 365 Suites</w:instrText>
      </w:r>
      <w:bookmarkEnd w:id="257"/>
      <w:r>
        <w:instrText>" \l 3</w:instrText>
      </w:r>
      <w:r>
        <w:fldChar w:fldCharType="end"/>
      </w:r>
    </w:p>
    <w:p w:rsidR="005877A0" w:rsidRDefault="007C34FA">
      <w:pPr>
        <w:pStyle w:val="ProductList-Offering1SubSection"/>
        <w:outlineLvl w:val="3"/>
      </w:pPr>
      <w:bookmarkStart w:id="258" w:name="_Sec720"/>
      <w:r>
        <w:t>1. Dostępność programów</w:t>
      </w:r>
      <w:bookmarkEnd w:id="258"/>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w:instrText>
            </w:r>
            <w:r>
              <w:instrText xml:space="preserve">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w:instrText>
            </w:r>
            <w:r>
              <w:instrText xml:space="preserve">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w:instrText>
            </w:r>
            <w:r>
              <w:instrText xml:space="preserve">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w:instrText>
            </w:r>
            <w:r>
              <w:instrText xml:space="preserve">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Enterprise E3 From SA</w:t>
            </w:r>
            <w:r>
              <w:fldChar w:fldCharType="begin"/>
            </w:r>
            <w:r>
              <w:instrText xml:space="preserve"> </w:instrText>
            </w:r>
            <w:r>
              <w:instrText xml:space="preserve">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Enterprise E4 From SA</w:t>
            </w:r>
            <w:r>
              <w:fldChar w:fldCharType="begin"/>
            </w:r>
            <w:r>
              <w:instrText xml:space="preserve"> XE "</w:instrText>
            </w:r>
            <w:r>
              <w:instrText xml:space="preserve">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Enterprise E5 (LS na Użytkownika)</w:t>
            </w:r>
            <w:r>
              <w:fldChar w:fldCharType="begin"/>
            </w:r>
            <w:r>
              <w:instrText xml:space="preserve"> XE "</w:instrText>
            </w:r>
            <w:r>
              <w:instrText xml:space="preserve">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w:instrText>
            </w:r>
            <w:r>
              <w:instrText xml:space="preserve">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w:instrText>
            </w:r>
            <w:r>
              <w:instrText xml:space="preserve">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w:instrText>
            </w:r>
            <w:r>
              <w:instrText xml:space="preserve">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259" w:name="_Sec775"/>
      <w:r>
        <w:t xml:space="preserve">2. </w:t>
      </w:r>
      <w:r>
        <w:t>Postanowienia dotyczące produktu</w:t>
      </w:r>
      <w:bookmarkEnd w:id="259"/>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"Możliwość przedłużenia Okresu Obowiązywania: Usługi online, które mogą zo</w:instrText>
            </w:r>
            <w:r>
              <w:instrText xml:space="preserve">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w:instrText>
            </w:r>
            <w:r>
              <w:instrText xml:space="preserv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t>
            </w:r>
            <w:r>
              <w:rPr>
                <w:color w:val="0563C1"/>
              </w:rPr>
              <w:t>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w:instrText>
            </w:r>
            <w:r>
              <w:instrText xml:space="preserve">Education Solutions można zgłosić redukcję licencji lub Przydzielone Zobowiązanie Roczne."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Chmura społecznościowa dla instytucji publicznych (dostępna tylko w USA) (United States Government Community Cloud Service)</w:t>
      </w:r>
    </w:p>
    <w:p w:rsidR="005877A0" w:rsidRDefault="007C34FA">
      <w:pPr>
        <w:pStyle w:val="ProductList-Body"/>
      </w:pPr>
      <w:r>
        <w:rPr>
          <w:color w:val="000000"/>
        </w:rPr>
        <w:t>W przypadku pakietów Office 365 wskazanych w tabeli przedstawiaj</w:t>
      </w:r>
      <w:r>
        <w:rPr>
          <w:color w:val="000000"/>
        </w:rPr>
        <w:t xml:space="preserve">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w:instrText>
      </w:r>
      <w:r>
        <w:instrText xml:space="preserve">NoStyle \t "Chmura społecznościowa dla instytucji publicznych (dostępna tylko w USA)" </w:instrText>
      </w:r>
      <w:r>
        <w:fldChar w:fldCharType="separate"/>
      </w:r>
      <w:r>
        <w:rPr>
          <w:color w:val="0563C1"/>
        </w:rPr>
        <w:t>UC</w:t>
      </w:r>
      <w:r>
        <w:fldChar w:fldCharType="end"/>
      </w:r>
      <w:r>
        <w:t xml:space="preserve">. </w:t>
      </w:r>
    </w:p>
    <w:p w:rsidR="005877A0" w:rsidRDefault="005877A0">
      <w:pPr>
        <w:pStyle w:val="ProductList-Body"/>
      </w:pPr>
    </w:p>
    <w:p w:rsidR="005877A0" w:rsidRDefault="007C34FA">
      <w:pPr>
        <w:pStyle w:val="ProductList-ClauseHeading"/>
        <w:outlineLvl w:val="4"/>
      </w:pPr>
      <w:r>
        <w:t>2.2 Nabyte licencje Campus and School</w:t>
      </w:r>
    </w:p>
    <w:p w:rsidR="005877A0" w:rsidRDefault="007C34FA">
      <w:pPr>
        <w:pStyle w:val="ProductList-Body"/>
      </w:pPr>
      <w:r>
        <w:t>W ramach umowy Campus and School Agreement, licencje subskrypcyjne na pakiety Office 365 muszą być zakupione na użytkownika na całą instytucję lub na dowolną ilość licencji. Jeśli wymagane są dodatkowe Licencje Subskrypcyjne na Użytkownika, aby uzyskać dos</w:t>
      </w:r>
      <w:r>
        <w:t xml:space="preserve">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Przy zakupie licencji n</w:t>
      </w:r>
      <w:r>
        <w:t xml:space="preserve">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w:instrText>
      </w:r>
      <w:r>
        <w:instrText xml:space="preserve">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w:t>
      </w:r>
      <w:r>
        <w:t>iorowym Klienta.</w:t>
      </w:r>
    </w:p>
    <w:p w:rsidR="005877A0" w:rsidRDefault="005877A0">
      <w:pPr>
        <w:pStyle w:val="ProductList-Body"/>
      </w:pPr>
    </w:p>
    <w:p w:rsidR="005877A0" w:rsidRDefault="007C34FA">
      <w:pPr>
        <w:pStyle w:val="ProductList-ClauseHeading"/>
        <w:outlineLvl w:val="4"/>
      </w:pPr>
      <w:r>
        <w:t>2.3 Bezpłatne licencje na Office 365 ProPlus dla uczniów lub studentów przydzielane w oparciu o liczbę objętych wykładowców</w:t>
      </w:r>
    </w:p>
    <w:p w:rsidR="005877A0" w:rsidRDefault="007C34FA">
      <w:pPr>
        <w:pStyle w:val="ProductList-Body"/>
      </w:pPr>
      <w:r>
        <w:t>Jeśli instytucja ma wykupioną licencję na Office Professional Plus lub Office 365 ProPlus dla wszystkich wykładowc</w:t>
      </w:r>
      <w:r>
        <w:t>ów i pracowników, jakich ma w swoich definiowanych strukturach, w ramach subskrypcji na podstawie umowy Open Value Subscription for Education Solutions, umowy Campus and School Enrollment for Education Solutions, instytucja ta jest uprawniona do zakupu lic</w:t>
      </w:r>
      <w:r>
        <w:t xml:space="preserve">encji na Office 365 ProPlus dla wszystkich uczniów lub studentów zarejestrowanych w każdej placówce edukacyjnej należącej do danej instytucji, niezależnie od tego, czy studiują w trybie dziennym czy zaocznym, bez ponoszenia przez tę instytucję dodatkowych </w:t>
      </w:r>
      <w:r>
        <w:t xml:space="preserve">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w:t>
      </w:r>
      <w:r>
        <w:t>nimalnych wymogów związanych z zamówieniem złożonym przez daną instytucję.</w:t>
      </w:r>
    </w:p>
    <w:p w:rsidR="005877A0" w:rsidRDefault="005877A0">
      <w:pPr>
        <w:pStyle w:val="ProductList-Body"/>
      </w:pPr>
    </w:p>
    <w:p w:rsidR="005877A0" w:rsidRDefault="007C34FA">
      <w:pPr>
        <w:pStyle w:val="ProductList-ClauseHeading"/>
        <w:outlineLvl w:val="4"/>
      </w:pPr>
      <w:r>
        <w:t>2.4 używanie pracowni komputerowych lub bibliotek w szkołach i na uczelniach</w:t>
      </w:r>
    </w:p>
    <w:p w:rsidR="005877A0" w:rsidRDefault="007C34FA">
      <w:pPr>
        <w:pStyle w:val="ProductList-Body"/>
      </w:pPr>
      <w:hyperlink w:anchor="_Sec633">
        <w:r>
          <w:rPr>
            <w:color w:val="00467F"/>
            <w:u w:val="single"/>
          </w:rPr>
          <w:t>Zgłoszenie Produktu Office 365 ProPlus</w:t>
        </w:r>
      </w:hyperlink>
      <w:r>
        <w:t xml:space="preserve"> zawiera więcej informacji na temat korzystania z oprogramowania Office Professional Plus 2016</w:t>
      </w:r>
      <w:r>
        <w:fldChar w:fldCharType="begin"/>
      </w:r>
      <w:r>
        <w:instrText xml:space="preserve"> XE "Office Professional Plus 2016" </w:instrText>
      </w:r>
      <w:r>
        <w:fldChar w:fldCharType="end"/>
      </w:r>
      <w:r>
        <w:t xml:space="preserve"> w ogólnodostępnych pracowniach komputerowych i bibliotekach należących do danej instytucji posiadającej LS na użytkownika n</w:t>
      </w:r>
      <w:r>
        <w:t>a Office 365 ProPlus dla każdego wykładowcy i pracownika.</w:t>
      </w:r>
    </w:p>
    <w:p w:rsidR="005877A0" w:rsidRDefault="005877A0">
      <w:pPr>
        <w:pStyle w:val="ProductList-Body"/>
      </w:pPr>
    </w:p>
    <w:p w:rsidR="005877A0" w:rsidRDefault="007C34FA">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6"/>
        <w:gridCol w:w="5384"/>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LS na Użytkownika na dodatek</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Dodatek E1 do Office 365 Enterprise</w:t>
            </w:r>
            <w:r>
              <w:rPr>
                <w:vertAlign w:val="superscript"/>
              </w:rPr>
              <w:t>2</w:t>
            </w:r>
          </w:p>
          <w:p w:rsidR="005877A0" w:rsidRDefault="007C34FA">
            <w:pPr>
              <w:pStyle w:val="ProductList-TableBody"/>
            </w:pPr>
            <w:r>
              <w:t>- Office 365 Enterprise E1 z dodatkiem Exchange Online Archiving</w:t>
            </w:r>
            <w:r>
              <w:rPr>
                <w:vertAlign w:val="superscript"/>
              </w:rPr>
              <w:t>2,3,4</w:t>
            </w:r>
          </w:p>
          <w:p w:rsidR="005877A0" w:rsidRDefault="007C34FA">
            <w:pPr>
              <w:pStyle w:val="ProductList-TableBody"/>
            </w:pPr>
            <w:r>
              <w:t>- Dodatek E1 do Office 365 Government</w:t>
            </w:r>
          </w:p>
          <w:p w:rsidR="005877A0" w:rsidRDefault="007C34FA">
            <w:pPr>
              <w:pStyle w:val="ProductList-TableBody"/>
            </w:pPr>
            <w:r>
              <w:t>- Office 365 Enterprise &amp; Government E3 bez dodatków ProPlus</w:t>
            </w:r>
          </w:p>
          <w:p w:rsidR="005877A0" w:rsidRDefault="007C34FA">
            <w:pPr>
              <w:pStyle w:val="ProductList-TableBody"/>
            </w:pPr>
            <w:r>
              <w:t>- Office 365 Government E4 bez dodatków ProP</w:t>
            </w:r>
            <w:r>
              <w:t>lus</w:t>
            </w:r>
          </w:p>
          <w:p w:rsidR="005877A0" w:rsidRDefault="007C34FA">
            <w:pPr>
              <w:pStyle w:val="ProductList-TableBody"/>
            </w:pPr>
            <w:r>
              <w:t>- Office 365 Education E5 — dodatek</w:t>
            </w:r>
          </w:p>
          <w:p w:rsidR="005877A0" w:rsidRDefault="007C34FA">
            <w:pPr>
              <w:pStyle w:val="ProductList-TableBody"/>
            </w:pPr>
            <w:r>
              <w:t>- Dodatek Exchange Online Plan 1</w:t>
            </w:r>
            <w:r>
              <w:fldChar w:fldCharType="begin"/>
            </w:r>
            <w:r>
              <w:instrText xml:space="preserve"> XE "Dodatek Exchange Online Plan 1" </w:instrText>
            </w:r>
            <w:r>
              <w:fldChar w:fldCharType="end"/>
            </w:r>
          </w:p>
          <w:p w:rsidR="005877A0" w:rsidRDefault="007C34FA">
            <w:pPr>
              <w:pStyle w:val="ProductList-TableBody"/>
            </w:pPr>
            <w:r>
              <w:t>- Dodatek Skype for Business Online Plan 1</w:t>
            </w:r>
            <w:r>
              <w:fldChar w:fldCharType="begin"/>
            </w:r>
            <w:r>
              <w:instrText xml:space="preserve"> XE "Dodatek Skype for Business Online Plan 1" </w:instrText>
            </w:r>
            <w:r>
              <w:fldChar w:fldCharType="end"/>
            </w:r>
          </w:p>
          <w:p w:rsidR="005877A0" w:rsidRDefault="007C34FA">
            <w:pPr>
              <w:pStyle w:val="ProductList-TableBody"/>
            </w:pPr>
            <w:r>
              <w:t>- Dodatek SharePoint Online Plan 1</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Dodatki do Office 365 Enterprise E1 / Government E1</w:t>
            </w:r>
          </w:p>
          <w:p w:rsidR="005877A0" w:rsidRDefault="007C34FA">
            <w:pPr>
              <w:pStyle w:val="ProductList-TableBody"/>
            </w:pPr>
            <w:r>
              <w:t>- Dodatek E3 do Office 365 Enterprise</w:t>
            </w:r>
            <w:r>
              <w:rPr>
                <w:vertAlign w:val="superscript"/>
              </w:rPr>
              <w:t>2</w:t>
            </w:r>
          </w:p>
          <w:p w:rsidR="005877A0" w:rsidRDefault="007C34FA">
            <w:pPr>
              <w:pStyle w:val="ProductList-TableBody"/>
            </w:pPr>
            <w:r>
              <w:t>- Dodatek do Office 365 Government E3</w:t>
            </w:r>
            <w:r>
              <w:rPr>
                <w:vertAlign w:val="superscript"/>
              </w:rPr>
              <w:t>4</w:t>
            </w:r>
          </w:p>
          <w:p w:rsidR="005877A0" w:rsidRDefault="007C34FA">
            <w:pPr>
              <w:pStyle w:val="ProductList-TableBody"/>
            </w:pPr>
            <w:r>
              <w:t>- Dodatki do Office 365 Enterprise &amp; Government E4, E5</w:t>
            </w:r>
          </w:p>
          <w:p w:rsidR="005877A0" w:rsidRDefault="007C34FA">
            <w:pPr>
              <w:pStyle w:val="ProductList-TableBody"/>
            </w:pPr>
            <w:r>
              <w:t>- Office 365 En</w:t>
            </w:r>
            <w:r>
              <w:t>terprise &amp; Government E3 bez dodatków ProPlus</w:t>
            </w:r>
          </w:p>
          <w:p w:rsidR="005877A0" w:rsidRDefault="007C34FA">
            <w:pPr>
              <w:pStyle w:val="ProductList-TableBody"/>
            </w:pPr>
            <w:r>
              <w:t>- Office 365 Government E4 bez dodatków ProPlus</w:t>
            </w:r>
          </w:p>
          <w:p w:rsidR="005877A0" w:rsidRDefault="007C34FA">
            <w:pPr>
              <w:pStyle w:val="ProductList-TableBody"/>
            </w:pPr>
            <w:r>
              <w:t>- Office 365 Education E5 — dodatek</w:t>
            </w:r>
          </w:p>
          <w:p w:rsidR="005877A0" w:rsidRDefault="007C34FA">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5877A0" w:rsidRDefault="007C34FA">
            <w:pPr>
              <w:pStyle w:val="ProductList-TableBody"/>
            </w:pPr>
            <w:r>
              <w:t xml:space="preserve">- Dodatek Exchange Online Plan 1 </w:t>
            </w:r>
          </w:p>
          <w:p w:rsidR="005877A0" w:rsidRDefault="007C34FA">
            <w:pPr>
              <w:pStyle w:val="ProductList-TableBody"/>
            </w:pPr>
            <w:r>
              <w:t>- D</w:t>
            </w:r>
            <w:r>
              <w:t>odatek Skype for Business Online Plan 1</w:t>
            </w:r>
          </w:p>
          <w:p w:rsidR="005877A0" w:rsidRDefault="007C34FA">
            <w:pPr>
              <w:pStyle w:val="ProductList-TableBody"/>
            </w:pPr>
            <w:r>
              <w:t>- Dodatek SharePoint Online Plan 1</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Office 365 Enterprise &amp; Government E3 bez dodatków ProPlus</w:t>
            </w:r>
          </w:p>
          <w:p w:rsidR="005877A0" w:rsidRDefault="007C34FA">
            <w:pPr>
              <w:pStyle w:val="ProductList-TableBody"/>
            </w:pPr>
            <w:r>
              <w:t>- Office 365 Enterprise &amp; Government E4</w:t>
            </w:r>
            <w:r>
              <w:rPr>
                <w:vertAlign w:val="superscript"/>
              </w:rPr>
              <w:t>4</w:t>
            </w:r>
            <w:r>
              <w:t xml:space="preserve"> bez dodatków ProPlus</w:t>
            </w:r>
          </w:p>
          <w:p w:rsidR="005877A0" w:rsidRDefault="007C34FA">
            <w:pPr>
              <w:pStyle w:val="ProductList-TableBody"/>
            </w:pPr>
            <w:r>
              <w:t xml:space="preserve">- Office 365 Education E5 — dodatek </w:t>
            </w:r>
          </w:p>
          <w:p w:rsidR="005877A0" w:rsidRDefault="007C34FA">
            <w:pPr>
              <w:pStyle w:val="ProductList-TableBody"/>
            </w:pPr>
            <w:r>
              <w:t>- Dodatek Azure Information Protection Premium</w:t>
            </w:r>
            <w:r>
              <w:fldChar w:fldCharType="begin"/>
            </w:r>
            <w:r>
              <w:instrText xml:space="preserve"> XE "Dodatek Azure Information Protection Premium"</w:instrText>
            </w:r>
            <w:r>
              <w:instrText xml:space="preserve"> </w:instrText>
            </w:r>
            <w:r>
              <w:fldChar w:fldCharType="end"/>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Licencji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Dodatki do Office 365 Enterprise &amp; Government E3</w:t>
            </w:r>
            <w:r>
              <w:rPr>
                <w:vertAlign w:val="superscript"/>
              </w:rPr>
              <w:t>2</w:t>
            </w:r>
            <w:r>
              <w:t>, E4</w:t>
            </w:r>
            <w:r>
              <w:rPr>
                <w:vertAlign w:val="superscript"/>
              </w:rPr>
              <w:t>4</w:t>
            </w:r>
            <w:r>
              <w:t xml:space="preserve"> lub E5</w:t>
            </w:r>
          </w:p>
          <w:p w:rsidR="005877A0" w:rsidRDefault="007C34FA">
            <w:pPr>
              <w:pStyle w:val="ProductList-TableBody"/>
            </w:pPr>
            <w:r>
              <w:t xml:space="preserve">- Office 365 Education E5 — dodatek </w:t>
            </w:r>
          </w:p>
          <w:p w:rsidR="005877A0" w:rsidRDefault="007C34FA">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Dodatek Office 365 Midsize Business</w:t>
            </w:r>
            <w:r>
              <w:rPr>
                <w:vertAlign w:val="superscript"/>
              </w:rPr>
              <w:t>2,3</w:t>
            </w:r>
          </w:p>
          <w:p w:rsidR="005877A0" w:rsidRDefault="007C34FA">
            <w:pPr>
              <w:pStyle w:val="ProductList-TableBody"/>
            </w:pPr>
            <w:r>
              <w:t>- Dodatek E3 do Office 365 Enterprise</w:t>
            </w:r>
            <w:r>
              <w:rPr>
                <w:vertAlign w:val="superscript"/>
              </w:rPr>
              <w:t>2,3</w:t>
            </w:r>
          </w:p>
          <w:p w:rsidR="005877A0" w:rsidRDefault="007C34FA">
            <w:pPr>
              <w:pStyle w:val="ProductList-TableBody"/>
            </w:pPr>
            <w:r>
              <w:t>- Office 365 Education E5 — dodatek</w:t>
            </w:r>
          </w:p>
        </w:tc>
      </w:tr>
    </w:tbl>
    <w:p w:rsidR="005877A0" w:rsidRDefault="007C34FA">
      <w:pPr>
        <w:pStyle w:val="ProductList-Body"/>
      </w:pPr>
      <w:r>
        <w:rPr>
          <w:i/>
          <w:vertAlign w:val="superscript"/>
        </w:rPr>
        <w:t>1</w:t>
      </w:r>
      <w:r>
        <w:rPr>
          <w:i/>
        </w:rPr>
        <w:t>1Każda Uprawniona Licencja musi mieć aktywny pakiet SA</w:t>
      </w:r>
    </w:p>
    <w:p w:rsidR="005877A0" w:rsidRDefault="007C34FA">
      <w:pPr>
        <w:pStyle w:val="ProductList-Body"/>
      </w:pPr>
      <w:r>
        <w:rPr>
          <w:i/>
          <w:vertAlign w:val="superscript"/>
        </w:rPr>
        <w:t>2</w:t>
      </w:r>
      <w:r>
        <w:rPr>
          <w:i/>
        </w:rPr>
        <w:t>To jedyne oferty dost</w:t>
      </w:r>
      <w:r>
        <w:rPr>
          <w:i/>
        </w:rPr>
        <w:t>ępne dla klientów, którzy zawarli umowy Open Value i Open Value Subscription.</w:t>
      </w:r>
    </w:p>
    <w:p w:rsidR="005877A0" w:rsidRDefault="007C34FA">
      <w:pPr>
        <w:pStyle w:val="ProductList-Body"/>
      </w:pPr>
      <w:r>
        <w:rPr>
          <w:i/>
          <w:vertAlign w:val="superscript"/>
        </w:rPr>
        <w:lastRenderedPageBreak/>
        <w:t>3</w:t>
      </w:r>
      <w:r>
        <w:rPr>
          <w:i/>
        </w:rPr>
        <w:t>Tę LS na Użytkownika na dodatek można zakupić wyłącznie w ramach umowy Open Value (dla całej organizacji) lub Open Value Subscription.</w:t>
      </w:r>
    </w:p>
    <w:p w:rsidR="005877A0" w:rsidRDefault="007C34FA">
      <w:pPr>
        <w:pStyle w:val="ProductList-Body"/>
      </w:pPr>
      <w:r>
        <w:rPr>
          <w:i/>
          <w:vertAlign w:val="superscript"/>
        </w:rPr>
        <w:t>4</w:t>
      </w:r>
      <w:r>
        <w:rPr>
          <w:i/>
        </w:rPr>
        <w:t>Tę LS na Użytkownika na dodatek mogą zaku</w:t>
      </w:r>
      <w:r>
        <w:rPr>
          <w:i/>
        </w:rPr>
        <w:t>pić tylko klienci będący instytucjami publicznymi zgodnie z definicją w zawartej przez Klienta umowie licencjonowania zbiorowego.</w:t>
      </w:r>
    </w:p>
    <w:p w:rsidR="005877A0" w:rsidRDefault="005877A0">
      <w:pPr>
        <w:pStyle w:val="ProductList-Body"/>
      </w:pPr>
    </w:p>
    <w:p w:rsidR="005877A0" w:rsidRDefault="007C34FA">
      <w:pPr>
        <w:pStyle w:val="ProductList-Body"/>
      </w:pPr>
      <w:r>
        <w:t>SL na użytkownika na dodatek (inne niż dodatek Office 365 Midsize Business) mają prawa dostępu równoważne Uprawnionej Licencj</w:t>
      </w:r>
      <w:r>
        <w:t xml:space="preserve">i i pozwalają licencjonowanemu użytkownikowi korzystać z takich samych funkcji odpowiednich produktów serwerowych na terenie obiektów klienta, co Uprawniająca Licencja dowolnego urządzenia. </w:t>
      </w:r>
    </w:p>
    <w:p w:rsidR="005877A0" w:rsidRDefault="005877A0">
      <w:pPr>
        <w:pStyle w:val="ProductList-Body"/>
      </w:pPr>
    </w:p>
    <w:p w:rsidR="005877A0" w:rsidRDefault="007C34FA">
      <w:pPr>
        <w:pStyle w:val="ProductList-ClauseHeading"/>
        <w:outlineLvl w:val="4"/>
      </w:pPr>
      <w:r>
        <w:t>2.6 Ograniczenia dotyczące zakupu</w:t>
      </w:r>
    </w:p>
    <w:p w:rsidR="005877A0" w:rsidRDefault="007C34FA">
      <w:pPr>
        <w:pStyle w:val="ProductList-Body"/>
      </w:pPr>
      <w:r>
        <w:t xml:space="preserve">Klient może nabyć tylko jedno </w:t>
      </w:r>
      <w:r>
        <w:t xml:space="preserve">rozszerzenie SL użytkownika na każdą dotychczasową licencję (lub zestaw dotychczasowych licencji). </w:t>
      </w:r>
    </w:p>
    <w:p w:rsidR="005877A0" w:rsidRDefault="005877A0">
      <w:pPr>
        <w:pStyle w:val="ProductList-Body"/>
      </w:pPr>
    </w:p>
    <w:p w:rsidR="005877A0" w:rsidRDefault="007C34FA">
      <w:pPr>
        <w:pStyle w:val="ProductList-Body"/>
      </w:pPr>
      <w:r>
        <w:t>Klienci mogą zakupić dodatek SL Użytkownika dla użytkowników urządzeń dodanych do już istniejącej liczby użytkowników lub urządzeń, wymienionej w Rejestrac</w:t>
      </w:r>
      <w:r>
        <w:t>ji Enterprise lub umowie Open Value Subscription, między datami wyrównania (na przykład, z góry, przy nabyciu Licencji Uprawnionych), podlegające tym samym limitom zakupu jednego dodatki SL Użytkownika na każdą Licencję Uprawnioną (lub zestaw Licencji Upra</w:t>
      </w:r>
      <w:r>
        <w:t>wnionych).</w:t>
      </w:r>
    </w:p>
    <w:p w:rsidR="005877A0" w:rsidRDefault="005877A0">
      <w:pPr>
        <w:pStyle w:val="ProductList-Body"/>
      </w:pPr>
    </w:p>
    <w:p w:rsidR="005877A0" w:rsidRDefault="007C34FA">
      <w:pPr>
        <w:pStyle w:val="ProductList-ClauseHeading"/>
        <w:outlineLvl w:val="4"/>
      </w:pPr>
      <w:r>
        <w:t>2.7 Postanowienia programu licencji zbiorowych</w:t>
      </w:r>
    </w:p>
    <w:p w:rsidR="005877A0" w:rsidRDefault="007C34FA">
      <w:pPr>
        <w:pStyle w:val="ProductList-Body"/>
      </w:pPr>
      <w:r>
        <w:t xml:space="preserve">Postanowienia dotyczące odpowiedniej LS na Użytkownika na Usługę Online dotyczą także LS na Użytkownika na Dodatek. </w:t>
      </w:r>
    </w:p>
    <w:p w:rsidR="005877A0" w:rsidRDefault="005877A0">
      <w:pPr>
        <w:pStyle w:val="ProductList-Body"/>
      </w:pPr>
    </w:p>
    <w:p w:rsidR="005877A0" w:rsidRDefault="007C34FA">
      <w:pPr>
        <w:pStyle w:val="ProductList-ClauseHeading"/>
        <w:outlineLvl w:val="4"/>
      </w:pPr>
      <w:r>
        <w:t>2.8 Uprawnienia do zakupu LS na Użytkownika na Office 365 From SA</w:t>
      </w:r>
    </w:p>
    <w:p w:rsidR="005877A0" w:rsidRDefault="007C34FA">
      <w:pPr>
        <w:pStyle w:val="ProductList-Body"/>
      </w:pPr>
      <w:r>
        <w:t>W odniesieniu</w:t>
      </w:r>
      <w:r>
        <w:t xml:space="preserve"> do Produktów Uprawnionych wymienionych w poniższej tabeli można zakupić LS From SA na Użytkownika zamiast pakietów SA dla pełnopłatnych Licencji bezterminowych z aktywnym pakietem SA. Można także zakupić LS From SA na Użytkownika zamiast Licencji Subskryp</w:t>
      </w:r>
      <w:r>
        <w:t>cyjnych na Produkty Uprawnione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Wymagany pakiet licencji dostępowych (CAL) Bridge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w:t>
            </w:r>
            <w:r>
              <w:t>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Core CAL Bridge na usługę Office 365</w:t>
            </w:r>
            <w:r>
              <w:rPr>
                <w:vertAlign w:val="superscript"/>
              </w:rPr>
              <w:t>2,3</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CAL Enterprise typu Bridge na Office 365</w:t>
            </w:r>
            <w:r>
              <w:fldChar w:fldCharType="begin"/>
            </w:r>
            <w:r>
              <w:instrText xml:space="preserve"> XE "Licencja CAL Enterprise typu Bridge na Of</w:instrText>
            </w:r>
            <w:r>
              <w:instrText xml:space="preserve">fice 365" </w:instrText>
            </w:r>
            <w:r>
              <w:fldChar w:fldCharType="end"/>
            </w:r>
            <w:r>
              <w:rPr>
                <w:vertAlign w:val="superscript"/>
              </w:rPr>
              <w:t>2,3</w:t>
            </w:r>
          </w:p>
        </w:tc>
      </w:tr>
    </w:tbl>
    <w:p w:rsidR="005877A0" w:rsidRDefault="007C34FA">
      <w:pPr>
        <w:pStyle w:val="ProductList-Body"/>
      </w:pPr>
      <w:r>
        <w:rPr>
          <w:i/>
          <w:vertAlign w:val="superscript"/>
        </w:rPr>
        <w:t>1</w:t>
      </w:r>
      <w:r>
        <w:rPr>
          <w:i/>
        </w:rPr>
        <w:t>Możliwość zakupu tylko w rocznicę rejestracji lub na początku nowego okresu rejestracji.</w:t>
      </w:r>
    </w:p>
    <w:p w:rsidR="005877A0" w:rsidRDefault="007C34FA">
      <w:pPr>
        <w:pStyle w:val="ProductList-Body"/>
      </w:pPr>
      <w:r>
        <w:rPr>
          <w:i/>
          <w:vertAlign w:val="superscript"/>
        </w:rPr>
        <w:t>2</w:t>
      </w:r>
      <w:r>
        <w:rPr>
          <w:i/>
        </w:rPr>
        <w:t>Możliwość zakupu tylko w rocznicę rejestracji.</w:t>
      </w:r>
    </w:p>
    <w:p w:rsidR="005877A0" w:rsidRDefault="007C34FA">
      <w:pPr>
        <w:pStyle w:val="ProductList-Body"/>
      </w:pPr>
      <w:r>
        <w:rPr>
          <w:i/>
          <w:vertAlign w:val="superscript"/>
        </w:rPr>
        <w:t>3</w:t>
      </w:r>
      <w:r>
        <w:rPr>
          <w:i/>
        </w:rPr>
        <w:t xml:space="preserve">Zakup nie jest wymagany dla użytkowników posiadających także licencję na </w:t>
      </w:r>
      <w:r>
        <w:rPr>
          <w:i/>
        </w:rPr>
        <w:t>Enterprise Mobility + Security</w:t>
      </w:r>
      <w:r>
        <w:fldChar w:fldCharType="begin"/>
      </w:r>
      <w:r>
        <w:instrText xml:space="preserve"> XE "Enterprise Mobility + Security" </w:instrText>
      </w:r>
      <w:r>
        <w:fldChar w:fldCharType="end"/>
      </w:r>
      <w:r>
        <w:rPr>
          <w:i/>
        </w:rPr>
        <w:t>.</w:t>
      </w:r>
    </w:p>
    <w:p w:rsidR="005877A0" w:rsidRDefault="005877A0">
      <w:pPr>
        <w:pStyle w:val="ProductList-Body"/>
      </w:pPr>
    </w:p>
    <w:p w:rsidR="005877A0" w:rsidRDefault="007C34FA">
      <w:pPr>
        <w:pStyle w:val="ProductList-Body"/>
      </w:pPr>
      <w:r>
        <w:t>Przy kolejnym odnowieniu Rejestracji Enrollment klienci, którzy wykupili licencję na subskrypcje pakietu Office 365 przed 1 sierpnia 2014 roku, zgodnie z obowiązującymi warunkami regul</w:t>
      </w:r>
      <w:r>
        <w:t>ującymi bieżącą Rejestrację, mogą zakupić odpowiednie LS From SA na Użytkownika, aby móc objąć licencjami wszystkich odpowiednich użytkowników Office 365, w tym tych, którzy dołączyli w pozostałym okresie obowiązywania bieżącej Rejestracji.</w:t>
      </w:r>
    </w:p>
    <w:p w:rsidR="005877A0" w:rsidRDefault="005877A0">
      <w:pPr>
        <w:pStyle w:val="ProductList-Body"/>
      </w:pPr>
    </w:p>
    <w:p w:rsidR="005877A0" w:rsidRDefault="007C34FA">
      <w:pPr>
        <w:pStyle w:val="ProductList-ClauseHeading"/>
        <w:outlineLvl w:val="4"/>
      </w:pPr>
      <w:r>
        <w:t xml:space="preserve">2.9 Zakupy LS </w:t>
      </w:r>
      <w:r>
        <w:t>From SA na Użytkownika</w:t>
      </w:r>
    </w:p>
    <w:p w:rsidR="005877A0" w:rsidRDefault="007C34FA">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w:t>
      </w:r>
      <w:r>
        <w:t>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rsidR="005877A0" w:rsidRDefault="005877A0">
      <w:pPr>
        <w:pStyle w:val="ProductList-Body"/>
      </w:pPr>
    </w:p>
    <w:p w:rsidR="005877A0" w:rsidRDefault="007C34FA">
      <w:pPr>
        <w:pStyle w:val="ProductList-ClauseHeading"/>
        <w:outlineLvl w:val="4"/>
      </w:pPr>
      <w:r>
        <w:t>2.10 Korzyści pakietu SA dla LS na Użytkownika typu From SA na Office 365</w:t>
      </w:r>
    </w:p>
    <w:p w:rsidR="005877A0" w:rsidRDefault="007C34FA">
      <w:pPr>
        <w:pStyle w:val="ProductList-Body"/>
      </w:pPr>
      <w:r>
        <w:t>LS From SA na Użytkownika na usługę Office 365 (Enterprise E1, E3, E5 i Government E1, E3, E4) zapewniają te same Korzyści z pakietu SA co Produkty Uprawnione wymienione w powyższym</w:t>
      </w:r>
      <w:r>
        <w:t xml:space="preserve"> punkcie 2.8.</w:t>
      </w:r>
    </w:p>
    <w:p w:rsidR="005877A0" w:rsidRDefault="005877A0">
      <w:pPr>
        <w:pStyle w:val="ProductList-Body"/>
      </w:pPr>
    </w:p>
    <w:p w:rsidR="005877A0" w:rsidRDefault="007C34FA">
      <w:pPr>
        <w:pStyle w:val="ProductList-ClauseHeading"/>
        <w:outlineLvl w:val="4"/>
      </w:pPr>
      <w:r>
        <w:t>2.11 Office 365 Enterprise K1</w:t>
      </w:r>
    </w:p>
    <w:p w:rsidR="005877A0" w:rsidRDefault="007C34FA">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w:t>
      </w:r>
      <w:r>
        <w:t xml:space="preserve"> 365 Enterprise K1, otrzymają pakiet BPOS Deskless. Klienci owi mogą w terminie późniejszym zmigrować do Office 365 Enterprise K1.</w:t>
      </w:r>
    </w:p>
    <w:p w:rsidR="005877A0" w:rsidRDefault="005877A0">
      <w:pPr>
        <w:pStyle w:val="ProductList-Body"/>
      </w:pPr>
    </w:p>
    <w:p w:rsidR="005877A0" w:rsidRDefault="007C34FA">
      <w:pPr>
        <w:pStyle w:val="ProductList-ClauseHeading"/>
        <w:outlineLvl w:val="4"/>
      </w:pPr>
      <w:r>
        <w:t>2.12 Office Multi Language Pack</w:t>
      </w:r>
    </w:p>
    <w:p w:rsidR="005877A0" w:rsidRDefault="007C34FA">
      <w:pPr>
        <w:pStyle w:val="ProductList-Body"/>
      </w:pPr>
      <w:r>
        <w:t xml:space="preserve">Klienci korzystający z pakietu Office 365, w skład którego wchodzi Office 365 ProPlus, mogą </w:t>
      </w:r>
      <w:r>
        <w:t>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5877A0" w:rsidRDefault="005877A0">
      <w:pPr>
        <w:pStyle w:val="ProductList-Body"/>
      </w:pPr>
    </w:p>
    <w:p w:rsidR="005877A0" w:rsidRDefault="007C34FA">
      <w:pPr>
        <w:pStyle w:val="ProductList-ClauseHeading"/>
        <w:outlineLvl w:val="4"/>
      </w:pPr>
      <w:r>
        <w:t>2.13 E-Learning</w:t>
      </w:r>
    </w:p>
    <w:p w:rsidR="005877A0" w:rsidRDefault="007C34FA">
      <w:pPr>
        <w:pStyle w:val="ProductList-Body"/>
      </w:pPr>
      <w:r>
        <w:t>Klient może uzyskiwać dostęp do hostowanych</w:t>
      </w:r>
      <w:r>
        <w:t xml:space="preserve"> kursów e-learningowych, o ile posiada co najmniej jedną licencję na Office 365 ProPlus (uprawnienie to nie obejmuje treści zgodnych ze SCORM). Z hostowanych kursów e-learningowych dotyczących usług Office 365 ProPlus mogą korzystać tylko ci użytkownicy Kl</w:t>
      </w:r>
      <w:r>
        <w:t xml:space="preserve">ienta, którzy mają aktywne licencje na Office 365 ProPlus. W tym celu muszą zalogować się w witrynie Online Training, używając swoich poświadczeń do usługi Office 365 ProPlus. Korzystanie przez Klienta z hostowanych kursów e-learningowych podlega warunkom </w:t>
      </w:r>
      <w:r>
        <w:t>używania witryny E-Learning.</w:t>
      </w:r>
    </w:p>
    <w:p w:rsidR="005877A0" w:rsidRDefault="005877A0">
      <w:pPr>
        <w:pStyle w:val="ProductList-Body"/>
      </w:pPr>
    </w:p>
    <w:p w:rsidR="005877A0" w:rsidRDefault="007C34FA">
      <w:pPr>
        <w:pStyle w:val="ProductList-ClauseHeading"/>
        <w:outlineLvl w:val="4"/>
      </w:pPr>
      <w:r>
        <w:t>2.14 Wykorzystanie klucza produktu Office 365 Midsize Business</w:t>
      </w:r>
    </w:p>
    <w:p w:rsidR="005877A0" w:rsidRDefault="007C34FA">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w:t>
      </w:r>
      <w:r>
        <w:t>gły zostać użyte w odniesieniu do produktu zastępującego.</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8116"/>
      <w:r>
        <w:instrText>Office 365 Advanced Security Management</w:instrText>
      </w:r>
      <w:bookmarkEnd w:id="261"/>
      <w:r>
        <w:instrText>" \l 3</w:instrText>
      </w:r>
      <w:r>
        <w:fldChar w:fldCharType="end"/>
      </w:r>
    </w:p>
    <w:p w:rsidR="005877A0" w:rsidRDefault="007C34FA">
      <w:pPr>
        <w:pStyle w:val="ProductList-Offering1SubSection"/>
        <w:outlineLvl w:val="3"/>
      </w:pPr>
      <w:bookmarkStart w:id="262" w:name="_Sec919"/>
      <w:r>
        <w:t>1. Dostępność programów</w:t>
      </w:r>
      <w:bookmarkEnd w:id="26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w:instrText>
            </w:r>
            <w:r>
              <w:instrText xml:space="preserve">"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none" w:sz="4" w:space="0" w:color="A5A5A5"/>
              <w:right w:val="none" w:sz="4" w:space="0" w:color="6E6E6E"/>
            </w:tcBorders>
          </w:tcPr>
          <w:p w:rsidR="005877A0" w:rsidRDefault="007C34FA">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3"/>
      </w:pPr>
      <w:bookmarkStart w:id="263" w:name="_Sec920"/>
      <w:r>
        <w:t>2. Postanowienia dotyczące produktu</w:t>
      </w:r>
      <w:bookmarkEnd w:id="263"/>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w:instrText>
            </w:r>
            <w:r>
              <w:instrText xml:space="preserve">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(SCE):  Produkty, dla których klient z Rejestracją Server &amp; Cloud może zgłosić redukcję licencji subskryp</w:instrText>
            </w:r>
            <w:r>
              <w:instrText xml:space="preserve">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dotyczące korzystania przez uczniów/studentów: Opcja dla Instytucji mających licencj</w:instrText>
            </w:r>
            <w:r>
              <w:instrText xml:space="preserve">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w:t>
            </w:r>
            <w:r>
              <w:rPr>
                <w:color w:val="0563C1"/>
              </w:rPr>
              <w:t xml:space="preserve">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w:instrText>
            </w:r>
            <w:r>
              <w:instrText xml:space="preserve">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264" w:name="_Sec874"/>
      <w:r>
        <w:t>Skrytka klienta Office 365</w:t>
      </w:r>
      <w:bookmarkEnd w:id="264"/>
      <w:r>
        <w:fldChar w:fldCharType="begin"/>
      </w:r>
      <w:r>
        <w:instrText xml:space="preserve"> TC "</w:instrText>
      </w:r>
      <w:bookmarkStart w:id="265" w:name="_Toc470728117"/>
      <w:r>
        <w:instrText>Skrytka klienta Office 365</w:instrText>
      </w:r>
      <w:bookmarkEnd w:id="265"/>
      <w:r>
        <w:instrText>" \l 3</w:instrText>
      </w:r>
      <w:r>
        <w:fldChar w:fldCharType="end"/>
      </w:r>
    </w:p>
    <w:p w:rsidR="005877A0" w:rsidRDefault="007C34FA">
      <w:pPr>
        <w:pStyle w:val="ProductList-Offering1SubSection"/>
        <w:outlineLvl w:val="3"/>
      </w:pPr>
      <w:bookmarkStart w:id="266" w:name="_Sec875"/>
      <w:r>
        <w:t>1. Dostępność programów</w:t>
      </w:r>
      <w:bookmarkEnd w:id="26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w:instrText>
            </w:r>
            <w:r>
              <w:instrText xml:space="preserve">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w:instrText>
            </w:r>
            <w:r>
              <w:instrText xml:space="preserve">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dla Studentów" </w:instrText>
            </w:r>
            <w:r>
              <w:fldChar w:fldCharType="separate"/>
            </w:r>
            <w:r>
              <w:rPr>
                <w:color w:val="000000"/>
              </w:rPr>
              <w:t>ST</w:t>
            </w:r>
            <w:r>
              <w:fldChar w:fldCharType="end"/>
            </w:r>
          </w:p>
        </w:tc>
      </w:tr>
    </w:tbl>
    <w:p w:rsidR="005877A0" w:rsidRDefault="005877A0">
      <w:pPr>
        <w:pStyle w:val="ProductList-Body"/>
      </w:pPr>
    </w:p>
    <w:p w:rsidR="005877A0" w:rsidRDefault="007C34FA">
      <w:pPr>
        <w:pStyle w:val="ProductList-Offering1SubSection"/>
        <w:outlineLvl w:val="3"/>
      </w:pPr>
      <w:bookmarkStart w:id="267" w:name="_Sec876"/>
      <w:r>
        <w:t>2. Postanowienia dotyczące produktu</w:t>
      </w:r>
      <w:bookmarkEnd w:id="267"/>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w:instrText>
            </w:r>
            <w:r>
              <w:instrText xml:space="preserve">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8118"/>
      <w:r>
        <w:instrText>Microsoft MyAnalytics</w:instrText>
      </w:r>
      <w:bookmarkEnd w:id="269"/>
      <w:r>
        <w:instrText>" \l 3</w:instrText>
      </w:r>
      <w:r>
        <w:fldChar w:fldCharType="end"/>
      </w:r>
    </w:p>
    <w:p w:rsidR="005877A0" w:rsidRDefault="007C34FA">
      <w:pPr>
        <w:pStyle w:val="ProductList-Offering1SubSection"/>
        <w:outlineLvl w:val="3"/>
      </w:pPr>
      <w:bookmarkStart w:id="270" w:name="_Sec878"/>
      <w:r>
        <w:t>1. Dostępność programów</w:t>
      </w:r>
      <w:bookmarkEnd w:id="27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w:instrText>
            </w:r>
            <w:r>
              <w:instrText xml:space="preserve">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instrText>
            </w:r>
            <w:r>
              <w:instrText xml:space="preserve">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w:instrText>
            </w:r>
            <w:r>
              <w:instrText xml:space="preserve">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3"/>
      </w:pPr>
      <w:bookmarkStart w:id="271" w:name="_Sec879"/>
      <w:r>
        <w:t>2. Postanowienia dotyczące produktu</w:t>
      </w:r>
      <w:bookmarkEnd w:id="271"/>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w:t>
            </w:r>
            <w:r>
              <w:rPr>
                <w:color w:val="404040"/>
              </w:rPr>
              <w:t>dłużenia Okresu Obowiązywania: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"Wykluczenie dotyczące Uprawnionych Użytkowników: Wykluczenie dotyczące użytkowników, którzy korzysta</w:instrText>
            </w:r>
            <w:r>
              <w:instrText xml:space="preserve">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lastRenderedPageBreak/>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8119"/>
      <w:r>
        <w:instrText>Office 365 Advanced Compliance</w:instrText>
      </w:r>
      <w:bookmarkEnd w:id="273"/>
      <w:r>
        <w:instrText>" \l 3</w:instrText>
      </w:r>
      <w:r>
        <w:fldChar w:fldCharType="end"/>
      </w:r>
    </w:p>
    <w:p w:rsidR="005877A0" w:rsidRDefault="007C34FA">
      <w:pPr>
        <w:pStyle w:val="ProductList-Offering1SubSection"/>
        <w:outlineLvl w:val="3"/>
      </w:pPr>
      <w:bookmarkStart w:id="274" w:name="_Sec881"/>
      <w:r>
        <w:t xml:space="preserve">1. </w:t>
      </w:r>
      <w:r>
        <w:t>Dostępność programów</w:t>
      </w:r>
      <w:bookmarkEnd w:id="27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w:instrText>
            </w:r>
            <w:r>
              <w:instrText xml:space="preserve">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w:instrText>
            </w:r>
            <w:r>
              <w:instrText xml:space="preserve">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w:instrText>
            </w:r>
            <w:r>
              <w:instrText xml:space="preserve">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3"/>
      </w:pPr>
      <w:bookmarkStart w:id="275" w:name="_Sec882"/>
      <w:r>
        <w:t>2. Postanowienia dotyczące produktu</w:t>
      </w:r>
      <w:bookmarkEnd w:id="275"/>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w:t>
            </w:r>
            <w:r>
              <w:rPr>
                <w:color w:val="404040"/>
              </w:rPr>
              <w:t>dłużenia Okresu Obowiązywania: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"Wykluczenie dotyczące Uprawnionych Użytkowników: Wykluczenie dotyczące użytkowników, którzy korzysta</w:instrText>
            </w:r>
            <w:r>
              <w:instrText xml:space="preserve">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w:instrText>
            </w:r>
            <w:r>
              <w:instrText xml:space="preserve">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w:t>
            </w:r>
            <w:r>
              <w:t>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276" w:name="_Sec665"/>
      <w:r>
        <w:t>Exchange Online</w:t>
      </w:r>
      <w:bookmarkEnd w:id="276"/>
      <w:r>
        <w:fldChar w:fldCharType="begin"/>
      </w:r>
      <w:r>
        <w:instrText xml:space="preserve"> TC "</w:instrText>
      </w:r>
      <w:bookmarkStart w:id="277" w:name="_Toc470728120"/>
      <w:r>
        <w:instrText>Exchange Online</w:instrText>
      </w:r>
      <w:bookmarkEnd w:id="277"/>
      <w:r>
        <w:instrText>" \l 3</w:instrText>
      </w:r>
      <w:r>
        <w:fldChar w:fldCharType="end"/>
      </w:r>
    </w:p>
    <w:p w:rsidR="005877A0" w:rsidRDefault="007C34FA">
      <w:pPr>
        <w:pStyle w:val="ProductList-Offering1SubSection"/>
        <w:outlineLvl w:val="3"/>
      </w:pPr>
      <w:bookmarkStart w:id="278" w:name="_Sec721"/>
      <w:r>
        <w:t>1. Dostępność programów</w:t>
      </w:r>
      <w:bookmarkEnd w:id="27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w:instrText>
            </w:r>
            <w:r>
              <w:instrText xml:space="preserve">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w:instrText>
            </w:r>
            <w:r>
              <w:instrText xml:space="preserve">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w:instrText>
            </w:r>
            <w:r>
              <w:instrText xml:space="preserve">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w:instrText>
            </w:r>
            <w:r>
              <w:instrText xml:space="preserve">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w:instrText>
            </w:r>
            <w:r>
              <w:instrText xml:space="preserve">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Zaawansowana ochrona przed zagro</w:t>
            </w:r>
            <w:r>
              <w:t>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w:instrText>
            </w:r>
            <w:r>
              <w:instrText xml:space="preserve">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instrText>
            </w:r>
            <w:r>
              <w:instrText xml:space="preserve">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rPr>
                <w:color w:val="000000"/>
              </w:rPr>
              <w:t>Usługa Importowania dla Office 365</w:t>
            </w:r>
            <w:r>
              <w:fldChar w:fldCharType="begin"/>
            </w:r>
            <w:r>
              <w:instrText xml:space="preserve"> XE "</w:instrText>
            </w:r>
            <w:r>
              <w:instrText xml:space="preserve">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279" w:name="_Sec776"/>
      <w:r>
        <w:t>2. Postanowienia dotyczące produktu</w:t>
      </w:r>
      <w:bookmarkEnd w:id="279"/>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w:t>
            </w:r>
            <w:r>
              <w:t>ncryption)</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118">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"Wykluc</w:instrText>
            </w:r>
            <w:r>
              <w:instrText xml:space="preserve">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w:t>
            </w:r>
            <w:r>
              <w:t>o 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w:instrText>
            </w:r>
            <w:r>
              <w:instrText xml:space="preserve">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Usługa Exchange Online Archiving for Exchange Server</w:t>
      </w:r>
    </w:p>
    <w:p w:rsidR="005877A0" w:rsidRDefault="007C34FA">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5877A0" w:rsidRDefault="005877A0">
      <w:pPr>
        <w:pStyle w:val="ProductList-Body"/>
      </w:pPr>
    </w:p>
    <w:p w:rsidR="005877A0" w:rsidRDefault="007C34FA">
      <w:pPr>
        <w:pStyle w:val="ProductList-ClauseHeading"/>
        <w:outlineLvl w:val="4"/>
      </w:pPr>
      <w:r>
        <w:t>2.2 Usługa Exchang</w:t>
      </w:r>
      <w:r>
        <w:t>e Online Archiving for Exchange Server A</w:t>
      </w:r>
    </w:p>
    <w:p w:rsidR="005877A0" w:rsidRDefault="007C34FA">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w:instrText>
      </w:r>
      <w:r>
        <w:instrText xml:space="preserve">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w:t>
      </w:r>
      <w:r>
        <w:t xml:space="preserve">ków objętych licencją na wszystkich pracowników i uczniów bądź studentów w swoich strukturach. </w:t>
      </w:r>
    </w:p>
    <w:p w:rsidR="005877A0" w:rsidRDefault="005877A0">
      <w:pPr>
        <w:pStyle w:val="ProductList-Body"/>
      </w:pPr>
    </w:p>
    <w:p w:rsidR="005877A0" w:rsidRDefault="007C34FA">
      <w:pPr>
        <w:pStyle w:val="ProductList-ClauseHeading"/>
        <w:outlineLvl w:val="4"/>
      </w:pPr>
      <w:r>
        <w:t>2.3 Wymóg wstępny LS na Użytkownika na dodatek</w:t>
      </w:r>
    </w:p>
    <w:p w:rsidR="005877A0" w:rsidRDefault="007C34FA">
      <w:pPr>
        <w:pStyle w:val="ProductList-Body"/>
      </w:pPr>
      <w:r>
        <w:t xml:space="preserve">Informacje o dodatkach znajdują się w LS na Użytkownika na dodatki w pakietach </w:t>
      </w:r>
      <w:hyperlink w:anchor="_Sec634">
        <w:r>
          <w:rPr>
            <w:color w:val="00467F"/>
            <w:u w:val="single"/>
          </w:rPr>
          <w:t>Off</w:t>
        </w:r>
        <w:r>
          <w:rPr>
            <w:color w:val="00467F"/>
            <w:u w:val="single"/>
          </w:rPr>
          <w:t>ice 365</w:t>
        </w:r>
      </w:hyperlink>
      <w:r>
        <w:t>.</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28121"/>
      <w:r>
        <w:instrText>OneDrive for Business</w:instrText>
      </w:r>
      <w:bookmarkEnd w:id="281"/>
      <w:r>
        <w:instrText>" \l 3</w:instrText>
      </w:r>
      <w:r>
        <w:fldChar w:fldCharType="end"/>
      </w:r>
    </w:p>
    <w:p w:rsidR="005877A0" w:rsidRDefault="007C34FA">
      <w:pPr>
        <w:pStyle w:val="ProductList-Offering1SubSection"/>
        <w:outlineLvl w:val="3"/>
      </w:pPr>
      <w:bookmarkStart w:id="282" w:name="_Sec722"/>
      <w:r>
        <w:t>1. Dostępność programów</w:t>
      </w:r>
      <w:bookmarkEnd w:id="282"/>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7F7F7F"/>
              <w:right w:val="none" w:sz="4" w:space="0" w:color="6E6E6E"/>
            </w:tcBorders>
          </w:tcPr>
          <w:p w:rsidR="005877A0" w:rsidRDefault="007C34FA">
            <w:pPr>
              <w:pStyle w:val="ProductList-TableBody"/>
            </w:pPr>
            <w:r>
              <w:t>OneDrive dla Firm — Plan 1</w:t>
            </w:r>
            <w:r>
              <w:fldChar w:fldCharType="begin"/>
            </w:r>
            <w:r>
              <w:instrText xml:space="preserve"> XE "</w:instrText>
            </w:r>
            <w:r>
              <w:instrText xml:space="preserve">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w:instrText>
            </w:r>
            <w:r>
              <w:instrText xml:space="preserve">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7F7F7F"/>
              <w:left w:val="none" w:sz="4" w:space="0" w:color="6E6E6E"/>
              <w:bottom w:val="none" w:sz="4" w:space="0" w:color="BFBFBF"/>
              <w:right w:val="none" w:sz="4" w:space="0" w:color="6E6E6E"/>
            </w:tcBorders>
          </w:tcPr>
          <w:p w:rsidR="005877A0" w:rsidRDefault="007C34FA">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w:instrText>
            </w:r>
            <w:r>
              <w:instrText xml:space="preserve">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283" w:name="_Sec777"/>
      <w:r>
        <w:t>2. Postanowienia dotyczące produktu</w:t>
      </w:r>
      <w:bookmarkEnd w:id="283"/>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w:instrText>
            </w:r>
            <w:r>
              <w:instrText xml:space="preserve">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w:instrText>
            </w:r>
            <w:r>
              <w:instrText xml:space="preserve">Subscription." </w:instrText>
            </w:r>
            <w:r>
              <w:fldChar w:fldCharType="separate"/>
            </w:r>
            <w:r>
              <w:rPr>
                <w:color w:val="0563C1"/>
              </w:rPr>
              <w:t>Możliwość przedłużenia Okresu Obowiązywania</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w:instrText>
            </w:r>
            <w:r>
              <w:instrText xml:space="preserve">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284" w:name="_Sec667"/>
      <w:r>
        <w:t>Project Online</w:t>
      </w:r>
      <w:bookmarkEnd w:id="284"/>
      <w:r>
        <w:fldChar w:fldCharType="begin"/>
      </w:r>
      <w:r>
        <w:instrText xml:space="preserve"> TC "</w:instrText>
      </w:r>
      <w:bookmarkStart w:id="285" w:name="_Toc470728122"/>
      <w:r>
        <w:instrText>Project Online</w:instrText>
      </w:r>
      <w:bookmarkEnd w:id="285"/>
      <w:r>
        <w:instrText>" \l 3</w:instrText>
      </w:r>
      <w:r>
        <w:fldChar w:fldCharType="end"/>
      </w:r>
    </w:p>
    <w:p w:rsidR="005877A0" w:rsidRDefault="007C34FA">
      <w:pPr>
        <w:pStyle w:val="ProductList-Offering1SubSection"/>
        <w:outlineLvl w:val="3"/>
      </w:pPr>
      <w:bookmarkStart w:id="286" w:name="_Sec723"/>
      <w:r>
        <w:t>1. Dostępność programów</w:t>
      </w:r>
      <w:bookmarkEnd w:id="28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w:instrText>
            </w:r>
            <w:r>
              <w:instrText xml:space="preserve">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Project Online Professional</w:t>
            </w:r>
            <w:r>
              <w:fldChar w:fldCharType="begin"/>
            </w:r>
            <w:r>
              <w:instrText xml:space="preserve"> XE "</w:instrText>
            </w:r>
            <w:r>
              <w:instrText xml:space="preserve">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w:instrText>
            </w:r>
            <w:r>
              <w:instrText xml:space="preserve">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w:instrText>
            </w:r>
            <w:r>
              <w:instrText xml:space="preserve">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Project Online Premium From SA</w:t>
            </w:r>
            <w:r>
              <w:fldChar w:fldCharType="begin"/>
            </w:r>
            <w:r>
              <w:instrText xml:space="preserve"> XE "Project Online Premium From SA" </w:instrText>
            </w:r>
            <w:r>
              <w:fldChar w:fldCharType="end"/>
            </w:r>
            <w:r>
              <w:t xml:space="preserve"> (LS na Użytkowni</w:t>
            </w:r>
            <w:r>
              <w:t>ka)</w:t>
            </w:r>
          </w:p>
        </w:tc>
        <w:tc>
          <w:tcPr>
            <w:tcW w:w="860" w:type="dxa"/>
            <w:tcBorders>
              <w:top w:val="dashed" w:sz="4" w:space="0" w:color="BFBFB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287" w:name="_Sec778"/>
      <w:r>
        <w:t>2. Postanowienia dotyczące produktu</w:t>
      </w:r>
      <w:bookmarkEnd w:id="287"/>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 xml:space="preserve">Kategoria </w:t>
            </w:r>
            <w:r>
              <w:rPr>
                <w:color w:val="0563C1"/>
              </w:rPr>
              <w:t>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w:t>
            </w:r>
            <w:r>
              <w:rPr>
                <w:color w:val="0563C1"/>
              </w:rPr>
              <w:t>iwość przedłużenia Okresu Obowiązywania</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w:instrText>
            </w:r>
            <w:r>
              <w:instrText xml:space="preserve">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w:t>
            </w:r>
            <w:r>
              <w:rPr>
                <w:color w:val="0563C1"/>
              </w:rPr>
              <w:t>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p w:rsidR="005877A0" w:rsidRDefault="007C34FA">
      <w:pPr>
        <w:pStyle w:val="ProductList-ClauseHeading"/>
        <w:outlineLvl w:val="4"/>
      </w:pPr>
      <w:r>
        <w:t>2.1 Uprawnienia do zakupu LS na Użytkownika na usługę Project Online</w:t>
      </w:r>
    </w:p>
    <w:p w:rsidR="005877A0" w:rsidRDefault="007C34FA">
      <w:pPr>
        <w:pStyle w:val="ProductList-Body"/>
      </w:pPr>
      <w:r>
        <w:t>W odniesieniu do Produktów Uprawnionych wymienionych w poniższej tabeli można zakupić LS From SA na Użytkownika zamiast pakietów SA dla pełn</w:t>
      </w:r>
      <w:r>
        <w:t xml:space="preserve">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w:t>
      </w:r>
      <w:r>
        <w:t>encji Subskrypcyjnych na Produkty wymienione poniżej, pod warunkiem, że dana Licencja Subskrypcyjna została zakupiona przynajmniej trzy lata przed datą zakupu LS From SA na Użytkownika. LS From SA na Użytkownika można kupić tylko w rocznicę rejestracji lub</w:t>
      </w:r>
      <w:r>
        <w:t xml:space="preserve"> na początku nowego okresu obowiązywania rejestracji.</w:t>
      </w:r>
    </w:p>
    <w:tbl>
      <w:tblPr>
        <w:tblStyle w:val="PURTable"/>
        <w:tblW w:w="0" w:type="dxa"/>
        <w:tblLook w:val="04A0" w:firstRow="1" w:lastRow="0" w:firstColumn="1" w:lastColumn="0" w:noHBand="0" w:noVBand="1"/>
      </w:tblPr>
      <w:tblGrid>
        <w:gridCol w:w="5416"/>
        <w:gridCol w:w="5374"/>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877A0" w:rsidRDefault="007C34FA">
            <w:pPr>
              <w:pStyle w:val="ProductList-TableBody"/>
            </w:pPr>
            <w:r>
              <w:rPr>
                <w:color w:val="FFFFFF"/>
              </w:rPr>
              <w:t>Produkty Uprawnione</w:t>
            </w:r>
          </w:p>
        </w:tc>
        <w:tc>
          <w:tcPr>
            <w:tcW w:w="6120" w:type="dxa"/>
            <w:tcBorders>
              <w:bottom w:val="single" w:sz="4" w:space="0" w:color="6E6E6E"/>
              <w:right w:val="single" w:sz="4" w:space="0" w:color="6E6E6E"/>
            </w:tcBorders>
            <w:shd w:val="clear" w:color="auto" w:fill="0072C6"/>
          </w:tcPr>
          <w:p w:rsidR="005877A0" w:rsidRDefault="007C34FA">
            <w:pPr>
              <w:pStyle w:val="ProductList-TableBody"/>
            </w:pPr>
            <w:r>
              <w:rPr>
                <w:color w:val="FFFFFF"/>
              </w:rPr>
              <w:t>Właściwa licencja LS From SA na Użytkownika</w:t>
            </w:r>
          </w:p>
        </w:tc>
      </w:tr>
      <w:tr w:rsidR="005877A0">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Project Online Professional From SA</w:t>
            </w:r>
          </w:p>
          <w:p w:rsidR="005877A0" w:rsidRDefault="007C34FA">
            <w:pPr>
              <w:pStyle w:val="ProductList-TableBody"/>
            </w:pPr>
            <w:r>
              <w:t>Project Online Premium From SA</w:t>
            </w:r>
          </w:p>
        </w:tc>
      </w:tr>
      <w:tr w:rsidR="005877A0">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Licencja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 xml:space="preserve">Project Online Professional From SA </w:t>
            </w:r>
          </w:p>
          <w:p w:rsidR="005877A0" w:rsidRDefault="007C34FA">
            <w:pPr>
              <w:pStyle w:val="ProductList-TableBody"/>
            </w:pPr>
            <w:r>
              <w:lastRenderedPageBreak/>
              <w:t>Project Online Premium From SA</w:t>
            </w:r>
          </w:p>
        </w:tc>
      </w:tr>
    </w:tbl>
    <w:p w:rsidR="005877A0" w:rsidRDefault="005877A0">
      <w:pPr>
        <w:pStyle w:val="ProductList-Body"/>
      </w:pPr>
    </w:p>
    <w:p w:rsidR="005877A0" w:rsidRDefault="007C34FA">
      <w:pPr>
        <w:pStyle w:val="ProductList-ClauseHeading"/>
        <w:outlineLvl w:val="4"/>
      </w:pPr>
      <w:r>
        <w:t>2.2 Licencje uprawnione dla dodatków LS na użytkownika</w:t>
      </w:r>
    </w:p>
    <w:p w:rsidR="005877A0" w:rsidRDefault="007C34FA">
      <w:pPr>
        <w:pStyle w:val="ProductList-Body"/>
      </w:pPr>
      <w:r>
        <w:t>Każda Uprawniona Licencja musi mieć aktywny pakiet SA.</w:t>
      </w:r>
    </w:p>
    <w:tbl>
      <w:tblPr>
        <w:tblStyle w:val="PURTable"/>
        <w:tblW w:w="0" w:type="dxa"/>
        <w:tblLook w:val="04A0" w:firstRow="1" w:lastRow="0" w:firstColumn="1" w:lastColumn="0" w:noHBand="0" w:noVBand="1"/>
      </w:tblPr>
      <w:tblGrid>
        <w:gridCol w:w="5447"/>
        <w:gridCol w:w="5343"/>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877A0" w:rsidRDefault="007C34FA">
            <w:pPr>
              <w:pStyle w:val="ProductList-TableBody"/>
            </w:pPr>
            <w:r>
              <w:rPr>
                <w:color w:val="FFFFFF"/>
              </w:rPr>
              <w:t>Licencje uprawnione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877A0" w:rsidRDefault="007C34FA">
            <w:pPr>
              <w:pStyle w:val="ProductList-TableBody"/>
            </w:pPr>
            <w:r>
              <w:rPr>
                <w:color w:val="FFFFFF"/>
              </w:rPr>
              <w:t>LS na Użytkownika na dodatek</w:t>
            </w:r>
          </w:p>
        </w:tc>
      </w:tr>
      <w:tr w:rsidR="005877A0">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Dodat</w:t>
            </w:r>
            <w:r>
              <w:t>ek Project Online Professional do oprogramowania Project Professional</w:t>
            </w:r>
          </w:p>
          <w:p w:rsidR="005877A0" w:rsidRDefault="007C34FA">
            <w:pPr>
              <w:pStyle w:val="ProductList-TableBody"/>
            </w:pPr>
            <w:r>
              <w:t>Dodatek Project Online Premium do oprogramowania Project Professional</w:t>
            </w:r>
          </w:p>
        </w:tc>
      </w:tr>
      <w:tr w:rsidR="005877A0">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Dodatek Project Online Professional do oprogramowania Project Standard</w:t>
            </w:r>
          </w:p>
          <w:p w:rsidR="005877A0" w:rsidRDefault="007C34FA">
            <w:pPr>
              <w:pStyle w:val="ProductList-TableBody"/>
            </w:pPr>
            <w:r>
              <w:t>Dodatek Project Online Premium do oprogramowania Project Standard</w:t>
            </w:r>
          </w:p>
        </w:tc>
      </w:tr>
      <w:tr w:rsidR="005877A0">
        <w:tc>
          <w:tcPr>
            <w:tcW w:w="61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Licencja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Dodatek Project Online Essentials do Project CAL</w:t>
            </w:r>
          </w:p>
          <w:p w:rsidR="005877A0" w:rsidRDefault="007C34FA">
            <w:pPr>
              <w:pStyle w:val="ProductList-TableBody"/>
            </w:pPr>
            <w:r>
              <w:t>Dodatek Project Online Professional do Project CAL</w:t>
            </w:r>
          </w:p>
          <w:p w:rsidR="005877A0" w:rsidRDefault="007C34FA">
            <w:pPr>
              <w:pStyle w:val="ProductList-TableBody"/>
            </w:pPr>
            <w:r>
              <w:t>Dodatek Project Online Premium do Project C</w:t>
            </w:r>
            <w:r>
              <w:t>AL</w:t>
            </w:r>
          </w:p>
        </w:tc>
      </w:tr>
    </w:tbl>
    <w:p w:rsidR="005877A0" w:rsidRDefault="005877A0">
      <w:pPr>
        <w:pStyle w:val="ProductList-Body"/>
      </w:pPr>
    </w:p>
    <w:p w:rsidR="005877A0" w:rsidRDefault="007C34FA">
      <w:pPr>
        <w:pStyle w:val="ProductList-ClauseHeading"/>
        <w:outlineLvl w:val="4"/>
      </w:pPr>
      <w:r>
        <w:t>2.3 Office Multi Language Pack</w:t>
      </w:r>
    </w:p>
    <w:p w:rsidR="005877A0" w:rsidRDefault="007C34FA">
      <w:pPr>
        <w:pStyle w:val="ProductList-Body"/>
      </w:pPr>
      <w:r>
        <w:t>Klienci, którzy wykupili subskrypcję Project Online Professional lub Project Online Premium, mogą używać najnowszej wersji wielojęzycznego pakietu Office z kopiami aplikacji komputerowych, które mają prawo używać na pods</w:t>
      </w:r>
      <w:r>
        <w:t xml:space="preserve">tawie uprawnionej subskrypcji. Prawo do używania pakietu Office Multi Language Pack wygasa wraz z prawami powiązanymi z uprawnioną licencją. </w:t>
      </w:r>
    </w:p>
    <w:p w:rsidR="005877A0" w:rsidRDefault="005877A0">
      <w:pPr>
        <w:pStyle w:val="ProductList-Body"/>
      </w:pPr>
    </w:p>
    <w:p w:rsidR="005877A0" w:rsidRDefault="007C34FA">
      <w:pPr>
        <w:pStyle w:val="ProductList-ClauseHeading"/>
        <w:outlineLvl w:val="4"/>
      </w:pPr>
      <w:r>
        <w:t>2.4 Prawa dotyczące wdrażania oprogramowania Project Professional 2016</w:t>
      </w:r>
    </w:p>
    <w:p w:rsidR="005877A0" w:rsidRDefault="007C34FA">
      <w:pPr>
        <w:pStyle w:val="ProductList-Body"/>
      </w:pPr>
      <w:r>
        <w:t>Każdy użytkownik oprogramowania Office 2016 z subskrypcją Project Online Professional lub Project Online Premium może dokonać instalacji i używać jednej kopii oprogramowania Project Professional 2016 na urządzeniu, na którym zainstalowane jest oprogramowan</w:t>
      </w:r>
      <w:r>
        <w:t>ie Office 2016.</w:t>
      </w:r>
    </w:p>
    <w:p w:rsidR="005877A0" w:rsidRDefault="005877A0">
      <w:pPr>
        <w:pStyle w:val="ProductList-Body"/>
      </w:pPr>
    </w:p>
    <w:p w:rsidR="005877A0" w:rsidRDefault="007C34FA">
      <w:pPr>
        <w:pStyle w:val="ProductList-ClauseHeading"/>
        <w:outlineLvl w:val="4"/>
      </w:pPr>
      <w:r>
        <w:t>2.5 Wykorzystanie klucza produktu Project Online i Project Pro dla Office 365</w:t>
      </w:r>
    </w:p>
    <w:p w:rsidR="005877A0" w:rsidRDefault="007C34FA">
      <w:pPr>
        <w:pStyle w:val="ProductList-Body"/>
      </w:pPr>
      <w:r>
        <w:t>Subskrypcje na Project Online i Project Pro dla Office 365 licencjonowane na podstawie umów Open, Open Value lub Open Value Subscription mogą zostać wykorzystane</w:t>
      </w:r>
      <w:r>
        <w:t xml:space="preserve"> do 31 grudnia 2016 roku, po którym to terminie niewykorzystane subskrypcje będą mogły zostać użyte w odniesieniu do produktu zastępującego.</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288" w:name="_Sec668"/>
      <w:r>
        <w:t>SharePoint Online</w:t>
      </w:r>
      <w:bookmarkEnd w:id="288"/>
      <w:r>
        <w:fldChar w:fldCharType="begin"/>
      </w:r>
      <w:r>
        <w:instrText xml:space="preserve"> TC "</w:instrText>
      </w:r>
      <w:bookmarkStart w:id="289" w:name="_Toc470728123"/>
      <w:r>
        <w:instrText>SharePoint Online</w:instrText>
      </w:r>
      <w:bookmarkEnd w:id="289"/>
      <w:r>
        <w:instrText>" \l 3</w:instrText>
      </w:r>
      <w:r>
        <w:fldChar w:fldCharType="end"/>
      </w:r>
    </w:p>
    <w:p w:rsidR="005877A0" w:rsidRDefault="007C34FA">
      <w:pPr>
        <w:pStyle w:val="ProductList-Offering1SubSection"/>
        <w:outlineLvl w:val="3"/>
      </w:pPr>
      <w:bookmarkStart w:id="290" w:name="_Sec724"/>
      <w:r>
        <w:t>1. Dostępność programów</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w:instrText>
            </w:r>
            <w:r>
              <w:instrText xml:space="preserve">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w:instrText>
            </w:r>
            <w:r>
              <w:instrText xml:space="preserv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w:instrText>
            </w:r>
            <w:r>
              <w:instrText xml:space="preserve">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7F7F7F"/>
              <w:right w:val="none" w:sz="4" w:space="0" w:color="6E6E6E"/>
            </w:tcBorders>
          </w:tcPr>
          <w:p w:rsidR="005877A0" w:rsidRDefault="007C34FA">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7F7F7F"/>
              <w:left w:val="none" w:sz="4" w:space="0" w:color="6E6E6E"/>
              <w:bottom w:val="dashed" w:sz="4" w:space="0" w:color="7F7F7F"/>
              <w:right w:val="none" w:sz="4" w:space="0" w:color="6E6E6E"/>
            </w:tcBorders>
          </w:tcPr>
          <w:p w:rsidR="005877A0" w:rsidRDefault="007C34FA">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7F7F7F"/>
              <w:left w:val="none" w:sz="4" w:space="0" w:color="6E6E6E"/>
              <w:bottom w:val="dashed" w:sz="4" w:space="0" w:color="7F7F7F"/>
              <w:right w:val="none" w:sz="4" w:space="0" w:color="6E6E6E"/>
            </w:tcBorders>
          </w:tcPr>
          <w:p w:rsidR="005877A0" w:rsidRDefault="007C34FA">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7F7F7F"/>
              <w:left w:val="none" w:sz="4" w:space="0" w:color="6E6E6E"/>
              <w:bottom w:val="none" w:sz="4" w:space="0" w:color="BFBFBF"/>
              <w:right w:val="none" w:sz="4" w:space="0" w:color="6E6E6E"/>
            </w:tcBorders>
          </w:tcPr>
          <w:p w:rsidR="005877A0" w:rsidRDefault="007C34FA">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w:instrText>
            </w:r>
            <w:r>
              <w:instrText xml:space="preserve">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w:instrText>
            </w:r>
            <w:r>
              <w:instrText xml:space="preserve">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3"/>
      </w:pPr>
      <w:bookmarkStart w:id="291" w:name="_Sec779"/>
      <w:r>
        <w:t>2. Postanowienia dotyczące produktu</w:t>
      </w:r>
      <w:bookmarkEnd w:id="291"/>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w:instrText>
            </w:r>
            <w:r>
              <w:instrText xml:space="preserv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w:instrText>
            </w:r>
            <w:r>
              <w:instrText xml:space="preserv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w:t>
            </w:r>
            <w:r>
              <w:rPr>
                <w:color w:val="0563C1"/>
              </w:rPr>
              <w:t>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Wymóg wstępny LS na Użytkownika na dodatek</w:t>
      </w:r>
    </w:p>
    <w:p w:rsidR="005877A0" w:rsidRDefault="007C34FA">
      <w:pPr>
        <w:pStyle w:val="ProductList-Body"/>
      </w:pPr>
      <w:r>
        <w:t xml:space="preserve">Informacje o dodatkach znajdują się w LS na Użytkownika na dodatki w pakietach </w:t>
      </w:r>
      <w:hyperlink w:anchor="_Sec634">
        <w:r>
          <w:rPr>
            <w:color w:val="00467F"/>
            <w:u w:val="single"/>
          </w:rPr>
          <w:t>Office 365</w:t>
        </w:r>
      </w:hyperlink>
      <w:r>
        <w:t>.</w:t>
      </w:r>
    </w:p>
    <w:p w:rsidR="005877A0" w:rsidRDefault="005877A0">
      <w:pPr>
        <w:pStyle w:val="ProductList-Body"/>
      </w:pPr>
    </w:p>
    <w:p w:rsidR="005877A0" w:rsidRDefault="007C34FA">
      <w:pPr>
        <w:pStyle w:val="ProductList-ClauseHeading"/>
        <w:outlineLvl w:val="4"/>
      </w:pPr>
      <w:r>
        <w:t xml:space="preserve">2.2 Wykorzystanie klucza dla SharePoint Online </w:t>
      </w:r>
      <w:r>
        <w:t>Plan 1 z Yammer oraz SharePoint Online Plan 2 z Yammer</w:t>
      </w:r>
    </w:p>
    <w:p w:rsidR="005877A0" w:rsidRDefault="007C34FA">
      <w:pPr>
        <w:pStyle w:val="ProductList-Body"/>
      </w:pPr>
      <w:r>
        <w:t>Subskrypcje na SharePoint Online Plan 1 z Yammer lub SharePoint Online Plan 2 z Yammer licencjonowane na podstawie umów Open, Open Value lub Open Value Subscription mogą zostać wykorzystane do 31 paźdz</w:t>
      </w:r>
      <w:r>
        <w:t>iernika 2015 roku, po którym to terminie niewykorzystane subskrypcje będą mogły zostać użyte w odniesieniu do produktu obejmującego dowolną z wymienionych usług.</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292" w:name="_Sec669"/>
      <w:r>
        <w:lastRenderedPageBreak/>
        <w:t>Skype dla firm Online</w:t>
      </w:r>
      <w:bookmarkEnd w:id="292"/>
      <w:r>
        <w:fldChar w:fldCharType="begin"/>
      </w:r>
      <w:r>
        <w:instrText xml:space="preserve"> TC "</w:instrText>
      </w:r>
      <w:bookmarkStart w:id="293" w:name="_Toc470728124"/>
      <w:r>
        <w:instrText>Skype dla firm Online</w:instrText>
      </w:r>
      <w:bookmarkEnd w:id="293"/>
      <w:r>
        <w:instrText>" \l 3</w:instrText>
      </w:r>
      <w:r>
        <w:fldChar w:fldCharType="end"/>
      </w:r>
    </w:p>
    <w:p w:rsidR="005877A0" w:rsidRDefault="007C34FA">
      <w:pPr>
        <w:pStyle w:val="ProductList-Offering1SubSection"/>
        <w:outlineLvl w:val="3"/>
      </w:pPr>
      <w:bookmarkStart w:id="294" w:name="_Sec725"/>
      <w:r>
        <w:t>1. Dostępność programów</w:t>
      </w:r>
      <w:bookmarkEnd w:id="29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A5A5A5"/>
              <w:right w:val="none" w:sz="4" w:space="0" w:color="6E6E6E"/>
            </w:tcBorders>
          </w:tcPr>
          <w:p w:rsidR="005877A0" w:rsidRDefault="007C34FA">
            <w:pPr>
              <w:pStyle w:val="ProductList-TableBody"/>
            </w:pPr>
            <w:r>
              <w:t>Skype dla firm Online — Plan 1</w:t>
            </w:r>
            <w:r>
              <w:fldChar w:fldCharType="begin"/>
            </w:r>
            <w:r>
              <w:instrText xml:space="preserve"> XE "</w:instrText>
            </w:r>
            <w:r>
              <w:instrText xml:space="preserve">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w:instrText>
            </w:r>
            <w:r>
              <w:instrText xml:space="preserve">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A5A5A5"/>
              <w:left w:val="none" w:sz="4" w:space="0" w:color="6E6E6E"/>
              <w:bottom w:val="dashed" w:sz="4" w:space="0" w:color="A5A5A5"/>
              <w:right w:val="none" w:sz="4" w:space="0" w:color="6E6E6E"/>
            </w:tcBorders>
          </w:tcPr>
          <w:p w:rsidR="005877A0" w:rsidRDefault="007C34FA">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A5A5A5"/>
              <w:left w:val="none" w:sz="4" w:space="0" w:color="6E6E6E"/>
              <w:bottom w:val="dashed" w:sz="4" w:space="0" w:color="A5A5A5"/>
              <w:right w:val="none" w:sz="4" w:space="0" w:color="6E6E6E"/>
            </w:tcBorders>
          </w:tcPr>
          <w:p w:rsidR="005877A0" w:rsidRDefault="007C34FA">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w:instrText>
            </w:r>
            <w:r>
              <w:instrText xml:space="preserve">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A5A5A5"/>
              <w:left w:val="none" w:sz="4" w:space="0" w:color="6E6E6E"/>
              <w:bottom w:val="dashed" w:sz="4" w:space="0" w:color="A5A5A5"/>
              <w:right w:val="none" w:sz="4" w:space="0" w:color="6E6E6E"/>
            </w:tcBorders>
          </w:tcPr>
          <w:p w:rsidR="005877A0" w:rsidRDefault="007C34FA">
            <w:pPr>
              <w:pStyle w:val="ProductList-TableBody"/>
            </w:pPr>
            <w:r>
              <w:t>Skype dla firm Online Cloud PBX</w:t>
            </w:r>
            <w:r>
              <w:fldChar w:fldCharType="begin"/>
            </w:r>
            <w:r>
              <w:instrText xml:space="preserve"> XE "Skype dla firm Online Cloud PBX" </w:instrText>
            </w:r>
            <w:r>
              <w:fldChar w:fldCharType="end"/>
            </w:r>
            <w:r>
              <w:t xml:space="preserve"> (LS na Użytkow</w:t>
            </w:r>
            <w:r>
              <w:t>nika)</w:t>
            </w:r>
          </w:p>
        </w:tc>
        <w:tc>
          <w:tcPr>
            <w:tcW w:w="860" w:type="dxa"/>
            <w:tcBorders>
              <w:top w:val="dashed" w:sz="4" w:space="0" w:color="A5A5A5"/>
              <w:left w:val="none" w:sz="4" w:space="0" w:color="6E6E6E"/>
              <w:bottom w:val="dashed" w:sz="4" w:space="0" w:color="A5A5A5"/>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A5A5A5"/>
              <w:left w:val="none" w:sz="4" w:space="0" w:color="6E6E6E"/>
              <w:bottom w:val="dashed" w:sz="4" w:space="0" w:color="A5A5A5"/>
              <w:right w:val="none" w:sz="4" w:space="0" w:color="6E6E6E"/>
            </w:tcBorders>
          </w:tcPr>
          <w:p w:rsidR="005877A0" w:rsidRDefault="007C34FA">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w:instrText>
            </w:r>
            <w:r>
              <w:instrText xml:space="preserve">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A5A5A5"/>
              <w:left w:val="none" w:sz="4" w:space="0" w:color="6E6E6E"/>
              <w:bottom w:val="dashed" w:sz="4" w:space="0" w:color="A5A5A5"/>
              <w:right w:val="none" w:sz="4" w:space="0" w:color="6E6E6E"/>
            </w:tcBorders>
          </w:tcPr>
          <w:p w:rsidR="005877A0" w:rsidRDefault="007C34FA">
            <w:pPr>
              <w:pStyle w:val="ProductList-TableBody"/>
            </w:pPr>
            <w:r>
              <w:t>Skype dla firm Online PSTN Calling</w:t>
            </w:r>
            <w:r>
              <w:fldChar w:fldCharType="begin"/>
            </w:r>
            <w:r>
              <w:instrText xml:space="preserve"> XE "Skype dla firm Online PSTN Calling" </w:instrText>
            </w:r>
            <w:r>
              <w:fldChar w:fldCharType="end"/>
            </w:r>
            <w:r>
              <w:t xml:space="preserve"> (LS na</w:t>
            </w:r>
            <w:r>
              <w:t xml:space="preserve"> Użytkownika)</w:t>
            </w:r>
          </w:p>
        </w:tc>
        <w:tc>
          <w:tcPr>
            <w:tcW w:w="860" w:type="dxa"/>
            <w:tcBorders>
              <w:top w:val="dashed" w:sz="4" w:space="0" w:color="A5A5A5"/>
              <w:left w:val="none" w:sz="4" w:space="0" w:color="6E6E6E"/>
              <w:bottom w:val="dashed" w:sz="4" w:space="0" w:color="A5A5A5"/>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A5A5A5"/>
              <w:left w:val="none" w:sz="4" w:space="0" w:color="6E6E6E"/>
              <w:bottom w:val="none" w:sz="4" w:space="0" w:color="A5A5A5"/>
              <w:right w:val="none" w:sz="4" w:space="0" w:color="6E6E6E"/>
            </w:tcBorders>
          </w:tcPr>
          <w:p w:rsidR="005877A0" w:rsidRDefault="007C34FA">
            <w:pPr>
              <w:pStyle w:val="ProductList-TableBody"/>
            </w:pPr>
            <w:r>
              <w:t>Używanie sieci PSTN w ramach usługi Skype dla firm</w:t>
            </w:r>
            <w:r>
              <w:fldChar w:fldCharType="begin"/>
            </w:r>
            <w:r>
              <w:instrText xml:space="preserve"> XE "</w:instrText>
            </w:r>
            <w:r>
              <w:instrText xml:space="preserve">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r>
    </w:tbl>
    <w:p w:rsidR="005877A0" w:rsidRDefault="007C34FA">
      <w:pPr>
        <w:pStyle w:val="ProductList-Offering1SubSection"/>
        <w:outlineLvl w:val="3"/>
      </w:pPr>
      <w:bookmarkStart w:id="295" w:name="_Sec780"/>
      <w:r>
        <w:t>2. 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w:instrText>
            </w:r>
            <w:r>
              <w:instrText xml:space="preserve">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w:instrText>
            </w:r>
            <w:r>
              <w:instrText xml:space="preserve">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xml:space="preserve">: Wszystkie (z wyjątkiem używania </w:t>
            </w:r>
            <w:r>
              <w:t>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Lync for Mac 2011</w:t>
      </w:r>
    </w:p>
    <w:p w:rsidR="005877A0" w:rsidRDefault="007C34FA">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aby uzyskać dostęp do ws</w:t>
      </w:r>
      <w:r>
        <w:t>zystkich elementów Planu 1 i Planu 2 usługi Skype for Business Online. W ramach oferty ograniczonej czasowo klienci mający licencję na Skype for Business Online otrzymują jedną licencjonowaną kopię Lync for Mac 2011, bez dodatkowych opłat na każdy okres pr</w:t>
      </w:r>
      <w:r>
        <w:t xml:space="preserve">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w:t>
      </w:r>
      <w:r>
        <w:t xml:space="preserv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w:instrText>
      </w:r>
      <w:r>
        <w:instrText xml:space="preserve">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w:t>
      </w:r>
      <w:r>
        <w:t>ytkowników końcowych korzystających z systemu Windows.</w:t>
      </w:r>
    </w:p>
    <w:p w:rsidR="005877A0" w:rsidRDefault="005877A0">
      <w:pPr>
        <w:pStyle w:val="ProductList-Body"/>
      </w:pPr>
    </w:p>
    <w:p w:rsidR="005877A0" w:rsidRDefault="007C34FA">
      <w:pPr>
        <w:pStyle w:val="ProductList-ClauseHeading"/>
        <w:outlineLvl w:val="4"/>
      </w:pPr>
      <w:r>
        <w:t>2.2 Wymóg wstępny LS na Użytkownika na dodatek</w:t>
      </w:r>
    </w:p>
    <w:p w:rsidR="005877A0" w:rsidRDefault="007C34FA">
      <w:pPr>
        <w:pStyle w:val="ProductList-Body"/>
      </w:pPr>
      <w:r>
        <w:t xml:space="preserve">Informacje o dodatkach znajdują się w LS na Użytkownika na dodatki w pakietach </w:t>
      </w:r>
      <w:hyperlink w:anchor="_Sec634">
        <w:r>
          <w:rPr>
            <w:color w:val="00467F"/>
            <w:u w:val="single"/>
          </w:rPr>
          <w:t>Office 365</w:t>
        </w:r>
      </w:hyperlink>
      <w:r>
        <w:t>.</w:t>
      </w:r>
    </w:p>
    <w:p w:rsidR="005877A0" w:rsidRDefault="005877A0">
      <w:pPr>
        <w:pStyle w:val="ProductList-Body"/>
      </w:pPr>
    </w:p>
    <w:p w:rsidR="005877A0" w:rsidRDefault="007C34FA">
      <w:pPr>
        <w:pStyle w:val="ProductList-ClauseHeading"/>
        <w:outlineLvl w:val="4"/>
      </w:pPr>
      <w:r>
        <w:t xml:space="preserve">2.3 Używanie sieci PSTN w </w:t>
      </w:r>
      <w:r>
        <w:t>ramach usługi Skype dla firm</w:t>
      </w:r>
    </w:p>
    <w:p w:rsidR="005877A0" w:rsidRDefault="007C34FA">
      <w:pPr>
        <w:pStyle w:val="ProductList-Body"/>
      </w:pPr>
      <w:r>
        <w:t>Usługi polegające na używaniu sieci PSTN w ramach usługi Skype dla firm wymagają uiszczenia wstępnej płatności w portalu administracyjnym Office 365. Microsoft bezzwłocznie wystawi fakturę Klientowi lub jego odsprzedawcy za każ</w:t>
      </w:r>
      <w:r>
        <w:t>dą transakcję, w tym w przypadku włączonej opcji automatycznego uzupełniania, ilekroć osiągnięta zostanie minimalna wysokość salda. Wszelkie środki, które klient przeznaczy na usługi polegające na używaniu sieci PSTN w ramach usługi Skype, mogą być wykorzy</w:t>
      </w:r>
      <w:r>
        <w:t xml:space="preserve">stane na te usługi, a środki, które nie zostaną wykorzystane w ciągu 12 miesięcy od daty transakcji, przepadają. </w:t>
      </w:r>
    </w:p>
    <w:p w:rsidR="005877A0" w:rsidRDefault="005877A0">
      <w:pPr>
        <w:pStyle w:val="ProductList-Body"/>
      </w:pPr>
    </w:p>
    <w:p w:rsidR="005877A0" w:rsidRDefault="007C34FA">
      <w:pPr>
        <w:pStyle w:val="ProductList-Body"/>
      </w:pPr>
      <w:r>
        <w:t>Opłaty za używanie usług będą naliczane na podstawie opublikowanych stawek Microsoft po użyciu tych usług. Usługi polegające na używaniu siec</w:t>
      </w:r>
      <w:r>
        <w:t>i PSTN w ramach usługi Skype dla firm nie podlegają stałym cenom, niezależnie od odniesień do stałych cen występujących we właściwej umowie licencjonowania zbiorowego.</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GroupHeading"/>
        <w:outlineLvl w:val="1"/>
      </w:pPr>
      <w:bookmarkStart w:id="296" w:name="_Sec635"/>
      <w:r>
        <w:t>Inne Usługi Online</w:t>
      </w:r>
      <w:bookmarkEnd w:id="296"/>
      <w:r>
        <w:fldChar w:fldCharType="begin"/>
      </w:r>
      <w:r>
        <w:instrText xml:space="preserve"> TC "</w:instrText>
      </w:r>
      <w:bookmarkStart w:id="297" w:name="_Toc470728125"/>
      <w:r>
        <w:instrText>Inne Usługi Online</w:instrText>
      </w:r>
      <w:bookmarkEnd w:id="297"/>
      <w:r>
        <w:instrText>" \l 2</w:instrText>
      </w:r>
      <w:r>
        <w:fldChar w:fldCharType="end"/>
      </w:r>
    </w:p>
    <w:p w:rsidR="005877A0" w:rsidRDefault="007C34FA">
      <w:pPr>
        <w:pStyle w:val="ProductList-Offering2HeadingNoBorder"/>
        <w:outlineLvl w:val="2"/>
      </w:pPr>
      <w:bookmarkStart w:id="298" w:name="_Sec670"/>
      <w:r>
        <w:t>Bing Maps</w:t>
      </w:r>
      <w:bookmarkEnd w:id="298"/>
      <w:r>
        <w:fldChar w:fldCharType="begin"/>
      </w:r>
      <w:r>
        <w:instrText xml:space="preserve"> TC "</w:instrText>
      </w:r>
      <w:bookmarkStart w:id="299" w:name="_Toc470728126"/>
      <w:r>
        <w:instrText>Bing Maps</w:instrText>
      </w:r>
      <w:bookmarkEnd w:id="299"/>
      <w:r>
        <w:instrText>" \l 3</w:instrText>
      </w:r>
      <w:r>
        <w:fldChar w:fldCharType="end"/>
      </w:r>
    </w:p>
    <w:p w:rsidR="005877A0" w:rsidRDefault="007C34FA">
      <w:pPr>
        <w:pStyle w:val="ProductList-Offering1SubSection"/>
        <w:outlineLvl w:val="3"/>
      </w:pPr>
      <w:bookmarkStart w:id="300" w:name="_Sec726"/>
      <w:r>
        <w:t>1. Dostępność programów</w:t>
      </w:r>
      <w:bookmarkEnd w:id="300"/>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w:instrText>
            </w:r>
            <w:r>
              <w:instrText xml:space="preserve">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Subskrypcja miesięczna opłaty za Bing Maps Enterprise</w:t>
            </w:r>
            <w:r>
              <w:fldChar w:fldCharType="begin"/>
            </w:r>
            <w:r>
              <w:instrText xml:space="preserve"> XE "Subskrypcja m</w:instrText>
            </w:r>
            <w:r>
              <w:instrText xml:space="preserve">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Subskrypcja miesięczna usługi Bing Maps Asset Management Platform</w:t>
            </w:r>
            <w:r>
              <w:fldChar w:fldCharType="begin"/>
            </w:r>
            <w:r>
              <w:instrText xml:space="preserve"> XE "Subskrypcja miesięczna usługi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lastRenderedPageBreak/>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Subskrypcja miesięczna od 500 tys. (lub większej liczby) transakcji w usłudze Bing Maps Internal Website Usage</w:t>
            </w:r>
            <w:r>
              <w:fldChar w:fldCharType="begin"/>
            </w:r>
            <w:r>
              <w:instrText xml:space="preserve"> XE "</w:instrText>
            </w:r>
            <w:r>
              <w:instrText xml:space="preserve">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Subskrypcja miesięczna za 5 tys. użytkowników Bing Maps Light Known</w:t>
            </w:r>
            <w:r>
              <w:fldChar w:fldCharType="begin"/>
            </w:r>
            <w:r>
              <w:instrText xml:space="preserve"> XE "Subskrypcja miesięczna za 5 tys. użytkowników Bi</w:instrText>
            </w:r>
            <w:r>
              <w:instrText xml:space="preserve">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rPr>
                <w:color w:val="000000"/>
              </w:rPr>
              <w:t>Subskrypcja miesięczna od 100 tys. transakcji w usłudze Bing Maps Public Website Usage</w:t>
            </w:r>
            <w:r>
              <w:fldChar w:fldCharType="begin"/>
            </w:r>
            <w:r>
              <w:instrText xml:space="preserve"> XE "Subskrypcja miesięczna od 1</w:instrText>
            </w:r>
            <w:r>
              <w:instrText xml:space="preserve">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r w:rsidR="005877A0">
        <w:tc>
          <w:tcPr>
            <w:tcW w:w="50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301" w:name="_Sec781"/>
      <w:r>
        <w:t>2. Postanowienia dotyczące produktu</w:t>
      </w:r>
      <w:bookmarkEnd w:id="301"/>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w:instrText>
            </w:r>
            <w:r>
              <w:instrText xml:space="preserve">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w:instrText>
            </w:r>
            <w:r>
              <w:instrText xml:space="preserv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przedłużenia Okresu Obowiązywania: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w:t>
            </w:r>
            <w:r>
              <w:rPr>
                <w:color w:val="404040"/>
              </w:rPr>
              <w:t>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Rozliczane Transakcje</w:t>
      </w:r>
    </w:p>
    <w:p w:rsidR="005877A0" w:rsidRDefault="007C34FA">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w:t>
      </w:r>
      <w:r>
        <w:t>i wszystkie zakupione i niewykorzystane Rozliczane Transakcje przepadają.</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302" w:name="_Sec674"/>
      <w:r>
        <w:t>Platforma aplikacji biznesowych</w:t>
      </w:r>
      <w:bookmarkEnd w:id="302"/>
      <w:r>
        <w:fldChar w:fldCharType="begin"/>
      </w:r>
      <w:r>
        <w:instrText xml:space="preserve"> TC "</w:instrText>
      </w:r>
      <w:bookmarkStart w:id="303" w:name="_Toc470728127"/>
      <w:r>
        <w:instrText>Platforma aplikacji</w:instrText>
      </w:r>
      <w:r>
        <w:instrText xml:space="preserve"> biznesowych</w:instrText>
      </w:r>
      <w:bookmarkEnd w:id="303"/>
      <w:r>
        <w:instrText>" \l 3</w:instrText>
      </w:r>
      <w:r>
        <w:fldChar w:fldCharType="end"/>
      </w:r>
    </w:p>
    <w:p w:rsidR="005877A0" w:rsidRDefault="007C34FA">
      <w:pPr>
        <w:pStyle w:val="ProductList-Offering1SubSection"/>
        <w:outlineLvl w:val="3"/>
      </w:pPr>
      <w:bookmarkStart w:id="304" w:name="_Sec730"/>
      <w:r>
        <w:t>1. Dostępność programów</w:t>
      </w:r>
      <w:bookmarkEnd w:id="30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B2B2B2"/>
              <w:right w:val="none" w:sz="4" w:space="0" w:color="6E6E6E"/>
            </w:tcBorders>
          </w:tcPr>
          <w:p w:rsidR="005877A0" w:rsidRDefault="007C34FA">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860" w:type="dxa"/>
            <w:tcBorders>
              <w:top w:val="single" w:sz="6" w:space="0" w:color="FFFFFF"/>
              <w:left w:val="none" w:sz="4" w:space="0" w:color="6E6E6E"/>
              <w:bottom w:val="dashed" w:sz="4" w:space="0" w:color="B2B2B2"/>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2B2B2"/>
              <w:left w:val="none" w:sz="4" w:space="0" w:color="6E6E6E"/>
              <w:bottom w:val="dashed" w:sz="4" w:space="0" w:color="B2B2B2"/>
              <w:right w:val="none" w:sz="4" w:space="0" w:color="6E6E6E"/>
            </w:tcBorders>
          </w:tcPr>
          <w:p w:rsidR="005877A0" w:rsidRDefault="007C34FA">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5020" w:type="dxa"/>
            <w:tcBorders>
              <w:top w:val="dashed" w:sz="4" w:space="0" w:color="B2B2B2"/>
              <w:left w:val="none" w:sz="4" w:space="0" w:color="6E6E6E"/>
              <w:bottom w:val="dashed" w:sz="4" w:space="0" w:color="B2B2B2"/>
              <w:right w:val="none" w:sz="4" w:space="0" w:color="6E6E6E"/>
            </w:tcBorders>
          </w:tcPr>
          <w:p w:rsidR="005877A0" w:rsidRDefault="007C34FA">
            <w:pPr>
              <w:pStyle w:val="ProductList-TableBody"/>
            </w:pPr>
            <w:r>
              <w:t>Microsoft PowerApp Plan 1</w:t>
            </w:r>
            <w:r>
              <w:fldChar w:fldCharType="begin"/>
            </w:r>
            <w:r>
              <w:instrText xml:space="preserve"> XE "Microsoft PowerApp Plan 1" </w:instrText>
            </w:r>
            <w:r>
              <w:fldChar w:fldCharType="end"/>
            </w:r>
            <w:r>
              <w:t xml:space="preserve"> (LS na Urządzenie i Użytkownika)</w:t>
            </w:r>
          </w:p>
        </w:tc>
        <w:tc>
          <w:tcPr>
            <w:tcW w:w="860" w:type="dxa"/>
            <w:tcBorders>
              <w:top w:val="dashed" w:sz="4" w:space="0" w:color="B2B2B2"/>
              <w:left w:val="none" w:sz="4" w:space="0" w:color="6E6E6E"/>
              <w:bottom w:val="dashed" w:sz="4" w:space="0" w:color="B2B2B2"/>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2B2B2"/>
              <w:left w:val="none" w:sz="4" w:space="0" w:color="6E6E6E"/>
              <w:bottom w:val="dashed" w:sz="4" w:space="0" w:color="B2B2B2"/>
              <w:right w:val="none" w:sz="4" w:space="0" w:color="6E6E6E"/>
            </w:tcBorders>
          </w:tcPr>
          <w:p w:rsidR="005877A0" w:rsidRDefault="007C34FA">
            <w:pPr>
              <w:pStyle w:val="ProductList-TableBody"/>
            </w:pPr>
            <w:r>
              <w:t>Microsoft PowerApp Plan 2</w:t>
            </w:r>
            <w:r>
              <w:fldChar w:fldCharType="begin"/>
            </w:r>
            <w:r>
              <w:instrText xml:space="preserve"> XE "Microsoft PowerApp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"Oferta dla Studentów" </w:instrText>
            </w:r>
            <w:r>
              <w:fldChar w:fldCharType="separate"/>
            </w:r>
            <w:r>
              <w:rPr>
                <w:color w:val="000000"/>
              </w:rPr>
              <w:t>ST</w:t>
            </w:r>
            <w:r>
              <w:fldChar w:fldCharType="end"/>
            </w:r>
          </w:p>
        </w:tc>
      </w:tr>
      <w:tr w:rsidR="005877A0">
        <w:tc>
          <w:tcPr>
            <w:tcW w:w="5020" w:type="dxa"/>
            <w:tcBorders>
              <w:top w:val="dashed" w:sz="4" w:space="0" w:color="B2B2B2"/>
              <w:left w:val="none" w:sz="4" w:space="0" w:color="6E6E6E"/>
              <w:bottom w:val="dashed" w:sz="4" w:space="0" w:color="BFBFBF"/>
              <w:right w:val="none" w:sz="4" w:space="0" w:color="6E6E6E"/>
            </w:tcBorders>
          </w:tcPr>
          <w:p w:rsidR="005877A0" w:rsidRDefault="007C34F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w:instrText>
            </w:r>
            <w:r>
              <w:instrText xml:space="preserve">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r>
      <w:tr w:rsidR="005877A0">
        <w:tc>
          <w:tcPr>
            <w:tcW w:w="50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3"/>
      </w:pPr>
      <w:bookmarkStart w:id="305" w:name="_Sec785"/>
      <w:r>
        <w:t>2. Postanowienia dotyczące produktu</w:t>
      </w:r>
      <w:bookmarkEnd w:id="305"/>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 xml:space="preserve">Postanowienia dotyczące </w:t>
            </w:r>
            <w:r>
              <w:rPr>
                <w:color w:val="0563C1"/>
              </w:rPr>
              <w:t>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w:instrText>
            </w:r>
            <w:r>
              <w:instrText xml:space="preserve">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w:instrText>
            </w:r>
            <w:r>
              <w:instrText xml:space="preserve"> Enterprise Subscription." </w:instrText>
            </w:r>
            <w:r>
              <w:fldChar w:fldCharType="separate"/>
            </w:r>
            <w:r>
              <w:rPr>
                <w:color w:val="0563C1"/>
              </w:rPr>
              <w:t>Możliwość przedłużenia Okresu Obowiązywania</w:t>
            </w:r>
            <w:r>
              <w:fldChar w:fldCharType="end"/>
            </w:r>
            <w:r>
              <w:t>: Flow i PowerApp</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"Wykluczenie dotyczące Uprawnionych Użytkowników: Wyk</w:instrText>
            </w:r>
            <w:r>
              <w:instrText xml:space="preserve">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w:instrText>
            </w:r>
            <w:r>
              <w:instrText>ienie do redukcji: W ramach Usługi Online dla klienta posiadającego Rejestrację Enterprise Enrollment, Enterprise Subscription Enrollment, Microsoft Azure Enrollment lub Enrollment for Education Solutions można zgłosić redukcję licencji lub Przydzielone Zo</w:instrText>
            </w:r>
            <w:r>
              <w:instrText xml:space="preserve">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306" w:name="_Sec630"/>
      <w:r>
        <w:lastRenderedPageBreak/>
        <w:t>Microsoft Intune</w:t>
      </w:r>
      <w:bookmarkEnd w:id="306"/>
      <w:r>
        <w:fldChar w:fldCharType="begin"/>
      </w:r>
      <w:r>
        <w:instrText xml:space="preserve"> TC "</w:instrText>
      </w:r>
      <w:bookmarkStart w:id="307" w:name="_Toc470728128"/>
      <w:r>
        <w:instrText>Microsoft Intune</w:instrText>
      </w:r>
      <w:bookmarkEnd w:id="307"/>
      <w:r>
        <w:instrText>" \l 3</w:instrText>
      </w:r>
      <w:r>
        <w:fldChar w:fldCharType="end"/>
      </w:r>
    </w:p>
    <w:p w:rsidR="005877A0" w:rsidRDefault="007C34FA">
      <w:pPr>
        <w:pStyle w:val="ProductList-Offering1SubSection"/>
        <w:outlineLvl w:val="3"/>
      </w:pPr>
      <w:bookmarkStart w:id="308" w:name="_Sec714"/>
      <w:r>
        <w:t>1. Dostępność programów</w:t>
      </w:r>
      <w:bookmarkEnd w:id="308"/>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5877A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877A0" w:rsidRDefault="007C34FA">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4900" w:type="dxa"/>
            <w:tcBorders>
              <w:top w:val="none" w:sz="4" w:space="0" w:color="BFBFBF"/>
              <w:left w:val="none" w:sz="4" w:space="0" w:color="000000"/>
              <w:bottom w:val="dashed" w:sz="4" w:space="0" w:color="7F7F7F"/>
              <w:right w:val="none" w:sz="4" w:space="0" w:color="000000"/>
            </w:tcBorders>
          </w:tcPr>
          <w:p w:rsidR="005877A0" w:rsidRDefault="007C34FA">
            <w:pPr>
              <w:pStyle w:val="ProductList-TableBody"/>
            </w:pPr>
            <w:r>
              <w:t>Microsoft Intune</w:t>
            </w:r>
            <w:r>
              <w:fldChar w:fldCharType="begin"/>
            </w:r>
            <w:r>
              <w:instrText xml:space="preserve"> XE "Microsoft Intune"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900" w:type="dxa"/>
            <w:tcBorders>
              <w:top w:val="dashed" w:sz="4" w:space="0" w:color="7F7F7F"/>
              <w:left w:val="none" w:sz="4" w:space="0" w:color="6E6E6E"/>
              <w:bottom w:val="dashed" w:sz="4" w:space="0" w:color="7F7F7F"/>
              <w:right w:val="none" w:sz="4" w:space="0" w:color="6E6E6E"/>
            </w:tcBorders>
          </w:tcPr>
          <w:p w:rsidR="005877A0" w:rsidRDefault="007C34FA">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877A0">
        <w:tc>
          <w:tcPr>
            <w:tcW w:w="4900" w:type="dxa"/>
            <w:tcBorders>
              <w:top w:val="dashed" w:sz="4" w:space="0" w:color="7F7F7F"/>
              <w:left w:val="none" w:sz="4" w:space="0" w:color="6E6E6E"/>
              <w:bottom w:val="none" w:sz="4" w:space="0" w:color="BFBFBF"/>
              <w:right w:val="none" w:sz="4" w:space="0" w:color="6E6E6E"/>
            </w:tcBorders>
          </w:tcPr>
          <w:p w:rsidR="005877A0" w:rsidRDefault="007C34FA">
            <w:pPr>
              <w:pStyle w:val="ProductList-TableBody"/>
            </w:pPr>
            <w:r>
              <w:rPr>
                <w:color w:val="000000"/>
              </w:rPr>
              <w:t>Dodatek do LS na Użytkownika usługi Microsoft Intune — Extra Storage 1 GB</w:t>
            </w:r>
            <w:r>
              <w:fldChar w:fldCharType="begin"/>
            </w:r>
            <w:r>
              <w:instrText xml:space="preserve"> XE "</w:instrText>
            </w:r>
            <w:r>
              <w:instrText xml:space="preserve">Dodatek do LS na Użytkownika usługi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3"/>
      </w:pPr>
      <w:bookmarkStart w:id="309" w:name="_Sec769"/>
      <w:r>
        <w:t>2. Postanowienia dotyczące produktu</w:t>
      </w:r>
      <w:bookmarkEnd w:id="309"/>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w:t>
            </w:r>
            <w:r>
              <w:rPr>
                <w:color w:val="0563C1"/>
              </w:rPr>
              <w:t>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w:t>
            </w:r>
            <w:r>
              <w:rPr>
                <w:color w:val="0563C1"/>
              </w:rPr>
              <w:t>zywania</w:t>
            </w:r>
            <w:r>
              <w:fldChar w:fldCharType="end"/>
            </w:r>
            <w:r>
              <w:t>: Wszystkie</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"Korzyści dotyczące korzystania przez uczniów/studentów: Opcja dla Instytucji mających</w:instrText>
            </w:r>
            <w:r>
              <w:instrText xml:space="preserve">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w:t>
            </w:r>
            <w:r>
              <w:rPr>
                <w:color w:val="0563C1"/>
              </w:rPr>
              <w:t>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310" w:name="_Sec672"/>
      <w:r>
        <w:t>Microsoft Learning</w:t>
      </w:r>
      <w:bookmarkEnd w:id="310"/>
      <w:r>
        <w:fldChar w:fldCharType="begin"/>
      </w:r>
      <w:r>
        <w:instrText xml:space="preserve"> TC "</w:instrText>
      </w:r>
      <w:bookmarkStart w:id="311" w:name="_Toc470728129"/>
      <w:r>
        <w:instrText>Microsoft Learning</w:instrText>
      </w:r>
      <w:bookmarkEnd w:id="311"/>
      <w:r>
        <w:instrText>" \l 3</w:instrText>
      </w:r>
      <w:r>
        <w:fldChar w:fldCharType="end"/>
      </w:r>
    </w:p>
    <w:p w:rsidR="005877A0" w:rsidRDefault="007C34FA">
      <w:pPr>
        <w:pStyle w:val="ProductList-Offering1SubSection"/>
        <w:outlineLvl w:val="3"/>
      </w:pPr>
      <w:bookmarkStart w:id="312" w:name="_Sec728"/>
      <w:r>
        <w:t>1. Dostępność programów</w:t>
      </w:r>
      <w:bookmarkEnd w:id="312"/>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w:t>
            </w:r>
            <w:r>
              <w:rPr>
                <w:color w:val="FFFFFF"/>
              </w:rPr>
              <w:t>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dashed" w:sz="4" w:space="0" w:color="BFBFBF"/>
              <w:right w:val="none" w:sz="4" w:space="0" w:color="6E6E6E"/>
            </w:tcBorders>
          </w:tcPr>
          <w:p w:rsidR="005877A0" w:rsidRDefault="007C34FA">
            <w:pPr>
              <w:pStyle w:val="ProductList-TableBody"/>
            </w:pPr>
            <w:r>
              <w:rPr>
                <w:color w:val="000000"/>
              </w:rPr>
              <w:t>Microsoft Learn</w:t>
            </w:r>
            <w:r>
              <w:rPr>
                <w:color w:val="000000"/>
              </w:rPr>
              <w:t>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w:instrText>
            </w:r>
            <w:r>
              <w:instrText xml:space="preserve">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dashed" w:sz="4" w:space="0" w:color="BFBFBF"/>
              <w:right w:val="none" w:sz="4" w:space="0" w:color="6E6E6E"/>
            </w:tcBorders>
          </w:tcPr>
          <w:p w:rsidR="005877A0" w:rsidRDefault="007C34FA">
            <w:pPr>
              <w:pStyle w:val="ProductList-TableBody"/>
            </w:pPr>
            <w:r>
              <w:t>Licencja dla Placówki na 125 Egzaminów w ramach programu Microsoft Learning MOS/MCE Certification</w:t>
            </w:r>
            <w:r>
              <w:fldChar w:fldCharType="begin"/>
            </w:r>
            <w:r>
              <w:instrText xml:space="preserve"> XE "</w:instrText>
            </w:r>
            <w:r>
              <w:instrText xml:space="preserve">Licencja dla Placówki na 125 Egzaminów w ramach programu Microsoft Learning MOS/MCE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5877A0" w:rsidRDefault="007C34F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877A0">
        <w:tc>
          <w:tcPr>
            <w:tcW w:w="5020" w:type="dxa"/>
            <w:tcBorders>
              <w:top w:val="dashed" w:sz="4" w:space="0" w:color="BFBFBF"/>
              <w:left w:val="none" w:sz="4" w:space="0" w:color="6E6E6E"/>
              <w:bottom w:val="none" w:sz="4" w:space="0" w:color="BFBFBF"/>
              <w:right w:val="none" w:sz="4" w:space="0" w:color="6E6E6E"/>
            </w:tcBorders>
          </w:tcPr>
          <w:p w:rsidR="005877A0" w:rsidRDefault="007C34FA">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5877A0" w:rsidRDefault="007C34F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w:instrText>
            </w:r>
            <w:r>
              <w:instrText xml:space="preserve">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5877A0" w:rsidRDefault="007C34FA">
      <w:pPr>
        <w:pStyle w:val="ProductList-Offering1SubSection"/>
        <w:outlineLvl w:val="3"/>
      </w:pPr>
      <w:bookmarkStart w:id="313" w:name="_Sec783"/>
      <w:r>
        <w:t>2. Postanowienia dotyczące produktu</w:t>
      </w:r>
      <w:bookmarkEnd w:id="313"/>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w:t>
            </w:r>
            <w:r>
              <w:rPr>
                <w:color w:val="404040"/>
              </w:rPr>
              <w:t>dłużenia Okresu Obowiązywania: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w:t>
            </w:r>
            <w:r>
              <w:rPr>
                <w:color w:val="404040"/>
              </w:rPr>
              <w:t>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Kupony</w:t>
      </w:r>
    </w:p>
    <w:p w:rsidR="005877A0" w:rsidRDefault="007C34FA">
      <w:pPr>
        <w:pStyle w:val="ProductList-Body"/>
      </w:pPr>
      <w:r>
        <w:t xml:space="preserve">Kupony są przekazywane przy zakupie i tracą ważność z upływem 12 miesięcy od daty zakupu. </w:t>
      </w:r>
    </w:p>
    <w:p w:rsidR="005877A0" w:rsidRDefault="005877A0">
      <w:pPr>
        <w:pStyle w:val="ProductList-Body"/>
      </w:pPr>
    </w:p>
    <w:p w:rsidR="005877A0" w:rsidRDefault="007C34FA">
      <w:pPr>
        <w:pStyle w:val="ProductList-ClauseHeading"/>
        <w:outlineLvl w:val="4"/>
      </w:pPr>
      <w:r>
        <w:t xml:space="preserve">2.2 Licencja dla Placówki na </w:t>
      </w:r>
      <w:r>
        <w:t>Egzamin w ramach programów Microsoft Office Specialist (MOS), Microsoft Technology Associate (MTA) i Microsoft Certification Educator (MCE)</w:t>
      </w:r>
    </w:p>
    <w:p w:rsidR="005877A0" w:rsidRDefault="007C34FA">
      <w:pPr>
        <w:pStyle w:val="ProductList-Body"/>
      </w:pPr>
      <w:r>
        <w:t xml:space="preserve">Aby móc przeprowadzać egzaminy MOS lub MTA na mocy </w:t>
      </w:r>
      <w:r>
        <w:fldChar w:fldCharType="begin"/>
      </w:r>
      <w:r>
        <w:instrText xml:space="preserve"> AutoTextList   \s NoStyle \t "Licencja oznacza prawo do pobieran</w:instrText>
      </w:r>
      <w:r>
        <w:instrText xml:space="preserve">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w:instrText>
      </w:r>
      <w:r>
        <w:instrText xml:space="preserve">,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w:t>
      </w:r>
      <w:r>
        <w:t>dący instytucjami edukacyjnymi mogą przeprowadzać egzaminy przeznaczone dla pracowników naukowo-dydaktycznych i zarejestrowanych studentów.</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314" w:name="_Sec673"/>
      <w:r>
        <w:lastRenderedPageBreak/>
        <w:t>Microsoft Translator</w:t>
      </w:r>
      <w:bookmarkEnd w:id="314"/>
      <w:r>
        <w:fldChar w:fldCharType="begin"/>
      </w:r>
      <w:r>
        <w:instrText xml:space="preserve"> TC "</w:instrText>
      </w:r>
      <w:bookmarkStart w:id="315" w:name="_Toc470728130"/>
      <w:r>
        <w:instrText>Microsoft Translator</w:instrText>
      </w:r>
      <w:bookmarkEnd w:id="315"/>
      <w:r>
        <w:instrText>" \l 3</w:instrText>
      </w:r>
      <w:r>
        <w:fldChar w:fldCharType="end"/>
      </w:r>
    </w:p>
    <w:p w:rsidR="005877A0" w:rsidRDefault="007C34FA">
      <w:pPr>
        <w:pStyle w:val="ProductList-Offering1SubSection"/>
        <w:outlineLvl w:val="3"/>
      </w:pPr>
      <w:bookmarkStart w:id="316" w:name="_Sec729"/>
      <w:r>
        <w:t>1. Dostępność programów</w:t>
      </w:r>
      <w:bookmarkEnd w:id="316"/>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pPr>
            <w:r>
              <w:rPr>
                <w:color w:val="000000"/>
              </w:rPr>
              <w:t>API Microsoft Translator</w:t>
            </w:r>
            <w:r>
              <w:fldChar w:fldCharType="begin"/>
            </w:r>
            <w:r>
              <w:instrText xml:space="preserve"> XE "API Micro</w:instrText>
            </w:r>
            <w:r>
              <w:instrText xml:space="preserve">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r>
    </w:tbl>
    <w:p w:rsidR="005877A0" w:rsidRDefault="007C34FA">
      <w:pPr>
        <w:pStyle w:val="ProductList-Offering1SubSection"/>
        <w:outlineLvl w:val="3"/>
      </w:pPr>
      <w:bookmarkStart w:id="317" w:name="_Sec784"/>
      <w:r>
        <w:t>2. Postanowienia dotyczące produktu</w:t>
      </w:r>
      <w:bookmarkEnd w:id="317"/>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Możliwość przedłużeni</w:t>
            </w:r>
            <w:r>
              <w:rPr>
                <w:color w:val="404040"/>
              </w:rPr>
              <w:t>a Okresu Obowiązywania: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77A0" w:rsidRDefault="007C34FA">
            <w:pPr>
              <w:pStyle w:val="ProductList-TableBody"/>
            </w:pPr>
            <w:r>
              <w:fldChar w:fldCharType="begin"/>
            </w:r>
            <w:r>
              <w:instrText xml:space="preserve"> AutoTextList   \s NoStyle \t "Uprawnienie do redukcji: W ramach Usługi Onlin</w:instrText>
            </w:r>
            <w:r>
              <w:instrText xml:space="preserve">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w:t>
            </w:r>
            <w:r>
              <w:rPr>
                <w:color w:val="0563C1"/>
              </w:rPr>
              <w:t>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8131"/>
      <w:r>
        <w:instrText>Minecraft: Education Edition</w:instrText>
      </w:r>
      <w:bookmarkEnd w:id="319"/>
      <w:r>
        <w:instrText>" \l 3</w:instrText>
      </w:r>
      <w:r>
        <w:fldChar w:fldCharType="end"/>
      </w:r>
    </w:p>
    <w:p w:rsidR="005877A0" w:rsidRDefault="007C34FA">
      <w:pPr>
        <w:pStyle w:val="ProductList-Offering1SubSection"/>
        <w:outlineLvl w:val="3"/>
      </w:pPr>
      <w:bookmarkStart w:id="320" w:name="_Sec1149"/>
      <w:r>
        <w:t>1. Dostępność programów</w:t>
      </w:r>
      <w:bookmarkEnd w:id="320"/>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5877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77A0" w:rsidRDefault="007C34F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877A0">
        <w:tc>
          <w:tcPr>
            <w:tcW w:w="5020" w:type="dxa"/>
            <w:tcBorders>
              <w:top w:val="single" w:sz="6" w:space="0" w:color="FFFFFF"/>
              <w:left w:val="none" w:sz="4" w:space="0" w:color="6E6E6E"/>
              <w:bottom w:val="none" w:sz="4" w:space="0" w:color="BFBFBF"/>
              <w:right w:val="none" w:sz="4" w:space="0" w:color="6E6E6E"/>
            </w:tcBorders>
          </w:tcPr>
          <w:p w:rsidR="005877A0" w:rsidRDefault="007C34FA">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877A0" w:rsidRDefault="007C34F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77A0" w:rsidRDefault="007C34F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5877A0" w:rsidRDefault="007C34FA">
      <w:pPr>
        <w:pStyle w:val="ProductList-Offering1SubSection"/>
        <w:outlineLvl w:val="3"/>
      </w:pPr>
      <w:bookmarkStart w:id="321" w:name="_Sec1150"/>
      <w:r>
        <w:t>2. Postanowienia dotyczące produktu</w:t>
      </w:r>
      <w:bookmarkEnd w:id="321"/>
    </w:p>
    <w:tbl>
      <w:tblPr>
        <w:tblStyle w:val="PURTable"/>
        <w:tblW w:w="0" w:type="dxa"/>
        <w:tblLook w:val="04A0" w:firstRow="1" w:lastRow="0" w:firstColumn="1" w:lastColumn="0" w:noHBand="0" w:noVBand="1"/>
      </w:tblPr>
      <w:tblGrid>
        <w:gridCol w:w="3632"/>
        <w:gridCol w:w="3568"/>
        <w:gridCol w:w="3590"/>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5877A0" w:rsidRDefault="007C34F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Moż</w:t>
            </w:r>
            <w:r>
              <w:rPr>
                <w:color w:val="404040"/>
              </w:rPr>
              <w:t>liwość przedłużenia Okresu Obowiązywania: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Promocje: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redukcj</w:t>
            </w:r>
            <w:r>
              <w:rPr>
                <w:color w:val="404040"/>
              </w:rPr>
              <w:t>i (SCE): nie dotyczy</w:t>
            </w:r>
          </w:p>
        </w:tc>
      </w:tr>
      <w:tr w:rsidR="005877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7C34FA">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4"/>
      </w:pPr>
      <w:r>
        <w:t>2.1 Uprawnienie do korzystania z bezpłatnej oferty dla studentów</w:t>
      </w:r>
    </w:p>
    <w:p w:rsidR="005877A0" w:rsidRDefault="007C34FA">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w:t>
      </w:r>
      <w:r>
        <w:t>ników Naukowo-Dydaktycznych i Pracowników Administracyjnych. Nabyte w ten sposób licencje nie spełniają żadnych wymogów związanych z zamówieniami.</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5877A0">
      <w:pPr>
        <w:sectPr w:rsidR="005877A0">
          <w:headerReference w:type="default" r:id="rId129"/>
          <w:footerReference w:type="default" r:id="rId130"/>
          <w:type w:val="continuous"/>
          <w:pgSz w:w="12240" w:h="15840" w:code="1"/>
          <w:pgMar w:top="1170" w:right="720" w:bottom="720" w:left="720" w:header="432" w:footer="288" w:gutter="0"/>
          <w:cols w:space="360"/>
        </w:sectPr>
      </w:pPr>
    </w:p>
    <w:p w:rsidR="005877A0" w:rsidRDefault="007C34FA">
      <w:pPr>
        <w:pStyle w:val="ProductList-SectionHeading"/>
        <w:pageBreakBefore/>
        <w:outlineLvl w:val="0"/>
      </w:pPr>
      <w:bookmarkStart w:id="322" w:name="_Sec549"/>
      <w:bookmarkEnd w:id="220"/>
      <w:r>
        <w:lastRenderedPageBreak/>
        <w:t>Słowniczek</w:t>
      </w:r>
      <w:r>
        <w:fldChar w:fldCharType="begin"/>
      </w:r>
      <w:r>
        <w:instrText xml:space="preserve"> TC "</w:instrText>
      </w:r>
      <w:bookmarkStart w:id="323" w:name="_Toc470728132"/>
      <w:r>
        <w:instrText>Słowniczek</w:instrText>
      </w:r>
      <w:bookmarkEnd w:id="323"/>
      <w:r>
        <w:instrText>" \l 1</w:instrText>
      </w:r>
      <w:r>
        <w:fldChar w:fldCharType="end"/>
      </w:r>
    </w:p>
    <w:p w:rsidR="005877A0" w:rsidRDefault="007C34FA">
      <w:pPr>
        <w:pStyle w:val="ProductList-Offering1Heading"/>
        <w:outlineLvl w:val="1"/>
      </w:pPr>
      <w:bookmarkStart w:id="324" w:name="_Sec550"/>
      <w:r>
        <w:t>Atrybuty</w:t>
      </w:r>
      <w:bookmarkEnd w:id="324"/>
      <w:r>
        <w:fldChar w:fldCharType="begin"/>
      </w:r>
      <w:r>
        <w:instrText xml:space="preserve"> TC "</w:instrText>
      </w:r>
      <w:bookmarkStart w:id="325" w:name="_Toc470728133"/>
      <w:r>
        <w:instrText>Atrybuty</w:instrText>
      </w:r>
      <w:bookmarkEnd w:id="325"/>
      <w:r>
        <w:instrText>" \l 2</w:instrText>
      </w:r>
      <w:r>
        <w:fldChar w:fldCharType="end"/>
      </w:r>
    </w:p>
    <w:p w:rsidR="005877A0" w:rsidRDefault="007C34FA">
      <w:pPr>
        <w:pStyle w:val="ProductList-BodySpaced"/>
      </w:pPr>
      <w:r>
        <w:t>Atrybuty są podane w tabelach zawartych w każdym Zgłoszeniu Produktu i określają prawa lub warunki dotyczące danego Produktu.</w:t>
      </w:r>
    </w:p>
    <w:p w:rsidR="005877A0" w:rsidRDefault="005877A0">
      <w:pPr>
        <w:pStyle w:val="ProductList-BodySpaced"/>
      </w:pPr>
    </w:p>
    <w:p w:rsidR="005877A0" w:rsidRDefault="007C34FA">
      <w:pPr>
        <w:pStyle w:val="ProductList-BodySpaced"/>
      </w:pPr>
      <w:r>
        <w:rPr>
          <w:b/>
          <w:color w:val="00188F"/>
        </w:rPr>
        <w:t>Dodatkowe Oprogramowanie</w:t>
      </w:r>
      <w:r>
        <w:t>: Oprogramowanie wskazane w dokumencie Prawa do Używania dotyczącym Produktów Serwerowyc</w:t>
      </w:r>
      <w:r>
        <w:t>h, z którego wolno Klientowi korzystać na dowolnym urządzeniu razem z używanym oprogramowaniem serwera.</w:t>
      </w:r>
    </w:p>
    <w:p w:rsidR="005877A0" w:rsidRDefault="007C34FA">
      <w:pPr>
        <w:pStyle w:val="ProductList-BodySpaced"/>
      </w:pPr>
      <w:r>
        <w:rPr>
          <w:b/>
          <w:color w:val="00188F"/>
        </w:rPr>
        <w:t>Wymaganie dot. Dostępu Klienta</w:t>
      </w:r>
      <w:r>
        <w:t xml:space="preserve">: Stanowi o tym, czy dostęp do danego Produktu będącego oprogramowaniem serwerowym przez użytkowników i urządzenia wymaga </w:t>
      </w:r>
      <w:r>
        <w:t>Licencji CAL.</w:t>
      </w:r>
    </w:p>
    <w:p w:rsidR="005877A0" w:rsidRDefault="007C34FA">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 xml:space="preserve">Serwery – </w:t>
        </w:r>
        <w:r>
          <w:rPr>
            <w:color w:val="00467F"/>
            <w:u w:val="single"/>
          </w:rPr>
          <w:t>prawa do odzyskiwania awaryjnego</w:t>
        </w:r>
      </w:hyperlink>
      <w:r>
        <w:t xml:space="preserve"> w </w:t>
      </w:r>
      <w:hyperlink w:anchor="_Sec564">
        <w:r>
          <w:rPr>
            <w:color w:val="00467F"/>
            <w:u w:val="single"/>
          </w:rPr>
          <w:t>Załączniku B</w:t>
        </w:r>
      </w:hyperlink>
      <w:r>
        <w:t xml:space="preserve"> – Pakiet Software Assurance.</w:t>
      </w:r>
    </w:p>
    <w:p w:rsidR="005877A0" w:rsidRDefault="007C34FA">
      <w:pPr>
        <w:pStyle w:val="ProductList-BodySpaced"/>
      </w:pPr>
      <w:r>
        <w:rPr>
          <w:b/>
          <w:color w:val="00188F"/>
        </w:rPr>
        <w:t>Edycje Niższe</w:t>
      </w:r>
      <w:r>
        <w:t>: Dozwolone wersje niższe, odpowiadające określonym wydaniom wyższym. Klient może używać dozwolonej wersji niższej zamiast objętej licen</w:t>
      </w:r>
      <w:r>
        <w:t>cją wersji wyższej, zgodnie z Powszechnymi postanowieniami licencyjnymi.</w:t>
      </w:r>
    </w:p>
    <w:p w:rsidR="005877A0" w:rsidRDefault="007C34FA">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5877A0" w:rsidRDefault="007C34FA">
      <w:pPr>
        <w:pStyle w:val="ProductList-BodySpaced"/>
      </w:pPr>
      <w:r>
        <w:rPr>
          <w:b/>
          <w:color w:val="00188F"/>
        </w:rPr>
        <w:t>Wymaganie dot. Dos</w:t>
      </w:r>
      <w:r>
        <w:rPr>
          <w:b/>
          <w:color w:val="00188F"/>
        </w:rPr>
        <w:t>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w:instrText>
      </w:r>
      <w:r>
        <w:instrText xml:space="preserve">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5877A0" w:rsidRDefault="007C34FA">
      <w:pPr>
        <w:pStyle w:val="ProductList-BodySpaced"/>
      </w:pPr>
      <w:r>
        <w:rPr>
          <w:b/>
          <w:color w:val="00188F"/>
        </w:rPr>
        <w:t>Uprawnienia na wypadek awarii</w:t>
      </w:r>
      <w:r>
        <w:t>: Korzyść związana z pakietem SA umożliwiająca Klientowi ur</w:t>
      </w:r>
      <w:r>
        <w:t xml:space="preserve">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w:instrText>
      </w:r>
      <w:r>
        <w:instrText xml:space="preserve">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w:instrText>
      </w:r>
      <w:r>
        <w:instrText xml:space="preserve">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w:t>
      </w:r>
      <w:r>
        <w:rPr>
          <w:color w:val="0563C1"/>
        </w:rPr>
        <w:t>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w:t>
      </w:r>
      <w:r>
        <w:rPr>
          <w:color w:val="0563C1"/>
        </w:rPr>
        <w:t>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w:t>
      </w:r>
      <w:r>
        <w:t>stosowanie wyłącznie w przypadku, gdy liczba licencji, która w innej sytuacji byłaby wymagana do uruchomienia pasywnych wystąpień awaryjnych, nie przekracza liczby licencji wymaganych do uruchomienia odpowiednich wystąpień produkcyjnych.</w:t>
      </w:r>
    </w:p>
    <w:p w:rsidR="005877A0" w:rsidRDefault="007C34FA">
      <w:pPr>
        <w:pStyle w:val="ProductList-BodySpaced"/>
      </w:pPr>
      <w:r>
        <w:rPr>
          <w:b/>
          <w:color w:val="00188F"/>
        </w:rPr>
        <w:t>Rządowa chmura spo</w:t>
      </w:r>
      <w:r>
        <w:rPr>
          <w:b/>
          <w:color w:val="00188F"/>
        </w:rPr>
        <w:t>łecznościowa (dostępna tylko w USA)</w:t>
      </w:r>
      <w:r>
        <w:t>: Usługi Online dostępne wyłącznie dla uprawnionych instytucji władz federalnych, stanowych, lokalnych lub plemiennych w Stanach Zjednoczonych. Zasady korzystania z usług dla rządowych chmur społecznościowych są takie sam</w:t>
      </w:r>
      <w:r>
        <w:t xml:space="preserve">e jak w przypadku standardowych odpowiedników pozarządowych z wieloma dzierżawcami, o ile nie podano inaczej. Licencjonowane Usługi Online są oferowane jako usługi dla rządowych chmur społecznościowych i pozarządowych chmur społecznościowych. Klienci mogą </w:t>
      </w:r>
      <w:r>
        <w:t xml:space="preserve">korzystać z jednego bądź z drugiego rozwiązania, ale nie mogą łączyć ze sobą obu rozwiązań. Usługi Online przeznaczone dla rządowych chmur społecznościowych nie mogą być wdrażane w tej samej domenie, razem ze specyficznymi usługami dla pozarządowych chmur </w:t>
      </w:r>
      <w:r>
        <w:t xml:space="preserve">społecznościowych. </w:t>
      </w:r>
    </w:p>
    <w:p w:rsidR="005877A0" w:rsidRDefault="007C34FA">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5877A0" w:rsidRDefault="007C34FA">
      <w:pPr>
        <w:pStyle w:val="ProductList-BodySpaced"/>
      </w:pPr>
      <w:r>
        <w:rPr>
          <w:b/>
          <w:color w:val="00188F"/>
        </w:rPr>
        <w:t>Przenoszenie Licencji</w:t>
      </w:r>
      <w:r>
        <w:t>: Prawa p</w:t>
      </w:r>
      <w:r>
        <w:t>rzysługujące klientom z pakietem SA w celu zmiany przypisania licencji poza standardowymi datami bądź w celu umożliwienia im używania Produktów na serwerach dzierżawionych wielu podmiotom zewnętrznym, znajdujących się poza własnymi centrami danych Klienta.</w:t>
      </w:r>
      <w:r>
        <w:t xml:space="preserve"> Szczegółowe informacje na ten temat można znaleźć w części Przenoszenie Licencji w </w:t>
      </w:r>
      <w:hyperlink w:anchor="_Sec564">
        <w:r>
          <w:rPr>
            <w:color w:val="00467F"/>
            <w:u w:val="single"/>
          </w:rPr>
          <w:t>Załączniku B</w:t>
        </w:r>
      </w:hyperlink>
      <w:r>
        <w:t xml:space="preserve"> — Pakiet Software Assurance.</w:t>
      </w:r>
    </w:p>
    <w:p w:rsidR="005877A0" w:rsidRDefault="007C34FA">
      <w:pPr>
        <w:pStyle w:val="ProductList-BodySpaced"/>
      </w:pPr>
      <w:r>
        <w:rPr>
          <w:b/>
          <w:color w:val="00188F"/>
        </w:rPr>
        <w:t>Postanowienia licencyjne</w:t>
      </w:r>
      <w:r>
        <w:t>: Postanowienia i warunki regulujące instalowanie i używanie Produktu.</w:t>
      </w:r>
    </w:p>
    <w:p w:rsidR="005877A0" w:rsidRDefault="007C34FA">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w:t>
      </w:r>
      <w:r>
        <w:t>żywania starszych wersji tych samych lub innych Produktów zamiast wersji bieżących.</w:t>
      </w:r>
    </w:p>
    <w:p w:rsidR="005877A0" w:rsidRDefault="007C34FA">
      <w:pPr>
        <w:pStyle w:val="ProductList-BodySpaced"/>
      </w:pPr>
      <w:r>
        <w:rPr>
          <w:b/>
          <w:color w:val="00188F"/>
        </w:rPr>
        <w:t>Wymóg wstępny</w:t>
      </w:r>
      <w:r>
        <w:t>: Oznacza, że zakup Licencji na dany Produkt wymaga spełnienia konkretnych dodatkowych warunków.</w:t>
      </w:r>
    </w:p>
    <w:p w:rsidR="005877A0" w:rsidRDefault="007C34FA">
      <w:pPr>
        <w:pStyle w:val="ProductList-BodySpaced"/>
      </w:pPr>
      <w:r>
        <w:rPr>
          <w:b/>
          <w:color w:val="00188F"/>
        </w:rPr>
        <w:t>Wymóg wstępny (SA)</w:t>
      </w:r>
      <w:r>
        <w:t>:Oznacza, że zakup pakietu SA na dany Produk</w:t>
      </w:r>
      <w:r>
        <w:t>t wymaga spełnienia konkretnych dodatkowych warunków.</w:t>
      </w:r>
    </w:p>
    <w:p w:rsidR="005877A0" w:rsidRDefault="007C34FA">
      <w:pPr>
        <w:pStyle w:val="ProductList-BodySpaced"/>
      </w:pPr>
      <w:r>
        <w:rPr>
          <w:b/>
          <w:color w:val="00188F"/>
        </w:rPr>
        <w:t>Wcześniejsza wersja</w:t>
      </w:r>
      <w:r>
        <w:t>: Wcześniejsze wersje Produktu i ich Data Dostępności.</w:t>
      </w:r>
    </w:p>
    <w:p w:rsidR="005877A0" w:rsidRDefault="007C34FA">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5877A0" w:rsidRDefault="007C34FA">
      <w:pPr>
        <w:pStyle w:val="ProductList-BodySpaced"/>
      </w:pPr>
      <w:r>
        <w:rPr>
          <w:b/>
          <w:color w:val="00188F"/>
        </w:rPr>
        <w:t>Program Subskrypcji Online (OSP)</w:t>
      </w:r>
      <w:r>
        <w:t>: Produkt jest dostępny w programie subskrypcji online.</w:t>
      </w:r>
    </w:p>
    <w:p w:rsidR="005877A0" w:rsidRDefault="007C34FA">
      <w:pPr>
        <w:pStyle w:val="ProductList-BodySpaced"/>
      </w:pPr>
      <w:r>
        <w:rPr>
          <w:b/>
          <w:color w:val="00188F"/>
        </w:rPr>
        <w:t>Kategoria Produktów</w:t>
      </w:r>
      <w:r>
        <w:t>: Grupa Produktów, do której należy Produkt, utworzona w celu określenia zniżek cenowych. S</w:t>
      </w:r>
      <w:r>
        <w:t>ą trzy kategorie pul Produktów: Aplikacje, Serwery i Systemy.</w:t>
      </w:r>
    </w:p>
    <w:p w:rsidR="005877A0" w:rsidRDefault="007C34FA">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5877A0" w:rsidRDefault="007C34FA">
      <w:pPr>
        <w:pStyle w:val="ProductList-BodySpaced"/>
      </w:pPr>
      <w:r>
        <w:rPr>
          <w:b/>
          <w:color w:val="00188F"/>
        </w:rPr>
        <w:t>Promocje</w:t>
      </w:r>
      <w:r>
        <w:t>: Oznacz</w:t>
      </w:r>
      <w:r>
        <w:t xml:space="preserve">a, że Produktu dotyczą oferty ograniczone czasowo zgodnie z opisem w </w:t>
      </w:r>
      <w:hyperlink w:anchor="_Sec572">
        <w:r>
          <w:rPr>
            <w:color w:val="00467F"/>
            <w:u w:val="single"/>
          </w:rPr>
          <w:t>Załączniku E</w:t>
        </w:r>
      </w:hyperlink>
      <w:r>
        <w:t xml:space="preserve"> – Promocje.</w:t>
      </w:r>
    </w:p>
    <w:p w:rsidR="005877A0" w:rsidRDefault="007C34FA">
      <w:pPr>
        <w:pStyle w:val="ProductList-BodySpaced"/>
      </w:pPr>
      <w:r>
        <w:rPr>
          <w:b/>
          <w:color w:val="00188F"/>
        </w:rPr>
        <w:t>Wykluczenie dotyczące Uprawnionych Użytkowników</w:t>
      </w:r>
      <w:r>
        <w:t>: Wykluczenie dotyczące użytkowników, którzy korzystają z Produktów wyłącznie na pods</w:t>
      </w:r>
      <w:r>
        <w:t xml:space="preserve">tawie tych licencji. Tacy użytkownicy nie będą kwalifikowani jako Uprawnieni Użytkownicy na podstawie zawartej z danym Klientem umowy licencjonowania zbiorowego bez względu na jakiekolwiek postanowienia tej umowy stanowiące inaczej. </w:t>
      </w:r>
    </w:p>
    <w:p w:rsidR="005877A0" w:rsidRDefault="007C34FA">
      <w:pPr>
        <w:pStyle w:val="ProductList-BodySpaced"/>
      </w:pPr>
      <w:r>
        <w:rPr>
          <w:b/>
          <w:color w:val="00188F"/>
        </w:rPr>
        <w:t>Uprawnienie do redukcj</w:t>
      </w:r>
      <w:r>
        <w:rPr>
          <w:b/>
          <w:color w:val="00188F"/>
        </w:rPr>
        <w:t>i</w:t>
      </w:r>
      <w:r>
        <w:t>: W ramach Usługi Online dla klienta posiadającego Rejestrację Enterprise Enrollment, Enterprise Subscription Enrollment, Microsoft Azure Enrollment lub Enrollment for Education Solutions można zgłosić redukcję licencji lub Przydzielone Zobowiązanie Roczn</w:t>
      </w:r>
      <w:r>
        <w:t>e.</w:t>
      </w:r>
    </w:p>
    <w:p w:rsidR="005877A0" w:rsidRDefault="007C34FA">
      <w:pPr>
        <w:pStyle w:val="ProductList-BodySpaced"/>
      </w:pPr>
      <w:r>
        <w:rPr>
          <w:b/>
          <w:color w:val="00188F"/>
        </w:rPr>
        <w:lastRenderedPageBreak/>
        <w:t>Uprawnienie do redukcji (SCE)</w:t>
      </w:r>
      <w:r>
        <w:t>: Produkty, dla których klient z Rejestracją Server &amp; Cloud może zgłosić redukcję licencji subskrypcji lub przyszłe Przydzielone Zobowiązanie Roczne po upływie 12 miesięcy bez przerwy.</w:t>
      </w:r>
    </w:p>
    <w:p w:rsidR="005877A0" w:rsidRDefault="007C34FA">
      <w:pPr>
        <w:pStyle w:val="ProductList-BodySpaced"/>
      </w:pPr>
      <w:r>
        <w:rPr>
          <w:b/>
          <w:color w:val="00188F"/>
        </w:rPr>
        <w:t>Prawa do używania w ramach Roamingu</w:t>
      </w:r>
      <w:r>
        <w:t>: Ko</w:t>
      </w:r>
      <w:r>
        <w:t xml:space="preserve">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w:instrText>
      </w:r>
      <w:r>
        <w:instrText xml:space="preserve">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w:t>
      </w:r>
      <w:r>
        <w:t xml:space="preserve">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w:instrText>
      </w:r>
      <w:r>
        <w:instrText xml:space="preserve">oTextList   \s NoStyle \t " Uprawnione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Uprawnionego Urządzenia I</w:t>
      </w:r>
      <w:r>
        <w:rPr>
          <w:color w:val="0563C1"/>
        </w:rPr>
        <w:t>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nstrText>
      </w:r>
      <w:r>
        <w:instrText xml:space="preserve">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w:t>
      </w:r>
      <w:r>
        <w:t xml:space="preserve">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w:instrText>
      </w:r>
      <w:r>
        <w:instrText xml:space="preserve">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w:t>
      </w:r>
      <w:r>
        <w:t>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5877A0" w:rsidRDefault="007C34FA">
      <w:pPr>
        <w:pStyle w:val="ProductList-BodySpaced"/>
      </w:pPr>
      <w:r>
        <w:rPr>
          <w:b/>
          <w:color w:val="00188F"/>
        </w:rPr>
        <w:t>P</w:t>
      </w:r>
      <w:r>
        <w:rPr>
          <w:b/>
          <w:color w:val="00188F"/>
        </w:rPr>
        <w:t>rawa Równoważne Prawom z Pakietu Software Assurance</w:t>
      </w:r>
      <w:r>
        <w:t xml:space="preserve">.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Licencje Subskrypcyjne</w:t>
      </w:r>
      <w:r>
        <w:fldChar w:fldCharType="end"/>
      </w:r>
      <w:r>
        <w:t xml:space="preserve"> na Oprogramowanie </w:t>
      </w:r>
      <w:r>
        <w:t xml:space="preserve">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w:instrText>
      </w:r>
      <w:r>
        <w:instrText xml:space="preserve">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5877A0" w:rsidRDefault="007C34FA">
      <w:pPr>
        <w:pStyle w:val="ProductList-BodySpaced"/>
      </w:pPr>
      <w:r>
        <w:rPr>
          <w:b/>
          <w:color w:val="00188F"/>
        </w:rPr>
        <w:t>Obsługa w Ramach Oddzielnych Procesów (Self Hosting)</w:t>
      </w:r>
      <w:r>
        <w:t>: Korzyść z pakietu SA, dopuszczająca używanie Produktów na potrzeby warunk</w:t>
      </w:r>
      <w:r>
        <w:t xml:space="preserve">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5877A0" w:rsidRDefault="007C34FA">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5877A0" w:rsidRDefault="007C34FA">
      <w:pPr>
        <w:pStyle w:val="ProductList-BodySpaced"/>
      </w:pPr>
      <w:r>
        <w:rPr>
          <w:b/>
          <w:color w:val="00188F"/>
        </w:rPr>
        <w:t>Korzyści dotyczące korzystania prze</w:t>
      </w:r>
      <w:r>
        <w:rPr>
          <w:b/>
          <w:color w:val="00188F"/>
        </w:rPr>
        <w:t>z uczniów/studentów</w:t>
      </w:r>
      <w:r>
        <w:t xml:space="preserve">: Opcja dla Instytucji mających licencję na uprawniony Produkt dla wszystkich pracowników w Organizacji umożliwiająca uzyskanie licencji na Produkt pozwalającej na korzystanie z niego przez Uczniów/Studentów danej Instytucji bez żadnych </w:t>
      </w:r>
      <w:r>
        <w:t>dodatkowych kosztów. Uprawniony Produkt oraz Produkt spełniający wymagania do uzyskania Korzyści dotyczących korzystania przez uczniów/studentów są określone w Zgłoszeniu Produktu. Te licencje dla uczniów/studentów nie mogą być brane pod uwagę w ocenie wyp</w:t>
      </w:r>
      <w:r>
        <w:t>ełnienia minimalnych wymogów związanych z zamówieniem.</w:t>
      </w:r>
    </w:p>
    <w:p w:rsidR="005877A0" w:rsidRDefault="007C34FA">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w:instrText>
      </w:r>
      <w:r>
        <w:instrText xml:space="preserve">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w:t>
      </w:r>
      <w:r>
        <w:t>h jest przypisana licencja. Elementów Pakietu nie można rozdzielać. Nie mogą one być używane na oddzielnych urządzeniach ani przez różnych użytkowników.</w:t>
      </w:r>
    </w:p>
    <w:p w:rsidR="005877A0" w:rsidRDefault="007C34FA">
      <w:pPr>
        <w:pStyle w:val="ProductList-BodySpaced"/>
      </w:pPr>
      <w:r>
        <w:rPr>
          <w:b/>
          <w:color w:val="00188F"/>
        </w:rPr>
        <w:t>Uprawnienie do uaktualnienia</w:t>
      </w:r>
      <w:r>
        <w:t>: Licencja na subskrypcję usługi online, którą klient korporacyjny lub posi</w:t>
      </w:r>
      <w:r>
        <w:t>adający subskrypcję Enterprise może zamówić w ramach zamówienia uaktualniającego lub rocznego, a nie w cyklu miesięcznym.</w:t>
      </w:r>
    </w:p>
    <w:p w:rsidR="005877A0" w:rsidRDefault="007C34FA">
      <w:pPr>
        <w:pStyle w:val="ProductList-BodySpaced"/>
      </w:pPr>
      <w:r>
        <w:rPr>
          <w:b/>
          <w:color w:val="00188F"/>
        </w:rPr>
        <w:t>Zniżka UTD</w:t>
      </w:r>
      <w:r>
        <w:t>: Zniżka dostępna dla posiadaczy Open Value Subscription zamawiających licencje dla Produktu w trakcie pierwszego roku obowi</w:t>
      </w:r>
      <w:r>
        <w:t xml:space="preserve">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5877A0" w:rsidRDefault="005877A0">
      <w:pPr>
        <w:pStyle w:val="ProductList-BodySpaced"/>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Spaced"/>
      </w:pPr>
    </w:p>
    <w:p w:rsidR="005877A0" w:rsidRDefault="007C34FA">
      <w:pPr>
        <w:pStyle w:val="ProductList-Offering1Heading"/>
        <w:outlineLvl w:val="1"/>
      </w:pPr>
      <w:bookmarkStart w:id="326" w:name="_Sec551"/>
      <w:r>
        <w:t>Wartości w komórkach</w:t>
      </w:r>
      <w:bookmarkEnd w:id="326"/>
      <w:r>
        <w:fldChar w:fldCharType="begin"/>
      </w:r>
      <w:r>
        <w:instrText xml:space="preserve"> TC "</w:instrText>
      </w:r>
      <w:bookmarkStart w:id="327" w:name="_Toc470728134"/>
      <w:r>
        <w:instrText>Wartości w komórkach</w:instrText>
      </w:r>
      <w:bookmarkEnd w:id="327"/>
      <w:r>
        <w:instrText>" \l 2</w:instrText>
      </w:r>
      <w:r>
        <w:fldChar w:fldCharType="end"/>
      </w:r>
    </w:p>
    <w:p w:rsidR="005877A0" w:rsidRDefault="007C34FA">
      <w:pPr>
        <w:pStyle w:val="ProductList-BodySpaced"/>
      </w:pPr>
      <w:r>
        <w:t>Wartości podane w komórkach tabeli przedstawiającej dostępność programu dla każdego Zgłoszenia Produktu określają za</w:t>
      </w:r>
      <w:r>
        <w:t>sady, na jakich dany Produkt jest oferowany w poszczególnych programach. Umowy programów licencjonowania zbiorowego definiują wymienione tu typy ofert.</w:t>
      </w:r>
    </w:p>
    <w:p w:rsidR="005877A0" w:rsidRDefault="005877A0">
      <w:pPr>
        <w:pStyle w:val="ProductList-BodySpaced"/>
      </w:pPr>
    </w:p>
    <w:p w:rsidR="005877A0" w:rsidRDefault="007C34FA">
      <w:pPr>
        <w:pStyle w:val="ProductList-BodySpaced"/>
      </w:pPr>
      <w:r>
        <w:rPr>
          <w:b/>
          <w:color w:val="00188F"/>
        </w:rPr>
        <w:t>A</w:t>
      </w:r>
      <w:r>
        <w:t xml:space="preserve">= </w:t>
      </w:r>
      <w:r>
        <w:rPr>
          <w:color w:val="00188F"/>
        </w:rPr>
        <w:t>Produkt Dodatkowy</w:t>
      </w:r>
      <w:r>
        <w:t>: Produkt jest oferowany jako produkt dodatkowy.</w:t>
      </w:r>
    </w:p>
    <w:p w:rsidR="005877A0" w:rsidRDefault="007C34FA">
      <w:pPr>
        <w:pStyle w:val="ProductList-BodySpaced"/>
      </w:pPr>
      <w:r>
        <w:rPr>
          <w:b/>
          <w:color w:val="00188F"/>
        </w:rPr>
        <w:t>AO</w:t>
      </w:r>
      <w:r>
        <w:t xml:space="preserve">= </w:t>
      </w:r>
      <w:r>
        <w:rPr>
          <w:color w:val="00188F"/>
        </w:rPr>
        <w:t>Produkt Dodatkowy dla całej or</w:t>
      </w:r>
      <w:r>
        <w:rPr>
          <w:color w:val="00188F"/>
        </w:rPr>
        <w:t>ganizacji</w:t>
      </w:r>
      <w:r>
        <w:t>: Produkt oferowany jako Produkt Dodatkowy do wdrożenia na poziomie całej organizacji.</w:t>
      </w:r>
    </w:p>
    <w:p w:rsidR="005877A0" w:rsidRDefault="007C34FA">
      <w:pPr>
        <w:pStyle w:val="ProductList-BodySpaced"/>
      </w:pPr>
      <w:r>
        <w:rPr>
          <w:b/>
          <w:color w:val="00188F"/>
        </w:rPr>
        <w:t>E</w:t>
      </w:r>
      <w:r>
        <w:t xml:space="preserve"> = </w:t>
      </w:r>
      <w:r>
        <w:rPr>
          <w:color w:val="00188F"/>
        </w:rPr>
        <w:t>Produkt Enterprise</w:t>
      </w:r>
      <w:r>
        <w:t>: Produkt oferowany jako Enterprise, ale nie typu Desktop.</w:t>
      </w:r>
    </w:p>
    <w:p w:rsidR="005877A0" w:rsidRDefault="007C34FA">
      <w:pPr>
        <w:pStyle w:val="ProductList-BodySpaced"/>
      </w:pPr>
      <w:r>
        <w:rPr>
          <w:b/>
          <w:color w:val="00188F"/>
        </w:rPr>
        <w:t>ED</w:t>
      </w:r>
      <w:r>
        <w:t xml:space="preserve"> = </w:t>
      </w:r>
      <w:r>
        <w:rPr>
          <w:color w:val="00188F"/>
        </w:rPr>
        <w:t>Education Desktop</w:t>
      </w:r>
      <w:r>
        <w:t>: Produkt jest oferowany jako produkt na platformę edukac</w:t>
      </w:r>
      <w:r>
        <w:t>yjną z pakietem licencji dostępowych (CAL) dostępnych w ramach programu Enterprise lub pakietem podstawowych licencji dostępowych (CAL) w ramach rejestracji Enrollment for Education Solutions i Umowy Open Value Subscription – Education Solutions.</w:t>
      </w:r>
    </w:p>
    <w:p w:rsidR="005877A0" w:rsidRDefault="007C34FA">
      <w:pPr>
        <w:pStyle w:val="ProductList-BodySpaced"/>
      </w:pPr>
      <w:r>
        <w:rPr>
          <w:b/>
          <w:color w:val="00188F"/>
        </w:rPr>
        <w:t>EO</w:t>
      </w:r>
      <w:r>
        <w:t xml:space="preserve"> = </w:t>
      </w:r>
      <w:r>
        <w:rPr>
          <w:color w:val="00188F"/>
        </w:rPr>
        <w:t>Usłu</w:t>
      </w:r>
      <w:r>
        <w:rPr>
          <w:color w:val="00188F"/>
        </w:rPr>
        <w:t>ga Enterprise Online</w:t>
      </w:r>
      <w:r>
        <w:t>: Usługa online jest oferowana w formie dla firm lub platformy i spełnia wymagania Produktu Enterprise. EO dla podstawowej licencji dostępowej (CAL) i licencji dostępowej (CAL) dostępnej w ramach programu Enterprise wymagają odpowiednie</w:t>
      </w:r>
      <w:r>
        <w:t xml:space="preserve">go pakietu licencji dostępowych (CAL) Bridge. </w:t>
      </w:r>
    </w:p>
    <w:p w:rsidR="005877A0" w:rsidRDefault="007C34FA">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5877A0" w:rsidRDefault="007C34FA">
      <w:pPr>
        <w:pStyle w:val="ProductList-BodySpaced"/>
      </w:pPr>
      <w:r>
        <w:rPr>
          <w:b/>
          <w:color w:val="00188F"/>
        </w:rPr>
        <w:t>OW</w:t>
      </w:r>
      <w:r>
        <w:t xml:space="preserve"> = </w:t>
      </w:r>
      <w:r>
        <w:rPr>
          <w:color w:val="00188F"/>
        </w:rPr>
        <w:t>Dla całej organizacji</w:t>
      </w:r>
      <w:r>
        <w:t>: dostępne w opcji dla całej organizacji.</w:t>
      </w:r>
    </w:p>
    <w:p w:rsidR="005877A0" w:rsidRDefault="007C34FA">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5877A0" w:rsidRDefault="007C34FA">
      <w:pPr>
        <w:pStyle w:val="ProductList-BodySpaced"/>
      </w:pPr>
      <w:r>
        <w:rPr>
          <w:b/>
          <w:color w:val="00188F"/>
        </w:rPr>
        <w:t>SD</w:t>
      </w:r>
      <w:r>
        <w:t xml:space="preserve">= </w:t>
      </w:r>
      <w:r>
        <w:rPr>
          <w:color w:val="00188F"/>
        </w:rPr>
        <w:t>Produkt platformy School Desktop</w:t>
      </w:r>
      <w:r>
        <w:t>: Produkt jest oferowany jako produkt School Desktop z paki</w:t>
      </w:r>
      <w:r>
        <w:t>etem licencji dostępowych (CAL) dostępnych w ramach programu Enterprise lub pakietem podstawowych licencji dostępowych (CAL) na podstawie umowy Campus and School. SD liczy jest jako trzy jednostki.</w:t>
      </w:r>
    </w:p>
    <w:p w:rsidR="005877A0" w:rsidRDefault="007C34FA">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5877A0" w:rsidRDefault="007C34FA">
      <w:pPr>
        <w:pStyle w:val="ProductList-BodySpaced"/>
      </w:pPr>
      <w:r>
        <w:rPr>
          <w:b/>
          <w:color w:val="00188F"/>
        </w:rPr>
        <w:lastRenderedPageBreak/>
        <w:t>SP</w:t>
      </w:r>
      <w:r>
        <w:t xml:space="preserve"> = </w:t>
      </w:r>
      <w:r>
        <w:rPr>
          <w:color w:val="00188F"/>
        </w:rPr>
        <w:t>Produkt Server and Tools</w:t>
      </w:r>
      <w:r>
        <w:t>: Produkt jest oferowany w ramach rejestracji Server and Cloud Enrollment.</w:t>
      </w:r>
    </w:p>
    <w:p w:rsidR="005877A0" w:rsidRDefault="007C34FA">
      <w:pPr>
        <w:pStyle w:val="ProductList-BodySpaced"/>
      </w:pPr>
      <w:r>
        <w:rPr>
          <w:b/>
          <w:color w:val="00188F"/>
        </w:rPr>
        <w:t>UC</w:t>
      </w:r>
      <w:r>
        <w:t xml:space="preserve"> = </w:t>
      </w:r>
      <w:r>
        <w:rPr>
          <w:color w:val="00188F"/>
        </w:rPr>
        <w:t>Chmura społecznościowa dla instytucji public</w:t>
      </w:r>
      <w:r>
        <w:rPr>
          <w:color w:val="00188F"/>
        </w:rPr>
        <w:t>znych (dostępna tylko w USA)</w:t>
      </w:r>
      <w:r>
        <w:t>: Ta Usługa Online jest oferowana jako usługa chmury społecznościowej dla instytucji publicznych Stanów Zjednoczonych.</w:t>
      </w:r>
    </w:p>
    <w:p w:rsidR="005877A0" w:rsidRDefault="005877A0">
      <w:pPr>
        <w:pStyle w:val="ProductList-BodySpaced"/>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Spaced"/>
      </w:pPr>
    </w:p>
    <w:p w:rsidR="005877A0" w:rsidRDefault="007C34FA">
      <w:pPr>
        <w:pStyle w:val="ProductList-Offering1Heading"/>
        <w:outlineLvl w:val="1"/>
      </w:pPr>
      <w:bookmarkStart w:id="328" w:name="_Sec552"/>
      <w:r>
        <w:t>Nagłówki kolumn</w:t>
      </w:r>
      <w:bookmarkEnd w:id="328"/>
      <w:r>
        <w:fldChar w:fldCharType="begin"/>
      </w:r>
      <w:r>
        <w:instrText xml:space="preserve"> TC "</w:instrText>
      </w:r>
      <w:bookmarkStart w:id="329" w:name="_Toc470728135"/>
      <w:r>
        <w:instrText>Nagłówki kolumn</w:instrText>
      </w:r>
      <w:bookmarkEnd w:id="329"/>
      <w:r>
        <w:instrText>" \l 2</w:instrText>
      </w:r>
      <w:r>
        <w:fldChar w:fldCharType="end"/>
      </w:r>
    </w:p>
    <w:p w:rsidR="005877A0" w:rsidRDefault="007C34FA">
      <w:pPr>
        <w:pStyle w:val="ProductList-BodySpaced"/>
      </w:pPr>
      <w:r>
        <w:t>W tabeli Dostępność Programu dla każdego Zgłoszenia Produktu wyświetlane są odpowiednie nagłówki, porządkując informacje o dostępności programów według programów, typów ofert, punktów i dat dost</w:t>
      </w:r>
      <w:r>
        <w:t>ępności.</w:t>
      </w:r>
    </w:p>
    <w:p w:rsidR="005877A0" w:rsidRDefault="005877A0">
      <w:pPr>
        <w:pStyle w:val="ProductList-BodySpaced"/>
      </w:pPr>
    </w:p>
    <w:p w:rsidR="005877A0" w:rsidRDefault="007C34FA">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w:t>
      </w:r>
      <w:r>
        <w:t>mowania do pobrania w Centrum Usług Licencjonowania Zbiorowego (VLSC).</w:t>
      </w:r>
    </w:p>
    <w:p w:rsidR="005877A0" w:rsidRDefault="007C34FA">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5877A0" w:rsidRDefault="007C34FA">
      <w:pPr>
        <w:pStyle w:val="ProductList-BodySpaced"/>
      </w:pPr>
      <w:r>
        <w:rPr>
          <w:b/>
          <w:color w:val="00188F"/>
        </w:rPr>
        <w:t>EES</w:t>
      </w:r>
      <w:r>
        <w:t xml:space="preserve"> = </w:t>
      </w:r>
      <w:r>
        <w:rPr>
          <w:color w:val="00188F"/>
        </w:rPr>
        <w:t>Enrollment for Education Solu</w:t>
      </w:r>
      <w:r>
        <w:rPr>
          <w:color w:val="00188F"/>
        </w:rPr>
        <w:t>tions</w:t>
      </w:r>
      <w:r>
        <w:t>: Obejmuje rejestracje Enrollment for Education Solutions i School Enrollment w ramach Umowy Campus and School (CASA).</w:t>
      </w:r>
    </w:p>
    <w:p w:rsidR="005877A0" w:rsidRDefault="007C34FA">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w:t>
      </w:r>
      <w:r>
        <w:t>owy Campus and School.</w:t>
      </w:r>
    </w:p>
    <w:p w:rsidR="005877A0" w:rsidRDefault="007C34FA">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5877A0" w:rsidRDefault="007C34FA">
      <w:pPr>
        <w:pStyle w:val="ProductList-BodySpaced"/>
      </w:pPr>
      <w:r>
        <w:rPr>
          <w:b/>
          <w:color w:val="00188F"/>
        </w:rPr>
        <w:t>MPSA</w:t>
      </w:r>
      <w:r>
        <w:t xml:space="preserve"> = </w:t>
      </w:r>
      <w:r>
        <w:rPr>
          <w:color w:val="00188F"/>
        </w:rPr>
        <w:t>Umowa w Sprawie Produktów i Usług Microsoft</w:t>
      </w:r>
      <w:r>
        <w:t>.</w:t>
      </w:r>
    </w:p>
    <w:p w:rsidR="005877A0" w:rsidRDefault="007C34FA">
      <w:pPr>
        <w:pStyle w:val="ProductList-BodySpaced"/>
      </w:pPr>
      <w:r>
        <w:rPr>
          <w:b/>
          <w:color w:val="00188F"/>
        </w:rPr>
        <w:t>OL</w:t>
      </w:r>
      <w:r>
        <w:t xml:space="preserve"> = </w:t>
      </w:r>
      <w:r>
        <w:rPr>
          <w:color w:val="00188F"/>
        </w:rPr>
        <w:t>Licencja Open</w:t>
      </w:r>
      <w:r>
        <w:t>: Tam gdzie jest to dostępne, licencja Open obejmuje li</w:t>
      </w:r>
      <w:r>
        <w:t>cencje Open, Open for Academic, Open for Government oraz Open for Charity.</w:t>
      </w:r>
    </w:p>
    <w:p w:rsidR="005877A0" w:rsidRDefault="007C34FA">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5877A0" w:rsidRDefault="007C34FA">
      <w:pPr>
        <w:pStyle w:val="ProductList-BodySpaced"/>
      </w:pPr>
      <w:r>
        <w:rPr>
          <w:b/>
          <w:color w:val="00188F"/>
        </w:rPr>
        <w:t>OVS-ES</w:t>
      </w:r>
      <w:r>
        <w:t xml:space="preserve"> = </w:t>
      </w:r>
      <w:r>
        <w:rPr>
          <w:color w:val="00188F"/>
        </w:rPr>
        <w:t>Open Value Subscription — Education Solutions</w:t>
      </w:r>
      <w:r>
        <w:t>.</w:t>
      </w:r>
    </w:p>
    <w:p w:rsidR="005877A0" w:rsidRDefault="007C34FA">
      <w:pPr>
        <w:pStyle w:val="ProductList-BodySpaced"/>
      </w:pPr>
      <w:r>
        <w:rPr>
          <w:b/>
          <w:color w:val="00188F"/>
        </w:rPr>
        <w:t>Punkt</w:t>
      </w:r>
      <w:r>
        <w:t xml:space="preserve"> = wartość przypisana Produktowi, służąca do obliczania poziomu ceny w ramach zawartej z Klientem umowy licencjonowania zbiorowego.</w:t>
      </w:r>
    </w:p>
    <w:p w:rsidR="005877A0" w:rsidRDefault="007C34FA">
      <w:pPr>
        <w:pStyle w:val="ProductList-BodySpaced"/>
      </w:pPr>
      <w:r>
        <w:rPr>
          <w:b/>
          <w:color w:val="00188F"/>
        </w:rPr>
        <w:t>SA</w:t>
      </w:r>
      <w:r>
        <w:t xml:space="preserve"> = </w:t>
      </w:r>
      <w:r>
        <w:rPr>
          <w:color w:val="00188F"/>
        </w:rPr>
        <w:t>Software Assurance</w:t>
      </w:r>
      <w:r>
        <w:t>: wartość punktowa dla oferty kupna wskazanego op</w:t>
      </w:r>
      <w:r>
        <w:t>rogramowania razem z pakietem SA.</w:t>
      </w:r>
    </w:p>
    <w:p w:rsidR="005877A0" w:rsidRDefault="007C34FA">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5877A0" w:rsidRDefault="005877A0">
      <w:pPr>
        <w:pStyle w:val="ProductList-BodySpaced"/>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Spaced"/>
      </w:pPr>
    </w:p>
    <w:p w:rsidR="005877A0" w:rsidRDefault="007C34FA">
      <w:pPr>
        <w:pStyle w:val="ProductList-Offering1Heading"/>
        <w:outlineLvl w:val="1"/>
      </w:pPr>
      <w:bookmarkStart w:id="330" w:name="_Sec553"/>
      <w:r>
        <w:t>Definicje</w:t>
      </w:r>
      <w:bookmarkEnd w:id="330"/>
      <w:r>
        <w:fldChar w:fldCharType="begin"/>
      </w:r>
      <w:r>
        <w:instrText xml:space="preserve"> TC "</w:instrText>
      </w:r>
      <w:bookmarkStart w:id="331" w:name="_Toc470728136"/>
      <w:r>
        <w:instrText>Definicje</w:instrText>
      </w:r>
      <w:bookmarkEnd w:id="331"/>
      <w:r>
        <w:instrText>" \l 2</w:instrText>
      </w:r>
      <w:r>
        <w:fldChar w:fldCharType="end"/>
      </w:r>
    </w:p>
    <w:p w:rsidR="005877A0" w:rsidRDefault="007C34FA">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w:t>
      </w:r>
      <w:r>
        <w:t>— Education Solutions.</w:t>
      </w:r>
    </w:p>
    <w:p w:rsidR="005877A0" w:rsidRDefault="007C34FA">
      <w:pPr>
        <w:pStyle w:val="ProductList-BodySpaced"/>
      </w:pPr>
      <w:r>
        <w:rPr>
          <w:b/>
          <w:color w:val="00188F"/>
        </w:rPr>
        <w:t xml:space="preserve">Dodatek </w:t>
      </w:r>
      <w:r>
        <w:t>oznacza licencję nabywaną dodatkowo względem wcześniej nabytej Licencji Uprawnionej (lub zbioru Licencji Uprawnionych) i z nią (z nimi) związaną, przypisywaną do jednego Uprawnionego Użytkownika (zgodnie z definicją w Rejestr</w:t>
      </w:r>
      <w:r>
        <w:t xml:space="preserve">acji Klienta). Każdy Dodatek do LS na Użytkownika nieuwzględniony indywidualnie w OST podlega tym samym postanowieniom licencyjnym, co pełna LS na Użytkownika dotycząca tej samej usługi. </w:t>
      </w:r>
    </w:p>
    <w:p w:rsidR="005877A0" w:rsidRDefault="007C34FA">
      <w:pPr>
        <w:pStyle w:val="ProductList-BodySpaced"/>
      </w:pPr>
      <w:r>
        <w:rPr>
          <w:b/>
          <w:color w:val="00188F"/>
        </w:rPr>
        <w:t>Dodatkowa Licencja CAL</w:t>
      </w:r>
      <w:r>
        <w:t xml:space="preserve"> oznacza Licencję </w:t>
      </w:r>
      <w:r>
        <w:fldChar w:fldCharType="begin"/>
      </w:r>
      <w:r>
        <w:instrText xml:space="preserve"> AutoTextList   \s NoStyle \</w:instrText>
      </w:r>
      <w:r>
        <w:instrText xml:space="preserve">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"Li</w:instrText>
      </w:r>
      <w:r>
        <w:instrText xml:space="preserve">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5877A0" w:rsidRDefault="007C34FA">
      <w:pPr>
        <w:pStyle w:val="ProductList-BodySpaced"/>
      </w:pPr>
      <w:r>
        <w:rPr>
          <w:b/>
          <w:color w:val="00188F"/>
        </w:rPr>
        <w:t>Dodatkowa Licencja typu External Connector</w:t>
      </w:r>
      <w:r>
        <w:t xml:space="preserve"> oznacza </w:t>
      </w:r>
      <w:r>
        <w:fldChar w:fldCharType="begin"/>
      </w:r>
      <w:r>
        <w:instrText xml:space="preserve"> AutoTextList   \s NoStyle \t "</w:instrText>
      </w:r>
      <w:r>
        <w:instrText xml:space="preserve">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w:t>
      </w:r>
      <w:r>
        <w:rPr>
          <w:color w:val="0563C1"/>
        </w:rPr>
        <w:t>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w:instrText>
      </w:r>
      <w:r>
        <w:instrText xml:space="preserve">erwera lub jego wcześniejszych wersji Użytkownikom Zewnętrznym." </w:instrText>
      </w:r>
      <w:r>
        <w:fldChar w:fldCharType="separate"/>
      </w:r>
      <w:r>
        <w:rPr>
          <w:color w:val="0563C1"/>
        </w:rPr>
        <w:t>Licencji typu External Connector</w:t>
      </w:r>
      <w:r>
        <w:fldChar w:fldCharType="end"/>
      </w:r>
      <w:r>
        <w:t>.</w:t>
      </w:r>
    </w:p>
    <w:p w:rsidR="005877A0" w:rsidRDefault="007C34FA">
      <w:pPr>
        <w:pStyle w:val="ProductList-BodySpaced"/>
      </w:pPr>
      <w:r>
        <w:rPr>
          <w:b/>
          <w:color w:val="00188F"/>
        </w:rPr>
        <w:t>Licencja CAL</w:t>
      </w:r>
      <w:r>
        <w:t xml:space="preserve"> oznacza licencję dostępową, którą można przypisać do użytkownika lub urządzenia, zależnie od potrzeb. Licencja CAL użytkownika umożliwia jedn</w:t>
      </w:r>
      <w:r>
        <w:t>emu użytkownikowi dostęp z dowolnego urządzenia do odpowiedniej wersji oprogramowania serwerowego lub jego wersji wcześniejszych. Licencja CAL urządzenia umożliwia dowolnemu użytkownikowi dostęp z jednego urządzenia do odpowiednich wersji oprogramowania se</w:t>
      </w:r>
      <w:r>
        <w:t>rwerowego lub jego wersji wcześniejszych. Licencje CAL umożliwiają dostęp do oprogramowania serwerowego działającego wyłącznie na Licencjonowanych Serwerach klienta.</w:t>
      </w:r>
    </w:p>
    <w:p w:rsidR="005877A0" w:rsidRDefault="007C34FA">
      <w:pPr>
        <w:pStyle w:val="ProductList-BodySpaced"/>
      </w:pPr>
      <w:r>
        <w:rPr>
          <w:b/>
          <w:color w:val="00188F"/>
        </w:rPr>
        <w:t>Licencja Równoważna Licencji CAL</w:t>
      </w:r>
      <w:r>
        <w:t xml:space="preserve"> oznacza </w:t>
      </w:r>
      <w:r>
        <w:fldChar w:fldCharType="begin"/>
      </w:r>
      <w:r>
        <w:instrText xml:space="preserve"> AutoTextList   \s NoStyle \t "Licencja LS oznacz</w:instrText>
      </w:r>
      <w:r>
        <w:instrText xml:space="preserve">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w:instrText>
      </w:r>
      <w:r>
        <w:instrText xml:space="preserve">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t xml:space="preserve">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w:instrText>
      </w:r>
      <w:r>
        <w:instrText xml:space="preserve">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Licencji </w:t>
      </w:r>
      <w:r>
        <w:t xml:space="preserve">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rsidR="005877A0" w:rsidRDefault="007C34FA">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w:instrText>
      </w:r>
      <w:r>
        <w:instrText xml:space="preserve">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w:t>
      </w:r>
      <w:r>
        <w:t>tem operacyjny klienta.</w:t>
      </w:r>
    </w:p>
    <w:p w:rsidR="005877A0" w:rsidRDefault="007C34FA">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w:t>
      </w:r>
      <w:r>
        <w:t xml:space="preserve">nia na zestaw działań i zadań, </w:t>
      </w:r>
      <w:r>
        <w:lastRenderedPageBreak/>
        <w:t>koordynowanych przez narzędzie do tworzenia harmonogramów zadań, oferowanych na przykład przez Microsoft HPC Pack lub podobne oprogramowanie pośredniczące HPC, które rozkłada je równolegle w jednym lub kilku komputerach pracu</w:t>
      </w:r>
      <w:r>
        <w:t>jących w klastrze HPC.</w:t>
      </w:r>
    </w:p>
    <w:p w:rsidR="005877A0" w:rsidRDefault="007C34FA">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w:instrText>
      </w:r>
      <w:r>
        <w:instrText xml:space="preserve">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w:instrText>
      </w:r>
      <w:r>
        <w:instrText xml:space="preserve">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5877A0" w:rsidRDefault="007C34FA">
      <w:pPr>
        <w:pStyle w:val="ProductList-BodySpaced"/>
      </w:pPr>
      <w:r>
        <w:rPr>
          <w:b/>
          <w:color w:val="00188F"/>
        </w:rPr>
        <w:t>Współczynnik Rdzeni</w:t>
      </w:r>
      <w:r>
        <w:t xml:space="preserve"> ozna</w:t>
      </w:r>
      <w:r>
        <w:t xml:space="preserve">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w:t>
      </w:r>
      <w:r>
        <w:t xml:space="preserve">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w:instrText>
      </w:r>
      <w:r>
        <w:instrText xml:space="preserve">." </w:instrText>
      </w:r>
      <w:r>
        <w:fldChar w:fldCharType="separate"/>
      </w:r>
      <w:r>
        <w:rPr>
          <w:color w:val="0563C1"/>
        </w:rPr>
        <w:t>Serwerze</w:t>
      </w:r>
      <w:r>
        <w:fldChar w:fldCharType="end"/>
      </w:r>
      <w:r>
        <w:t>.</w:t>
      </w:r>
    </w:p>
    <w:p w:rsidR="005877A0" w:rsidRDefault="007C34FA">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w:instrText>
      </w:r>
      <w:r>
        <w:instrText xml:space="preserve">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w:instrText>
      </w:r>
      <w:r>
        <w:instrText xml:space="preserve">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5877A0" w:rsidRDefault="007C34FA">
      <w:pPr>
        <w:pStyle w:val="ProductList-BodySpaced"/>
      </w:pPr>
      <w:r>
        <w:rPr>
          <w:b/>
          <w:color w:val="00188F"/>
        </w:rPr>
        <w:t>Lic</w:t>
      </w:r>
      <w:r>
        <w:rPr>
          <w:b/>
          <w:color w:val="00188F"/>
        </w:rPr>
        <w:t>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w:t>
      </w:r>
      <w:r>
        <w:t xml:space="preserve">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w:instrText>
      </w:r>
      <w:r>
        <w:instrText xml:space="preserve">ktach Klienta kontrahentami lub przedstawicielami Klienta lub jego Podmiotów Stowarzyszonych." </w:instrText>
      </w:r>
      <w:r>
        <w:fldChar w:fldCharType="separate"/>
      </w:r>
      <w:r>
        <w:rPr>
          <w:color w:val="0563C1"/>
        </w:rPr>
        <w:t>Użytkownikom Zewnętrznym</w:t>
      </w:r>
      <w:r>
        <w:fldChar w:fldCharType="end"/>
      </w:r>
      <w:r>
        <w:t>.</w:t>
      </w:r>
    </w:p>
    <w:p w:rsidR="005877A0" w:rsidRDefault="007C34FA">
      <w:pPr>
        <w:pStyle w:val="ProductList-BodySpaced"/>
      </w:pPr>
      <w:r>
        <w:rPr>
          <w:b/>
          <w:color w:val="00188F"/>
        </w:rPr>
        <w:t>Użytkownicy Zewnętrzni</w:t>
      </w:r>
      <w:r>
        <w:t xml:space="preserve"> to użytkownicy, którzy nie są pracownikami Klienta ani Podmiotów Stowarzyszonych Klienta oraz nie są pracując</w:t>
      </w:r>
      <w:r>
        <w:t>ymi w obiektach Klienta kontrahentami lub przedstawicielami Klienta lub jego Podmiotów Stowarzyszonych.</w:t>
      </w:r>
    </w:p>
    <w:p w:rsidR="005877A0" w:rsidRDefault="007C34FA">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w:t>
      </w:r>
      <w:r>
        <w:t xml:space="preserve">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5877A0" w:rsidRDefault="007C34FA">
      <w:pPr>
        <w:pStyle w:val="ProductList-BodySpaced"/>
      </w:pPr>
      <w:r>
        <w:rPr>
          <w:b/>
          <w:color w:val="00188F"/>
        </w:rPr>
        <w:t>Obciążenie o Dużej Mocy Obliczeniowej („HPC”)</w:t>
      </w:r>
      <w:r>
        <w:t xml:space="preserve"> oznacza obciążenie, w ramach którego oprogramowanie serwera słu</w:t>
      </w:r>
      <w:r>
        <w:t xml:space="preserve">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w:t>
      </w:r>
      <w:r>
        <w:t xml:space="preserve">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w:instrText>
      </w:r>
      <w:r>
        <w:instrText xml:space="preserve">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w:instrText>
      </w:r>
      <w:r>
        <w:instrText xml:space="preserve">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5877A0" w:rsidRDefault="007C34FA">
      <w:pPr>
        <w:pStyle w:val="ProductList-BodySpaced"/>
      </w:pPr>
      <w:r>
        <w:rPr>
          <w:b/>
          <w:color w:val="00188F"/>
        </w:rPr>
        <w:t xml:space="preserve">Kontener Hyper-V </w:t>
      </w:r>
      <w:r>
        <w:t xml:space="preserve">jest funkcją oprogramowania Windows Server, która wykorzystuje wirtualne środowisko systemu operacyjnego. Każdy Kontener Hyper-V jest uznawany za jedno </w:t>
      </w:r>
      <w:r>
        <w:fldChar w:fldCharType="begin"/>
      </w:r>
      <w:r>
        <w:instrText xml:space="preserve"> AutoTextList   \s NoStyle \t "Wirtualne Środowisko Systemu Operacyjnego oznacza Środowisko Systemu Oper</w:instrText>
      </w:r>
      <w:r>
        <w:instrText xml:space="preserve">acyjnego skonfigurowane do działania w wirtualnym systemie sprzętowym." </w:instrText>
      </w:r>
      <w:r>
        <w:fldChar w:fldCharType="separate"/>
      </w:r>
      <w:r>
        <w:rPr>
          <w:color w:val="0563C1"/>
        </w:rPr>
        <w:t>Wirtualne Środowisko Systemu Operacyjnego</w:t>
      </w:r>
      <w:r>
        <w:fldChar w:fldCharType="end"/>
      </w:r>
      <w:r>
        <w:t>.</w:t>
      </w:r>
    </w:p>
    <w:p w:rsidR="005877A0" w:rsidRDefault="007C34FA">
      <w:pPr>
        <w:pStyle w:val="ProductList-BodySpaced"/>
      </w:pPr>
      <w:r>
        <w:rPr>
          <w:b/>
          <w:color w:val="00188F"/>
        </w:rPr>
        <w:t>Wystąpienie</w:t>
      </w:r>
      <w:r>
        <w:t xml:space="preserve"> oznacza obraz oprogramowania utworzony przez wykonanie procedury konfiguracji lub instalacji oprogramowania lub przez powielen</w:t>
      </w:r>
      <w:r>
        <w:t xml:space="preserve">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5877A0" w:rsidRDefault="007C34FA">
      <w:pPr>
        <w:pStyle w:val="ProductList-BodySpaced"/>
      </w:pPr>
      <w:r>
        <w:rPr>
          <w:b/>
          <w:color w:val="00188F"/>
        </w:rPr>
        <w:t xml:space="preserve">Licencja </w:t>
      </w:r>
      <w:r>
        <w:t>oznacza p</w:t>
      </w:r>
      <w:r>
        <w:t>rawo do pobierania, instalowania i używania Produktu oraz uzyskiwania do niego dostępu.</w:t>
      </w:r>
    </w:p>
    <w:p w:rsidR="005877A0" w:rsidRDefault="007C34FA">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w:t>
      </w:r>
      <w:r>
        <w:t>typu blade są uznawane za oddzielne urządzenia.</w:t>
      </w:r>
    </w:p>
    <w:p w:rsidR="005877A0" w:rsidRDefault="007C34FA">
      <w:pPr>
        <w:pStyle w:val="ProductList-BodySpaced"/>
      </w:pPr>
      <w:r>
        <w:rPr>
          <w:b/>
          <w:color w:val="00188F"/>
        </w:rPr>
        <w:t xml:space="preserve">Partner uprawniony do Przenoszenia Licencji w ramach Pakietu Software Assurance </w:t>
      </w:r>
      <w:r>
        <w:t xml:space="preserve">oznacza podmiot wymieniony na stronie </w:t>
      </w:r>
      <w:hyperlink r:id="rId131">
        <w:r>
          <w:rPr>
            <w:color w:val="00467F"/>
            <w:u w:val="single"/>
          </w:rPr>
          <w:t>http://www.microsoft.com/licensing/software-assurance/license-mobility.aspx</w:t>
        </w:r>
      </w:hyperlink>
      <w:r>
        <w:t xml:space="preserve"> i upoważniony przez Microsoft do hostowania oprogramowania klientów na serwerach współd</w:t>
      </w:r>
      <w:r>
        <w:t xml:space="preserve">zielonych. </w:t>
      </w:r>
    </w:p>
    <w:p w:rsidR="005877A0" w:rsidRDefault="007C34FA">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w:instrText>
      </w:r>
      <w:r>
        <w:instrText xml:space="preserve">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5877A0" w:rsidRDefault="007C34FA">
      <w:pPr>
        <w:pStyle w:val="ProductList-BodySpaced"/>
      </w:pPr>
      <w:r>
        <w:rPr>
          <w:b/>
          <w:color w:val="00188F"/>
        </w:rPr>
        <w:t>Licencjonowany Użytkownik</w:t>
      </w:r>
      <w:r>
        <w:t xml:space="preserve"> o</w:t>
      </w:r>
      <w:r>
        <w:t xml:space="preserve">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5877A0" w:rsidRDefault="007C34FA">
      <w:pPr>
        <w:pStyle w:val="ProductList-BodySpaced"/>
      </w:pPr>
      <w:r>
        <w:rPr>
          <w:b/>
          <w:color w:val="00188F"/>
        </w:rPr>
        <w:t>Licencja na Zarządzanie (ML)</w:t>
      </w:r>
      <w:r>
        <w:t xml:space="preserve"> oznacza Licencję, która umożliwia za</w:t>
      </w:r>
      <w:r>
        <w:t xml:space="preserve">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w:instrText>
      </w:r>
      <w:r>
        <w:instrText xml:space="preserve">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w:t>
      </w:r>
      <w:r>
        <w:t xml:space="preserve">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w:instrText>
      </w:r>
      <w:r>
        <w:instrText xml:space="preserve">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w:t>
      </w:r>
      <w:r>
        <w:rPr>
          <w:color w:val="0563C1"/>
        </w:rPr>
        <w:t>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w:instrText>
      </w:r>
      <w:r>
        <w:instrText xml:space="preserve">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w:t>
      </w:r>
      <w:r>
        <w:t xml:space="preserve">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w:instrText>
      </w:r>
      <w:r>
        <w:instrText xml:space="preserve">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w:t>
      </w:r>
      <w:r>
        <w:t xml:space="preserve"> jednym urządzeniu.</w:t>
      </w:r>
    </w:p>
    <w:p w:rsidR="005877A0" w:rsidRDefault="007C34FA">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CAL oznacza licencję dostępową, którą można przypisać</w:instrText>
      </w:r>
      <w:r>
        <w:instrText xml:space="preserve">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w:instrText>
      </w:r>
      <w:r>
        <w:instrText xml:space="preserve">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CAL oznacza licencję dostępową, którą można przypisać do uży</w:instrText>
      </w:r>
      <w:r>
        <w:instrText xml:space="preserve">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w:t>
      </w:r>
      <w:r>
        <w:t>rwerowego lub w przypadku, gdy Klient w Dacie Dostępności posiada aktywną, odpowiednią Licencję SA.</w:t>
      </w:r>
    </w:p>
    <w:p w:rsidR="005877A0" w:rsidRDefault="007C34FA">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w:t>
      </w:r>
      <w:r>
        <w:t xml:space="preserve">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w:instrText>
      </w:r>
      <w:r>
        <w:instrText xml:space="preserve">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w:instrText>
      </w:r>
      <w:r>
        <w:instrText xml:space="preserve">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w:t>
      </w:r>
      <w:r>
        <w:rPr>
          <w:color w:val="0563C1"/>
        </w:rPr>
        <w:t>ska Systemu Operacyjnego</w:t>
      </w:r>
      <w:r>
        <w:fldChar w:fldCharType="end"/>
      </w:r>
      <w:r>
        <w:t>.</w:t>
      </w:r>
    </w:p>
    <w:p w:rsidR="005877A0" w:rsidRDefault="007C34FA">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w:t>
      </w:r>
      <w:r>
        <w:t>żsamości komputera (podstawowej nazwy komputera lub podobnego unikatowego identyfikatora) lub osobnych uprawnień administracyjnych, oraz ewentualnych wystąpień aplikacji mogących działać w ramach wystąpienia systemu operacyjnego lub jego części wymienionyc</w:t>
      </w:r>
      <w:r>
        <w:t xml:space="preserve">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w:instrText>
      </w:r>
      <w:r>
        <w:instrText xml:space="preserve">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w:t>
      </w:r>
      <w:r>
        <w:t xml:space="preserve">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5877A0" w:rsidRDefault="007C34FA">
      <w:pPr>
        <w:pStyle w:val="ProductList-BodySpaced"/>
      </w:pPr>
      <w:r>
        <w:rPr>
          <w:b/>
          <w:color w:val="00188F"/>
        </w:rPr>
        <w:t>Rdzeń Fizycz</w:t>
      </w:r>
      <w:r>
        <w:rPr>
          <w:b/>
          <w:color w:val="00188F"/>
        </w:rPr>
        <w:t>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5877A0" w:rsidRDefault="007C34FA">
      <w:pPr>
        <w:pStyle w:val="ProductList-BodySpaced"/>
      </w:pPr>
      <w:r>
        <w:rPr>
          <w:b/>
          <w:color w:val="00188F"/>
        </w:rPr>
        <w:t>Fizyczne Środowisko Systemu Operacyjnego</w:t>
      </w:r>
      <w:r>
        <w:t xml:space="preserve"> oznacza </w:t>
      </w:r>
      <w:r>
        <w:fldChar w:fldCharType="begin"/>
      </w:r>
      <w:r>
        <w:instrText xml:space="preserve"> AutoTextList   \s NoStyle \t "Śr</w:instrText>
      </w:r>
      <w:r>
        <w:instrText xml:space="preserve">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w:t>
      </w:r>
      <w:r>
        <w:rPr>
          <w:color w:val="0563C1"/>
        </w:rPr>
        <w: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w:t>
      </w:r>
      <w:r>
        <w:t xml:space="preserve">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w:instrText>
      </w:r>
      <w:r>
        <w:instrText xml:space="preserve">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5877A0" w:rsidRDefault="007C34FA">
      <w:pPr>
        <w:pStyle w:val="ProductList-BodySpaced"/>
      </w:pPr>
      <w:r>
        <w:rPr>
          <w:b/>
          <w:color w:val="00188F"/>
        </w:rPr>
        <w:t xml:space="preserve">Procesor Fizyczny </w:t>
      </w:r>
      <w:r>
        <w:t>oznacza procesor z</w:t>
      </w:r>
      <w:r>
        <w:t>najdujący się w fizycznym systemie sprzętowym.</w:t>
      </w:r>
    </w:p>
    <w:p w:rsidR="005877A0" w:rsidRDefault="007C34FA">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w:t>
      </w:r>
      <w:r>
        <w:rPr>
          <w:color w:val="0563C1"/>
        </w:rPr>
        <w:t>nowanego Urządzenia</w:t>
      </w:r>
      <w:r>
        <w:fldChar w:fldCharType="end"/>
      </w:r>
      <w:r>
        <w:t xml:space="preserve"> przez ponad 50% czasu w dowolnym okresie 90 dni.</w:t>
      </w:r>
    </w:p>
    <w:p w:rsidR="005877A0" w:rsidRDefault="007C34FA">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w:t>
      </w:r>
      <w:r>
        <w:t xml:space="preserve">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w:instrText>
      </w:r>
      <w:r>
        <w:instrText xml:space="preserve">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w:instrText>
      </w:r>
      <w:r>
        <w:instrText xml:space="preserve">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w:t>
      </w:r>
      <w:r>
        <w:t>danych produkcyjnych.</w:t>
      </w:r>
    </w:p>
    <w:p w:rsidR="005877A0" w:rsidRDefault="007C34FA">
      <w:pPr>
        <w:pStyle w:val="ProductList-BodySpaced"/>
      </w:pPr>
      <w:r>
        <w:rPr>
          <w:b/>
          <w:color w:val="00188F"/>
        </w:rPr>
        <w:lastRenderedPageBreak/>
        <w:t>Uprawnione Urządzenie Innego Producenta</w:t>
      </w:r>
      <w:r>
        <w:t xml:space="preserve"> oznacza urządzenie, które nie jest pod bezpośrednią ani pośrednią kontrolą Klienta lub Podmiotów Stowarzyszonych Klienta (np. publiczny kiosk innego producenta).</w:t>
      </w:r>
    </w:p>
    <w:p w:rsidR="005877A0" w:rsidRDefault="007C34FA">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w:t>
      </w:r>
      <w:r>
        <w:t>owane do pamięci i w odniesieniu do którego wykonano co najmniej jedną instrukcję. („Uruchomienie Wystąpienia” oprogramowania następuje przez załadowanie go do pamięci i wykonanie co najmniej jednego polecenia). Po uruchomieniu uznaje się, że Wystąpienie z</w:t>
      </w:r>
      <w:r>
        <w:t>ostało uruchomione (bez względu na to, czy jego instrukcje są nadal wykonywane) aż do czasu usunięcia go z pamięci.</w:t>
      </w:r>
    </w:p>
    <w:p w:rsidR="005877A0" w:rsidRDefault="007C34FA">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w:instrText>
      </w:r>
      <w:r>
        <w:instrText xml:space="preserve">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5877A0" w:rsidRDefault="007C34FA">
      <w:pPr>
        <w:pStyle w:val="ProductList-BodySpaced"/>
      </w:pPr>
      <w:r>
        <w:rPr>
          <w:b/>
          <w:color w:val="00188F"/>
        </w:rPr>
        <w:t>Serwer</w:t>
      </w:r>
      <w:r>
        <w:t xml:space="preserve"> oznacza fizyczny system sprzętowy, na którym można uruchamiać oprogramowanie serwera.</w:t>
      </w:r>
    </w:p>
    <w:p w:rsidR="005877A0" w:rsidRDefault="007C34FA">
      <w:pPr>
        <w:pStyle w:val="ProductList-BodySpaced"/>
      </w:pPr>
      <w:r>
        <w:rPr>
          <w:b/>
          <w:color w:val="00188F"/>
        </w:rPr>
        <w:t>Farma Serwerów</w:t>
      </w:r>
      <w:r>
        <w:t xml:space="preserve"> oznacza pojedyncze centrum da</w:t>
      </w:r>
      <w:r>
        <w:t>nych lub dwa centra danych położone fizycznie w strefach czasowych, między którymi różnica czasu nie przekracza czterech godzin, lub na obszarze UE albo EFTA. Centrum przetwarzania danych może być przenoszone z jednej farmy serwerów na drugą, ale nie krótk</w:t>
      </w:r>
      <w:r>
        <w:t>oterminowo. (UE oznacza Unię Europejską, a EFTA oznacza Europejskie Stowarzyszenie Wolnego Handlu).</w:t>
      </w:r>
    </w:p>
    <w:p w:rsidR="005877A0" w:rsidRDefault="007C34FA">
      <w:pPr>
        <w:pStyle w:val="ProductList-BodySpaced"/>
      </w:pPr>
      <w:r>
        <w:rPr>
          <w:b/>
          <w:color w:val="00188F"/>
        </w:rPr>
        <w:t>Licencja Podwyższająca</w:t>
      </w:r>
      <w:r>
        <w:t xml:space="preserve"> oznacza licencję nabywaną dodatkowo względem wcześniej nabytej licencji podstawowej (i z nią związaną). Każda Podwyższająca LS na uży</w:t>
      </w:r>
      <w:r>
        <w:t>tkownika nieuwzględniona indywidualnie w OST podlega tym samym postanowieniom licencyjnym, co równoważna pełna LS na użytkownika.</w:t>
      </w:r>
    </w:p>
    <w:p w:rsidR="005877A0" w:rsidRDefault="007C34FA">
      <w:pPr>
        <w:pStyle w:val="ProductList-BodySpaced"/>
      </w:pPr>
      <w:r>
        <w:rPr>
          <w:b/>
          <w:color w:val="00188F"/>
        </w:rPr>
        <w:t>Rdzeń Wirtualny</w:t>
      </w:r>
      <w:r>
        <w:t xml:space="preserve"> oznacza jednostkę mocy procesora w wirtualnym systemie sprzętowym. Rdzeń Wirtualny to wirtualne odzwierciedlen</w:t>
      </w:r>
      <w:r>
        <w:t>ie co najmniej jednego wątku sprzętowego.</w:t>
      </w:r>
    </w:p>
    <w:p w:rsidR="005877A0" w:rsidRDefault="007C34FA">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w:instrText>
      </w:r>
      <w:r>
        <w:instrText xml:space="preserve">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5877A0" w:rsidRDefault="007C34FA">
      <w:pPr>
        <w:pStyle w:val="ProductList-BodySpaced"/>
      </w:pPr>
      <w:r>
        <w:rPr>
          <w:b/>
          <w:color w:val="00188F"/>
        </w:rPr>
        <w:t>Obciążenia sieci Web</w:t>
      </w:r>
      <w:r>
        <w:t xml:space="preserve"> (nazywane inaczej „</w:t>
      </w:r>
      <w:r>
        <w:rPr>
          <w:color w:val="00188F"/>
        </w:rPr>
        <w:t>Rozwiązan</w:t>
      </w:r>
      <w:r>
        <w:rPr>
          <w:color w:val="00188F"/>
        </w:rPr>
        <w:t>iami Internetowymi</w:t>
      </w:r>
      <w:r>
        <w:t>”) to publicznie dostępne strony sieci Web, witryny sieci Web, aplikacje sieci Web, usługi sieci Web lub usługa poczty POP3. Dostęp do treści, informacji i aplikacji obsługiwanych przez oprogramowanie w ramach rozwiązania internetowego ni</w:t>
      </w:r>
      <w:r>
        <w:t>e jest ograniczony do pracowników klienta lub pracowników Podmiotów Stowarzyszonych klienta.</w:t>
      </w:r>
    </w:p>
    <w:p w:rsidR="005877A0" w:rsidRDefault="007C34FA">
      <w:pPr>
        <w:pStyle w:val="ProductList-BodySpaced"/>
      </w:pPr>
      <w:r>
        <w:t>Oprogramowania w Rozwiązaniach Internetowych używa się, aby uruchamiać:</w:t>
      </w:r>
    </w:p>
    <w:p w:rsidR="005877A0" w:rsidRDefault="007C34FA" w:rsidP="00F54185">
      <w:pPr>
        <w:pStyle w:val="ProductList-Bullet"/>
        <w:numPr>
          <w:ilvl w:val="0"/>
          <w:numId w:val="37"/>
        </w:numPr>
      </w:pPr>
      <w:r>
        <w:t>oprogramowanie serwera sieci Web (na przykład usługi Microsoft Internet Information Service</w:t>
      </w:r>
      <w:r>
        <w:t xml:space="preserve">s) oraz agentów zarządzania lub bezpieczeństwa (na przykład agenta System Center Operations Manager); </w:t>
      </w:r>
    </w:p>
    <w:p w:rsidR="005877A0" w:rsidRDefault="007C34FA" w:rsidP="00F54185">
      <w:pPr>
        <w:pStyle w:val="ProductList-Bullet"/>
        <w:numPr>
          <w:ilvl w:val="0"/>
          <w:numId w:val="37"/>
        </w:numPr>
      </w:pPr>
      <w:r>
        <w:t xml:space="preserve">oprogramowanie aparatu bazy danych (na przykład system Microsoft SQL Server) wyłącznie w celu obsługi rozwiązań internetowych; lub </w:t>
      </w:r>
    </w:p>
    <w:p w:rsidR="005877A0" w:rsidRDefault="007C34FA" w:rsidP="00F54185">
      <w:pPr>
        <w:pStyle w:val="ProductList-Bullet"/>
        <w:numPr>
          <w:ilvl w:val="0"/>
          <w:numId w:val="37"/>
        </w:numPr>
      </w:pPr>
      <w:r>
        <w:t>usługę systemu nazw domen (DNS) w celu tłumaczenia adresów nazw domen na adresy IP, dopóki nie jest to jedyna funkcja tego wystąpienia oprogramowania.</w:t>
      </w:r>
    </w:p>
    <w:p w:rsidR="005877A0" w:rsidRDefault="007C34FA">
      <w:pPr>
        <w:pStyle w:val="ProductList-BodySpaced"/>
      </w:pPr>
      <w:r>
        <w:rPr>
          <w:b/>
          <w:color w:val="00188F"/>
        </w:rPr>
        <w:t xml:space="preserve">Kontener Windows Server </w:t>
      </w:r>
      <w:r>
        <w:t>jest funkcją oprogramowania Windows Server.</w:t>
      </w:r>
    </w:p>
    <w:p w:rsidR="005877A0" w:rsidRDefault="007C34FA">
      <w:pPr>
        <w:pStyle w:val="ProductList-BodySpaced"/>
      </w:pPr>
      <w:r>
        <w:rPr>
          <w:b/>
          <w:color w:val="00188F"/>
        </w:rPr>
        <w:t>Składniki Oprogramowania Windows</w:t>
      </w:r>
      <w:r>
        <w:t xml:space="preserve"> to s</w:t>
      </w:r>
      <w:r>
        <w:t>kładniki oprogramowania Windows zawarte w Produkcie. Microsoft .NET Framework, Microsoft Data Access Components, oprogramowanie PowerShell i niektóre biblioteki .dll związane z Microsoft Build, Windows Identity Foundation, Windows Library for JAVAScript, D</w:t>
      </w:r>
      <w:r>
        <w:t>ebghelp.dll i z technologiami Web Deploy są Składnikami Oprogramowania Windows.</w:t>
      </w:r>
    </w:p>
    <w:p w:rsidR="005877A0" w:rsidRDefault="005877A0">
      <w:pPr>
        <w:pStyle w:val="ProductList-BodySpaced"/>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Spaced"/>
      </w:pPr>
    </w:p>
    <w:p w:rsidR="005877A0" w:rsidRDefault="005877A0">
      <w:pPr>
        <w:sectPr w:rsidR="005877A0">
          <w:headerReference w:type="default" r:id="rId132"/>
          <w:footerReference w:type="default" r:id="rId133"/>
          <w:type w:val="continuous"/>
          <w:pgSz w:w="12240" w:h="15840" w:code="1"/>
          <w:pgMar w:top="1170" w:right="720" w:bottom="720" w:left="720" w:header="432" w:footer="288" w:gutter="0"/>
          <w:cols w:space="360"/>
        </w:sectPr>
      </w:pPr>
    </w:p>
    <w:p w:rsidR="005877A0" w:rsidRDefault="007C34FA">
      <w:pPr>
        <w:pStyle w:val="ProductList-SectionHeading"/>
        <w:pageBreakBefore/>
        <w:outlineLvl w:val="0"/>
      </w:pPr>
      <w:bookmarkStart w:id="332" w:name="_Sec591"/>
      <w:bookmarkEnd w:id="322"/>
      <w:r>
        <w:lastRenderedPageBreak/>
        <w:t>Załącznik A – Licencje równoważne licencjom ML/CAL</w:t>
      </w:r>
      <w:r>
        <w:fldChar w:fldCharType="begin"/>
      </w:r>
      <w:r>
        <w:instrText xml:space="preserve"> TC "</w:instrText>
      </w:r>
      <w:bookmarkStart w:id="333" w:name="_Toc470728137"/>
      <w:r>
        <w:instrText>Załącznik A – Licencje równoważne licencjom ML/CAL</w:instrText>
      </w:r>
      <w:bookmarkEnd w:id="333"/>
      <w:r>
        <w:instrText>" \l 1</w:instrText>
      </w:r>
      <w:r>
        <w:fldChar w:fldCharType="end"/>
      </w:r>
    </w:p>
    <w:p w:rsidR="005877A0" w:rsidRDefault="007C34FA">
      <w:pPr>
        <w:pStyle w:val="ProductList-Body"/>
      </w:pPr>
      <w:r>
        <w:t>Prawa do dostęp</w:t>
      </w:r>
      <w:r>
        <w:t xml:space="preserve">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w:instrText>
      </w:r>
      <w:r>
        <w:instrText xml:space="preserv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w:instrText>
      </w:r>
      <w:r>
        <w:instrText xml:space="preserve">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w:t>
      </w:r>
      <w:r>
        <w:rPr>
          <w:color w:val="0563C1"/>
        </w:rPr>
        <w:t>owiskami Systemu Operacyjnego</w:t>
      </w:r>
      <w:r>
        <w:fldChar w:fldCharType="end"/>
      </w:r>
      <w:r>
        <w:t xml:space="preserve"> są dostępne na podstawie pakietów </w:t>
      </w:r>
      <w:r>
        <w:fldChar w:fldCharType="begin"/>
      </w:r>
      <w:r>
        <w:instrText xml:space="preserve"> AutoTextList   \s NoStyle \t "Licencja CAL oznacza licencję dostępową, którą można przypisać do użytkownika lub urządzenia, zależnie od potrzeb. (Zob. Słowniczek w celu uzyskania pełnej de</w:instrText>
      </w:r>
      <w:r>
        <w:instrText xml:space="preserv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w:t>
      </w:r>
      <w:r>
        <w:t xml:space="preserve">anego serwera tło komórki ma kolor niebieski, dany pakiet </w:t>
      </w:r>
      <w:r>
        <w:fldChar w:fldCharType="begin"/>
      </w:r>
      <w:r>
        <w:instrText xml:space="preserve"> AutoTextList   \s NoStyle \t "Licencja CAL oznacza licencję dostępową, którą można przypisać do użytkownika lub urządzenia, zależnie od potrzeb. (Zob. Słowniczek w celu uzyskania pełnej definicji)"</w:instrText>
      </w:r>
      <w:r>
        <w:instrText xml:space="preserve">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w:instrText>
      </w:r>
      <w:r>
        <w:instrText xml:space="preserve">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w:instrText>
      </w:r>
      <w:r>
        <w:instrText xml:space="preserve">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CAL oznacza licencję dostępową, którą można przypisać do użytkownika lub urządzenia, zależnie od potrzeb. (Zob. Słowni</w:instrText>
      </w:r>
      <w:r>
        <w:instrText xml:space="preserve">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w:instrText>
      </w:r>
      <w:r>
        <w:instrText xml:space="preserve">st   \s NoStyle \t "Serwer oznacza fizyczny system sprzętowy, na którym można uruchamiać oprogramowanie serwera." </w:instrText>
      </w:r>
      <w:r>
        <w:fldChar w:fldCharType="separate"/>
      </w:r>
      <w:r>
        <w:rPr>
          <w:color w:val="0563C1"/>
        </w:rPr>
        <w:t>serwerowego</w:t>
      </w:r>
      <w:r>
        <w:fldChar w:fldCharType="end"/>
      </w:r>
      <w:r>
        <w:t>.</w:t>
      </w:r>
    </w:p>
    <w:p w:rsidR="005877A0" w:rsidRDefault="005877A0">
      <w:pPr>
        <w:pStyle w:val="ProductList-Body"/>
      </w:pPr>
    </w:p>
    <w:tbl>
      <w:tblPr>
        <w:tblStyle w:val="PURTable"/>
        <w:tblW w:w="0" w:type="dxa"/>
        <w:tblLook w:val="04A0" w:firstRow="1" w:lastRow="0" w:firstColumn="1" w:lastColumn="0" w:noHBand="0" w:noVBand="1"/>
      </w:tblPr>
      <w:tblGrid>
        <w:gridCol w:w="1163"/>
        <w:gridCol w:w="370"/>
        <w:gridCol w:w="369"/>
        <w:gridCol w:w="369"/>
        <w:gridCol w:w="369"/>
        <w:gridCol w:w="541"/>
        <w:gridCol w:w="554"/>
        <w:gridCol w:w="559"/>
        <w:gridCol w:w="964"/>
        <w:gridCol w:w="554"/>
        <w:gridCol w:w="541"/>
        <w:gridCol w:w="554"/>
        <w:gridCol w:w="537"/>
        <w:gridCol w:w="964"/>
        <w:gridCol w:w="554"/>
        <w:gridCol w:w="473"/>
        <w:gridCol w:w="432"/>
        <w:gridCol w:w="486"/>
        <w:gridCol w:w="439"/>
      </w:tblGrid>
      <w:tr w:rsidR="005877A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877A0" w:rsidRDefault="005877A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5877A0" w:rsidRDefault="007C34FA">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877A0" w:rsidRDefault="007C34FA">
            <w:pPr>
              <w:pStyle w:val="ProductList-TableBody"/>
              <w:jc w:val="center"/>
            </w:pPr>
            <w:r>
              <w:rPr>
                <w:color w:val="FFFFFF"/>
              </w:rPr>
              <w:t>Podstawowa licencja dostępowa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877A0" w:rsidRDefault="007C34FA">
            <w:pPr>
              <w:pStyle w:val="ProductList-TableBody"/>
              <w:jc w:val="center"/>
            </w:pPr>
            <w:r>
              <w:rPr>
                <w:color w:val="FFFFFF"/>
              </w:rPr>
              <w:t>Licencja dostępowa (CAL) dostępna w ramach programu Enterprise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877A0" w:rsidRDefault="007C34FA">
            <w:pPr>
              <w:pStyle w:val="ProductList-TableBody"/>
              <w:jc w:val="center"/>
            </w:pPr>
            <w:r>
              <w:rPr>
                <w:color w:val="FFFFFF"/>
              </w:rPr>
              <w:t>En</w:t>
            </w:r>
            <w:r>
              <w:rPr>
                <w:color w:val="FFFFFF"/>
              </w:rPr>
              <w:t>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877A0" w:rsidRDefault="007C34FA">
            <w:pPr>
              <w:pStyle w:val="ProductList-TableBody"/>
              <w:jc w:val="center"/>
            </w:pPr>
            <w:r>
              <w:rPr>
                <w:color w:val="FFFFFF"/>
              </w:rPr>
              <w:t>Secure Productive Enterprise</w:t>
            </w:r>
          </w:p>
        </w:tc>
      </w:tr>
      <w:tr w:rsidR="005877A0">
        <w:tc>
          <w:tcPr>
            <w:tcW w:w="480" w:type="dxa"/>
            <w:tcBorders>
              <w:top w:val="none" w:sz="4" w:space="0" w:color="BFBFBF"/>
              <w:left w:val="none" w:sz="24" w:space="0" w:color="808080"/>
              <w:bottom w:val="single" w:sz="4" w:space="0" w:color="FFFFFF"/>
              <w:right w:val="single" w:sz="6" w:space="0" w:color="FFFFFF"/>
            </w:tcBorders>
          </w:tcPr>
          <w:p w:rsidR="005877A0" w:rsidRDefault="007C34FA">
            <w:pPr>
              <w:pStyle w:val="ProductList-TableBody"/>
            </w:pPr>
            <w:r>
              <w:t>Serwery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77A0" w:rsidRDefault="007C34FA">
            <w:pPr>
              <w:pStyle w:val="ProductList-TableBody"/>
              <w:jc w:val="center"/>
            </w:pPr>
            <w:r>
              <w:rPr>
                <w:color w:val="FFFFFF"/>
              </w:rPr>
              <w:t>E5</w:t>
            </w:r>
          </w:p>
        </w:tc>
      </w:tr>
      <w:tr w:rsidR="005877A0">
        <w:tc>
          <w:tcPr>
            <w:tcW w:w="480" w:type="dxa"/>
            <w:gridSpan w:val="16"/>
            <w:tcBorders>
              <w:top w:val="single" w:sz="4" w:space="0" w:color="FFFFFF"/>
              <w:left w:val="single" w:sz="6" w:space="0" w:color="FFFFFF"/>
              <w:bottom w:val="single" w:sz="4" w:space="0" w:color="FFFFFF"/>
              <w:right w:val="single" w:sz="6" w:space="0" w:color="FFFFFF"/>
            </w:tcBorders>
          </w:tcPr>
          <w:p w:rsidR="005877A0" w:rsidRDefault="007C34F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r>
      <w:tr w:rsidR="005877A0">
        <w:tc>
          <w:tcPr>
            <w:tcW w:w="480" w:type="dxa"/>
            <w:tcBorders>
              <w:top w:val="dashed" w:sz="4" w:space="0" w:color="BFBFBF"/>
              <w:left w:val="none" w:sz="24" w:space="0" w:color="808080"/>
              <w:bottom w:val="dashed" w:sz="4" w:space="0" w:color="BFBFBF"/>
              <w:right w:val="single" w:sz="6" w:space="0" w:color="FFFFFF"/>
            </w:tcBorders>
          </w:tcPr>
          <w:p w:rsidR="005877A0" w:rsidRDefault="007C34FA">
            <w:pPr>
              <w:pStyle w:val="ProductList-TableBody"/>
            </w:pPr>
            <w:hyperlink w:anchor="_Sec793">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tcBorders>
              <w:top w:val="dashed" w:sz="4" w:space="0" w:color="BFBFBF"/>
              <w:left w:val="none" w:sz="24" w:space="0" w:color="808080"/>
              <w:bottom w:val="single" w:sz="4" w:space="0" w:color="FFFFFF"/>
              <w:right w:val="single" w:sz="6" w:space="0" w:color="FFFFFF"/>
            </w:tcBorders>
          </w:tcPr>
          <w:p w:rsidR="005877A0" w:rsidRDefault="007C34FA">
            <w:pPr>
              <w:pStyle w:val="ProductList-TableBody"/>
            </w:pPr>
            <w:hyperlink w:anchor="_Sec793">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gridSpan w:val="16"/>
            <w:tcBorders>
              <w:top w:val="single" w:sz="4" w:space="0" w:color="FFFFFF"/>
              <w:left w:val="single" w:sz="6" w:space="0" w:color="FFFFFF"/>
              <w:bottom w:val="single" w:sz="4" w:space="0" w:color="FFFFFF"/>
              <w:right w:val="single" w:sz="6" w:space="0" w:color="FFFFFF"/>
            </w:tcBorders>
          </w:tcPr>
          <w:p w:rsidR="005877A0" w:rsidRDefault="007C34F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r>
      <w:tr w:rsidR="005877A0">
        <w:tc>
          <w:tcPr>
            <w:tcW w:w="480" w:type="dxa"/>
            <w:tcBorders>
              <w:top w:val="dashed" w:sz="4" w:space="0" w:color="BFBFBF"/>
              <w:left w:val="none" w:sz="24" w:space="0" w:color="808080"/>
              <w:bottom w:val="dashed" w:sz="4" w:space="0" w:color="BFBFBF"/>
              <w:right w:val="single" w:sz="6" w:space="0" w:color="FFFFFF"/>
            </w:tcBorders>
          </w:tcPr>
          <w:p w:rsidR="005877A0" w:rsidRDefault="007C34FA">
            <w:pPr>
              <w:pStyle w:val="ProductList-TableBody"/>
            </w:pPr>
            <w:hyperlink w:anchor="_Sec793">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tcBorders>
              <w:top w:val="dashed" w:sz="4" w:space="0" w:color="BFBFBF"/>
              <w:left w:val="none" w:sz="24" w:space="0" w:color="808080"/>
              <w:bottom w:val="single" w:sz="4" w:space="0" w:color="FFFFFF"/>
              <w:right w:val="single" w:sz="6" w:space="0" w:color="FFFFFF"/>
            </w:tcBorders>
          </w:tcPr>
          <w:p w:rsidR="005877A0" w:rsidRDefault="007C34FA">
            <w:pPr>
              <w:pStyle w:val="ProductList-TableBody"/>
            </w:pPr>
            <w:hyperlink w:anchor="_Sec793">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gridSpan w:val="16"/>
            <w:tcBorders>
              <w:top w:val="single" w:sz="4" w:space="0" w:color="FFFFFF"/>
              <w:left w:val="single" w:sz="6" w:space="0" w:color="FFFFFF"/>
              <w:bottom w:val="single" w:sz="4" w:space="0" w:color="FFFFFF"/>
              <w:right w:val="single" w:sz="6" w:space="0" w:color="FFFFFF"/>
            </w:tcBorders>
          </w:tcPr>
          <w:p w:rsidR="005877A0" w:rsidRDefault="007C34F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r>
      <w:tr w:rsidR="005877A0">
        <w:tc>
          <w:tcPr>
            <w:tcW w:w="480" w:type="dxa"/>
            <w:tcBorders>
              <w:top w:val="dashed" w:sz="4" w:space="0" w:color="BFBFBF"/>
              <w:left w:val="none" w:sz="24" w:space="0" w:color="808080"/>
              <w:bottom w:val="dashed" w:sz="4" w:space="0" w:color="BFBFBF"/>
              <w:right w:val="single" w:sz="6" w:space="0" w:color="FFFFFF"/>
            </w:tcBorders>
          </w:tcPr>
          <w:p w:rsidR="005877A0" w:rsidRDefault="007C34FA">
            <w:pPr>
              <w:pStyle w:val="ProductList-TableBody"/>
            </w:pPr>
            <w:hyperlink w:anchor="_Sec798">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tcBorders>
              <w:top w:val="dashed" w:sz="4" w:space="0" w:color="BFBFBF"/>
              <w:left w:val="none" w:sz="24" w:space="0" w:color="808080"/>
              <w:bottom w:val="single" w:sz="4" w:space="0" w:color="FFFFFF"/>
              <w:right w:val="single" w:sz="6" w:space="0" w:color="FFFFFF"/>
            </w:tcBorders>
          </w:tcPr>
          <w:p w:rsidR="005877A0" w:rsidRDefault="007C34FA">
            <w:pPr>
              <w:pStyle w:val="ProductList-TableBody"/>
            </w:pPr>
            <w:hyperlink w:anchor="_Sec798">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gridSpan w:val="16"/>
            <w:tcBorders>
              <w:top w:val="single" w:sz="4" w:space="0" w:color="FFFFFF"/>
              <w:left w:val="single" w:sz="6" w:space="0" w:color="FFFFFF"/>
              <w:bottom w:val="single" w:sz="4" w:space="0" w:color="FFFFFF"/>
              <w:right w:val="single" w:sz="6" w:space="0" w:color="FFFFFF"/>
            </w:tcBorders>
          </w:tcPr>
          <w:p w:rsidR="005877A0" w:rsidRDefault="007C34FA">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r>
      <w:tr w:rsidR="005877A0">
        <w:tc>
          <w:tcPr>
            <w:tcW w:w="480" w:type="dxa"/>
            <w:tcBorders>
              <w:top w:val="dashed" w:sz="4" w:space="0" w:color="BFBFBF"/>
              <w:left w:val="none" w:sz="24" w:space="0" w:color="808080"/>
              <w:bottom w:val="single" w:sz="4" w:space="0" w:color="FFFFFF"/>
              <w:right w:val="single" w:sz="6" w:space="0" w:color="FFFFFF"/>
            </w:tcBorders>
          </w:tcPr>
          <w:p w:rsidR="005877A0" w:rsidRDefault="007C34FA">
            <w:pPr>
              <w:pStyle w:val="ProductList-TableBody"/>
            </w:pPr>
            <w:hyperlink w:anchor="_Sec798">
              <w:r>
                <w:rPr>
                  <w:color w:val="00467F"/>
                  <w:u w:val="single"/>
                </w:rPr>
                <w:t>Podstawowe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gridSpan w:val="16"/>
            <w:tcBorders>
              <w:top w:val="single" w:sz="4" w:space="0" w:color="FFFFFF"/>
              <w:left w:val="single" w:sz="6" w:space="0" w:color="FFFFFF"/>
              <w:bottom w:val="single" w:sz="4" w:space="0" w:color="FFFFFF"/>
              <w:right w:val="single" w:sz="6" w:space="0" w:color="FFFFFF"/>
            </w:tcBorders>
          </w:tcPr>
          <w:p w:rsidR="005877A0" w:rsidRDefault="007C34FA">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r>
      <w:tr w:rsidR="005877A0">
        <w:tc>
          <w:tcPr>
            <w:tcW w:w="480" w:type="dxa"/>
            <w:tcBorders>
              <w:top w:val="dashed" w:sz="4" w:space="0" w:color="BFBFBF"/>
              <w:left w:val="none" w:sz="24" w:space="0" w:color="808080"/>
              <w:bottom w:val="dashed" w:sz="4" w:space="0" w:color="BFBFBF"/>
              <w:right w:val="single" w:sz="6" w:space="0" w:color="FFFFFF"/>
            </w:tcBorders>
          </w:tcPr>
          <w:p w:rsidR="005877A0" w:rsidRDefault="007C34FA">
            <w:pPr>
              <w:pStyle w:val="ProductList-TableBody"/>
            </w:pPr>
            <w:hyperlink w:anchor="_Sec799">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tcBorders>
              <w:top w:val="dashed" w:sz="4" w:space="0" w:color="BFBFBF"/>
              <w:left w:val="none" w:sz="24" w:space="0" w:color="808080"/>
              <w:bottom w:val="dashed" w:sz="4" w:space="0" w:color="BFBFBF"/>
              <w:right w:val="single" w:sz="6" w:space="0" w:color="FFFFFF"/>
            </w:tcBorders>
          </w:tcPr>
          <w:p w:rsidR="005877A0" w:rsidRDefault="007C34FA">
            <w:pPr>
              <w:pStyle w:val="ProductList-TableBody"/>
            </w:pPr>
            <w:hyperlink w:anchor="_Sec799">
              <w:r>
                <w:rPr>
                  <w:color w:val="00467F"/>
                  <w:u w:val="single"/>
                </w:rPr>
                <w:t>Dodatkowe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tcBorders>
              <w:top w:val="dashed" w:sz="4" w:space="0" w:color="BFBFBF"/>
              <w:left w:val="none" w:sz="24" w:space="0" w:color="808080"/>
              <w:bottom w:val="single" w:sz="4" w:space="0" w:color="FFFFFF"/>
              <w:right w:val="single" w:sz="6" w:space="0" w:color="FFFFFF"/>
            </w:tcBorders>
          </w:tcPr>
          <w:p w:rsidR="005877A0" w:rsidRDefault="007C34FA">
            <w:pPr>
              <w:pStyle w:val="ProductList-TableBody"/>
            </w:pPr>
            <w:hyperlink w:anchor="_Sec799">
              <w:r>
                <w:rPr>
                  <w:color w:val="00467F"/>
                  <w:u w:val="single"/>
                </w:rPr>
                <w:t>Dodatkowe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gridSpan w:val="16"/>
            <w:tcBorders>
              <w:top w:val="single" w:sz="4" w:space="0" w:color="FFFFFF"/>
              <w:left w:val="single" w:sz="6" w:space="0" w:color="FFFFFF"/>
              <w:bottom w:val="single" w:sz="4" w:space="0" w:color="FFFFFF"/>
              <w:right w:val="single" w:sz="6" w:space="0" w:color="FFFFFF"/>
            </w:tcBorders>
          </w:tcPr>
          <w:p w:rsidR="005877A0" w:rsidRDefault="007C34FA">
            <w:pPr>
              <w:pStyle w:val="ProductList-TableBody"/>
            </w:pPr>
            <w:r>
              <w:rPr>
                <w:b/>
              </w:rPr>
              <w:t>Windows MultiPoint Server 2016 Premium (tylko dla instytucji edukacyjnych)</w:t>
            </w: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r>
      <w:tr w:rsidR="005877A0">
        <w:tc>
          <w:tcPr>
            <w:tcW w:w="480" w:type="dxa"/>
            <w:tcBorders>
              <w:top w:val="dashed" w:sz="4" w:space="0" w:color="BFBFBF"/>
              <w:left w:val="none" w:sz="24" w:space="0" w:color="808080"/>
              <w:bottom w:val="dashed" w:sz="4" w:space="0" w:color="BFBFBF"/>
              <w:right w:val="single" w:sz="6" w:space="0" w:color="FFFFFF"/>
            </w:tcBorders>
          </w:tcPr>
          <w:p w:rsidR="005877A0" w:rsidRDefault="007C34FA">
            <w:pPr>
              <w:pStyle w:val="ProductList-TableBody"/>
            </w:pPr>
            <w:hyperlink w:anchor="_Sec800">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tcBorders>
              <w:top w:val="dashed" w:sz="4" w:space="0" w:color="BFBFBF"/>
              <w:left w:val="none" w:sz="24" w:space="0" w:color="808080"/>
              <w:bottom w:val="single" w:sz="4" w:space="0" w:color="FFFFFF"/>
              <w:right w:val="single" w:sz="6" w:space="0" w:color="FFFFFF"/>
            </w:tcBorders>
          </w:tcPr>
          <w:p w:rsidR="005877A0" w:rsidRDefault="007C34FA">
            <w:pPr>
              <w:pStyle w:val="ProductList-TableBody"/>
            </w:pPr>
            <w:hyperlink w:anchor="_Sec800">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gridSpan w:val="16"/>
            <w:tcBorders>
              <w:top w:val="single" w:sz="4" w:space="0" w:color="FFFFFF"/>
              <w:left w:val="single" w:sz="6" w:space="0" w:color="FFFFFF"/>
              <w:bottom w:val="single" w:sz="4" w:space="0" w:color="FFFFFF"/>
              <w:right w:val="single" w:sz="6" w:space="0" w:color="FFFFFF"/>
            </w:tcBorders>
          </w:tcPr>
          <w:p w:rsidR="005877A0" w:rsidRDefault="007C34F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r>
      <w:tr w:rsidR="005877A0">
        <w:tc>
          <w:tcPr>
            <w:tcW w:w="480" w:type="dxa"/>
            <w:tcBorders>
              <w:top w:val="dashed" w:sz="4" w:space="0" w:color="BFBFBF"/>
              <w:left w:val="none" w:sz="24" w:space="0" w:color="808080"/>
              <w:bottom w:val="dashed" w:sz="4" w:space="0" w:color="BFBFBF"/>
              <w:right w:val="single" w:sz="6" w:space="0" w:color="FFFFFF"/>
            </w:tcBorders>
          </w:tcPr>
          <w:p w:rsidR="005877A0" w:rsidRDefault="007C34FA">
            <w:pPr>
              <w:pStyle w:val="ProductList-TableBody"/>
            </w:pPr>
            <w:hyperlink w:anchor="_Sec807">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tcBorders>
              <w:top w:val="dashed" w:sz="4" w:space="0" w:color="BFBFBF"/>
              <w:left w:val="none" w:sz="24" w:space="0" w:color="808080"/>
              <w:bottom w:val="dashed" w:sz="4" w:space="0" w:color="BFBFBF"/>
              <w:right w:val="single" w:sz="6" w:space="0" w:color="FFFFFF"/>
            </w:tcBorders>
          </w:tcPr>
          <w:p w:rsidR="005877A0" w:rsidRDefault="007C34FA">
            <w:pPr>
              <w:pStyle w:val="ProductList-TableBody"/>
            </w:pPr>
            <w:hyperlink w:anchor="_Sec807">
              <w:r>
                <w:rPr>
                  <w:color w:val="00467F"/>
                  <w:u w:val="single"/>
                </w:rPr>
                <w:t>Dodatkowe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tcBorders>
              <w:top w:val="dashed" w:sz="4" w:space="0" w:color="BFBFBF"/>
              <w:left w:val="none" w:sz="24" w:space="0" w:color="808080"/>
              <w:bottom w:val="single" w:sz="4" w:space="0" w:color="FFFFFF"/>
              <w:right w:val="single" w:sz="6" w:space="0" w:color="FFFFFF"/>
            </w:tcBorders>
          </w:tcPr>
          <w:p w:rsidR="005877A0" w:rsidRDefault="007C34FA">
            <w:pPr>
              <w:pStyle w:val="ProductList-TableBody"/>
            </w:pPr>
            <w:hyperlink w:anchor="_Sec807">
              <w:r>
                <w:rPr>
                  <w:color w:val="00467F"/>
                  <w:u w:val="single"/>
                </w:rPr>
                <w:t>Dodatkowe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gridSpan w:val="16"/>
            <w:tcBorders>
              <w:top w:val="single" w:sz="4" w:space="0" w:color="FFFFFF"/>
              <w:left w:val="single" w:sz="6" w:space="0" w:color="FFFFFF"/>
              <w:bottom w:val="single" w:sz="4" w:space="0" w:color="FFFFFF"/>
              <w:right w:val="single" w:sz="6" w:space="0" w:color="FFFFFF"/>
            </w:tcBorders>
          </w:tcPr>
          <w:p w:rsidR="005877A0" w:rsidRDefault="007C34FA">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r>
      <w:tr w:rsidR="005877A0">
        <w:tc>
          <w:tcPr>
            <w:tcW w:w="480" w:type="dxa"/>
            <w:tcBorders>
              <w:top w:val="dashed" w:sz="4" w:space="0" w:color="BFBFBF"/>
              <w:left w:val="none" w:sz="24" w:space="0" w:color="808080"/>
              <w:bottom w:val="dashed" w:sz="4" w:space="0" w:color="BFBFBF"/>
              <w:right w:val="single" w:sz="6" w:space="0" w:color="FFFFFF"/>
            </w:tcBorders>
          </w:tcPr>
          <w:p w:rsidR="005877A0" w:rsidRDefault="007C34FA">
            <w:pPr>
              <w:pStyle w:val="ProductList-TableBody"/>
            </w:pPr>
            <w:hyperlink w:anchor="_Sec807">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tcBorders>
              <w:top w:val="dashed" w:sz="4" w:space="0" w:color="BFBFBF"/>
              <w:left w:val="none" w:sz="24" w:space="0" w:color="808080"/>
              <w:bottom w:val="dashed" w:sz="4" w:space="0" w:color="BFBFBF"/>
              <w:right w:val="single" w:sz="6" w:space="0" w:color="FFFFFF"/>
            </w:tcBorders>
          </w:tcPr>
          <w:p w:rsidR="005877A0" w:rsidRDefault="007C34FA">
            <w:pPr>
              <w:pStyle w:val="ProductList-TableBody"/>
            </w:pPr>
            <w:hyperlink w:anchor="_Sec807">
              <w:r>
                <w:rPr>
                  <w:color w:val="00467F"/>
                  <w:u w:val="single"/>
                </w:rPr>
                <w:t>Dodatkowe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tcBorders>
              <w:top w:val="dashed" w:sz="4" w:space="0" w:color="BFBFBF"/>
              <w:left w:val="none" w:sz="24" w:space="0" w:color="808080"/>
              <w:bottom w:val="single" w:sz="4" w:space="0" w:color="FFFFFF"/>
              <w:right w:val="single" w:sz="6" w:space="0" w:color="FFFFFF"/>
            </w:tcBorders>
          </w:tcPr>
          <w:p w:rsidR="005877A0" w:rsidRDefault="007C34FA">
            <w:pPr>
              <w:pStyle w:val="ProductList-TableBody"/>
            </w:pPr>
            <w:hyperlink w:anchor="_Sec807">
              <w:r>
                <w:rPr>
                  <w:color w:val="00467F"/>
                  <w:u w:val="single"/>
                </w:rPr>
                <w:t>Dodatkowe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gridSpan w:val="16"/>
            <w:tcBorders>
              <w:top w:val="single" w:sz="4" w:space="0" w:color="FFFFFF"/>
              <w:left w:val="single" w:sz="6" w:space="0" w:color="FFFFFF"/>
              <w:bottom w:val="single" w:sz="4" w:space="0" w:color="FFFFFF"/>
              <w:right w:val="single" w:sz="6" w:space="0" w:color="FFFFFF"/>
            </w:tcBorders>
          </w:tcPr>
          <w:p w:rsidR="005877A0" w:rsidRDefault="007C34FA">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r>
      <w:tr w:rsidR="005877A0">
        <w:tc>
          <w:tcPr>
            <w:tcW w:w="480" w:type="dxa"/>
            <w:tcBorders>
              <w:top w:val="dashed" w:sz="4" w:space="0" w:color="BFBFBF"/>
              <w:left w:val="none" w:sz="24" w:space="0" w:color="808080"/>
              <w:bottom w:val="single" w:sz="4" w:space="0" w:color="FFFFFF"/>
              <w:right w:val="single" w:sz="6" w:space="0" w:color="FFFFFF"/>
            </w:tcBorders>
          </w:tcPr>
          <w:p w:rsidR="005877A0" w:rsidRDefault="007C34FA">
            <w:pPr>
              <w:pStyle w:val="ProductList-TableBody"/>
            </w:pPr>
            <w:hyperlink w:anchor="_Sec801">
              <w:r>
                <w:rPr>
                  <w:color w:val="00467F"/>
                  <w:u w:val="single"/>
                </w:rPr>
                <w:t>Zarządzanie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77A0" w:rsidRDefault="005877A0">
            <w:pPr>
              <w:pStyle w:val="ProductList-TableBody"/>
              <w:jc w:val="center"/>
            </w:pPr>
          </w:p>
        </w:tc>
      </w:tr>
      <w:tr w:rsidR="005877A0">
        <w:tc>
          <w:tcPr>
            <w:tcW w:w="480" w:type="dxa"/>
            <w:gridSpan w:val="16"/>
            <w:tcBorders>
              <w:top w:val="single" w:sz="4" w:space="0" w:color="FFFFFF"/>
              <w:left w:val="single" w:sz="6" w:space="0" w:color="FFFFFF"/>
              <w:bottom w:val="single" w:sz="4" w:space="0" w:color="FFFFFF"/>
              <w:right w:val="single" w:sz="6" w:space="0" w:color="FFFFFF"/>
            </w:tcBorders>
          </w:tcPr>
          <w:p w:rsidR="005877A0" w:rsidRDefault="007C34F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877A0" w:rsidRDefault="005877A0">
            <w:pPr>
              <w:pStyle w:val="ProductList-TableBody"/>
            </w:pPr>
          </w:p>
        </w:tc>
      </w:tr>
      <w:tr w:rsidR="005877A0">
        <w:tc>
          <w:tcPr>
            <w:tcW w:w="480" w:type="dxa"/>
            <w:tcBorders>
              <w:top w:val="dashed" w:sz="4" w:space="0" w:color="BFBFBF"/>
              <w:left w:val="none" w:sz="24" w:space="0" w:color="808080"/>
              <w:bottom w:val="none" w:sz="4" w:space="0" w:color="6E6E6E"/>
              <w:right w:val="single" w:sz="6" w:space="0" w:color="FFFFFF"/>
            </w:tcBorders>
          </w:tcPr>
          <w:p w:rsidR="005877A0" w:rsidRDefault="007C34FA">
            <w:pPr>
              <w:pStyle w:val="ProductList-TableBody"/>
            </w:pPr>
            <w:hyperlink w:anchor="_Sec802">
              <w:r>
                <w:rPr>
                  <w:color w:val="00467F"/>
                  <w:u w:val="single"/>
                </w:rPr>
                <w:t>Zarządzanie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77A0" w:rsidRDefault="005877A0">
            <w:pPr>
              <w:pStyle w:val="ProductList-TableBody"/>
              <w:jc w:val="center"/>
            </w:pPr>
          </w:p>
        </w:tc>
      </w:tr>
    </w:tbl>
    <w:p w:rsidR="005877A0" w:rsidRDefault="007C34FA">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w:t>
      </w:r>
      <w:r>
        <w:rPr>
          <w:i/>
        </w:rPr>
        <w:t>ych (CAL) dostępnych w ramach programu Enterprise z aktywnym pakietem SA oferuje uprawnienia równoważne z System Center Endpoint Protection 1606. Licencja na pakiet licencji dostępowych (CAL) dostępnych w ramach programu Enterprise z aktywnym pakietem SA o</w:t>
      </w:r>
      <w:r>
        <w:rPr>
          <w:i/>
        </w:rPr>
        <w:t>feruje uprawnienia równoważne z Data Loss Prevention i Exchange Online Protection.</w:t>
      </w:r>
    </w:p>
    <w:p w:rsidR="005877A0" w:rsidRDefault="007C34FA">
      <w:pPr>
        <w:pStyle w:val="ProductList-SectionHeading"/>
        <w:pageBreakBefore/>
        <w:outlineLvl w:val="0"/>
      </w:pPr>
      <w:bookmarkStart w:id="334" w:name="_Sec564"/>
      <w:bookmarkEnd w:id="332"/>
      <w:r>
        <w:lastRenderedPageBreak/>
        <w:t>Załącznik B – Pakiet Software Assurance (SA)</w:t>
      </w:r>
      <w:r>
        <w:fldChar w:fldCharType="begin"/>
      </w:r>
      <w:r>
        <w:instrText xml:space="preserve"> TC "</w:instrText>
      </w:r>
      <w:bookmarkStart w:id="335" w:name="_Toc470728138"/>
      <w:r>
        <w:instrText>Załącznik B – Pakiet Software Assurance (SA)</w:instrText>
      </w:r>
      <w:bookmarkEnd w:id="335"/>
      <w:r>
        <w:instrText>" \l 1</w:instrText>
      </w:r>
      <w:r>
        <w:fldChar w:fldCharType="end"/>
      </w:r>
    </w:p>
    <w:p w:rsidR="005877A0" w:rsidRDefault="007C34FA">
      <w:pPr>
        <w:pStyle w:val="ProductList-Offering1Heading"/>
        <w:outlineLvl w:val="1"/>
      </w:pPr>
      <w:bookmarkStart w:id="336" w:name="_Sec573"/>
      <w:r>
        <w:t>Zakup pakietu Software Assurance</w:t>
      </w:r>
      <w:bookmarkEnd w:id="336"/>
      <w:r>
        <w:fldChar w:fldCharType="begin"/>
      </w:r>
      <w:r>
        <w:instrText xml:space="preserve"> TC "</w:instrText>
      </w:r>
      <w:bookmarkStart w:id="337" w:name="_Toc470728139"/>
      <w:r>
        <w:instrText>Zakup pakietu Software Assurance</w:instrText>
      </w:r>
      <w:bookmarkEnd w:id="337"/>
      <w:r>
        <w:instrText xml:space="preserve">" </w:instrText>
      </w:r>
      <w:r>
        <w:instrText>\l 2</w:instrText>
      </w:r>
      <w:r>
        <w:fldChar w:fldCharType="end"/>
      </w:r>
    </w:p>
    <w:p w:rsidR="005877A0" w:rsidRDefault="007C34FA">
      <w:pPr>
        <w:pStyle w:val="ProductList-Body"/>
      </w:pPr>
      <w:r>
        <w:t xml:space="preserve">Występują trzy różne poziomy zobowiązania, spośród których Klient może dokonać wyboru w momencie zakupu SA i które mogą różnić się w zależności od programu. Klient może: </w:t>
      </w:r>
    </w:p>
    <w:p w:rsidR="005877A0" w:rsidRDefault="007C34FA" w:rsidP="00F54185">
      <w:pPr>
        <w:pStyle w:val="ProductList-Bullet"/>
        <w:numPr>
          <w:ilvl w:val="0"/>
          <w:numId w:val="38"/>
        </w:numPr>
      </w:pPr>
      <w:r>
        <w:t>Zobowiązać się do dołączania SA do wszystkich produktów platformy.</w:t>
      </w:r>
    </w:p>
    <w:p w:rsidR="005877A0" w:rsidRDefault="007C34FA" w:rsidP="00F54185">
      <w:pPr>
        <w:pStyle w:val="ProductList-Bullet"/>
        <w:numPr>
          <w:ilvl w:val="0"/>
          <w:numId w:val="38"/>
        </w:numPr>
      </w:pPr>
      <w:r>
        <w:t>Zobowiązać się do dołączania SA do wszystkich zakupów w ramach określonej puli Produktów (Aplikacji, Systemów lub Serwerów), co nazywa się Uczestnictwem w programie Software Assurance.</w:t>
      </w:r>
    </w:p>
    <w:p w:rsidR="005877A0" w:rsidRDefault="007C34FA" w:rsidP="00F54185">
      <w:pPr>
        <w:pStyle w:val="ProductList-Bullet"/>
        <w:numPr>
          <w:ilvl w:val="0"/>
          <w:numId w:val="38"/>
        </w:numPr>
      </w:pPr>
      <w:r>
        <w:t>Zakupić SA dla indywidualnych Produktów bez jakiegokolwiek zobowiązania</w:t>
      </w:r>
      <w:r>
        <w:t xml:space="preserve"> do rozszerzenia zakresu SA na inne Produkty.</w:t>
      </w:r>
    </w:p>
    <w:p w:rsidR="005877A0" w:rsidRDefault="005877A0">
      <w:pPr>
        <w:pStyle w:val="ProductList-Body"/>
      </w:pPr>
    </w:p>
    <w:p w:rsidR="005877A0" w:rsidRDefault="007C34FA">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w:instrText>
      </w:r>
      <w:r>
        <w:instrText xml:space="preserve">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w:instrText>
      </w:r>
      <w:r>
        <w:instrText xml:space="preserve">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w:instrText>
      </w:r>
      <w:r>
        <w:instrText xml:space="preserve">stępu." </w:instrText>
      </w:r>
      <w:r>
        <w:fldChar w:fldCharType="separate"/>
      </w:r>
      <w:r>
        <w:rPr>
          <w:color w:val="0563C1"/>
        </w:rPr>
        <w:t>Licencje</w:t>
      </w:r>
      <w:r>
        <w:fldChar w:fldCharType="end"/>
      </w:r>
      <w:r>
        <w:t xml:space="preserve"> utrzymywał dla nich aktywny pakiet SA do daty przeniesienia.</w:t>
      </w:r>
    </w:p>
    <w:p w:rsidR="005877A0" w:rsidRDefault="005877A0">
      <w:pPr>
        <w:pStyle w:val="ProductList-Body"/>
      </w:pPr>
    </w:p>
    <w:p w:rsidR="005877A0" w:rsidRDefault="007C34FA">
      <w:pPr>
        <w:pStyle w:val="ProductList-Body"/>
      </w:pPr>
      <w:r>
        <w:t>W ramach wyjątku od ogólnej zasady Klienci mogą nabyć SA dla określonych licencji zakupionych za pośrednictwem kanału sprzedaży detalicznej (produkt detaliczny) bądź od produ</w:t>
      </w:r>
      <w:r>
        <w:t xml:space="preserve">centa OEM, zgodnie z informacjami zawartymi w poniższej tabeli. W ramach umowy Open Value opcja ta dotyczy wyłącznie produktów nie przeznaczonych dla całej organizacji / całego podmiotu. W ramach Umów Enterprise dotyczy ona wyłącznie Produktów Dodatkowych </w:t>
      </w:r>
      <w:r>
        <w:t>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5877A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877A0" w:rsidRDefault="007C34FA">
            <w:pPr>
              <w:pStyle w:val="ProductList-TableBody"/>
              <w:jc w:val="center"/>
            </w:pPr>
            <w:r>
              <w:rPr>
                <w:color w:val="FFFFFF"/>
              </w:rPr>
              <w:t>Programy</w:t>
            </w:r>
          </w:p>
        </w:tc>
      </w:tr>
      <w:tr w:rsidR="005877A0">
        <w:tc>
          <w:tcPr>
            <w:tcW w:w="24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Kategoria a</w:t>
            </w:r>
            <w:r>
              <w:t>plikacji</w:t>
            </w:r>
          </w:p>
        </w:tc>
        <w:tc>
          <w:tcPr>
            <w:tcW w:w="24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5877A0" w:rsidRDefault="007C34FA">
            <w:pPr>
              <w:pStyle w:val="ProductList-TableBody"/>
            </w:pPr>
            <w:r>
              <w:t xml:space="preserve">Dotyczy licencji Open, umowy MPSA, licencji Select, licencji Select Plus i licencji nie dla całej organizacji w ramach umów Open Value i Produktów Dodatkowych w ramach Umów Enterprise. Nie </w:t>
            </w:r>
            <w:r>
              <w:t>dotyczy Produktów Enterprise na podstawie umów Open Value i Enterprise.</w:t>
            </w:r>
          </w:p>
        </w:tc>
      </w:tr>
      <w:tr w:rsidR="005877A0">
        <w:tc>
          <w:tcPr>
            <w:tcW w:w="24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Dostępny pakiet SA</w:t>
            </w:r>
          </w:p>
        </w:tc>
        <w:tc>
          <w:tcPr>
            <w:tcW w:w="0" w:type="auto"/>
            <w:vMerge/>
          </w:tcPr>
          <w:p w:rsidR="005877A0" w:rsidRDefault="005877A0"/>
        </w:tc>
      </w:tr>
    </w:tbl>
    <w:p w:rsidR="005877A0" w:rsidRDefault="005877A0">
      <w:pPr>
        <w:pStyle w:val="ProductList-Body"/>
      </w:pPr>
    </w:p>
    <w:p w:rsidR="005877A0" w:rsidRDefault="007C34FA">
      <w:pPr>
        <w:pStyle w:val="ProductList-Body"/>
      </w:pPr>
      <w:r>
        <w:t xml:space="preserve">Klienci, którzy nabędą Microsoft Office Professional 2016 od producenta OEM mogą nabyć pakiet SA dla Microsoft Office Standard 2016 w ramach programów Open License, programów Select i SelectPlus oraz produktów nie dla całego podmiotu w ramach Open Value w </w:t>
      </w:r>
      <w:r>
        <w:t>ciągu 90 dni od zakupu od producenta OEM.</w:t>
      </w:r>
    </w:p>
    <w:p w:rsidR="005877A0" w:rsidRDefault="005877A0">
      <w:pPr>
        <w:pStyle w:val="ProductList-Body"/>
      </w:pPr>
    </w:p>
    <w:p w:rsidR="005877A0" w:rsidRDefault="007C34FA">
      <w:pPr>
        <w:pStyle w:val="ProductList-Body"/>
      </w:pPr>
      <w:r>
        <w:t>Klienci posiadający podpisaną Umowę Enterprise, którzy przeszli na Usługę Online lub którzy zakupili licencję subskrypcyjną From SA zamiast odnawiania pakietu SA, mogą ponownie powiązać pakiet SA z Licencją w rocz</w:t>
      </w:r>
      <w:r>
        <w:t>nicę lub przy odnowieniu subskrypcji bez kupowania nowej Licencji. Pakiet SA dla tej Licencji należy zamówić na pozostały okres obowiązywania rejestracji. Liczba pakietów SA nie może przekraczać liczby Licencji bezterminowych, dla których pakiet SA był akt</w:t>
      </w:r>
      <w:r>
        <w:t>ywny w chwili poprzedniego przejścia lub odnowienia. Pakiety te nie mogą zostać ponownie powiązane z przenoszonymi Licencjami.</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
        <w:outlineLvl w:val="1"/>
      </w:pPr>
      <w:bookmarkStart w:id="338" w:name="_Sec574"/>
      <w:r>
        <w:t>Odnowienie Pakietu Software Assurance</w:t>
      </w:r>
      <w:bookmarkEnd w:id="338"/>
      <w:r>
        <w:fldChar w:fldCharType="begin"/>
      </w:r>
      <w:r>
        <w:instrText xml:space="preserve"> TC "</w:instrText>
      </w:r>
      <w:bookmarkStart w:id="339" w:name="_Toc470728140"/>
      <w:r>
        <w:instrText>Odnowienie Pakietu Software Assurance</w:instrText>
      </w:r>
      <w:bookmarkEnd w:id="339"/>
      <w:r>
        <w:instrText>" \l 2</w:instrText>
      </w:r>
      <w:r>
        <w:fldChar w:fldCharType="end"/>
      </w:r>
    </w:p>
    <w:p w:rsidR="005877A0" w:rsidRDefault="007C34FA">
      <w:pPr>
        <w:pStyle w:val="ProductList-ClauseHeading"/>
        <w:outlineLvl w:val="2"/>
      </w:pPr>
      <w:r>
        <w:t>Odnowienie okresu obowiązywania w ramach tej samej Umowy</w:t>
      </w:r>
    </w:p>
    <w:p w:rsidR="005877A0" w:rsidRDefault="007C34FA">
      <w:pPr>
        <w:pStyle w:val="ProductList-Body"/>
      </w:pPr>
      <w:r>
        <w:t>Warunki odnowienia pakietu SA na podstawie tej samej umowy na program, w ramach której pakiet został pierwotnie</w:t>
      </w:r>
      <w:r>
        <w:t xml:space="preserve"> zamówiony, zawarte są w umowach licencjonowania zbiorowego Klienta. Klienci mogą odnowić pakiet SA bez potrzeby jednoczesnego zamawiania Licencji, o ile okres obowiązywania pakietu SA nie upłynął. Ponadto w odniesieniu do konkretnych programów obowiązują </w:t>
      </w:r>
      <w:r>
        <w:t>poniższe postanowienia.</w:t>
      </w:r>
    </w:p>
    <w:p w:rsidR="005877A0" w:rsidRDefault="005877A0">
      <w:pPr>
        <w:pStyle w:val="ProductList-Body"/>
      </w:pPr>
    </w:p>
    <w:p w:rsidR="005877A0" w:rsidRDefault="007C34FA">
      <w:pPr>
        <w:pStyle w:val="ProductList-SubClauseHeading"/>
        <w:outlineLvl w:val="3"/>
      </w:pPr>
      <w:r>
        <w:t>Licencja Open</w:t>
      </w:r>
    </w:p>
    <w:p w:rsidR="005877A0" w:rsidRDefault="007C34FA">
      <w:pPr>
        <w:pStyle w:val="ProductList-BodyIndented"/>
      </w:pPr>
      <w:r>
        <w:t>Okres obowiązywania pakietu Software Assurance zamówionego na podstawie numeru autoryzacji Licencji Open upłynie w chwili wygaśnięcia tego numeru. W celu odnowienia ochrony Klient jest zobowiązany złożyć stosowne zamó</w:t>
      </w:r>
      <w:r>
        <w:t>wienie na odnowienie pakietu SA w ciągu 90 dni od daty wygaśnięcia danego numeru autoryzacji.</w:t>
      </w:r>
    </w:p>
    <w:p w:rsidR="005877A0" w:rsidRDefault="005877A0">
      <w:pPr>
        <w:pStyle w:val="ProductList-BodyIndented"/>
      </w:pPr>
    </w:p>
    <w:p w:rsidR="005877A0" w:rsidRDefault="007C34FA">
      <w:pPr>
        <w:pStyle w:val="ProductList-SubClauseHeading"/>
        <w:outlineLvl w:val="3"/>
      </w:pPr>
      <w:r>
        <w:t>Umowa Enterprise</w:t>
      </w:r>
    </w:p>
    <w:p w:rsidR="005877A0" w:rsidRDefault="007C34FA">
      <w:pPr>
        <w:pStyle w:val="ProductList-BodyIndented"/>
      </w:pPr>
      <w:r>
        <w:t xml:space="preserve">W celu odnowienia okresu obowiązywania pakietu SA w związku z tą samą rejestracją na podstawie Umowy Enterprise Klient jest zobowiązany dokonać </w:t>
      </w:r>
      <w:r>
        <w:t xml:space="preserve">nowej, na rok 2011 lub późniejszej, Rejestracji Enterprise i podpisać Umowę Enterprise (o ile nie zrobił tego wcześniej) oraz złożyć (stosowne) zamówienie na odnowienie dla pakietu SA dla 1) wszystkich Produktów Enterprise, Produktów Application Platform, </w:t>
      </w:r>
      <w:r>
        <w:t>Produktów Core Infrastructure oraz Dodatkowych Produktów, dla których zamierza przedłużyć pakiet SA oraz 2) wszystkich Usług Online, uwzględniając (w stosownych przypadkach) zmiany.</w:t>
      </w:r>
    </w:p>
    <w:p w:rsidR="005877A0" w:rsidRDefault="005877A0">
      <w:pPr>
        <w:pStyle w:val="ProductList-BodyIndented"/>
      </w:pPr>
    </w:p>
    <w:p w:rsidR="005877A0" w:rsidRDefault="007C34FA">
      <w:pPr>
        <w:pStyle w:val="ProductList-SubClauseHeading"/>
        <w:outlineLvl w:val="3"/>
      </w:pPr>
      <w:r>
        <w:lastRenderedPageBreak/>
        <w:t>Rejestracja Enrollment for Application Platform</w:t>
      </w:r>
    </w:p>
    <w:p w:rsidR="005877A0" w:rsidRDefault="007C34FA">
      <w:pPr>
        <w:pStyle w:val="ProductList-BodyIndented"/>
      </w:pPr>
      <w:r>
        <w:t>Klienci korzystający z re</w:t>
      </w:r>
      <w:r>
        <w:t xml:space="preserv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w:t>
      </w:r>
      <w:r>
        <w:t xml:space="preserve">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5877A0" w:rsidRDefault="005877A0">
      <w:pPr>
        <w:pStyle w:val="ProductList-BodyIndented"/>
      </w:pPr>
    </w:p>
    <w:p w:rsidR="005877A0" w:rsidRDefault="007C34FA">
      <w:pPr>
        <w:pStyle w:val="ProductList-ClauseHeading"/>
        <w:outlineLvl w:val="2"/>
      </w:pPr>
      <w:r>
        <w:t>Odnowi</w:t>
      </w:r>
      <w:r>
        <w:t>enie okresu obowiązywania w ramach odrębnej Umowy</w:t>
      </w:r>
    </w:p>
    <w:p w:rsidR="005877A0" w:rsidRDefault="007C34FA">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w:instrText>
      </w:r>
      <w:r>
        <w:instrText xml:space="preserv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w:t>
      </w:r>
      <w:r>
        <w:t xml:space="preserve">iż w dniu następującym po dacie wygaśnięcia wcześniejszej umowy lub rejestracji oraz 2) zamówienie na odnowienie pakietu SA zostanie złożone przed upływem wcześniejszego okresu obowiązywania pakietu SA, chyba że okres ten jest odnawiany na podstawie Umowy </w:t>
      </w:r>
      <w:r>
        <w:t>Licencji Open. W takim przypadku Klienci mają na złożenie zamówienia 90 dni od wygaśnięcia ochrony.</w:t>
      </w:r>
    </w:p>
    <w:p w:rsidR="005877A0" w:rsidRDefault="005877A0">
      <w:pPr>
        <w:pStyle w:val="ProductList-Body"/>
      </w:pPr>
    </w:p>
    <w:p w:rsidR="005877A0" w:rsidRDefault="007C34FA">
      <w:pPr>
        <w:pStyle w:val="ProductList-Body"/>
      </w:pPr>
      <w:r>
        <w:t>Klient może ponadto odnowić Pakiet SA w ramach jednego programu licencjonowania zbiorowego jako inny program licencjonowania zbiorowego. W przypadku Produk</w:t>
      </w:r>
      <w:r>
        <w:t>tów Enterprise nabytych w ramach programu obejmującego wymóg objęcia pakietem całej organizacji wyjątek stosuje się wyłącznie wtedy, gdy klient odnawia Pakiet SA jako MPSA lub program obejmujący wymóg objęcia całej organizacji dotyczący Produktów Enterpris</w:t>
      </w:r>
      <w:r>
        <w:t xml:space="preserve">e. W przypadku wersji Umowy z roku 2008 i wcześniejszych, o ile okres obowiązywania zostanie odnowiony w ciągu 30 dni (90 dni w przypadku odnowienia na podstawie programu Licencji Open), klienci będą uznawani za objętych okresem obowiązywania pakietu SA w </w:t>
      </w:r>
      <w:r>
        <w:t>trakcie dowolnego okresu pomiędzy upływem wcześniejszego okresu obowiązywania pakietu SA a rozpoczęciem nowego okresu obowiązywania.</w:t>
      </w:r>
    </w:p>
    <w:p w:rsidR="005877A0" w:rsidRDefault="005877A0">
      <w:pPr>
        <w:pStyle w:val="ProductList-Body"/>
      </w:pPr>
    </w:p>
    <w:p w:rsidR="005877A0" w:rsidRDefault="007C34FA">
      <w:pPr>
        <w:pStyle w:val="ProductList-ClauseHeading"/>
        <w:outlineLvl w:val="2"/>
      </w:pPr>
      <w:r>
        <w:t>Odnowienie okresu obowiązywania pakietu Software Assurance dla Licencji Dostępu Klienta (CAL) oraz Licencji na Zarządzanie</w:t>
      </w:r>
      <w:r>
        <w:t xml:space="preserve"> (ML) dla Klienta.</w:t>
      </w:r>
    </w:p>
    <w:p w:rsidR="005877A0" w:rsidRDefault="007C34FA">
      <w:pPr>
        <w:pStyle w:val="ProductList-Body"/>
      </w:pPr>
      <w:r>
        <w:rPr>
          <w:b/>
          <w:color w:val="00188F"/>
        </w:rPr>
        <w:t>Przejście pomiędzy Licencjami CAL na Użytkownika i na Urządzenie</w:t>
      </w:r>
      <w:r>
        <w:t>: Klienci odnawiający pakiet SA dla Licencji CAL mogą przechodzić pomiędzy użytkownikiem a urządzeniem. Przejście takie nie zmienia wersji Licencji CAL (tj. z wersji Standar</w:t>
      </w:r>
      <w:r>
        <w:t xml:space="preserve">d na Enterprise). </w:t>
      </w:r>
    </w:p>
    <w:p w:rsidR="005877A0" w:rsidRDefault="007C34FA">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w:t>
      </w:r>
      <w:r>
        <w:t>cyjnego.</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
        <w:outlineLvl w:val="1"/>
      </w:pPr>
      <w:bookmarkStart w:id="340" w:name="_Sec575"/>
      <w:r>
        <w:t>Licencja Migracyjna dla Produktów Wycofanych i Produktów, dla których kończy się okres wsparcia.</w:t>
      </w:r>
      <w:bookmarkEnd w:id="340"/>
      <w:r>
        <w:fldChar w:fldCharType="begin"/>
      </w:r>
      <w:r>
        <w:instrText xml:space="preserve"> TC "</w:instrText>
      </w:r>
      <w:bookmarkStart w:id="341" w:name="_Toc470728141"/>
      <w:r>
        <w:instrText>Licencja Migracyjna</w:instrText>
      </w:r>
      <w:r>
        <w:instrText xml:space="preserve"> dla Produktów Wycofanych i Produktów, dla których kończy się okres wsparcia.</w:instrText>
      </w:r>
      <w:bookmarkEnd w:id="341"/>
      <w:r>
        <w:instrText>" \l 2</w:instrText>
      </w:r>
      <w:r>
        <w:fldChar w:fldCharType="end"/>
      </w:r>
    </w:p>
    <w:p w:rsidR="005877A0" w:rsidRDefault="007C34FA">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w:instrText>
      </w:r>
      <w:r>
        <w:instrText xml:space="preserve">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5877A0" w:rsidRDefault="007C34FA">
      <w:pPr>
        <w:pStyle w:val="ProductList-Body"/>
      </w:pPr>
      <w:r>
        <w:t>Wykorzystany w niniejszym ustępie termin „</w:t>
      </w:r>
      <w:r>
        <w:rPr>
          <w:b/>
          <w:color w:val="00188F"/>
        </w:rPr>
        <w:t>Licen</w:t>
      </w:r>
      <w:r>
        <w:rPr>
          <w:b/>
          <w:color w:val="00188F"/>
        </w:rPr>
        <w:t>cja Migracyjna</w:t>
      </w:r>
      <w:r>
        <w:t>” dotyczy praw udzielonych w Zgłoszeniu Produktu zawierającym odniesienie do niniejszego punktu.</w:t>
      </w:r>
    </w:p>
    <w:p w:rsidR="005877A0" w:rsidRDefault="005877A0">
      <w:pPr>
        <w:pStyle w:val="ProductList-Body"/>
      </w:pPr>
    </w:p>
    <w:p w:rsidR="005877A0" w:rsidRDefault="007C34FA">
      <w:pPr>
        <w:pStyle w:val="ProductList-Body"/>
      </w:pPr>
      <w:r>
        <w:t>O ile w Zgłoszeniu Produktu nie zapisano inaczej:</w:t>
      </w:r>
    </w:p>
    <w:p w:rsidR="005877A0" w:rsidRDefault="007C34FA" w:rsidP="00F54185">
      <w:pPr>
        <w:pStyle w:val="ProductList-Bullet"/>
        <w:numPr>
          <w:ilvl w:val="0"/>
          <w:numId w:val="39"/>
        </w:numPr>
      </w:pPr>
      <w:r>
        <w:t>Na podstawie Licencji Migracyjnej Klient ma prawo dokonać aktualizacji i korzystać z nowszej w</w:t>
      </w:r>
      <w:r>
        <w:t>ersji oprogramowania w miejsce oprogramowania objętego Licencją Uprawniającą. Klient nie może korzystać z oprogramowania na podstawie obu licencji jednocześnie.</w:t>
      </w:r>
    </w:p>
    <w:p w:rsidR="005877A0" w:rsidRDefault="007C34FA" w:rsidP="00F54185">
      <w:pPr>
        <w:pStyle w:val="ProductList-Bullet"/>
        <w:numPr>
          <w:ilvl w:val="0"/>
          <w:numId w:val="39"/>
        </w:numPr>
      </w:pPr>
      <w:r>
        <w:t>Licencje Migracyjne udzielane są w stosunku 1:1 na każdą Licencję Uprawniającą należącą do klie</w:t>
      </w:r>
      <w:r>
        <w:t>nta.</w:t>
      </w:r>
    </w:p>
    <w:p w:rsidR="005877A0" w:rsidRDefault="007C34FA" w:rsidP="00F54185">
      <w:pPr>
        <w:pStyle w:val="ProductList-Bullet"/>
        <w:numPr>
          <w:ilvl w:val="0"/>
          <w:numId w:val="39"/>
        </w:numPr>
      </w:pPr>
      <w:r>
        <w:t>Jeśli Klient nabył bezterminowe prawa do korzystania z oprogramowania na podstawie Licencji Uprawniającej, prawa do korzystania z oprogramowania na podstawie Licencji Migracyjnej są również bezterminowe; w przeciwnym przypadku prawa nabyte na podstawi</w:t>
      </w:r>
      <w:r>
        <w:t>e Licencji Migracyjnej wygasają z chwilą wygaśnięcia stanowiącej jej podstawę Licencji Uprawniającej.</w:t>
      </w:r>
    </w:p>
    <w:p w:rsidR="005877A0" w:rsidRDefault="007C34FA" w:rsidP="00F54185">
      <w:pPr>
        <w:pStyle w:val="ProductList-Bullet"/>
        <w:numPr>
          <w:ilvl w:val="0"/>
          <w:numId w:val="39"/>
        </w:numPr>
      </w:pPr>
      <w:r>
        <w:t>Z chwilą upływu okresu obowiązywania pakietu SA dla Licencji Uprawniającej Klient może nabyć pakiet SA dla tej samej wersji Produktu objętego Licencją Mig</w:t>
      </w:r>
      <w:r>
        <w:t>racyjną, bez potrzeby uprzedniego nabycia odrębnych nowych Licencji. Opcja ta nie ma zastosowania w przypadku klientów kupujących licencje w ramach programów subskrypcji (np. Umów Enterprise Subscription lub umów Open Value Subscription).</w:t>
      </w:r>
    </w:p>
    <w:p w:rsidR="005877A0" w:rsidRDefault="007C34FA" w:rsidP="00F54185">
      <w:pPr>
        <w:pStyle w:val="ProductList-Bullet"/>
        <w:numPr>
          <w:ilvl w:val="0"/>
          <w:numId w:val="39"/>
        </w:numPr>
      </w:pPr>
      <w:r>
        <w:t>Klient nie może p</w:t>
      </w:r>
      <w:r>
        <w:t>rzenosić Licencji Migracyjnych oddzielnie od Licencji Uprawnionych.</w:t>
      </w:r>
    </w:p>
    <w:p w:rsidR="005877A0" w:rsidRDefault="007C34FA" w:rsidP="00F54185">
      <w:pPr>
        <w:pStyle w:val="ProductList-Bullet"/>
        <w:numPr>
          <w:ilvl w:val="0"/>
          <w:numId w:val="39"/>
        </w:numPr>
      </w:pPr>
      <w:r>
        <w:t>Licencje nabyte później dla tego samego wycofanego Produktu w ramach tego samego okresu obowiązywania rejestracji, na podstawie Umowy Enterprise lub Enterprise Subscription, Open Value Sub</w:t>
      </w:r>
      <w:r>
        <w:t>scription lub rejestracji Enrollment for Education Solutions, w ramach realizowanego przez Klienta, planowanego procesu korekty, stanowią również Licencje Uprawnione na potrzeby udzielenia licencji. Okres obowiązywania dla Produktów podlegających umowom su</w:t>
      </w:r>
      <w:r>
        <w:t xml:space="preserve">bskrypcji musi być ciągły. </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Offering1Heading"/>
        <w:outlineLvl w:val="1"/>
      </w:pPr>
      <w:bookmarkStart w:id="342" w:name="_Sec576"/>
      <w:r>
        <w:t>Korzyści z Pakietu Software Assurance</w:t>
      </w:r>
      <w:bookmarkEnd w:id="342"/>
      <w:r>
        <w:fldChar w:fldCharType="begin"/>
      </w:r>
      <w:r>
        <w:instrText xml:space="preserve"> TC "</w:instrText>
      </w:r>
      <w:bookmarkStart w:id="343" w:name="_Toc470728142"/>
      <w:r>
        <w:instrText>Korzyści z Pakietu Software Assurance</w:instrText>
      </w:r>
      <w:bookmarkEnd w:id="343"/>
      <w:r>
        <w:instrText>" \l 2</w:instrText>
      </w:r>
      <w:r>
        <w:fldChar w:fldCharType="end"/>
      </w:r>
    </w:p>
    <w:p w:rsidR="005877A0" w:rsidRDefault="007C34FA">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Niektóre korzyści z</w:t>
      </w:r>
      <w:r>
        <w:t>ostają przyznane w oparciu o wydatki dokonane przez Klienta na pakiet SA dla danego zestawu uprawnionych produktów w ramach puli. W tym zakresie zwrot „wydatki na pakiet SA” nie oznacza dosłownie wydanej przez Klienta kwoty w dolarach, ale przybliżoną wart</w:t>
      </w:r>
      <w:r>
        <w:t>ość wydatków poniesionych przez Klienta na wykupienie pakietu SA dla tych Produktów na podstawie Rejestracji Select lub Enterprise, Select Plus, bądź umowy Open (np. zakupów wyłącznie pakietu SA oraz komponentu SA zakupów licencji i pakietu SA). W przypadk</w:t>
      </w:r>
      <w:r>
        <w:t xml:space="preserve">u klientów objętych programami subskrypcji jest to przybliżona wartość całkowitej kwoty w dolarach, jaką Klient wydał na licencjonowanie tych Produktów w ramach swojej rejestracji lub umowy. W </w:t>
      </w:r>
      <w:r>
        <w:lastRenderedPageBreak/>
        <w:t>przypadku niektórych korzyści jest wymagane Uczestnictwo w Prog</w:t>
      </w:r>
      <w:r>
        <w:t>ramie Software Assurance. Przysługujące Klientowi prawa do dostępu i korzystania z korzyści SA zasadniczo wygasają z chwilą upływu przysługującego mu okresu obowiązywania pakietu SA, chyba że niżej lub w odnośnych Zgłoszeniach Produktów zapisano inaczej. B</w:t>
      </w:r>
      <w:r>
        <w:t>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Kategoria serwerów</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77">
              <w:r>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80">
              <w:r>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81">
              <w:r>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651">
              <w:r>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82">
              <w:r>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83">
              <w:r>
                <w:rPr>
                  <w:color w:val="00467F"/>
                  <w:u w:val="single"/>
                </w:rPr>
                <w:t>Szkolenia intern</w:t>
              </w:r>
              <w:r>
                <w:rPr>
                  <w:color w:val="00467F"/>
                  <w:u w:val="single"/>
                </w:rPr>
                <w:t>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84">
              <w:r>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85">
              <w:r>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86">
              <w:r>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87">
              <w:r>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838">
              <w:r>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88">
              <w:r>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89">
              <w:r>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590">
              <w:r>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841">
              <w:r>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hyperlink w:anchor="_Sec652">
              <w:r>
                <w:rPr>
                  <w:color w:val="00467F"/>
                  <w:u w:val="single"/>
                </w:rPr>
                <w:t>Prawa do Wirtualizacji dl</w:t>
              </w:r>
              <w:r>
                <w:rPr>
                  <w:color w:val="00467F"/>
                  <w:u w:val="single"/>
                </w:rPr>
                <w:t>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jc w:val="center"/>
            </w:pPr>
          </w:p>
        </w:tc>
      </w:tr>
    </w:tbl>
    <w:p w:rsidR="005877A0" w:rsidRDefault="005877A0">
      <w:pPr>
        <w:pStyle w:val="ProductList-Body"/>
      </w:pPr>
    </w:p>
    <w:p w:rsidR="005877A0" w:rsidRDefault="007C34FA">
      <w:pPr>
        <w:pStyle w:val="ProductList-ClauseHeading"/>
        <w:outlineLvl w:val="2"/>
      </w:pPr>
      <w:bookmarkStart w:id="344" w:name="_Sec577"/>
      <w:r>
        <w:t>Prawa do używania nowej wersji Produktu</w:t>
      </w:r>
      <w:bookmarkEnd w:id="344"/>
    </w:p>
    <w:p w:rsidR="005877A0" w:rsidRDefault="007C34FA">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w:t>
      </w:r>
      <w:r>
        <w:t xml:space="preserve">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w:instrText>
      </w:r>
      <w:r>
        <w:instrText xml:space="preserve">duktu." </w:instrText>
      </w:r>
      <w:r>
        <w:fldChar w:fldCharType="separate"/>
      </w:r>
      <w:r>
        <w:rPr>
          <w:color w:val="0563C1"/>
        </w:rPr>
        <w:t>Postanowieniom Licencji</w:t>
      </w:r>
      <w:r>
        <w:fldChar w:fldCharType="end"/>
      </w:r>
      <w:r>
        <w:t xml:space="preserve"> obowiązującej dla tej wersji.</w:t>
      </w:r>
    </w:p>
    <w:p w:rsidR="005877A0" w:rsidRDefault="005877A0">
      <w:pPr>
        <w:pStyle w:val="ProductList-Body"/>
      </w:pPr>
    </w:p>
    <w:p w:rsidR="005877A0" w:rsidRDefault="007C34FA">
      <w:pPr>
        <w:pStyle w:val="ProductList-ClauseHeading"/>
        <w:outlineLvl w:val="2"/>
      </w:pPr>
      <w:bookmarkStart w:id="345" w:name="_Sec931"/>
      <w:r>
        <w:t>Obliczanie liczby punktów uprawniających do Korzyści z Pakietu Software Assurance</w:t>
      </w:r>
      <w:bookmarkEnd w:id="345"/>
    </w:p>
    <w:p w:rsidR="005877A0" w:rsidRDefault="007C34FA">
      <w:pPr>
        <w:pStyle w:val="ProductList-Body"/>
      </w:pPr>
      <w:r>
        <w:t>Uprawnienia są obliczane w oparciu o system punktowy w odniesieniu do następujących korzyści:</w:t>
      </w:r>
    </w:p>
    <w:p w:rsidR="005877A0" w:rsidRDefault="007C34FA" w:rsidP="00F54185">
      <w:pPr>
        <w:pStyle w:val="ProductList-Bullet"/>
        <w:numPr>
          <w:ilvl w:val="0"/>
          <w:numId w:val="40"/>
        </w:numPr>
      </w:pPr>
      <w:r>
        <w:t>Usługi planowa</w:t>
      </w:r>
      <w:r>
        <w:t>nia</w:t>
      </w:r>
    </w:p>
    <w:p w:rsidR="005877A0" w:rsidRDefault="007C34FA" w:rsidP="00F54185">
      <w:pPr>
        <w:pStyle w:val="ProductList-Bullet"/>
        <w:numPr>
          <w:ilvl w:val="0"/>
          <w:numId w:val="40"/>
        </w:numPr>
      </w:pPr>
      <w:r>
        <w:t>Kupony szkoleniowe</w:t>
      </w:r>
    </w:p>
    <w:p w:rsidR="005877A0" w:rsidRDefault="007C34FA" w:rsidP="00F54185">
      <w:pPr>
        <w:pStyle w:val="ProductList-Bullet"/>
        <w:numPr>
          <w:ilvl w:val="0"/>
          <w:numId w:val="40"/>
        </w:numPr>
      </w:pPr>
      <w:r>
        <w:t>Całodobowa Pomoc Techniczna (telefoniczna) tylko w przypadku umowy MPSA</w:t>
      </w:r>
    </w:p>
    <w:p w:rsidR="005877A0" w:rsidRDefault="007C34FA">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w:t>
      </w:r>
      <w:r>
        <w:t>kty z różnych umów, rejestracji i Kont Zakupowych nie mogą być sumowane w celu zakwalifikowania się do uzyskania dodatkowej liczby punktów. Zmniejszenie liczby punktów w wyniku zwrotów i innych korekt wystawianych faktur, o ile jest to dozwolone, może skut</w:t>
      </w:r>
      <w:r>
        <w: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5877A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877A0" w:rsidRDefault="007C34FA">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877A0" w:rsidRDefault="007C34FA">
            <w:pPr>
              <w:pStyle w:val="ProductList-TableBody"/>
            </w:pPr>
            <w:r>
              <w:rPr>
                <w:color w:val="FFFFFF"/>
              </w:rPr>
              <w:t>Punkty</w:t>
            </w:r>
          </w:p>
        </w:tc>
      </w:tr>
      <w:tr w:rsidR="005877A0">
        <w:tc>
          <w:tcPr>
            <w:tcW w:w="105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Produkty należące do puli aplikacji Office (w tym pakiety Office, Project Standard i Professional, Visio Standard i Professio</w:t>
            </w:r>
            <w:r>
              <w:t>nal), komputerowe systemy operacyjne Windows, licencja dostępowa (CAL) na oprogramowanie Microsoft Dynamics AX Task, Microsoft Dynamics AX Store Server</w:t>
            </w:r>
            <w:r>
              <w:rPr>
                <w:vertAlign w:val="superscript"/>
              </w:rPr>
              <w:t>1</w:t>
            </w:r>
            <w:r>
              <w:t>, Licencja dostępowa (CAL) na oprogramowanie Microsoft Dynamics AX Functional</w:t>
            </w:r>
            <w:r>
              <w:rPr>
                <w:vertAlign w:val="superscript"/>
              </w:rPr>
              <w:t>1</w:t>
            </w:r>
            <w:r>
              <w:t xml:space="preserve"> oraz licencja dostępowa (</w:t>
            </w:r>
            <w:r>
              <w:t>CAL) na usługę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1</w:t>
            </w:r>
          </w:p>
        </w:tc>
      </w:tr>
      <w:tr w:rsidR="005877A0">
        <w:tc>
          <w:tcPr>
            <w:tcW w:w="105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Windows Server Standard (dwupak Licencji Podstawowej), Licencja na zarządzanie dla serwera do oprogramowania System Center Standard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5</w:t>
            </w:r>
          </w:p>
        </w:tc>
      </w:tr>
      <w:tr w:rsidR="005877A0">
        <w:tc>
          <w:tcPr>
            <w:tcW w:w="105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Windows Server Datacenter (dwupak Licencji Podstawowej), Licencja na zarządzanie dla serwera do oprogramowania System Center Datacenter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10</w:t>
            </w:r>
          </w:p>
        </w:tc>
      </w:tr>
      <w:tr w:rsidR="005877A0">
        <w:tc>
          <w:tcPr>
            <w:tcW w:w="105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SQL Server Standard, Windows Server Standard, Licencja na Zarządzanie Serwerem do opro</w:t>
            </w:r>
            <w:r>
              <w:t>gramowania System Center Standard (dwa procesory), Visual Studio Professional z subskrypcją MSDN, Visual Studio Test Professional z subskrypcją MSDN oraz Licencja dostępowa (CAL) dostępna w ramach programu Enterprise na oprogramowanie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25</w:t>
            </w:r>
          </w:p>
        </w:tc>
      </w:tr>
      <w:tr w:rsidR="005877A0">
        <w:tc>
          <w:tcPr>
            <w:tcW w:w="105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SQL Server Enterprise, SQL Server Business Intelligence, Windows Server Enterprise i Visual Studio Enterprise z subskrypcją MSDN</w:t>
            </w:r>
          </w:p>
        </w:tc>
        <w:tc>
          <w:tcPr>
            <w:tcW w:w="16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50</w:t>
            </w:r>
          </w:p>
        </w:tc>
      </w:tr>
      <w:tr w:rsidR="005877A0">
        <w:tc>
          <w:tcPr>
            <w:tcW w:w="1052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SQL Server Data Center, SQL Parallel Data Warehouse, Windows Server Datacenter, Microsoft Dynamics AX Standard Commerc</w:t>
            </w:r>
            <w:r>
              <w:t>e Core Server oraz Licencja na Zarządzenie Serwerem System Center 2012 Datacenter (2-procesorowa)</w:t>
            </w:r>
          </w:p>
        </w:tc>
        <w:tc>
          <w:tcPr>
            <w:tcW w:w="1600" w:type="dxa"/>
            <w:tcBorders>
              <w:top w:val="single" w:sz="4" w:space="0" w:color="6E6E6E"/>
              <w:left w:val="single" w:sz="4" w:space="0" w:color="6E6E6E"/>
              <w:bottom w:val="single" w:sz="4" w:space="0" w:color="6E6E6E"/>
              <w:right w:val="single" w:sz="4" w:space="0" w:color="6E6E6E"/>
            </w:tcBorders>
          </w:tcPr>
          <w:p w:rsidR="005877A0" w:rsidRDefault="007C34FA">
            <w:pPr>
              <w:pStyle w:val="ProductList-TableBody"/>
            </w:pPr>
            <w:r>
              <w:t>75</w:t>
            </w:r>
          </w:p>
        </w:tc>
      </w:tr>
    </w:tbl>
    <w:p w:rsidR="005877A0" w:rsidRDefault="007C34FA">
      <w:pPr>
        <w:pStyle w:val="ProductList-Body"/>
      </w:pPr>
      <w:r>
        <w:rPr>
          <w:b/>
          <w:i/>
        </w:rPr>
        <w:t>Uwaga:</w:t>
      </w:r>
      <w:r>
        <w:rPr>
          <w:i/>
        </w:rPr>
        <w:t xml:space="preserve"> Informacje na temat Licencji CAL SQL zawarto w zamieszczonej w tej części dokumentu tabeli dot. pakietów CAL</w:t>
      </w:r>
    </w:p>
    <w:p w:rsidR="005877A0" w:rsidRDefault="007C34FA">
      <w:pPr>
        <w:pStyle w:val="ProductList-Body"/>
      </w:pPr>
      <w:r>
        <w:rPr>
          <w:vertAlign w:val="superscript"/>
        </w:rPr>
        <w:lastRenderedPageBreak/>
        <w:t>1</w:t>
      </w:r>
      <w:r>
        <w:rPr>
          <w:i/>
        </w:rPr>
        <w:t xml:space="preserve"> Za licencję dostępową (CAL) na Micro</w:t>
      </w:r>
      <w:r>
        <w:rPr>
          <w:i/>
        </w:rPr>
        <w:t>soft Dynamics 365 for Sales (wersja lokalna) i licencję dostępową (CAL) na Microsoft Dynamics 365 for Customer Service (wersja lokalna) przyznawane są 2 punkty</w:t>
      </w:r>
    </w:p>
    <w:p w:rsidR="005877A0" w:rsidRDefault="005877A0">
      <w:pPr>
        <w:pStyle w:val="ProductList-Body"/>
      </w:pPr>
    </w:p>
    <w:p w:rsidR="005877A0" w:rsidRDefault="007C34FA">
      <w:pPr>
        <w:pStyle w:val="ProductList-ClauseHeading"/>
        <w:outlineLvl w:val="2"/>
      </w:pPr>
      <w:bookmarkStart w:id="346" w:name="_Sec579"/>
      <w:r>
        <w:t>Usługi Office Online i Office Online Server</w:t>
      </w:r>
      <w:bookmarkEnd w:id="346"/>
    </w:p>
    <w:p w:rsidR="005877A0" w:rsidRDefault="007C34FA">
      <w:pPr>
        <w:pStyle w:val="ProductList-Body"/>
      </w:pPr>
      <w:r>
        <w:t>Użytkownicy urządzeń licencjonowanych wraz z uprawn</w:t>
      </w:r>
      <w:r>
        <w:t xml:space="preserve">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w:instrText>
      </w:r>
      <w:r>
        <w:instrText xml:space="preserve">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w:instrText>
      </w:r>
      <w:r>
        <w:instrText xml:space="preserve">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w:t>
      </w:r>
      <w:r>
        <w:t>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5877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Prawa do Office Online</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Standard</w:t>
            </w:r>
            <w:r>
              <w:fldChar w:fldCharType="begin"/>
            </w:r>
            <w:r>
              <w:instrText xml:space="preserve"> XE "Office Standard" </w:instrText>
            </w:r>
            <w:r>
              <w:fldChar w:fldCharType="end"/>
            </w:r>
          </w:p>
          <w:p w:rsidR="005877A0" w:rsidRDefault="007C34FA">
            <w:pPr>
              <w:pStyle w:val="ProductList-TableBody"/>
            </w:pPr>
            <w:r>
              <w:t>Office Professional Plus</w:t>
            </w:r>
            <w:r>
              <w:fldChar w:fldCharType="begin"/>
            </w:r>
            <w:r>
              <w:instrText xml:space="preserve"> XE "Office Professional Plus" </w:instrText>
            </w:r>
            <w:r>
              <w:fldChar w:fldCharType="end"/>
            </w:r>
          </w:p>
          <w:p w:rsidR="005877A0" w:rsidRDefault="007C34F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Online dla Office 365</w:t>
            </w:r>
            <w:r>
              <w:fldChar w:fldCharType="begin"/>
            </w:r>
            <w:r>
              <w:instrText xml:space="preserve"> XE "Office Online dla Office 365" </w:instrText>
            </w:r>
            <w:r>
              <w:fldChar w:fldCharType="end"/>
            </w:r>
          </w:p>
          <w:p w:rsidR="005877A0" w:rsidRDefault="007C34FA">
            <w:pPr>
              <w:pStyle w:val="ProductList-TableBody"/>
            </w:pPr>
            <w:r>
              <w:t>Office Online Server</w:t>
            </w:r>
          </w:p>
        </w:tc>
      </w:tr>
    </w:tbl>
    <w:p w:rsidR="005877A0" w:rsidRDefault="007C34FA">
      <w:pPr>
        <w:pStyle w:val="ProductList-Body"/>
      </w:pPr>
      <w:r>
        <w:rPr>
          <w:i/>
        </w:rPr>
        <w:t>Aby uzyskać dostęp do usługi Office Online, użytkownicy muszą również posiadać licencję na produkt SharePoint On</w:t>
      </w:r>
      <w:r>
        <w:rPr>
          <w:i/>
        </w:rPr>
        <w:t>line</w:t>
      </w:r>
      <w:r>
        <w:fldChar w:fldCharType="begin"/>
      </w:r>
      <w:r>
        <w:instrText xml:space="preserve"> XE "SharePoint Online" </w:instrText>
      </w:r>
      <w:r>
        <w:fldChar w:fldCharType="end"/>
      </w:r>
      <w:r>
        <w:rPr>
          <w:i/>
        </w:rPr>
        <w:t xml:space="preserve"> lub OneDrive for Business.</w:t>
      </w:r>
    </w:p>
    <w:p w:rsidR="005877A0" w:rsidRDefault="005877A0">
      <w:pPr>
        <w:pStyle w:val="ProductList-Body"/>
      </w:pPr>
    </w:p>
    <w:p w:rsidR="005877A0" w:rsidRDefault="007C34FA">
      <w:pPr>
        <w:pStyle w:val="ProductList-ClauseHeading"/>
        <w:outlineLvl w:val="2"/>
      </w:pPr>
      <w:bookmarkStart w:id="347" w:name="_Sec580"/>
      <w:r>
        <w:t>Usługi planowania</w:t>
      </w:r>
      <w:bookmarkEnd w:id="347"/>
    </w:p>
    <w:p w:rsidR="005877A0" w:rsidRDefault="007C34FA">
      <w:pPr>
        <w:pStyle w:val="ProductList-Body"/>
      </w:pPr>
      <w:r>
        <w:t>Do uzyskania tej korzyści kwalifikują się klienci (poza klientami dokonującymi zakupu w ramach Programów Academic) z umową obejmującą całe przedsiębiorstwo lub klienci uczestniczą</w:t>
      </w:r>
      <w:r>
        <w:t>cy w Programie Software Assurance w pulach Aplikacje i Serwery. W ramach korzyści Usługi Planowania uprawnionym klientom zapewnione zostają określone wcześniej, dostosowane do potrzeb oferty usług.</w:t>
      </w:r>
    </w:p>
    <w:p w:rsidR="005877A0" w:rsidRDefault="005877A0">
      <w:pPr>
        <w:pStyle w:val="ProductList-Body"/>
      </w:pPr>
    </w:p>
    <w:p w:rsidR="005877A0" w:rsidRDefault="007C34FA">
      <w:pPr>
        <w:pStyle w:val="ProductList-Body"/>
      </w:pPr>
      <w:r>
        <w:t>Uprawnieni klienci otrzymują określoną liczbę dni Usług P</w:t>
      </w:r>
      <w:r>
        <w:t>lanowania zależną od liczby punktów na Korzyści z Pakietu Software Assurance uzyskanych w ramach uprawnionych licencji.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5877A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Aplikacje Office i l</w:t>
            </w:r>
            <w:r>
              <w:rPr>
                <w:color w:val="FFFFFF"/>
              </w:rPr>
              <w:t>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Punkty</w:t>
            </w:r>
          </w:p>
        </w:tc>
      </w:tr>
      <w:tr w:rsidR="005877A0">
        <w:tc>
          <w:tcPr>
            <w:tcW w:w="101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Produkty należące do puli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w:t>
            </w:r>
            <w:r>
              <w:t>licencja dostępowa (CAL) na oprogramowanie Microsoft Dynamics AX Task</w:t>
            </w:r>
            <w:r>
              <w:fldChar w:fldCharType="begin"/>
            </w:r>
            <w:r>
              <w:instrText xml:space="preserve"> XE "licencja dostępowa (CAL) na oprogramowanie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w:t>
            </w:r>
            <w:r>
              <w:t>licencja dostępowa (CAL) na oprogramowanie Microsoft Dynamics AX Functional</w:t>
            </w:r>
            <w:r>
              <w:fldChar w:fldCharType="begin"/>
            </w:r>
            <w:r>
              <w:instrText xml:space="preserve"> XE "licencja dostępowa (CAL) na oprogramowanie Microsoft Dynamics AX Functional" </w:instrText>
            </w:r>
            <w:r>
              <w:fldChar w:fldCharType="end"/>
            </w:r>
            <w:r>
              <w:rPr>
                <w:vertAlign w:val="superscript"/>
              </w:rPr>
              <w:t>1</w:t>
            </w:r>
            <w:r>
              <w:t xml:space="preserve"> oraz licencja dostępowa (CAL) na oprogramowanie Microsoft Dynamics 365</w:t>
            </w:r>
            <w:r>
              <w:fldChar w:fldCharType="begin"/>
            </w:r>
            <w:r>
              <w:instrText xml:space="preserve"> XE "licencja dostępowa (</w:instrText>
            </w:r>
            <w:r>
              <w:instrText xml:space="preserve">CAL) na oprogramowanie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1</w:t>
            </w:r>
          </w:p>
        </w:tc>
      </w:tr>
      <w:tr w:rsidR="005877A0">
        <w:tc>
          <w:tcPr>
            <w:tcW w:w="101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w:t>
            </w:r>
            <w:r>
              <w:t>cs CRM Server 2015</w:t>
            </w:r>
            <w:r>
              <w:fldChar w:fldCharType="begin"/>
            </w:r>
            <w:r>
              <w:instrText xml:space="preserve"> XE "Microsoft Dynamics CRM Server 2015" </w:instrText>
            </w:r>
            <w:r>
              <w:fldChar w:fldCharType="end"/>
            </w:r>
            <w:r>
              <w:t>, Licencja na Zarządzanie Serwerem do oprogramowania System Center 2012 Standard</w:t>
            </w:r>
            <w:r>
              <w:fldChar w:fldCharType="begin"/>
            </w:r>
            <w:r>
              <w:instrText xml:space="preserve"> XE "Licencja na Zarządzanie Serwerem do oprogramowania System Center 2012 Standard" </w:instrText>
            </w:r>
            <w:r>
              <w:fldChar w:fldCharType="end"/>
            </w:r>
            <w:r>
              <w:t xml:space="preserve"> (dwa procesory), Visual Stu</w:t>
            </w:r>
            <w:r>
              <w:t>dio Professional z subskrypcją MSDN</w:t>
            </w:r>
            <w:r>
              <w:fldChar w:fldCharType="begin"/>
            </w:r>
            <w:r>
              <w:instrText xml:space="preserve"> XE "Visual Studio Professional z subskrypcją MSDN" </w:instrText>
            </w:r>
            <w:r>
              <w:fldChar w:fldCharType="end"/>
            </w:r>
            <w:r>
              <w:t xml:space="preserve"> i Visual Studio Test Professional z subskrypcją MSDN</w:t>
            </w:r>
            <w:r>
              <w:fldChar w:fldCharType="begin"/>
            </w:r>
            <w:r>
              <w:instrText xml:space="preserve"> XE "Visual Studio Test Professional z subskrypcją MSDN" </w:instrText>
            </w:r>
            <w:r>
              <w:fldChar w:fldCharType="end"/>
            </w:r>
            <w:r>
              <w:t xml:space="preserve"> oraz licencja dostępowa (CAL) dostępna w ramach progra</w:t>
            </w:r>
            <w:r>
              <w:t>mu Enterprise na oprogramowanie Microsoft Dynamics AX</w:t>
            </w:r>
            <w:r>
              <w:fldChar w:fldCharType="begin"/>
            </w:r>
            <w:r>
              <w:instrText xml:space="preserve"> XE "licencja dostępowa (CAL) dostępna w ramach programu Enterprise na oprogramowanie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25</w:t>
            </w:r>
          </w:p>
        </w:tc>
      </w:tr>
      <w:tr w:rsidR="005877A0">
        <w:tc>
          <w:tcPr>
            <w:tcW w:w="101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w:instrText>
            </w:r>
            <w:r>
              <w:instrText xml:space="preserve">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50</w:t>
            </w:r>
          </w:p>
        </w:tc>
      </w:tr>
      <w:tr w:rsidR="005877A0">
        <w:tc>
          <w:tcPr>
            <w:tcW w:w="101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w:t>
            </w:r>
            <w:r>
              <w:t xml:space="preserve">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75</w:t>
            </w:r>
          </w:p>
        </w:tc>
      </w:tr>
    </w:tbl>
    <w:p w:rsidR="005877A0" w:rsidRDefault="007C34FA">
      <w:pPr>
        <w:pStyle w:val="ProductList-Body"/>
      </w:pPr>
      <w:r>
        <w:rPr>
          <w:b/>
          <w:i/>
        </w:rPr>
        <w:t>Uwaga:</w:t>
      </w:r>
      <w:r>
        <w:rPr>
          <w:i/>
        </w:rPr>
        <w:t xml:space="preserve"> Informacje na temat Licencji CAL SQL zawarto w zamieszczonej w tej części dokumentu tabeli dot. pakietów CAL</w:t>
      </w:r>
    </w:p>
    <w:p w:rsidR="005877A0" w:rsidRDefault="007C34FA">
      <w:pPr>
        <w:pStyle w:val="ProductList-Body"/>
      </w:pPr>
      <w:r>
        <w:rPr>
          <w:vertAlign w:val="superscript"/>
        </w:rPr>
        <w:t>1</w:t>
      </w:r>
      <w:r>
        <w:rPr>
          <w:i/>
        </w:rPr>
        <w:t xml:space="preserve"> Za licencję dostępową (CAL) na Microsoft Dynamics 365 for Sales (wersja lokalna) i licencję dostępową (CAL) na Microsoft Dynamics 365 for Custom</w:t>
      </w:r>
      <w:r>
        <w:rPr>
          <w:i/>
        </w:rPr>
        <w:t>er Service (wersja lokalna) przyznawane są 2 punkty</w:t>
      </w:r>
    </w:p>
    <w:p w:rsidR="005877A0" w:rsidRDefault="005877A0">
      <w:pPr>
        <w:pStyle w:val="ProductList-Body"/>
      </w:pPr>
    </w:p>
    <w:p w:rsidR="005877A0" w:rsidRDefault="007C34FA">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5877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→1</w:t>
            </w:r>
            <w:r>
              <w:t>,999</w:t>
            </w:r>
          </w:p>
        </w:tc>
        <w:tc>
          <w:tcPr>
            <w:tcW w:w="74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600,000+</w:t>
            </w:r>
          </w:p>
        </w:tc>
      </w:tr>
      <w:tr w:rsidR="005877A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877A0" w:rsidRDefault="007C34FA">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75</w:t>
            </w:r>
          </w:p>
        </w:tc>
      </w:tr>
    </w:tbl>
    <w:p w:rsidR="005877A0" w:rsidRDefault="005877A0">
      <w:pPr>
        <w:pStyle w:val="ProductList-Body"/>
      </w:pPr>
    </w:p>
    <w:p w:rsidR="005877A0" w:rsidRDefault="007C34FA">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w:instrText>
      </w:r>
      <w:r>
        <w:instrText xml:space="preserve">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5877A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877A0" w:rsidRDefault="007C34FA">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877A0" w:rsidRDefault="007C34FA">
            <w:pPr>
              <w:pStyle w:val="ProductList-TableBody"/>
            </w:pPr>
            <w:r>
              <w:t>→600,000+</w:t>
            </w:r>
          </w:p>
        </w:tc>
      </w:tr>
      <w:tr w:rsidR="005877A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877A0" w:rsidRDefault="007C34FA">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12</w:t>
            </w:r>
          </w:p>
        </w:tc>
      </w:tr>
    </w:tbl>
    <w:p w:rsidR="005877A0" w:rsidRDefault="007C34FA">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34">
        <w:r>
          <w:rPr>
            <w:color w:val="00467F"/>
            <w:u w:val="single"/>
          </w:rPr>
          <w:t>http://www.microsoft.com/licensing/software-assurance/planning-services-overview.aspx</w:t>
        </w:r>
      </w:hyperlink>
      <w:r>
        <w:t xml:space="preserve">. </w:t>
      </w:r>
    </w:p>
    <w:p w:rsidR="005877A0" w:rsidRDefault="005877A0">
      <w:pPr>
        <w:pStyle w:val="ProductList-Body"/>
      </w:pPr>
    </w:p>
    <w:p w:rsidR="005877A0" w:rsidRDefault="007C34FA">
      <w:pPr>
        <w:pStyle w:val="ProductList-Body"/>
      </w:pPr>
      <w:r>
        <w:t>Wykaz dostępnych usług i powiązanych z nimi poziomów usług może ulec zmianie w dowolnym terminie. Uprawnieni Dos</w:t>
      </w:r>
      <w:r>
        <w:t>tawcy przekażą klientom streszczenie dostępnego Zakresu Prac dla każdej z oferowanych usług wymienionych powyżej. Na żądanie klienci mogą także dokonać przekształcenia (lub cofnąć przekształcenie) niewykorzystanych dni z Kuponów Szkoleniowych (zob. korzyść</w:t>
      </w:r>
      <w:r>
        <w:t xml:space="preserve"> Kupony Szkoleniowe) za pomocą przelicznika wynoszącego: trzy dni z Kuponów Szkoleniowych na jeden dzień Usług Planowania, jeśli (i) są w danym momencie uprawnieni do korzyści Kupony Szkoleniowe, (ii) dokonali aktywacji korzyści Kupony Szkoleniowe i (iii) </w:t>
      </w:r>
      <w:r>
        <w:t>pozostały im co najmniej trzy niewykorzystane dni szkolenia z korzyści Kupony Szkoleniowe.</w:t>
      </w:r>
    </w:p>
    <w:p w:rsidR="005877A0" w:rsidRDefault="007C34FA" w:rsidP="00F54185">
      <w:pPr>
        <w:pStyle w:val="ProductList-Bullet"/>
        <w:numPr>
          <w:ilvl w:val="0"/>
          <w:numId w:val="41"/>
        </w:numPr>
      </w:pPr>
      <w:r>
        <w:t>Usługi Planowania mogą zostać zrealizowane na rzecz Klienta przez uprawnionych Partnerów Microsoft lub uprawnione Podmioty Stowarzyszone Microsoft. Usługi wyświadczo</w:t>
      </w:r>
      <w:r>
        <w:t xml:space="preserve">ne na podstawie kuponów są realizowane na podstawie umowy pomiędzy Klientem a danym </w:t>
      </w:r>
      <w:r>
        <w:lastRenderedPageBreak/>
        <w:t xml:space="preserve">Uprawnionym Dostawcą. Klient może zapoznać się z listą Uprawnionych Dostawców tutaj: </w:t>
      </w:r>
      <w:hyperlink r:id="rId135">
        <w:r>
          <w:rPr>
            <w:color w:val="00467F"/>
            <w:u w:val="single"/>
          </w:rPr>
          <w:t>http:/</w:t>
        </w:r>
        <w:r>
          <w:rPr>
            <w:color w:val="00467F"/>
            <w:u w:val="single"/>
          </w:rPr>
          <w:t>/directory.partners.extranet.microsoft.com/psbproviders</w:t>
        </w:r>
      </w:hyperlink>
    </w:p>
    <w:p w:rsidR="005877A0" w:rsidRDefault="007C34FA" w:rsidP="00F54185">
      <w:pPr>
        <w:pStyle w:val="ProductList-Bullet"/>
        <w:numPr>
          <w:ilvl w:val="0"/>
          <w:numId w:val="41"/>
        </w:numPr>
      </w:pPr>
      <w:r>
        <w:t xml:space="preserve">Usługi Planowania obejmują ustalony wcześniej zakres prac prowadzących do opracowania planu wdrożenia wysokiego poziomu; faktyczne wdrożenie oprogramowania nie może być objęte Usługami. </w:t>
      </w:r>
    </w:p>
    <w:p w:rsidR="005877A0" w:rsidRDefault="007C34FA" w:rsidP="00F54185">
      <w:pPr>
        <w:pStyle w:val="ProductList-Bullet"/>
        <w:numPr>
          <w:ilvl w:val="0"/>
          <w:numId w:val="41"/>
        </w:numPr>
      </w:pPr>
      <w:r>
        <w:t xml:space="preserve">Kupony Usług Planowania mogą zostać wykorzystane wyłącznie przez klienta uprawnionego do tej korzyści. </w:t>
      </w:r>
    </w:p>
    <w:p w:rsidR="005877A0" w:rsidRDefault="007C34FA" w:rsidP="00F54185">
      <w:pPr>
        <w:pStyle w:val="ProductList-Bullet"/>
        <w:numPr>
          <w:ilvl w:val="0"/>
          <w:numId w:val="41"/>
        </w:numPr>
      </w:pPr>
      <w:r>
        <w:t xml:space="preserve">Kupony Usług Planowania nie mogą zostać wymienione na środki pieniężne lub inne wartościowe wynagrodzenie. </w:t>
      </w:r>
    </w:p>
    <w:p w:rsidR="005877A0" w:rsidRDefault="007C34FA" w:rsidP="00F54185">
      <w:pPr>
        <w:pStyle w:val="ProductList-Bullet"/>
        <w:numPr>
          <w:ilvl w:val="0"/>
          <w:numId w:val="41"/>
        </w:numPr>
      </w:pPr>
      <w:r>
        <w:t xml:space="preserve">Skrócenie uprawnionego okresu obowiązywania </w:t>
      </w:r>
      <w:r>
        <w:t xml:space="preserve">pakietu SA w wyniku zwrotów i innych korekt rozliczeń, o ile jest to możliwe, może zmniejszyć liczbę dni Usług Planowania, do których uprawniony jest Klient. </w:t>
      </w:r>
    </w:p>
    <w:p w:rsidR="005877A0" w:rsidRDefault="007C34FA" w:rsidP="00F54185">
      <w:pPr>
        <w:pStyle w:val="ProductList-Bullet"/>
        <w:numPr>
          <w:ilvl w:val="0"/>
          <w:numId w:val="41"/>
        </w:numPr>
      </w:pPr>
      <w:r>
        <w:t>Nie można łączyć różnych typów kuponów. Czas poświęcony na realizację Usług Planowania nie może p</w:t>
      </w:r>
      <w:r>
        <w:t xml:space="preserve">rzekroczyć maksymalnego czasu podanego dla konkretnych typów przedsięwzięć. </w:t>
      </w:r>
    </w:p>
    <w:p w:rsidR="005877A0" w:rsidRDefault="007C34FA" w:rsidP="00F54185">
      <w:pPr>
        <w:pStyle w:val="ProductList-Bullet"/>
        <w:numPr>
          <w:ilvl w:val="0"/>
          <w:numId w:val="41"/>
        </w:numPr>
      </w:pPr>
      <w:r>
        <w:t xml:space="preserve">Kupony są ważne wyłącznie w przypadku uprawnionych Dostawców, dla określonego rodzaju usługi, dla której kupon zostaje wykorzystany. </w:t>
      </w:r>
    </w:p>
    <w:p w:rsidR="005877A0" w:rsidRDefault="007C34FA" w:rsidP="00F54185">
      <w:pPr>
        <w:pStyle w:val="ProductList-Bullet"/>
        <w:numPr>
          <w:ilvl w:val="0"/>
          <w:numId w:val="41"/>
        </w:numPr>
      </w:pPr>
      <w:r>
        <w:t>Kupony należy przypisać w trakcie okresu obow</w:t>
      </w:r>
      <w:r>
        <w:t xml:space="preserve">iązywania pakietu SA. </w:t>
      </w:r>
    </w:p>
    <w:p w:rsidR="005877A0" w:rsidRDefault="007C34FA" w:rsidP="00F54185">
      <w:pPr>
        <w:pStyle w:val="ProductList-Bullet"/>
        <w:numPr>
          <w:ilvl w:val="0"/>
          <w:numId w:val="41"/>
        </w:numPr>
      </w:pPr>
      <w:r>
        <w:t>Kupony wygasną w terminie 180 dni od daty przypisania kuponu, niezależnie od upływu okresu obowiązywania pakietu SA. Wszystkie usługi muszą zostać zrealizowane (kupony muszą zostać wykorzystane) przed wygaśnięciem kuponów. Kupony, kt</w:t>
      </w:r>
      <w:r>
        <w:t>óre wygasną przed upływem okresu obowiązywania pakietu SA powrócą do dostępnej puli dni Usług Planowania. W tabelach powyżej wskazano dni usług dostępne w oparciu o pełną, trzyletnią rejestrację lub umowę. Klienci, którzy zakupią pakiet SA na jeden rok otr</w:t>
      </w:r>
      <w:r>
        <w:t xml:space="preserve">zymają jedną trzecią określonej liczby dni usług. Klienci, którzy zakupią pakiet SA na dwa lata otrzymają dwie trzecie określonej liczby dni usług. </w:t>
      </w:r>
    </w:p>
    <w:p w:rsidR="005877A0" w:rsidRDefault="005877A0">
      <w:pPr>
        <w:pStyle w:val="ProductList-Body"/>
      </w:pPr>
    </w:p>
    <w:p w:rsidR="005877A0" w:rsidRDefault="007C34FA">
      <w:pPr>
        <w:pStyle w:val="ProductList-Body"/>
      </w:pPr>
      <w:r>
        <w:t>Ukończone rezultaty prac przekazane do Microsoft przez Uprawnionego Dostawcę z chwilą zakończenia realizac</w:t>
      </w:r>
      <w:r>
        <w:t>ji zadania mogą zostać wykorzystane przez Microsoft w celach związanych z zapewnieniem jakości i mogą być w tych celach współdzielone z zespołem ds. klienta ze strony Microsoft obsługującym danego Klienta.</w:t>
      </w:r>
    </w:p>
    <w:p w:rsidR="005877A0" w:rsidRDefault="005877A0">
      <w:pPr>
        <w:pStyle w:val="ProductList-Body"/>
      </w:pPr>
    </w:p>
    <w:p w:rsidR="005877A0" w:rsidRDefault="007C34FA">
      <w:pPr>
        <w:pStyle w:val="ProductList-ClauseHeading"/>
        <w:outlineLvl w:val="2"/>
      </w:pPr>
      <w:bookmarkStart w:id="348" w:name="_Sec581"/>
      <w:r>
        <w:t>Enterprise Source Licensing Program (program udos</w:t>
      </w:r>
      <w:r>
        <w:t>tępniania kodu źródłowego na potrzeby wewnętrzne przedsiębiorstwa)</w:t>
      </w:r>
      <w:bookmarkEnd w:id="348"/>
    </w:p>
    <w:p w:rsidR="005877A0" w:rsidRDefault="007C34FA">
      <w:pPr>
        <w:pStyle w:val="ProductList-Body"/>
      </w:pPr>
      <w:r>
        <w:t>Klienci o co najmniej 10 tys. objętych licencjami komputerów stacjonarnych z pakietem SA w polu systemów mogą być uprawnieni do dostępu do kodu źródłowego Microsoft Windows dla potrzeb wewn</w:t>
      </w:r>
      <w:r>
        <w:t>ętrznych prac programistycznych i świadczenia wsparcia. Programy edukacyjne uprawniają do udziału w Microsoft Research Source Licensing Program (programie udostępniania kodu źródłowego na potrzeby badawcze).</w:t>
      </w:r>
    </w:p>
    <w:p w:rsidR="005877A0" w:rsidRDefault="005877A0">
      <w:pPr>
        <w:pStyle w:val="ProductList-Body"/>
      </w:pPr>
    </w:p>
    <w:p w:rsidR="005877A0" w:rsidRDefault="007C34FA">
      <w:pPr>
        <w:pStyle w:val="ProductList-ClauseHeading"/>
        <w:outlineLvl w:val="2"/>
      </w:pPr>
      <w:bookmarkStart w:id="349" w:name="_Sec582"/>
      <w:r>
        <w:t>Kupony szkoleniowe</w:t>
      </w:r>
      <w:bookmarkEnd w:id="349"/>
    </w:p>
    <w:p w:rsidR="005877A0" w:rsidRDefault="007C34FA">
      <w:pPr>
        <w:pStyle w:val="ProductList-Body"/>
      </w:pPr>
      <w:r>
        <w:t>Do skorzystania z Kuponów Sz</w:t>
      </w:r>
      <w:r>
        <w:t xml:space="preserve">koleniowych Microsoft przyznających określoną niżej liczbę dni szkoleń są uprawnieni klienci (poza klientami dokonującymi zakupu w ramach Programów Academic) z umową obejmującą całe przedsiębiorstwo lub klienci uczestniczący w Programie Software Assurance </w:t>
      </w:r>
      <w:r>
        <w:t>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Kategoria systemów</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 dzień na 50 licencji (maks. 10 dni)</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 dzień na 50 licencji lub punktów</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10 dni na uprawnioną rejestrację lub Konto Zakupowe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15 dni*</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25 dni*</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SAM 1</w:t>
            </w:r>
            <w:r>
              <w:t>5 000 – 29 999</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55 dni*</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80 dni*</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125 dni*</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200 dni*</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300 dni*</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400 dni*</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700 dni*</w:t>
            </w:r>
          </w:p>
        </w:tc>
      </w:tr>
    </w:tbl>
    <w:p w:rsidR="005877A0" w:rsidRDefault="007C34FA">
      <w:pPr>
        <w:pStyle w:val="ProductList-Body"/>
      </w:pPr>
      <w:r>
        <w:t>*</w:t>
      </w:r>
      <w:r>
        <w:rPr>
          <w:i/>
        </w:rPr>
        <w:t>Liczba dni przypadająca na jedną uprawnioną rejestrację, umowę lub Konto Zakupowe</w:t>
      </w:r>
    </w:p>
    <w:p w:rsidR="005877A0" w:rsidRDefault="005877A0">
      <w:pPr>
        <w:pStyle w:val="ProductList-Body"/>
      </w:pPr>
    </w:p>
    <w:p w:rsidR="005877A0" w:rsidRDefault="007C34FA" w:rsidP="00F54185">
      <w:pPr>
        <w:pStyle w:val="ProductList-Bullet"/>
        <w:numPr>
          <w:ilvl w:val="0"/>
          <w:numId w:val="42"/>
        </w:numPr>
      </w:pPr>
      <w:r>
        <w:t xml:space="preserve">Usługi świadczone na podstawie kuponów są realizowane na podstawie umowy zawartej przez Klienta z uprawnionym Partnerem szkoleniowym Microsoft. </w:t>
      </w:r>
    </w:p>
    <w:p w:rsidR="005877A0" w:rsidRDefault="007C34FA" w:rsidP="00F54185">
      <w:pPr>
        <w:pStyle w:val="ProductList-Bullet"/>
        <w:numPr>
          <w:ilvl w:val="0"/>
          <w:numId w:val="42"/>
        </w:numPr>
      </w:pPr>
      <w:r>
        <w:t xml:space="preserve">Szkolenia realizowane w formie przyspieszonej wymagają liczby dni objętych kuponem odpowiadającej liczbie dni szkolenia określonej w Systemie Sprawdzania i Rezerwacji Kuponów SATV. </w:t>
      </w:r>
    </w:p>
    <w:p w:rsidR="005877A0" w:rsidRDefault="007C34FA" w:rsidP="00F54185">
      <w:pPr>
        <w:pStyle w:val="ProductList-Bullet"/>
        <w:numPr>
          <w:ilvl w:val="0"/>
          <w:numId w:val="42"/>
        </w:numPr>
      </w:pPr>
      <w:r>
        <w:t>Kupon można wykorzystać wyłącznie w odniesieniu do dni szkolenia prowadzon</w:t>
      </w:r>
      <w:r>
        <w:t>ego przez instruktora od uprawnionego Partnera szkoleniowego Microsoft w ramach zatwierdzonych kursów. Szkolenia dopasowane do potrzeb (inne niż szkolenia zatwierdzone realizowane w formie przyspieszonej, dostosowane szkolenia obejmujące wyłącznie zatwierd</w:t>
      </w:r>
      <w:r>
        <w:t xml:space="preserve">zone kursy lub wstępnie zatwierdzone wyjątki wynikające z problemów z systemami lub programów pilotażowych) nie są objęte kuponami.   </w:t>
      </w:r>
    </w:p>
    <w:p w:rsidR="005877A0" w:rsidRDefault="007C34FA" w:rsidP="00F54185">
      <w:pPr>
        <w:pStyle w:val="ProductList-Bullet"/>
        <w:numPr>
          <w:ilvl w:val="0"/>
          <w:numId w:val="42"/>
        </w:numPr>
      </w:pPr>
      <w:r>
        <w:t>Kuponów nie można wykorzystać do pokrycia jakichkolwiek opłat związanych z niepojawieniem się klienta na zarezerwowanym s</w:t>
      </w:r>
      <w:r>
        <w:t>zkoleniu.</w:t>
      </w:r>
    </w:p>
    <w:p w:rsidR="005877A0" w:rsidRDefault="007C34FA" w:rsidP="00F54185">
      <w:pPr>
        <w:pStyle w:val="ProductList-Bullet"/>
        <w:numPr>
          <w:ilvl w:val="0"/>
          <w:numId w:val="42"/>
        </w:numPr>
      </w:pPr>
      <w:r>
        <w:t>Kupony mogą zostać wykorzystane wyłącznie przez osobę zatwierdzoną przez klienta do wykorzystania kuponu.</w:t>
      </w:r>
    </w:p>
    <w:p w:rsidR="005877A0" w:rsidRDefault="007C34FA" w:rsidP="00F54185">
      <w:pPr>
        <w:pStyle w:val="ProductList-Bullet"/>
        <w:numPr>
          <w:ilvl w:val="0"/>
          <w:numId w:val="42"/>
        </w:numPr>
      </w:pPr>
      <w:r>
        <w:t xml:space="preserve">Kupony nie mogą zostać wymienione na środki pieniężne lub inne wartościowe wynagrodzenie. </w:t>
      </w:r>
    </w:p>
    <w:p w:rsidR="005877A0" w:rsidRDefault="007C34FA" w:rsidP="00F54185">
      <w:pPr>
        <w:pStyle w:val="ProductList-Bullet"/>
        <w:numPr>
          <w:ilvl w:val="0"/>
          <w:numId w:val="42"/>
        </w:numPr>
      </w:pPr>
      <w:r>
        <w:t>Kupony należy przypisać w trakcie okresu obowiązy</w:t>
      </w:r>
      <w:r>
        <w:t xml:space="preserve">wania pakietu SA. </w:t>
      </w:r>
    </w:p>
    <w:p w:rsidR="005877A0" w:rsidRDefault="007C34FA" w:rsidP="00F54185">
      <w:pPr>
        <w:pStyle w:val="ProductList-Bullet"/>
        <w:numPr>
          <w:ilvl w:val="0"/>
          <w:numId w:val="42"/>
        </w:numPr>
      </w:pPr>
      <w:r>
        <w:t xml:space="preserve">Kupony wygasają po 180 dniach od daty ich przydzielenia. Kupony, które wygasną przed upływem okresu obowiązywania pakietu SA powrócą do dostępnej puli dni z tytułu Kuponów Szkoleniowych. </w:t>
      </w:r>
    </w:p>
    <w:p w:rsidR="005877A0" w:rsidRDefault="007C34FA" w:rsidP="00F54185">
      <w:pPr>
        <w:pStyle w:val="ProductList-Bullet"/>
        <w:numPr>
          <w:ilvl w:val="0"/>
          <w:numId w:val="42"/>
        </w:numPr>
      </w:pPr>
      <w:r>
        <w:lastRenderedPageBreak/>
        <w:t>Jeden dzień Kuponu Szkoleniowego odpowiada jednem</w:t>
      </w:r>
      <w:r>
        <w:t xml:space="preserve">u dniowi sesji szkoleniowej. </w:t>
      </w:r>
    </w:p>
    <w:p w:rsidR="005877A0" w:rsidRDefault="007C34FA" w:rsidP="00F54185">
      <w:pPr>
        <w:pStyle w:val="ProductList-Bullet"/>
        <w:numPr>
          <w:ilvl w:val="0"/>
          <w:numId w:val="42"/>
        </w:numPr>
      </w:pPr>
      <w:r>
        <w:t xml:space="preserve">Kupony można wykorzystać do zarezerwowania szkolenia w danym czasie wyłącznie u jednego partnera szkoleniowego Microsoft. </w:t>
      </w:r>
    </w:p>
    <w:p w:rsidR="005877A0" w:rsidRDefault="007C34FA" w:rsidP="00F54185">
      <w:pPr>
        <w:pStyle w:val="ProductList-Bullet"/>
        <w:numPr>
          <w:ilvl w:val="0"/>
          <w:numId w:val="42"/>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5877A0" w:rsidRDefault="007C34FA" w:rsidP="00F54185">
      <w:pPr>
        <w:pStyle w:val="ProductList-Bullet"/>
        <w:numPr>
          <w:ilvl w:val="0"/>
          <w:numId w:val="42"/>
        </w:numPr>
      </w:pPr>
      <w:r>
        <w:t>W tabelach powyżej</w:t>
      </w:r>
      <w:r>
        <w:t xml:space="preserve"> wskazano punkty na szkolenia dostępne w oparciu o pełną, trzyletnią rejestrację lub umowę. Klienci, którzy zakupią pakiet SA na jeden rok otrzymają jedną trzecią określonej liczby punktów na szkolenia. Klienci, którzy zakupią pakiet SA na dwa lata otrzyma</w:t>
      </w:r>
      <w:r>
        <w:t xml:space="preserve">ją dwie trzecie określonej liczby punktów na szkolenia. </w:t>
      </w:r>
    </w:p>
    <w:p w:rsidR="005877A0" w:rsidRDefault="005877A0">
      <w:pPr>
        <w:pStyle w:val="ProductList-Body"/>
      </w:pPr>
    </w:p>
    <w:p w:rsidR="005877A0" w:rsidRDefault="007C34FA">
      <w:pPr>
        <w:pStyle w:val="ProductList-ClauseHeading"/>
        <w:outlineLvl w:val="2"/>
      </w:pPr>
      <w:bookmarkStart w:id="350" w:name="_Sec583"/>
      <w:r>
        <w:t>Szkolenia internetowe (E-Learning)</w:t>
      </w:r>
      <w:bookmarkEnd w:id="350"/>
    </w:p>
    <w:p w:rsidR="005877A0" w:rsidRDefault="007C34FA">
      <w:pPr>
        <w:pStyle w:val="ProductList-Body"/>
      </w:pPr>
      <w:r>
        <w:t>Benefit ten ma różną formę dla Aplikacji, Systemów i Serwerów. Uprawnieni klienci otrzymają jeden kod dostępu (dla Aplikacji, Systemów i/lub Serwerów) na każdą upr</w:t>
      </w:r>
      <w:r>
        <w:t>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w:instrText>
      </w:r>
      <w:r>
        <w:instrText xml:space="preserve">ffice 365 Pro Plus" </w:instrText>
      </w:r>
      <w:r>
        <w:fldChar w:fldCharType="end"/>
      </w:r>
      <w:r>
        <w:t xml:space="preserve"> są uprawnieni do używania usługi Office 365 wyłącznie w związku z kursami e-learningowymi (uprawnienie to nie obejmuje treści zgodnych ze SCORM).</w:t>
      </w:r>
    </w:p>
    <w:p w:rsidR="005877A0" w:rsidRDefault="005877A0">
      <w:pPr>
        <w:pStyle w:val="ProductList-Body"/>
      </w:pPr>
    </w:p>
    <w:p w:rsidR="005877A0" w:rsidRDefault="007C34FA">
      <w:pPr>
        <w:pStyle w:val="ProductList-Body"/>
      </w:pPr>
      <w:r>
        <w:t>Maksymalna liczba użytkowników, w odniesieniu do których Klient może skorzystać ze szk</w:t>
      </w:r>
      <w:r>
        <w:t>olenia internetowego, odpowiada liczbie licencjonowanych kopii uprawnionych produktów, jakie Klient zarejestrował w SA. Klienci muszą wyznaczyć jednego użytkownika dla każdej uprawnionej licencji. Praw dostępu nie można przenosić z jednego użytkownika na i</w:t>
      </w:r>
      <w:r>
        <w:t>nnego.</w:t>
      </w:r>
    </w:p>
    <w:p w:rsidR="005877A0" w:rsidRDefault="005877A0">
      <w:pPr>
        <w:pStyle w:val="ProductList-Body"/>
      </w:pPr>
    </w:p>
    <w:p w:rsidR="005877A0" w:rsidRDefault="007C34FA">
      <w:pPr>
        <w:pStyle w:val="ProductList-ClauseHeading"/>
        <w:outlineLvl w:val="2"/>
      </w:pPr>
      <w:bookmarkStart w:id="351" w:name="_Sec584"/>
      <w:r>
        <w:t>Program używania w Domu</w:t>
      </w:r>
      <w:bookmarkEnd w:id="351"/>
    </w:p>
    <w:p w:rsidR="005877A0" w:rsidRDefault="007C34FA">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w:instrText>
      </w:r>
      <w:r>
        <w:instrText xml:space="preserve">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w:t>
      </w:r>
      <w:r>
        <w:t>orzyść ta nie jest dostępna w przypadku programów Academic Select (bez Uczestnictwa w programie Software Assurance), Academic Select Plus (bez Uczestnictwa w programie Software Assurance) ani Academic Open.</w:t>
      </w:r>
    </w:p>
    <w:p w:rsidR="005877A0" w:rsidRDefault="005877A0">
      <w:pPr>
        <w:pStyle w:val="ProductList-Body"/>
      </w:pPr>
    </w:p>
    <w:p w:rsidR="005877A0" w:rsidRDefault="007C34FA">
      <w:pPr>
        <w:pStyle w:val="ProductList-Body"/>
      </w:pPr>
      <w:r>
        <w:t>Licencje na Użytek Domowy wygasają wraz z rozwią</w:t>
      </w:r>
      <w:r>
        <w:t>zaniem stosunku pracy, zakończeniem lub wygaśnięciem okresu obowiązywania pakietu SA dla kopii odpowiedniej aplikacji komputerowej wykorzystywanej przez pracownika w pracy, jeśli pracownik przestanie być użytkownikiem licencjonowanej kopii oprogramowania b</w:t>
      </w:r>
      <w:r>
        <w:t>ądź z chwilą zainstalowania i rozpoczęcia korzystania przez pracownika z jakiejkolwiek wcześniejszej lub późniejszej wersji danej aplikacji komputerowej na podstawie licencji Programu używania w Domu.</w:t>
      </w:r>
    </w:p>
    <w:p w:rsidR="005877A0" w:rsidRDefault="005877A0">
      <w:pPr>
        <w:pStyle w:val="ProductList-Body"/>
      </w:pPr>
    </w:p>
    <w:p w:rsidR="005877A0" w:rsidRDefault="007C34FA">
      <w:pPr>
        <w:pStyle w:val="ProductList-Body"/>
      </w:pPr>
      <w:r>
        <w:t>Warunki używania oprogramowania objętego Programem uży</w:t>
      </w:r>
      <w:r>
        <w:t>wania w Domu są wiążące dla Microsoft i pracownika klienta, zaś dostęp do nich można uzyskać poprzez witrynę internetową Programu używania w Domu.</w:t>
      </w:r>
    </w:p>
    <w:p w:rsidR="005877A0" w:rsidRDefault="005877A0">
      <w:pPr>
        <w:pStyle w:val="ProductList-Body"/>
      </w:pPr>
    </w:p>
    <w:p w:rsidR="005877A0" w:rsidRDefault="007C34FA">
      <w:pPr>
        <w:pStyle w:val="ProductList-Body"/>
      </w:pPr>
      <w:r>
        <w:t>Microsoft nie przyjmuje żadnej odpowiedzialności za wykonanie jakichkolwiek zobowiązań dotyczących świadczeń</w:t>
      </w:r>
      <w:r>
        <w:t xml:space="preserve">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5877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Odpowiadająca jej Licencja na Programu używania w Domu</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Standard 2010/2013/2016</w:t>
            </w:r>
          </w:p>
          <w:p w:rsidR="005877A0" w:rsidRDefault="007C34FA">
            <w:pPr>
              <w:pStyle w:val="ProductList-TableBody"/>
            </w:pPr>
            <w:r>
              <w:t xml:space="preserve">Office Professional Plus 2010/2013/2016 </w:t>
            </w:r>
          </w:p>
          <w:p w:rsidR="005877A0" w:rsidRDefault="007C34FA">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Professional Plus 2016 HUP i Office 2016 dla Użytkowników Domowych i Małych Firm z Lync DL HUP dla komputerów Mac</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Access 2010/2</w:t>
            </w:r>
            <w:r>
              <w:t>013/2016</w:t>
            </w:r>
          </w:p>
          <w:p w:rsidR="005877A0" w:rsidRDefault="007C34FA">
            <w:pPr>
              <w:pStyle w:val="ProductList-TableBody"/>
            </w:pPr>
            <w:r>
              <w:t>Excel 2010/2013/2016</w:t>
            </w:r>
          </w:p>
          <w:p w:rsidR="005877A0" w:rsidRDefault="007C34FA">
            <w:pPr>
              <w:pStyle w:val="ProductList-TableBody"/>
            </w:pPr>
            <w:r>
              <w:t>PowerPoint 2010/2013/2016</w:t>
            </w:r>
          </w:p>
          <w:p w:rsidR="005877A0" w:rsidRDefault="007C34FA">
            <w:pPr>
              <w:pStyle w:val="ProductList-TableBody"/>
            </w:pPr>
            <w:r>
              <w:t>InfoPath 2010/2013/2016</w:t>
            </w:r>
          </w:p>
          <w:p w:rsidR="005877A0" w:rsidRDefault="007C34FA">
            <w:pPr>
              <w:pStyle w:val="ProductList-TableBody"/>
            </w:pPr>
            <w:r>
              <w:t>Lync 2010/2013/2015</w:t>
            </w:r>
          </w:p>
          <w:p w:rsidR="005877A0" w:rsidRDefault="007C34FA">
            <w:pPr>
              <w:pStyle w:val="ProductList-TableBody"/>
            </w:pPr>
            <w:r>
              <w:t>OneNote 2010/2013/2016</w:t>
            </w:r>
          </w:p>
          <w:p w:rsidR="005877A0" w:rsidRDefault="007C34FA">
            <w:pPr>
              <w:pStyle w:val="ProductList-TableBody"/>
            </w:pPr>
            <w:r>
              <w:t>Outlook 2010/2013/2016</w:t>
            </w:r>
          </w:p>
          <w:p w:rsidR="005877A0" w:rsidRDefault="007C34FA">
            <w:pPr>
              <w:pStyle w:val="ProductList-TableBody"/>
            </w:pPr>
            <w:r>
              <w:t>Publisher 2010/2013/2016</w:t>
            </w:r>
          </w:p>
          <w:p w:rsidR="005877A0" w:rsidRDefault="007C34FA">
            <w:pPr>
              <w:pStyle w:val="ProductList-TableBody"/>
            </w:pPr>
            <w:r>
              <w:t>Skype for Business 2015</w:t>
            </w:r>
          </w:p>
          <w:p w:rsidR="005877A0" w:rsidRDefault="007C34F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Office Professional Plus 2016 HUP i Office 2016 dla Użytkowników Domowych i Małych Firm z Lync DL HUP dla komputerów Mac </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Visio Standard 2010/2013/2016 </w:t>
            </w:r>
          </w:p>
          <w:p w:rsidR="005877A0" w:rsidRDefault="007C34F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Visio Professional 2016 HUP</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Project Standard 2010/2013/2016</w:t>
            </w:r>
          </w:p>
          <w:p w:rsidR="005877A0" w:rsidRDefault="007C34FA">
            <w:pPr>
              <w:pStyle w:val="ProductList-TableBody"/>
            </w:pPr>
            <w:r>
              <w:t>Project</w:t>
            </w:r>
            <w:r>
              <w:t xml:space="preserve">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Project Professional 2016 HUP</w:t>
            </w:r>
          </w:p>
        </w:tc>
      </w:tr>
    </w:tbl>
    <w:p w:rsidR="005877A0" w:rsidRDefault="007C34FA">
      <w:pPr>
        <w:pStyle w:val="ProductList-Body"/>
      </w:pPr>
      <w:r>
        <w:rPr>
          <w:i/>
        </w:rPr>
        <w:t xml:space="preserve">Więcej informacji na ten temat, w tym dotyczących przyszłej dostępności dodatkowego oprogramowania objętego Programem użytkowania w domu, można znaleźć na stronie </w:t>
      </w:r>
      <w:hyperlink r:id="rId136">
        <w:r>
          <w:rPr>
            <w:i/>
            <w:color w:val="00467F"/>
            <w:u w:val="single"/>
          </w:rPr>
          <w:t>http://www.microsoft.com/licensing</w:t>
        </w:r>
      </w:hyperlink>
      <w:r>
        <w:rPr>
          <w:i/>
        </w:rPr>
        <w:t>.</w:t>
      </w:r>
    </w:p>
    <w:p w:rsidR="005877A0" w:rsidRDefault="005877A0">
      <w:pPr>
        <w:pStyle w:val="ProductList-Body"/>
      </w:pPr>
    </w:p>
    <w:p w:rsidR="005877A0" w:rsidRDefault="007C34FA">
      <w:pPr>
        <w:pStyle w:val="ProductList-Body"/>
      </w:pPr>
      <w:r>
        <w:t>Microsoft może w trybie natychmiastowym i bez powiadomienia zakończyć udział klienta w Programie używania w Domu w związku z nieupoważnionym dostępem do witryny internetowej Programu używania w Domu</w:t>
      </w:r>
      <w:r>
        <w:t xml:space="preserve"> lub licencjonowaniem za pośrednictwem witryny internetowej Programu używania w Domu w połączeniu z kodem programu tego klienta.</w:t>
      </w:r>
    </w:p>
    <w:p w:rsidR="005877A0" w:rsidRDefault="005877A0">
      <w:pPr>
        <w:pStyle w:val="ProductList-Body"/>
        <w:jc w:val="right"/>
      </w:pPr>
    </w:p>
    <w:p w:rsidR="005877A0" w:rsidRDefault="007C34FA">
      <w:pPr>
        <w:pStyle w:val="ProductList-ClauseHeading"/>
        <w:outlineLvl w:val="2"/>
      </w:pPr>
      <w:bookmarkStart w:id="352" w:name="_Sec585"/>
      <w:r>
        <w:lastRenderedPageBreak/>
        <w:t>Całodobowe Wsparcie Techniczne</w:t>
      </w:r>
      <w:bookmarkEnd w:id="352"/>
    </w:p>
    <w:p w:rsidR="005877A0" w:rsidRDefault="007C34FA">
      <w:pPr>
        <w:pStyle w:val="ProductList-Body"/>
      </w:pPr>
      <w:r>
        <w:t>Do skorzystania z Całodobowego Wparcia Technicznego kwalifikują się klienci (poza klientami dok</w:t>
      </w:r>
      <w:r>
        <w:t>onującymi zakupu w ramach Programów Academic) z aktywnym Pakietem Software Assurance.</w:t>
      </w:r>
    </w:p>
    <w:p w:rsidR="005877A0" w:rsidRDefault="005877A0">
      <w:pPr>
        <w:pStyle w:val="ProductList-Body"/>
      </w:pPr>
    </w:p>
    <w:p w:rsidR="005877A0" w:rsidRDefault="007C34FA">
      <w:pPr>
        <w:pStyle w:val="ProductList-Body"/>
      </w:pPr>
      <w:r>
        <w:t>Całodobowe Wsparcie Techniczne oferuje pomoc w problemach o konkretnych symptomach, stwierdzonych podczas używania produktów Microsoft. Microsoft podejmie uzasadnione st</w:t>
      </w:r>
      <w:r>
        <w:t>arania w celu udzielenia Klientom pomocy w odpowiedzi na ich żądania, w sposób zgodny z zasadami polityki Wsparcia Produktów Microsoft. Microsoft zastrzega sobie prawo do odrzucenia nieuzasadnionych żądań wsparcia, zaś w pewnych okolicznościach może odesła</w:t>
      </w:r>
      <w:r>
        <w:t xml:space="preserve">ć Klientów do zapisów dodatkowej umowy dotyczącej poziomu usług, na podstawie której wymagane mogą być dodatkowe opłaty. </w:t>
      </w:r>
    </w:p>
    <w:p w:rsidR="005877A0" w:rsidRDefault="005877A0">
      <w:pPr>
        <w:pStyle w:val="ProductList-Body"/>
      </w:pPr>
    </w:p>
    <w:p w:rsidR="005877A0" w:rsidRDefault="007C34FA">
      <w:pPr>
        <w:pStyle w:val="ProductList-Body"/>
      </w:pPr>
      <w:r>
        <w:t>Produkty objęte aktualnie Podstawową Pomocą Techniczną, zgodnie z zapisami Zasad Polityki Cyklu Życia Pomocy Technicznej Microsoft, u</w:t>
      </w:r>
      <w:r>
        <w:t>prawniają do korzystania z Całodobowego Wsparcia Technicznego. Microsoft może objąć pomocą techniczną nowe Produkty albo zaprzestać jej świadczenia w przypadku dotychczasowych Produktów. Microsoft powiadomi Klienta, jeżeli zaimplementowane przez klienta pr</w:t>
      </w:r>
      <w:r>
        <w:t>odukty Microsoft nie mogą być objęte pomocą techniczną. Jeśli w ciągu 30 dni kalendarzowych od otrzymania powiadomienia Klient nie zmodyfikuje implementacji, tak aby mogła zostać skutecznie objęta pomocą techniczną, firma Microsoft nie będzie zobowiązana d</w:t>
      </w:r>
      <w:r>
        <w:t xml:space="preserve">o świadczenia dodatkowych usług pomocy technicznej dla takiej implementacji. </w:t>
      </w:r>
    </w:p>
    <w:p w:rsidR="005877A0" w:rsidRDefault="005877A0">
      <w:pPr>
        <w:pStyle w:val="ProductList-Body"/>
      </w:pPr>
    </w:p>
    <w:p w:rsidR="005877A0" w:rsidRDefault="007C34FA">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w:t>
      </w:r>
      <w:r>
        <w:t>e można rozbić na zgłoszenia podrzędne. Jeśli problem obejmuje zgłoszenia podrzędne, każde z nich zostaje uznane za odrębny incydent. W odpowiedzi na żądanie wsparcia w zakresie wspomaganego naprawiania awarii, w określonych sytuacjach Microsoft może udost</w:t>
      </w:r>
      <w:r>
        <w:t>ępnić klientom modyfikacje komercyjnie dostępnego kodu Produktu Microsoft w celu rozwiązania określonych, szczególnie istotnych problemów („Poprawki”). Poprawki są zaprojektowane w celu rozwiązania konkretnych problemów Klientów i nie są poddawane testom r</w:t>
      </w:r>
      <w:r>
        <w:t>egresyjnym.</w:t>
      </w:r>
    </w:p>
    <w:p w:rsidR="005877A0" w:rsidRDefault="005877A0">
      <w:pPr>
        <w:pStyle w:val="ProductList-Body"/>
      </w:pPr>
    </w:p>
    <w:p w:rsidR="005877A0" w:rsidRDefault="007C34FA">
      <w:pPr>
        <w:pStyle w:val="ProductList-SubClauseHeading"/>
        <w:outlineLvl w:val="3"/>
      </w:pPr>
      <w:r>
        <w:t>Przyznawanie Incydentów Wsparcia Telefonicznego w przypadku wszystkich programów z wyjątkiem umów MPSA</w:t>
      </w:r>
    </w:p>
    <w:p w:rsidR="005877A0" w:rsidRDefault="007C34FA">
      <w:pPr>
        <w:pStyle w:val="ProductList-BodyIndented"/>
      </w:pPr>
      <w:r>
        <w:t>Liczba dozwolonych incydentów wsparcia technicznego różni się dla poszczególnych klientów w zależności od ich wydatków na pakiet SA oraz opc</w:t>
      </w:r>
      <w:r>
        <w:t xml:space="preserve">ji płatności. Incydenty bazujące na wydatkach na pakiet SA można uzyskać w oparciu o wydatki na pakiet SA dla serwera lub komputera dokonane na podstawie uprawnionej rejestracji Select lub numeru Autoryzacji w ramach Licencji Open. Microsoft przyzna jeden </w:t>
      </w:r>
      <w:r>
        <w:t>incydent dla każdego wydatku wysokości co najmniej 20 000 USD, poniesionego na pakiet SA dla serwera lub licencji dostępowej (CAL). Microsoft przyzna jeden incydent dla każdego wydatku wysokości co najmniej 200 000 USD, poniesionego na pakiet SA dla katego</w:t>
      </w:r>
      <w:r>
        <w:t>rii Systemy lub Aplikacje. W tabeli poniżej przedstawiono przybliżone równowartości dla incydentów przyznawanych w oparciu o wydatki na pakiet SA dla umów denominowanych w walutach innych niż USD. Ze względu na wahania kursów walut informacje zawarte w tab</w:t>
      </w:r>
      <w:r>
        <w:t>eli mogą ulec zmianie.</w:t>
      </w:r>
    </w:p>
    <w:tbl>
      <w:tblPr>
        <w:tblStyle w:val="PURTable0"/>
        <w:tblW w:w="0" w:type="dxa"/>
        <w:tblLook w:val="04A0" w:firstRow="1" w:lastRow="0" w:firstColumn="1" w:lastColumn="0" w:noHBand="0" w:noVBand="1"/>
      </w:tblPr>
      <w:tblGrid>
        <w:gridCol w:w="2595"/>
        <w:gridCol w:w="2499"/>
        <w:gridCol w:w="2668"/>
        <w:gridCol w:w="2668"/>
      </w:tblGrid>
      <w:tr w:rsidR="005877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IW / Klient - Kroki zwiększające przyznane incydenty</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$200,000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300,000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270,000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 Fr. 330,000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CRC 1 650 000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kr 1 600 000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215,000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£135,000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JPY 24 000 000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KWD 240 000 000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kr 1 650 000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350,000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kr 2 000 000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NTD 7 000 000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INR 10 000 000</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RUB 6 600 000</w:t>
            </w:r>
          </w:p>
        </w:tc>
      </w:tr>
    </w:tbl>
    <w:p w:rsidR="005877A0" w:rsidRDefault="005877A0">
      <w:pPr>
        <w:pStyle w:val="ProductList-BodyIndented"/>
        <w:ind w:left="720"/>
      </w:pPr>
    </w:p>
    <w:p w:rsidR="005877A0" w:rsidRDefault="007C34FA">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5877A0" w:rsidRDefault="005877A0">
      <w:pPr>
        <w:pStyle w:val="ProductList-BodyIndented"/>
      </w:pPr>
    </w:p>
    <w:p w:rsidR="005877A0" w:rsidRDefault="007C34FA">
      <w:pPr>
        <w:pStyle w:val="ProductList-BodyIndented"/>
      </w:pPr>
      <w:r>
        <w:t>Dostęp do miejscowego wsparcia telefoni</w:t>
      </w:r>
      <w:r>
        <w:t xml:space="preserve">cznego możliwy jest w godzinach pracy podanych na stronie mieszczącej się pod adresem </w:t>
      </w:r>
      <w:hyperlink r:id="rId137">
        <w:r>
          <w:rPr>
            <w:color w:val="00467F"/>
            <w:u w:val="single"/>
          </w:rPr>
          <w:t>http://support.microsoft.com/gp/saphone</w:t>
        </w:r>
      </w:hyperlink>
      <w:r>
        <w:t>. Wsparcie po godzinach pracy może być świadczone przez regionalne i mię</w:t>
      </w:r>
      <w:r>
        <w:t>dzynarodowe centra pomocy technicznej. Wsparcie telefoniczne po godzinach pracy może być wykorzystywane wyłącznie do inicjowania zgłoszeń problemów technicznych o kluczowym znaczeniu dla prowadzonej działalności. Godziny pracy ustala się oddzielnie dla każ</w:t>
      </w:r>
      <w:r>
        <w:t>dego regionu. Wsparcie telefoniczne nie jest dostępne w każdym języku we wszystkich regionach.</w:t>
      </w:r>
    </w:p>
    <w:p w:rsidR="005877A0" w:rsidRDefault="005877A0">
      <w:pPr>
        <w:pStyle w:val="ProductList-BodyIndented"/>
      </w:pPr>
    </w:p>
    <w:p w:rsidR="005877A0" w:rsidRDefault="007C34FA">
      <w:pPr>
        <w:pStyle w:val="ProductList-SubClauseHeading"/>
        <w:outlineLvl w:val="3"/>
      </w:pPr>
      <w:r>
        <w:lastRenderedPageBreak/>
        <w:t>Przyznawanie Incydentów Wsparcia Telefonicznego w przypadku umów MPSA</w:t>
      </w:r>
    </w:p>
    <w:p w:rsidR="005877A0" w:rsidRDefault="007C34FA">
      <w:pPr>
        <w:pStyle w:val="ProductList-BodyIndented"/>
      </w:pPr>
      <w:r>
        <w:t xml:space="preserve">Liczba dozwolonych incydentów wsparcia telefonicznego różni się w zależności od uzyskanej </w:t>
      </w:r>
      <w:r>
        <w:t>przez Klienta liczby punktów na korzyści z Pakietu Software Assurance. Jeśli Klient zakupił Pakiet Software Assurance do co najmniej jednego uprawnionego Produktu oprogramowania Serwera, jest uprawniony do otrzymania incydentu dodatkowego. Liczba dni incyd</w:t>
      </w:r>
      <w:r>
        <w:t xml:space="preserve">entów wsparcia telefonicznego, do których jest uprawniony Klient, jest ustalana w oparciu o łączną liczbę punktów uzyskanych na Koncie Zakupowym Klienta, jak przedstawiono poniżej (szczegółowe informacje na temat sposobu liczenia punktów uprawniających do </w:t>
      </w:r>
      <w:r>
        <w:t>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5877A0" w:rsidRDefault="007C34FA">
            <w:pPr>
              <w:pStyle w:val="ProductList-TableBody"/>
            </w:pPr>
            <w:r>
              <w:rPr>
                <w:color w:val="FFFFFF"/>
              </w:rPr>
              <w:t>Liczba punktów na incydent wsparcia telefonicznego</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Aplikacje i Systemy (łącznie)</w:t>
            </w:r>
          </w:p>
        </w:tc>
        <w:tc>
          <w:tcPr>
            <w:tcW w:w="6000" w:type="dxa"/>
            <w:tcBorders>
              <w:left w:val="single" w:sz="4" w:space="0" w:color="000000"/>
              <w:right w:val="single" w:sz="4" w:space="0" w:color="000000"/>
            </w:tcBorders>
          </w:tcPr>
          <w:p w:rsidR="005877A0" w:rsidRDefault="007C34FA">
            <w:pPr>
              <w:pStyle w:val="ProductList-TableBody"/>
            </w:pPr>
            <w:r>
              <w:t>2,000</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Serwer</w:t>
            </w:r>
          </w:p>
        </w:tc>
        <w:tc>
          <w:tcPr>
            <w:tcW w:w="6000" w:type="dxa"/>
            <w:tcBorders>
              <w:left w:val="single" w:sz="4" w:space="0" w:color="000000"/>
              <w:right w:val="single" w:sz="4" w:space="0" w:color="000000"/>
            </w:tcBorders>
          </w:tcPr>
          <w:p w:rsidR="005877A0" w:rsidRDefault="007C34FA">
            <w:pPr>
              <w:pStyle w:val="ProductList-TableBody"/>
            </w:pPr>
            <w:r>
              <w:t>400</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CAL</w:t>
            </w:r>
          </w:p>
        </w:tc>
        <w:tc>
          <w:tcPr>
            <w:tcW w:w="6000" w:type="dxa"/>
            <w:tcBorders>
              <w:left w:val="single" w:sz="4" w:space="0" w:color="000000"/>
              <w:right w:val="single" w:sz="4" w:space="0" w:color="000000"/>
            </w:tcBorders>
          </w:tcPr>
          <w:p w:rsidR="005877A0" w:rsidRDefault="007C34FA">
            <w:pPr>
              <w:pStyle w:val="ProductList-TableBody"/>
            </w:pPr>
            <w:r>
              <w:t>400</w:t>
            </w:r>
          </w:p>
        </w:tc>
      </w:tr>
    </w:tbl>
    <w:p w:rsidR="005877A0" w:rsidRDefault="005877A0">
      <w:pPr>
        <w:pStyle w:val="ProductList-BodyIndented"/>
      </w:pPr>
    </w:p>
    <w:p w:rsidR="005877A0" w:rsidRDefault="007C34FA">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w:t>
      </w:r>
      <w:r>
        <w:t>u zamówienia początkowego spowodują przeliczenie przyznanych incydentów oraz przydział roczny. Niewykorzystane Incydenty Wsparcia Telefonicznego wygasną wraz z upływem okresu obowiązywania pakietu SA. Incydenty Wsparcia Telefonicznego nie mogą być przenosz</w:t>
      </w:r>
      <w:r>
        <w:t>one między Kontami Zakupowymi.</w:t>
      </w:r>
    </w:p>
    <w:p w:rsidR="005877A0" w:rsidRDefault="005877A0">
      <w:pPr>
        <w:pStyle w:val="ProductList-BodyIndented"/>
      </w:pPr>
    </w:p>
    <w:p w:rsidR="005877A0" w:rsidRDefault="007C34FA">
      <w:pPr>
        <w:pStyle w:val="ProductList-BodyIndented"/>
      </w:pPr>
      <w:r>
        <w:t>Dostęp do miejscowego wsparcia telefonicznego możliwy jest w godzinach pracy podanych na stronie mieszczącej się pod adresem http://support.microsoft.com/gp/saphone. Wsparcie po godzinach pracy może być świadczone przez regi</w:t>
      </w:r>
      <w:r>
        <w:t>onalne i międzynarodowe centra pomocy technicznej. Wsparcie telefoniczne po godzinach pracy może być wykorzystywane wyłącznie do inicjowania zgłoszeń problemów technicznych o kluczowym znaczeniu dla prowadzonej działalności. Godziny pracy ustala się oddzie</w:t>
      </w:r>
      <w:r>
        <w:t>lnie dla każdego regionu. Wsparcie telefoniczne nie jest dostępne w każdym języku we wszystkich regionach.</w:t>
      </w:r>
    </w:p>
    <w:p w:rsidR="005877A0" w:rsidRDefault="005877A0">
      <w:pPr>
        <w:pStyle w:val="ProductList-SubClauseHeading"/>
        <w:outlineLvl w:val="3"/>
      </w:pPr>
    </w:p>
    <w:p w:rsidR="005877A0" w:rsidRDefault="007C34FA">
      <w:pPr>
        <w:pStyle w:val="ProductList-SubClauseHeading"/>
        <w:outlineLvl w:val="3"/>
      </w:pPr>
      <w:r>
        <w:t>Incydenty internetowe</w:t>
      </w:r>
    </w:p>
    <w:p w:rsidR="005877A0" w:rsidRDefault="007C34FA">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w:t>
      </w:r>
      <w:r>
        <w:t>r oprogramowania serwerowego objętego pakietem SA mają dostęp do elektronicznych, internetowych usług Wsparcia Technicznego świadczonych w zależności od bieżących potrzeb. Dostęp do stron wsparcia elektronicznego możliwy jest przez 24 godziny na dobę, 7 dn</w:t>
      </w:r>
      <w:r>
        <w:t>i w tygodniu, przy czym odpowiedzi będą udzielane w Godzinach Pracy. Incydenty zainicjowane przez Internet, a następnie przekształcone przez Klienta w zgłoszenia telefoniczne będą odliczane od dostępnego salda incydentów telefonicznych z chwilą rozwiązania</w:t>
      </w:r>
      <w:r>
        <w:t xml:space="preserve"> problemu. Incydenty zainicjowane przez Internet, a następnie obsługiwane telefoniczne przez Microsoft nie będą odliczane od dostępnego salda incydentów telefonicznych jeśli rozwiązanie zostanie przekazane przez Internet, pocztą elektroniczną lub innymi śr</w:t>
      </w:r>
      <w:r>
        <w:t>odkami elektronicznymi.</w:t>
      </w:r>
    </w:p>
    <w:p w:rsidR="005877A0" w:rsidRDefault="005877A0">
      <w:pPr>
        <w:pStyle w:val="ProductList-BodyIndented"/>
      </w:pPr>
    </w:p>
    <w:p w:rsidR="005877A0" w:rsidRDefault="007C34FA">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CAL oznacza licencję dostępową, którą można przyp</w:instrText>
      </w:r>
      <w:r>
        <w:instrText xml:space="preserve">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t>
      </w:r>
      <w:r>
        <w:t>werowego objętych pakietem SA.</w:t>
      </w:r>
    </w:p>
    <w:p w:rsidR="005877A0" w:rsidRDefault="005877A0">
      <w:pPr>
        <w:pStyle w:val="ProductList-BodyIndented"/>
        <w:ind w:left="720"/>
      </w:pPr>
    </w:p>
    <w:p w:rsidR="005877A0" w:rsidRDefault="007C34FA">
      <w:pPr>
        <w:pStyle w:val="ProductList-SubClauseHeading"/>
        <w:outlineLvl w:val="3"/>
      </w:pPr>
      <w:r>
        <w:t>Osoby kontaktowe ds. Usług Pomocy Technicznej</w:t>
      </w:r>
    </w:p>
    <w:p w:rsidR="005877A0" w:rsidRDefault="007C34FA">
      <w:pPr>
        <w:pStyle w:val="ProductList-BodyIndented"/>
      </w:pPr>
      <w:r>
        <w:t>Liczba dozwolonych osób kontaktowych ds. pomocy technicznej zmienia się w zależności od programu Licencjonowania Zbiorowego oraz liczby licencji objętych pakietem SA, zgodnie z i</w:t>
      </w:r>
      <w:r>
        <w:t>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5877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S/S+: EA Poziom D</w:t>
            </w:r>
          </w:p>
        </w:tc>
      </w:tr>
      <w:tr w:rsidR="005877A0">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Zależnie od potrzeb</w:t>
            </w:r>
          </w:p>
        </w:tc>
      </w:tr>
      <w:tr w:rsidR="005877A0">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16</w:t>
            </w:r>
          </w:p>
        </w:tc>
      </w:tr>
    </w:tbl>
    <w:p w:rsidR="005877A0" w:rsidRDefault="005877A0">
      <w:pPr>
        <w:pStyle w:val="ProductList-BodyIndented"/>
      </w:pPr>
    </w:p>
    <w:p w:rsidR="005877A0" w:rsidRDefault="007C34FA">
      <w:pPr>
        <w:pStyle w:val="ProductList-SubClauseHeading"/>
        <w:outlineLvl w:val="3"/>
      </w:pPr>
      <w:r>
        <w:t>Poziom usług dla klientów korzystających z pakietu Software Assurance</w:t>
      </w:r>
    </w:p>
    <w:p w:rsidR="005877A0" w:rsidRDefault="007C34FA">
      <w:pPr>
        <w:pStyle w:val="ProductList-BodyIndented"/>
      </w:pPr>
      <w:r>
        <w:t>Szacowane czasy reakcji w zależności od poziomu ważności i obowiązki Klienta określo</w:t>
      </w:r>
      <w:r>
        <w:t>no w poniższej tabeli:</w:t>
      </w:r>
    </w:p>
    <w:tbl>
      <w:tblPr>
        <w:tblStyle w:val="PURTable0"/>
        <w:tblW w:w="0" w:type="dxa"/>
        <w:tblLook w:val="04A0" w:firstRow="1" w:lastRow="0" w:firstColumn="1" w:lastColumn="0" w:noHBand="0" w:noVBand="1"/>
      </w:tblPr>
      <w:tblGrid>
        <w:gridCol w:w="2546"/>
        <w:gridCol w:w="2629"/>
        <w:gridCol w:w="2605"/>
        <w:gridCol w:w="2650"/>
      </w:tblGrid>
      <w:tr w:rsidR="005877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Spodziewana reakcja Klienta</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Krytyczny wpływ na działalność: </w:t>
            </w:r>
          </w:p>
          <w:p w:rsidR="005877A0" w:rsidRDefault="007C34FA">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 odpowiedź na zgłoszenie w ciągu 2 godzin lub szybciej, zależnie od oferty wsparcia</w:t>
            </w:r>
          </w:p>
          <w:p w:rsidR="005877A0" w:rsidRDefault="007C34FA">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Alokacja odpowiednich zasobów w celu zapewnienia całodobowej pomocy przez 7 dni w tygodniu2</w:t>
            </w:r>
          </w:p>
          <w:p w:rsidR="005877A0" w:rsidRDefault="007C34FA">
            <w:pPr>
              <w:pStyle w:val="ProductList-TableBody"/>
            </w:pPr>
            <w:r>
              <w:t>Bezzwłoczne powiad</w:t>
            </w:r>
            <w:r>
              <w:t>omienie władz kontrolujących zmiany o sytuacji oraz podjęcie przez nie koniecznych działań</w:t>
            </w:r>
          </w:p>
          <w:p w:rsidR="005877A0" w:rsidRDefault="007C34FA">
            <w:pPr>
              <w:pStyle w:val="ProductList-TableBody"/>
            </w:pPr>
            <w:r>
              <w:t>Powiadomienie kadry kierowniczej</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lastRenderedPageBreak/>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Umiarkowany wpływ na działalność: </w:t>
            </w:r>
          </w:p>
          <w:p w:rsidR="005877A0" w:rsidRDefault="007C34FA">
            <w:pPr>
              <w:pStyle w:val="ProductList-TableBody"/>
            </w:pPr>
            <w:r>
              <w:t xml:space="preserve">Umiarkowana strata biznesowa lub obniżenie jakości usług; praca może </w:t>
            </w:r>
            <w:r>
              <w:t>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 odpowiedź na zgłoszenie w ciągu 4 godzin lub szybciej, zależnie od oferty wsparcia</w:t>
            </w:r>
          </w:p>
          <w:p w:rsidR="005877A0" w:rsidRDefault="007C34FA">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Przydzielenie odpowiednich zasobów w celu umożliwienia prowadzenia ciągłych prac w Godzinach Roboczych</w:t>
            </w:r>
          </w:p>
          <w:p w:rsidR="005877A0" w:rsidRDefault="007C34FA">
            <w:pPr>
              <w:pStyle w:val="ProductList-TableBody"/>
            </w:pPr>
            <w:r>
              <w:t>Powiadomienie i reakcja władz kontrolujących zmiany w ciągu 4 Godzin Roboczych</w:t>
            </w:r>
          </w:p>
        </w:tc>
      </w:tr>
      <w:tr w:rsidR="005877A0">
        <w:tc>
          <w:tcPr>
            <w:tcW w:w="29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Minimalny wpływ</w:t>
            </w:r>
            <w:r>
              <w:t xml:space="preserve"> na działalność: </w:t>
            </w:r>
          </w:p>
          <w:p w:rsidR="005877A0" w:rsidRDefault="007C34FA">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 odpowiedź w ciągu jednego dnia roboczego lub szybciej, zależnie od oferty wsparcia</w:t>
            </w:r>
          </w:p>
          <w:p w:rsidR="005877A0" w:rsidRDefault="007C34FA">
            <w:pPr>
              <w:pStyle w:val="ProductList-TableBody"/>
            </w:pPr>
            <w:r>
              <w:t>Prace realizowane wyłącznie w godzinac</w:t>
            </w:r>
            <w:r>
              <w:t>h roboczych</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Dokładne informacje kontaktowe osoby odpowiedzialnej za rozwiązanie problemu</w:t>
            </w:r>
          </w:p>
          <w:p w:rsidR="005877A0" w:rsidRDefault="007C34FA">
            <w:pPr>
              <w:pStyle w:val="ProductList-TableBody"/>
            </w:pPr>
            <w:r>
              <w:t>Reakcja w ciągu jednego dnia roboczego.</w:t>
            </w:r>
          </w:p>
        </w:tc>
      </w:tr>
    </w:tbl>
    <w:p w:rsidR="005877A0" w:rsidRDefault="007C34FA">
      <w:pPr>
        <w:pStyle w:val="ProductList-BodyIndented"/>
      </w:pPr>
      <w:r>
        <w:rPr>
          <w:i/>
        </w:rPr>
        <w:t>1 Aby uzyskać informacje o lokalnie obowiązujących godzinach pracy, skontaktuj się z przedstawicielem Microsoft.</w:t>
      </w:r>
    </w:p>
    <w:p w:rsidR="005877A0" w:rsidRDefault="007C34FA">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5877A0" w:rsidRDefault="005877A0">
      <w:pPr>
        <w:pStyle w:val="ProductList-BodyIndented"/>
        <w:ind w:left="720"/>
      </w:pPr>
    </w:p>
    <w:p w:rsidR="005877A0" w:rsidRDefault="007C34FA">
      <w:pPr>
        <w:pStyle w:val="ProductList-SubClauseHeading"/>
        <w:outlineLvl w:val="3"/>
      </w:pPr>
      <w:r>
        <w:t>Przekształcenie Incydentów Całodobowego Wsparcia Technic</w:t>
      </w:r>
      <w:r>
        <w:t>znego w ramach pakietu Software Assurance na Usługi Wsparcia Premier</w:t>
      </w:r>
    </w:p>
    <w:p w:rsidR="005877A0" w:rsidRDefault="007C34FA">
      <w:pPr>
        <w:pStyle w:val="ProductList-BodyIndented"/>
      </w:pPr>
      <w:r>
        <w:t xml:space="preserve">O ile nie ma zastosowania umowa MPSA, klienci mogą zamienić Incydenty Całodobowego Wsparcia Technicznego w ramach pakietu SA (Incydenty SA PRS lub „SAB”) na godziny Całodobowego Wsparcia </w:t>
      </w:r>
      <w:r>
        <w:t>Technicznego (PRS) lub godziny pracy Dedykowanego Inżyniera Wsparcia (DSE) (wyłącznie w przypadku działań podejmowanych w ramach wsparcia reaktywnego).</w:t>
      </w:r>
    </w:p>
    <w:p w:rsidR="005877A0" w:rsidRDefault="005877A0">
      <w:pPr>
        <w:pStyle w:val="ProductList-BodyIndented"/>
      </w:pPr>
    </w:p>
    <w:p w:rsidR="005877A0" w:rsidRDefault="007C34FA">
      <w:pPr>
        <w:pStyle w:val="ProductList-BodyIndented"/>
      </w:pPr>
      <w:r>
        <w:t>Usługi przeznaczone są do wykorzystania zgodnie z planem Usługi Premier z chwili przeniesienia. Przelic</w:t>
      </w:r>
      <w:r>
        <w:t>zenie zostanie dokonane w oparciu o lokalną stawkę dostarczoną przez Zespół Obsługi Klienta Premier. Dokonanie zamiany incydentów SA PRS może wiązać się z koniecznością wcześniejszego wykupienia przez klientów dodatkowych godzin Usług Zarządzania Pomocą Te</w:t>
      </w:r>
      <w:r>
        <w:t>chniczną. Incydenty SA PRS przekształcone na Premier zostają uznane za godziny Wsparcia Technicznego Premier i podlegają Opisowi Usług Premier. Po przekształceniu, incydentów nie można już przywrócić do puli związanej z wykupionym przez Klienta pakietem SA</w:t>
      </w:r>
      <w:r>
        <w:t>.</w:t>
      </w:r>
    </w:p>
    <w:p w:rsidR="005877A0" w:rsidRDefault="005877A0">
      <w:pPr>
        <w:pStyle w:val="ProductList-BodyIndented"/>
        <w:ind w:left="720"/>
      </w:pPr>
    </w:p>
    <w:p w:rsidR="005877A0" w:rsidRDefault="007C34FA">
      <w:pPr>
        <w:pStyle w:val="ProductList-SubClauseHeading"/>
        <w:outlineLvl w:val="3"/>
      </w:pPr>
      <w:r>
        <w:t>Dodatkowe postanowienia biznesowe</w:t>
      </w:r>
    </w:p>
    <w:p w:rsidR="005877A0" w:rsidRDefault="007C34FA">
      <w:pPr>
        <w:pStyle w:val="ProductList-BodyIndented"/>
      </w:pPr>
      <w:r>
        <w:t xml:space="preserve">Nie można łączyć wydatków na Pakiet Software Assurance związanych z różnymi rejestracjami Select lub Enterprise, rejestracjami Select Plus, Kontami Zakupowymi lub Umowami Open Value w celu uzyskania praw do dodatkowych </w:t>
      </w:r>
      <w:r>
        <w:t>korzyści. Wydatki związane z każdą rejestracją, każdą umową lub każdym Kontem Zakupowym zostaną użyte do określenia korzyści przysługujących w związku z daną rejestracją, daną umową lub danym kontem zakupowym.</w:t>
      </w:r>
    </w:p>
    <w:p w:rsidR="005877A0" w:rsidRDefault="005877A0">
      <w:pPr>
        <w:pStyle w:val="ProductList-BodyIndented"/>
      </w:pPr>
    </w:p>
    <w:p w:rsidR="005877A0" w:rsidRDefault="007C34FA">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w:t>
      </w:r>
      <w:r>
        <w:t>ane.</w:t>
      </w:r>
    </w:p>
    <w:p w:rsidR="005877A0" w:rsidRDefault="005877A0">
      <w:pPr>
        <w:pStyle w:val="ProductList-BodyIndented"/>
      </w:pPr>
    </w:p>
    <w:p w:rsidR="005877A0" w:rsidRDefault="007C34FA">
      <w:pPr>
        <w:pStyle w:val="ProductList-SubClauseHeading"/>
        <w:outlineLvl w:val="3"/>
      </w:pPr>
      <w:r>
        <w:t>Uprawnienia do SCE.</w:t>
      </w:r>
    </w:p>
    <w:p w:rsidR="005877A0" w:rsidRDefault="007C34FA">
      <w:pPr>
        <w:pStyle w:val="ProductList-BodyIndented"/>
      </w:pPr>
      <w:r>
        <w:t>Klienci posiadający SCE i średnie roczne wydatki na pakiet SA na poziomie minimum 250 000 USD dla wszystkich uprawnionych produktów w ramach Application Platform lub Pakietu CIS, a także posiadający aktywną Umowę na Usługi Premier</w:t>
      </w:r>
      <w:r>
        <w:t xml:space="preserve"> uprawnieni są do incydentów Nieograniczonego Całodobowego Wsparcia Technicznego (PRS). Dwa uprawniające komponenty SCE kwalifikują się odrębnie do Nieograniczonego Całodobowego Wsparcia Technicznego. Prawo do skorzystania z korzyści dotyczy wymienionych p</w:t>
      </w:r>
      <w:r>
        <w:t>oniżej produktów objętych aktualnie Podstawową lub Rozszerzoną Pomocą Techniczną, zgodnie z zapisami Zasad Polityki Cyklu Życia Pomocy Technicznej Microsoft oraz zgodnie z zawartą przez Klienta umową Premier.</w:t>
      </w:r>
    </w:p>
    <w:p w:rsidR="005877A0" w:rsidRDefault="005877A0">
      <w:pPr>
        <w:pStyle w:val="ProductList-BodyIndented"/>
      </w:pPr>
    </w:p>
    <w:p w:rsidR="005877A0" w:rsidRDefault="007C34FA">
      <w:pPr>
        <w:pStyle w:val="ProductList-BodyIndented"/>
      </w:pPr>
      <w:r>
        <w:t>Do uprawnionych Produktów Application Platform</w:t>
      </w:r>
      <w:r>
        <w:t xml:space="preserve"> należą:</w:t>
      </w:r>
    </w:p>
    <w:p w:rsidR="005877A0" w:rsidRDefault="007C34FA" w:rsidP="00F54185">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5877A0" w:rsidRDefault="007C34FA" w:rsidP="00F54185">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5877A0" w:rsidRDefault="007C34FA" w:rsidP="00F54185">
      <w:pPr>
        <w:pStyle w:val="ProductList-Bullet"/>
        <w:numPr>
          <w:ilvl w:val="1"/>
          <w:numId w:val="43"/>
        </w:numPr>
      </w:pPr>
      <w:r>
        <w:t>Office SharePoint Server</w:t>
      </w:r>
      <w:r>
        <w:fldChar w:fldCharType="begin"/>
      </w:r>
      <w:r>
        <w:instrText xml:space="preserve"> XE "SharePo</w:instrText>
      </w:r>
      <w:r>
        <w:instrText xml:space="preserve">int Server" </w:instrText>
      </w:r>
      <w:r>
        <w:fldChar w:fldCharType="end"/>
      </w:r>
    </w:p>
    <w:p w:rsidR="005877A0" w:rsidRDefault="007C34FA">
      <w:pPr>
        <w:pStyle w:val="ProductList-BodyIndented"/>
      </w:pPr>
      <w:r>
        <w:t>Do uprawnionych produktów wchodzących w skład Komponentu Core Infrastructure należą:</w:t>
      </w:r>
    </w:p>
    <w:p w:rsidR="005877A0" w:rsidRDefault="007C34FA" w:rsidP="00F54185">
      <w:pPr>
        <w:pStyle w:val="ProductList-Bullet"/>
        <w:numPr>
          <w:ilvl w:val="1"/>
          <w:numId w:val="44"/>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w:t>
      </w:r>
      <w:r>
        <w:t>r</w:t>
      </w:r>
      <w:r>
        <w:fldChar w:fldCharType="begin"/>
      </w:r>
      <w:r>
        <w:instrText xml:space="preserve"> XE "System Center Datacenter" </w:instrText>
      </w:r>
      <w:r>
        <w:fldChar w:fldCharType="end"/>
      </w:r>
      <w:r>
        <w:t xml:space="preserve">) </w:t>
      </w:r>
    </w:p>
    <w:p w:rsidR="005877A0" w:rsidRDefault="007C34FA" w:rsidP="00F54185">
      <w:pPr>
        <w:pStyle w:val="ProductList-Bullet"/>
        <w:numPr>
          <w:ilvl w:val="1"/>
          <w:numId w:val="44"/>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5877A0" w:rsidRDefault="005877A0">
      <w:pPr>
        <w:pStyle w:val="ProductList-BodyIndented"/>
      </w:pPr>
    </w:p>
    <w:p w:rsidR="005877A0" w:rsidRDefault="007C34FA">
      <w:pPr>
        <w:pStyle w:val="ProductList-BodyIndented"/>
      </w:pPr>
      <w:r>
        <w:t>W tabeli poniżej przedstawiono przelic</w:t>
      </w:r>
      <w:r>
        <w:t>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Minimalne roczne średnie wydatki na p</w:t>
            </w:r>
            <w:r>
              <w:rPr>
                <w:color w:val="FFFFFF"/>
              </w:rPr>
              <w:t>akiet SA, wymagane do zyskania uprawnień do Nieograniczonego Całodobowego Wsparcia Technicznego</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250,000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375,000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337,500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412,500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2,062,500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2,000,000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268,750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lastRenderedPageBreak/>
              <w:t>Funt brytyjski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168,750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30,000,000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300,000,000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2,062,500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437,500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2,500,000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8,750,000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12,500,000</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8,250,000</w:t>
            </w:r>
          </w:p>
        </w:tc>
      </w:tr>
    </w:tbl>
    <w:p w:rsidR="005877A0" w:rsidRDefault="005877A0">
      <w:pPr>
        <w:pStyle w:val="ProductList-BodyIndented"/>
        <w:ind w:left="720"/>
      </w:pPr>
    </w:p>
    <w:p w:rsidR="005877A0" w:rsidRDefault="007C34FA">
      <w:pPr>
        <w:pStyle w:val="ProductList-BodyIndented"/>
      </w:pPr>
      <w:r>
        <w:t>Jeśli środki przeznaczone na średnie roczne wydatki na pakiet SA w związku z uprawnionymi produktami Application Platform lub Core Infrastructure kwalifikującymi się do Nieograniczone</w:t>
      </w:r>
      <w:r>
        <w:t>go Całodobowego Wsparcia Technicznego przekraczają kwotę 250 000 USD, Microsoft nie będzie przyznawać incydentów w oparciu o rzeczywiste wydatki na pakiet SA związane z tymi produktami. Jeśli Klient nabędzie uprawnienia do korzystania z Nieograniczonego Ca</w:t>
      </w:r>
      <w:r>
        <w:t xml:space="preserve">łodobowego Wsparcia Technicznego w późniejszym terminie, wszelkie niewykorzystane incydenty przyznane wcześniej w oparciu o wydatki na pakiet SA zostaną odjęte od salda Klienta. Incydenty Nieograniczonego Całodobowego Wsparcia Technicznego nie mogą zostać </w:t>
      </w:r>
      <w:r>
        <w:t xml:space="preserve">zamienione na godziny lub incydenty Wsparcia Technicznego Premier. </w:t>
      </w:r>
    </w:p>
    <w:p w:rsidR="005877A0" w:rsidRDefault="005877A0">
      <w:pPr>
        <w:pStyle w:val="ProductList-BodyIndented"/>
        <w:ind w:left="720"/>
      </w:pPr>
    </w:p>
    <w:p w:rsidR="005877A0" w:rsidRDefault="007C34FA">
      <w:pPr>
        <w:pStyle w:val="ProductList-SubClauseHeading"/>
        <w:outlineLvl w:val="3"/>
      </w:pPr>
      <w:r>
        <w:t>Uprawnienia z tytułu posiadania licencji na Parallel Data Warehouse</w:t>
      </w:r>
    </w:p>
    <w:p w:rsidR="005877A0" w:rsidRDefault="007C34FA">
      <w:pPr>
        <w:pStyle w:val="ProductList-BodyIndented"/>
      </w:pPr>
      <w:r>
        <w:t>Klienci, którzy nabędą licencje na SQL Server Enterprise Edition, wdrożą program Parallel Data Warehouse („PDW”) i posi</w:t>
      </w:r>
      <w:r>
        <w:t>adają aktywną Umowę dotyczącą Usług Premier uprawnieni są do incydentów Nieograniczonego Całodobowego Wsparcia Technicznego, niezależnie od rejestracji w SCE lub wydatków w ramach SCE.</w:t>
      </w:r>
    </w:p>
    <w:p w:rsidR="005877A0" w:rsidRDefault="005877A0">
      <w:pPr>
        <w:pStyle w:val="ProductList-BodyIndented"/>
      </w:pPr>
    </w:p>
    <w:p w:rsidR="005877A0" w:rsidRDefault="007C34FA">
      <w:pPr>
        <w:pStyle w:val="ProductList-BodyIndented"/>
      </w:pPr>
      <w:r>
        <w:t>Podczas gdy wszyscy uprawnieni klienci otrzymują nieograniczoną liczbę</w:t>
      </w:r>
      <w:r>
        <w:t xml:space="preserve"> incydentów Całodobowego Wsparcia Technicznego, liczba dozwolonych osób kontaktowych ds. usług wsparcia technicznego zajmujących się zarządzaniem Nieograniczonym Całodobowym Wsparciem Technicznym różni się w zależności od wysokości wydatków na pakiet SA. W</w:t>
      </w:r>
      <w:r>
        <w:t>szyscy uprawnieni Klienci mogą wyznaczyć co najmniej cztery autoryzowane osoby kontaktowe plus jedną dodatkową osobę kontaktową na każde dodatkowe 125 000 USD wydatków na pakiet SA w ramach programów SCE lub licencjonowania zbiorowego, w ramach których zak</w:t>
      </w:r>
      <w:r>
        <w:t>upili licencje na SQL Server Enterprise Edition i wdrożyli PDW. W przypadku umów denominowanych w walutach obcych uprawnieni klienci upoważnieni są do posiadania co najmniej czterech autoryzowanych osób kontaktowych plus jednej dodatkowej osoby kontaktowej</w:t>
      </w:r>
      <w:r>
        <w:t xml:space="preserve"> na każdą przyrostową kwotę wydatków na pakiet SA stanowiącą równowartość w danej walucie obcej 125 000 USD średnich rocznych wydatków na pakiet SA. Patrz tabela poniżej:</w:t>
      </w:r>
    </w:p>
    <w:p w:rsidR="005877A0" w:rsidRDefault="005877A0">
      <w:pPr>
        <w:pStyle w:val="ProductList-BodyIndented"/>
      </w:pPr>
    </w:p>
    <w:p w:rsidR="005877A0" w:rsidRDefault="007C34FA">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Dozwolone osoby kontaktowe ds. pomocy technicznej</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4</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5</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6</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7</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8</w:t>
            </w:r>
          </w:p>
        </w:tc>
      </w:tr>
    </w:tbl>
    <w:p w:rsidR="005877A0" w:rsidRDefault="005877A0">
      <w:pPr>
        <w:pStyle w:val="ProductList-BodyIndented"/>
      </w:pPr>
    </w:p>
    <w:p w:rsidR="005877A0" w:rsidRDefault="007C34FA">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w:t>
      </w:r>
      <w:r>
        <w:t>znego. Każda ilość czasu poświęcona przez Opiekuna Klienta ds. Technicznych (TAM) lub Dedykowanego Pracownika Działu Wsparcia (DSE) na rozwiązanie incydentu zostanie rozliczona w ramach obowiązującej Klienta Umowy w sprawie Usług Premier.</w:t>
      </w:r>
    </w:p>
    <w:p w:rsidR="005877A0" w:rsidRDefault="007C34FA">
      <w:pPr>
        <w:pStyle w:val="ProductList-BodyIndented"/>
      </w:pPr>
      <w:r>
        <w:t>Uwaga: Klienci ma</w:t>
      </w:r>
      <w:r>
        <w:t xml:space="preserve">jący obecnie licencję na PDW zachowują tę korzyść zgodnie z </w:t>
      </w:r>
      <w:hyperlink r:id="rId138">
        <w:r>
          <w:rPr>
            <w:color w:val="00467F"/>
            <w:u w:val="single"/>
          </w:rPr>
          <w:t>Postanowieniami dotyczącymi Produktów w wersji z czerwca 2016 r.</w:t>
        </w:r>
      </w:hyperlink>
    </w:p>
    <w:p w:rsidR="005877A0" w:rsidRDefault="005877A0">
      <w:pPr>
        <w:pStyle w:val="ProductList-BodyIndented"/>
      </w:pPr>
    </w:p>
    <w:p w:rsidR="005877A0" w:rsidRDefault="007C34FA">
      <w:pPr>
        <w:pStyle w:val="ProductList-ClauseHeading"/>
        <w:outlineLvl w:val="2"/>
      </w:pPr>
      <w:bookmarkStart w:id="353" w:name="_Sec586"/>
      <w:r>
        <w:t xml:space="preserve">Rozszerzone Usługi Wsparcia Technicznego w Zakresie Poprawek do </w:t>
      </w:r>
      <w:r>
        <w:t>Produktów</w:t>
      </w:r>
      <w:bookmarkEnd w:id="353"/>
    </w:p>
    <w:p w:rsidR="005877A0" w:rsidRDefault="007C34FA">
      <w:pPr>
        <w:pStyle w:val="ProductList-Body"/>
      </w:pPr>
      <w:r>
        <w:t>Rozszerzone Usługi Wsparcia Technicznego w Zakresie Poprawek do Produktów udostępniane są klientom, którzy podpisali umowę Wsparcia Premier lub Essential i zakupili pakiet SA w ramach następujących programów:</w:t>
      </w:r>
    </w:p>
    <w:p w:rsidR="005877A0" w:rsidRDefault="007C34FA" w:rsidP="00F54185">
      <w:pPr>
        <w:pStyle w:val="ProductList-Bullet"/>
        <w:numPr>
          <w:ilvl w:val="0"/>
          <w:numId w:val="45"/>
        </w:numPr>
      </w:pPr>
      <w:r>
        <w:t xml:space="preserve">Do korzystania z Rozszerzonych Usług </w:t>
      </w:r>
      <w:r>
        <w:t xml:space="preserve">Wsparcia Technicznego w Zakresie Poprawek do Produktów dla produktów z puli Aplikacji uprawnieni są klienci (poza klientami dokonującymi zakupu w ramach Programów Academic) aktywnie uczestniczący w Programie Software Assurance dla puli Aplikacji. </w:t>
      </w:r>
    </w:p>
    <w:p w:rsidR="005877A0" w:rsidRDefault="007C34FA" w:rsidP="00F54185">
      <w:pPr>
        <w:pStyle w:val="ProductList-Bullet"/>
        <w:numPr>
          <w:ilvl w:val="0"/>
          <w:numId w:val="45"/>
        </w:numPr>
      </w:pPr>
      <w:r>
        <w:t xml:space="preserve">Klienci </w:t>
      </w:r>
      <w:r>
        <w:t>(poza klientami dokonującymi zakupu w ramach Programów Academic) uczestniczący w Programie Software Assurance dla puli Systemów uprawnieni są do korzystania z Rozszerzonych Usług Wsparcia Technicznego w Zakresie Poprawek do Produktów dla komputerowego syst</w:t>
      </w:r>
      <w:r>
        <w:t xml:space="preserve">emu operacyjnego Windows lub systemu operacyjnego Windows Embedded (w przypadku Uczestnictwa w programie Software Assurance dla produktu Windows Embedded). </w:t>
      </w:r>
    </w:p>
    <w:p w:rsidR="005877A0" w:rsidRDefault="007C34FA" w:rsidP="00F54185">
      <w:pPr>
        <w:pStyle w:val="ProductList-Bullet"/>
        <w:numPr>
          <w:ilvl w:val="0"/>
          <w:numId w:val="45"/>
        </w:numPr>
      </w:pPr>
      <w:r>
        <w:t>Klienci (poza klientami dokonującymi zakupu w ramach Programów Academic) z Pakietem Software Assura</w:t>
      </w:r>
      <w:r>
        <w:t>nce dla co najmniej jednego produktu serwerowego uprawnieni są do korzystania z Rozszerzonych Usług Wsparcia Technicznego w Zakresie Poprawek do Produktów dla produktów serwerowych. Usługi te obejmują następujące produkty serwerowe: Microsoft Exchange Serv</w:t>
      </w:r>
      <w:r>
        <w:t>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5877A0" w:rsidRDefault="005877A0">
      <w:pPr>
        <w:pStyle w:val="ProductList-Body"/>
      </w:pPr>
    </w:p>
    <w:p w:rsidR="005877A0" w:rsidRDefault="007C34FA">
      <w:pPr>
        <w:pStyle w:val="ProductList-Body"/>
      </w:pPr>
      <w:r>
        <w:lastRenderedPageBreak/>
        <w:t>Rozszerzone Usługi Wsparcia Technicznego w Zakresie Poprawek do Produktów to korzyść dost</w:t>
      </w:r>
      <w:r>
        <w:t xml:space="preserve">ępna dla starszych wersji oprogramowania, w przypadku których nastąpiło przejście od Podstawowej do Rozszerzonej Pomocy Technicznej. Klienci, którzy zawarli umowę o wsparciu Premier lub Essential Support, są zwolnieni z rocznych opłat za Rozszerzoną Pomoc </w:t>
      </w:r>
      <w:r>
        <w:t>Techniczną. Klienci pozostają zobowiązani do uiszczania opłat za poszczególne Poprawki.</w:t>
      </w:r>
    </w:p>
    <w:p w:rsidR="005877A0" w:rsidRDefault="005877A0">
      <w:pPr>
        <w:pStyle w:val="PURBreadcrumb"/>
      </w:pPr>
    </w:p>
    <w:p w:rsidR="005877A0" w:rsidRDefault="007C34FA">
      <w:pPr>
        <w:pStyle w:val="ProductList-ClauseHeading"/>
        <w:outlineLvl w:val="2"/>
      </w:pPr>
      <w:bookmarkStart w:id="354" w:name="_Sec587"/>
      <w:r>
        <w:t>Dostępność licencji umożliwiającej dostęp do bardziej zaawansowanej wersji produktu (licencji Step-Up)</w:t>
      </w:r>
      <w:bookmarkEnd w:id="354"/>
    </w:p>
    <w:p w:rsidR="005877A0" w:rsidRDefault="007C34FA">
      <w:pPr>
        <w:pStyle w:val="ProductList-Body"/>
      </w:pPr>
      <w:r>
        <w:t>Licencja Podwyższająca musi zostać nabyta i jest ważna, tylko je</w:t>
      </w:r>
      <w:r>
        <w:t>śli zostanie nabyta na podstawie tej samej umowy licencjonowania zbiorowego i (ewentualnie) rejestracji, na podstawie których nabyto pakiet SA dla uprawnionego produktu. Przysługujące Klientowi prawo do używania oprogramowania na podstawie Licencji Podwyżs</w:t>
      </w:r>
      <w:r>
        <w:t>zającej uwarunkowane jest posiadaniem i zachowaniem przez klienta Licencji na uprawniony produkt. Przysługujące Klientom bezterminowe uprawnienia wynikające z Licencji Podwyższającej zastępują licencję podstawową na uprawniony produkt. Więcej informacji mo</w:t>
      </w:r>
      <w:r>
        <w:t xml:space="preserve">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w:t>
      </w:r>
      <w:r>
        <w:t xml:space="preserve"> adresem: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5877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dodatek do</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BizTalk Server Standard</w:t>
            </w:r>
            <w:r>
              <w:fldChar w:fldCharType="begin"/>
            </w:r>
            <w:r>
              <w:instrText xml:space="preserve"> XE "BizTalk Server Standard"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BizTalk Server Enterprise</w:t>
            </w:r>
            <w:r>
              <w:fldChar w:fldCharType="begin"/>
            </w:r>
            <w:r>
              <w:instrText xml:space="preserve"> XE "BizTalk Server Enterprise"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BizTalk Server Enterprise</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licencji d</w:t>
            </w:r>
            <w:r>
              <w:t>ostępowych (CAL) dostępnych w ramach programu Enterprise</w:t>
            </w:r>
            <w:r>
              <w:fldChar w:fldCharType="begin"/>
            </w:r>
            <w:r>
              <w:instrText xml:space="preserve"> XE "licencji dostępowych (CAL) dostępnych w ramach programu Enterprise"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 Core</w:t>
            </w:r>
            <w:r>
              <w:t xml:space="preserve"> Infrastructure Server w wersji Datacenter</w:t>
            </w:r>
            <w:r>
              <w:fldChar w:fldCharType="begin"/>
            </w:r>
            <w:r>
              <w:instrText xml:space="preserve"> XE "Pakiet Core Infrastructure Server w wersji Datacenter"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Desktop Education z licencją Enterprise CAL Suite</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Desktop School z licencją Enterprise CAL Suite</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Exchange Server Enterprise</w:t>
            </w:r>
            <w:r>
              <w:fldChar w:fldCharType="begin"/>
            </w:r>
            <w:r>
              <w:instrText xml:space="preserve"> XE "Exchange Server Enterprise"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Forefront TMG Enterprise</w:t>
            </w:r>
            <w:r>
              <w:fldChar w:fldCharType="begin"/>
            </w:r>
            <w:r>
              <w:instrText xml:space="preserve"> XE "Fore</w:instrText>
            </w:r>
            <w:r>
              <w:instrText xml:space="preserve">front TMG Enterprise"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dostępowa (CAL) na Microsoft Dynamics 365 for Team Members (wersja lokalna)</w:t>
            </w:r>
            <w:r>
              <w:fldChar w:fldCharType="begin"/>
            </w:r>
            <w:r>
              <w:instrText xml:space="preserve"> XE "Licencja dostępowa (CAL) na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dostępowa (CAL) na Microsoft Dynamics 365 f</w:t>
            </w:r>
            <w:r>
              <w:t>or Sales (wersja lokalna)</w:t>
            </w:r>
            <w:r>
              <w:fldChar w:fldCharType="begin"/>
            </w:r>
            <w:r>
              <w:instrText xml:space="preserve"> XE "Licencja dostępowa (CAL) na Microsoft Dynamics 365 for Sales (wersja lokalna)"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dostępowa (CAL) na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Office Professional Plus</w:t>
            </w:r>
            <w:r>
              <w:fldChar w:fldCharType="begin"/>
            </w:r>
            <w:r>
              <w:instrText xml:space="preserve"> XE "</w:instrText>
            </w:r>
            <w:r>
              <w:instrText xml:space="preserve">Office Professional Plus"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Platforma Enterprise Desktop</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Project Professional</w:t>
            </w:r>
            <w:r>
              <w:fldChar w:fldCharType="begin"/>
            </w:r>
            <w:r>
              <w:instrText xml:space="preserve"> XE "Project Professional"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SQL Server Enterprise Core</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SQL Server Enterprise</w:t>
            </w:r>
            <w:r>
              <w:fldChar w:fldCharType="begin"/>
            </w:r>
            <w:r>
              <w:instrText xml:space="preserve"> XE "SQL Server Enterprise" </w:instrText>
            </w:r>
            <w:r>
              <w:fldChar w:fldCharType="end"/>
            </w:r>
            <w:r>
              <w:t xml:space="preserve"> Core</w:t>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SQL Server Business Intelligence</w:t>
            </w:r>
            <w:r>
              <w:fldChar w:fldCharType="begin"/>
            </w:r>
            <w:r>
              <w:instrText xml:space="preserve"> XE "SQL Server Business Intelligence</w:instrText>
            </w:r>
            <w:r>
              <w:instrText xml:space="preserve">"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Datacenter</w:t>
            </w:r>
            <w:r>
              <w:fldChar w:fldCharType="begin"/>
            </w:r>
            <w:r>
              <w:instrText xml:space="preserve"> XE "System Center Datacenter"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Visio Professional</w:t>
            </w:r>
            <w:r>
              <w:fldChar w:fldCharType="begin"/>
            </w:r>
            <w:r>
              <w:instrText xml:space="preserve"> XE "Visio Professional"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Visual Studio Professional with MSDN</w:t>
            </w:r>
            <w:r>
              <w:fldChar w:fldCharType="begin"/>
            </w:r>
            <w:r>
              <w:instrText xml:space="preserve"> XE "Visual Stud</w:instrText>
            </w:r>
            <w:r>
              <w:instrText xml:space="preserve">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Visual Studio Enterprise z subskrypcją MSDN</w:t>
            </w:r>
            <w:r>
              <w:fldChar w:fldCharType="begin"/>
            </w:r>
            <w:r>
              <w:instrText xml:space="preserve"> XE "Visual Studio Enterprise z subskrypcją MSDN"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Visual Studio Enterprise z subskrypcją MSDN</w:t>
            </w:r>
            <w:r>
              <w:fldChar w:fldCharType="begin"/>
            </w:r>
            <w:r>
              <w:instrText xml:space="preserve"> XE "Visual Studio Enterprise z subskrypcją MSDN" </w:instrText>
            </w:r>
            <w:r>
              <w:fldChar w:fldCharType="end"/>
            </w:r>
          </w:p>
        </w:tc>
      </w:tr>
      <w:tr w:rsidR="005877A0">
        <w:tc>
          <w:tcPr>
            <w:tcW w:w="600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Windows Server Datacenter</w:t>
            </w:r>
            <w:r>
              <w:fldChar w:fldCharType="begin"/>
            </w:r>
            <w:r>
              <w:instrText xml:space="preserve"> XE "Windows Server Datacenter" </w:instrText>
            </w:r>
            <w:r>
              <w:fldChar w:fldCharType="end"/>
            </w:r>
          </w:p>
        </w:tc>
      </w:tr>
    </w:tbl>
    <w:p w:rsidR="005877A0" w:rsidRDefault="005877A0">
      <w:pPr>
        <w:pStyle w:val="ProductList-Body"/>
      </w:pPr>
    </w:p>
    <w:p w:rsidR="005877A0" w:rsidRDefault="007C34FA">
      <w:pPr>
        <w:pStyle w:val="ProductList-ClauseHeading"/>
        <w:outlineLvl w:val="2"/>
      </w:pPr>
      <w:bookmarkStart w:id="355" w:name="_Sec588"/>
      <w:r>
        <w:t>Serwery — Prawa związane z Odzyskiwaniem Awaryjnym</w:t>
      </w:r>
      <w:bookmarkEnd w:id="355"/>
    </w:p>
    <w:p w:rsidR="005877A0" w:rsidRDefault="007C34FA">
      <w:pPr>
        <w:pStyle w:val="ProductList-Body"/>
      </w:pPr>
      <w:r>
        <w:t xml:space="preserve">Dla każdego </w:t>
      </w:r>
      <w:r>
        <w:fldChar w:fldCharType="begin"/>
      </w:r>
      <w:r>
        <w:instrText xml:space="preserve"> AutoTextList   \s No</w:instrText>
      </w:r>
      <w:r>
        <w:instrText xml:space="preserve">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w:t>
      </w:r>
      <w:r>
        <w:t xml:space="preserve">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w:instrText>
      </w:r>
      <w:r>
        <w:instrText xml:space="preserve">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nstrText>
      </w:r>
      <w:r>
        <w:instrText xml:space="preserve">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w:instrText>
      </w:r>
      <w:r>
        <w:instrText xml:space="preserve">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w:instrText>
      </w:r>
      <w:r>
        <w:instrText xml:space="preserve">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w:instrText>
      </w:r>
      <w:r>
        <w:instrText>eracyjnego oznacza Środowisko Systemu Operacyjnego skonfigurowane pod kątem działania bezpośrednio w fizycznym systemie sprzętowym. Wystąpienie systemu operacyjnego użyte w celu uruchomienia oprogramowania do wirtualizacji sprzętu lub w celu świadczenia us</w:instrText>
      </w:r>
      <w:r>
        <w:instrText xml:space="preserve">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w:instrText>
      </w:r>
      <w:r>
        <w:instrText xml:space="preserve">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w:t>
      </w:r>
      <w:r>
        <w:rPr>
          <w:color w:val="0563C1"/>
        </w:rPr>
        <w:t>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w:t>
      </w:r>
      <w:r>
        <w:t>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w:instrText>
      </w:r>
      <w:r>
        <w:instrText xml:space="preserve">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w:instrText>
      </w:r>
      <w:r>
        <w:instrText xml:space="preserve">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w:instrText>
      </w:r>
      <w:r>
        <w:instrText xml:space="preserve">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5877A0" w:rsidRDefault="005877A0">
      <w:pPr>
        <w:pStyle w:val="ProductList-Body"/>
      </w:pPr>
    </w:p>
    <w:p w:rsidR="005877A0" w:rsidRDefault="007C34FA">
      <w:pPr>
        <w:pStyle w:val="ProductList-Body"/>
      </w:pPr>
      <w:r>
        <w:fldChar w:fldCharType="begin"/>
      </w:r>
      <w:r>
        <w:instrText xml:space="preserve"> AutoTextList   \s NoStyle \t "„Wystąpienie” oznacza obraz oprogramowania </w:instrText>
      </w:r>
      <w:r>
        <w:instrText xml:space="preserve">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5877A0" w:rsidRDefault="007C34FA" w:rsidP="00F54185">
      <w:pPr>
        <w:pStyle w:val="ProductList-Bullet"/>
        <w:numPr>
          <w:ilvl w:val="0"/>
          <w:numId w:val="46"/>
        </w:numPr>
      </w:pPr>
      <w:r>
        <w:t>przez krótkie okresy testowania</w:t>
      </w:r>
      <w:r>
        <w:t xml:space="preserve"> odzyskiwania awaryjnego w ciągu jednego tygodnia co 90 dni;</w:t>
      </w:r>
    </w:p>
    <w:p w:rsidR="005877A0" w:rsidRDefault="007C34FA" w:rsidP="00F54185">
      <w:pPr>
        <w:pStyle w:val="ProductList-Bullet"/>
        <w:numPr>
          <w:ilvl w:val="0"/>
          <w:numId w:val="46"/>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5877A0" w:rsidRDefault="007C34FA" w:rsidP="00F54185">
      <w:pPr>
        <w:pStyle w:val="ProductList-Bullet"/>
        <w:numPr>
          <w:ilvl w:val="0"/>
          <w:numId w:val="46"/>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w:t>
      </w:r>
      <w:r>
        <w:t>aryjnego.</w:t>
      </w:r>
    </w:p>
    <w:p w:rsidR="005877A0" w:rsidRDefault="005877A0">
      <w:pPr>
        <w:pStyle w:val="ProductList-Body"/>
      </w:pPr>
    </w:p>
    <w:p w:rsidR="005877A0" w:rsidRDefault="007C34FA">
      <w:pPr>
        <w:pStyle w:val="ProductList-Body"/>
      </w:pPr>
      <w:r>
        <w:t>W celu użycia oprogramowania na zasadach określonych w prawa do odzyskiwania awaryjnego, Klient musi spełnić następujące warunki:</w:t>
      </w:r>
    </w:p>
    <w:p w:rsidR="005877A0" w:rsidRDefault="007C34FA" w:rsidP="00F54185">
      <w:pPr>
        <w:pStyle w:val="ProductList-Bullet"/>
        <w:numPr>
          <w:ilvl w:val="0"/>
          <w:numId w:val="47"/>
        </w:numPr>
      </w:pPr>
      <w:r>
        <w:fldChar w:fldCharType="begin"/>
      </w:r>
      <w:r>
        <w:instrText xml:space="preserve"> AutoTextList   \s NoStyle \t "Środowisko Systemu Operacyjnego oznacza całość lub część Wystąpienia systemu operacy</w:instrText>
      </w:r>
      <w:r>
        <w:instrText xml:space="preserve">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w:instrText>
      </w:r>
      <w:r>
        <w:instrText xml:space="preserve">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5877A0" w:rsidRDefault="007C34FA" w:rsidP="00F54185">
      <w:pPr>
        <w:pStyle w:val="ProductList-Bullet"/>
        <w:numPr>
          <w:ilvl w:val="0"/>
          <w:numId w:val="47"/>
        </w:numPr>
      </w:pPr>
      <w:r>
        <w:fldChar w:fldCharType="begin"/>
      </w:r>
      <w:r>
        <w:instrText xml:space="preserve"> AutoTextList   \s NoStyle \t "Środowisko Systemu Operacyjnego oznacza całość l</w:instrText>
      </w:r>
      <w:r>
        <w:instrText xml:space="preserve">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w:instrText>
      </w:r>
      <w:r>
        <w:instrText xml:space="preserve">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w:instrText>
      </w:r>
      <w:r>
        <w:instrText xml:space="preserve">, na którym można uruchamiać oprogramowanie serwera." </w:instrText>
      </w:r>
      <w:r>
        <w:fldChar w:fldCharType="separate"/>
      </w:r>
      <w:r>
        <w:rPr>
          <w:color w:val="0563C1"/>
        </w:rPr>
        <w:t>Serwer</w:t>
      </w:r>
      <w:r>
        <w:fldChar w:fldCharType="end"/>
      </w:r>
      <w:r>
        <w:t xml:space="preserve"> produkcyjny. </w:t>
      </w:r>
    </w:p>
    <w:p w:rsidR="005877A0" w:rsidRDefault="007C34FA" w:rsidP="00F54185">
      <w:pPr>
        <w:pStyle w:val="ProductList-Bullet"/>
        <w:numPr>
          <w:ilvl w:val="0"/>
          <w:numId w:val="47"/>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w:instrText>
      </w:r>
      <w:r>
        <w:instrText xml:space="preserve">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w:t>
      </w:r>
      <w:r>
        <w:t xml:space="preserve">o nie jest wymagana w przypadku spełnienia następujących warunków: </w:t>
      </w:r>
    </w:p>
    <w:p w:rsidR="005877A0" w:rsidRDefault="007C34FA" w:rsidP="00F54185">
      <w:pPr>
        <w:pStyle w:val="ProductList-Bullet"/>
        <w:numPr>
          <w:ilvl w:val="1"/>
          <w:numId w:val="47"/>
        </w:numPr>
      </w:pPr>
      <w:r>
        <w:lastRenderedPageBreak/>
        <w:t xml:space="preserve">Rola funkcji Hyper-V w oprogramowaniu Windows Server jest używana do replikowania </w:t>
      </w:r>
      <w:r>
        <w:fldChar w:fldCharType="begin"/>
      </w:r>
      <w:r>
        <w:instrText xml:space="preserve"> AutoTextList   \s NoStyle \t "Wirtualne Środowisko Systemu Operacyjnego oznacza Środowisko Systemu Operac</w:instrText>
      </w:r>
      <w:r>
        <w:instrText xml:space="preserve">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w:t>
      </w:r>
      <w:r>
        <w:t xml:space="preserve">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5877A0" w:rsidRDefault="007C34FA" w:rsidP="00F54185">
      <w:pPr>
        <w:pStyle w:val="ProductList-Bullet"/>
        <w:numPr>
          <w:ilvl w:val="1"/>
          <w:numId w:val="47"/>
        </w:numPr>
      </w:pPr>
      <w:r>
        <w:fldChar w:fldCharType="begin"/>
      </w:r>
      <w:r>
        <w:instrText xml:space="preserve"> AutoTextList   \s NoStyle \t "Serwer oznacza fizyczny sy</w:instrText>
      </w:r>
      <w:r>
        <w:instrText xml:space="preserve">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5877A0" w:rsidRDefault="007C34FA">
      <w:pPr>
        <w:pStyle w:val="ProductList-Body"/>
        <w:ind w:left="1080"/>
      </w:pPr>
      <w:r>
        <w:t>- uruchamiania oprogramowania do wirtualizacji sprzętu, takiego jak rola funkcji Hyper-V;</w:t>
      </w:r>
    </w:p>
    <w:p w:rsidR="005877A0" w:rsidRDefault="007C34FA">
      <w:pPr>
        <w:pStyle w:val="ProductList-Body"/>
        <w:ind w:left="1080"/>
      </w:pPr>
      <w:r>
        <w:t>- świadczenia usług związanych z wirtualizacją sprzętu;</w:t>
      </w:r>
    </w:p>
    <w:p w:rsidR="005877A0" w:rsidRDefault="007C34FA">
      <w:pPr>
        <w:pStyle w:val="ProductList-Body"/>
        <w:ind w:left="1080"/>
      </w:pPr>
      <w:r>
        <w:t>- uruchamiania agentów programowych w celu zarządzania oprogramowaniem do wirtualizacji sprzętu;</w:t>
      </w:r>
    </w:p>
    <w:p w:rsidR="005877A0" w:rsidRDefault="007C34FA">
      <w:pPr>
        <w:pStyle w:val="ProductList-Body"/>
        <w:ind w:left="1080"/>
      </w:pPr>
      <w:r>
        <w:t>- pełnienia funkcji miejsca docelowego replikacji;</w:t>
      </w:r>
    </w:p>
    <w:p w:rsidR="005877A0" w:rsidRDefault="007C34FA">
      <w:pPr>
        <w:pStyle w:val="ProductList-Body"/>
        <w:ind w:left="1080"/>
      </w:pPr>
      <w:r>
        <w:t xml:space="preserve">- otrzymywania zreplikowanych </w:t>
      </w:r>
      <w:r>
        <w:fldChar w:fldCharType="begin"/>
      </w:r>
      <w:r>
        <w:instrText xml:space="preserve"> AutoTextList   \s NoS</w:instrText>
      </w:r>
      <w:r>
        <w:instrText xml:space="preserve">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5877A0" w:rsidRDefault="007C34FA">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oraz</w:t>
      </w:r>
      <w:r>
        <w:t xml:space="preserve"> </w:t>
      </w:r>
    </w:p>
    <w:p w:rsidR="005877A0" w:rsidRDefault="007C34FA">
      <w:pPr>
        <w:pStyle w:val="ProductList-Body"/>
        <w:ind w:left="1080"/>
      </w:pPr>
      <w:r>
        <w:t xml:space="preserve">- uruchamiania obciążeń związanych z odzyskiwaniem awaryjnym zgodnie z opisem powyżej. </w:t>
      </w:r>
    </w:p>
    <w:p w:rsidR="005877A0" w:rsidRDefault="007C34FA" w:rsidP="00F54185">
      <w:pPr>
        <w:pStyle w:val="ProductList-Bullet"/>
        <w:numPr>
          <w:ilvl w:val="1"/>
          <w:numId w:val="48"/>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w:t>
      </w:r>
      <w:r>
        <w:t xml:space="preserve">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5877A0" w:rsidRDefault="007C34FA" w:rsidP="00F54185">
      <w:pPr>
        <w:pStyle w:val="ProductList-Bullet"/>
        <w:numPr>
          <w:ilvl w:val="0"/>
          <w:numId w:val="48"/>
        </w:numPr>
      </w:pPr>
      <w:r>
        <w:t xml:space="preserve">Korzystanie z </w:t>
      </w:r>
      <w:r>
        <w:fldChar w:fldCharType="begin"/>
      </w:r>
      <w:r>
        <w:instrText xml:space="preserve"> AutoTextList   \s NoStyle \t "„Wystąpienie” oznacza obraz oprogramowania u</w:instrText>
      </w:r>
      <w:r>
        <w:instrText xml:space="preserve">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w:instrText>
      </w:r>
      <w:r>
        <w:instrText xml:space="preserve">ienia i warunki regulujące instalowanie i używanie Produktu." </w:instrText>
      </w:r>
      <w:r>
        <w:fldChar w:fldCharType="separate"/>
      </w:r>
      <w:r>
        <w:rPr>
          <w:color w:val="0563C1"/>
        </w:rPr>
        <w:t>Postanowieniami Licencji</w:t>
      </w:r>
      <w:r>
        <w:fldChar w:fldCharType="end"/>
      </w:r>
      <w:r>
        <w:t xml:space="preserve"> na dane oprogramowanie. </w:t>
      </w:r>
    </w:p>
    <w:p w:rsidR="005877A0" w:rsidRDefault="007C34FA" w:rsidP="00F54185">
      <w:pPr>
        <w:pStyle w:val="ProductList-Bullet"/>
        <w:numPr>
          <w:ilvl w:val="0"/>
          <w:numId w:val="48"/>
        </w:numPr>
      </w:pPr>
      <w:r>
        <w:t xml:space="preserve">Po zakończeniu procesu odzyskiwania awaryjnego i odzyskaniu </w:t>
      </w:r>
      <w:r>
        <w:fldChar w:fldCharType="begin"/>
      </w:r>
      <w:r>
        <w:instrText xml:space="preserve"> AutoTextList   \s NoStyle \t "Serwer oznacza fizyczny system sprzętowy, na który</w:instrText>
      </w:r>
      <w:r>
        <w:instrText xml:space="preserve">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5877A0" w:rsidRDefault="007C34FA" w:rsidP="00F54185">
      <w:pPr>
        <w:pStyle w:val="ProductList-Bullet"/>
        <w:numPr>
          <w:ilvl w:val="0"/>
          <w:numId w:val="48"/>
        </w:numPr>
      </w:pPr>
      <w:r>
        <w:t xml:space="preserve">Klient ma obowiązek utrzymywać Pakiet SA dla wszystkich </w:t>
      </w:r>
      <w:r>
        <w:fldChar w:fldCharType="begin"/>
      </w:r>
      <w:r>
        <w:instrText xml:space="preserve"> AutoTextList   \s NoStyle \t "Licencja CAL oznacza lice</w:instrText>
      </w:r>
      <w:r>
        <w:instrText xml:space="preserv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nstrText>
      </w:r>
      <w:r>
        <w:instrText xml:space="preserve">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w:t>
      </w:r>
      <w:r>
        <w:t xml:space="preserve">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w:instrText>
      </w:r>
      <w:r>
        <w:instrText xml:space="preserve">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5877A0" w:rsidRDefault="007C34FA" w:rsidP="00F54185">
      <w:pPr>
        <w:pStyle w:val="ProductList-Bullet"/>
        <w:numPr>
          <w:ilvl w:val="0"/>
          <w:numId w:val="48"/>
        </w:numPr>
      </w:pPr>
      <w:r>
        <w:t xml:space="preserve">Prawo Klienta do uruchamiania </w:t>
      </w:r>
      <w:r>
        <w:fldChar w:fldCharType="begin"/>
      </w:r>
      <w:r>
        <w:instrText xml:space="preserve"> AutoTextList   \s NoStyle \t "„Wystąpienie” oznacza obraz oprogra</w:instrText>
      </w:r>
      <w:r>
        <w:instrText xml:space="preserve">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5877A0" w:rsidRDefault="005877A0">
      <w:pPr>
        <w:pStyle w:val="ProductList-Body"/>
      </w:pPr>
    </w:p>
    <w:p w:rsidR="005877A0" w:rsidRDefault="007C34FA">
      <w:pPr>
        <w:pStyle w:val="ProductList-ClauseHeading"/>
        <w:outlineLvl w:val="2"/>
      </w:pPr>
      <w:bookmarkStart w:id="356" w:name="_Sec589"/>
      <w:r>
        <w:t>Przenoszenie licencji</w:t>
      </w:r>
      <w:bookmarkEnd w:id="356"/>
    </w:p>
    <w:p w:rsidR="005877A0" w:rsidRDefault="007C34FA">
      <w:pPr>
        <w:pStyle w:val="ProductList-SubClauseHeading"/>
        <w:outlineLvl w:val="3"/>
      </w:pPr>
      <w:r>
        <w:t xml:space="preserve">Przenoszenie </w:t>
      </w:r>
      <w:r>
        <w:t>Licencji między Farmami Serwerów</w:t>
      </w:r>
    </w:p>
    <w:p w:rsidR="005877A0" w:rsidRDefault="007C34FA">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w:instrText>
      </w:r>
      <w:r>
        <w:instrText xml:space="preserve">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w:instrText>
      </w:r>
      <w:r>
        <w:instrText xml:space="preserve">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w:instrText>
      </w:r>
      <w:r>
        <w:instrText xml:space="preserve">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w:instrText>
      </w:r>
      <w:r>
        <w:instrText xml:space="preserve"> NoStyle \t "Farma Serwerów oznacza pojedyncze centrum danych lub dwa centra danych położone fizycznie w strefach czasowych, między którymi różnica czasu nie przekracza czterech godzin lub na obszarze Unii Europejskiej (UE) albo Europejskiego Stowarzyszeni</w:instrText>
      </w:r>
      <w:r>
        <w:instrText xml:space="preserve">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w:t>
      </w:r>
      <w:r>
        <w:t>cesów mogą być jednocześnie wykorzystywane w ramach uprawnień wynikających z Przenoszenia Licencji między Farmami Serwerów.</w:t>
      </w:r>
    </w:p>
    <w:p w:rsidR="005877A0" w:rsidRDefault="005877A0">
      <w:pPr>
        <w:pStyle w:val="ProductList-BodyIndented"/>
      </w:pPr>
    </w:p>
    <w:p w:rsidR="005877A0" w:rsidRDefault="007C34FA">
      <w:pPr>
        <w:pStyle w:val="ProductList-SubClauseHeading"/>
        <w:outlineLvl w:val="3"/>
      </w:pPr>
      <w:r>
        <w:t>Przenoszenie licencji z programem Software Assurance</w:t>
      </w:r>
    </w:p>
    <w:p w:rsidR="005877A0" w:rsidRDefault="007C34FA">
      <w:pPr>
        <w:pStyle w:val="ProductList-BodyIndented"/>
      </w:pPr>
      <w:r>
        <w:t>W ramach Przenoszenia Licencji w ramach pakietu Software Assurance (SA) Klient</w:t>
      </w:r>
      <w:r>
        <w:t xml:space="preserve">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w:instrText>
      </w:r>
      <w:r>
        <w:instrText xml:space="preserve"> z pakietem SA w celu zmiany przypisania licencji poza standardowymi datami bądź w celu umożliwienia im używania Produktów na serwerach dzierżawionych wielu podmiotom zewnętrznym, znajdujących się poza własnymi centrami danych Klienta. Szczegółowe informac</w:instrText>
      </w:r>
      <w:r>
        <w:instrText xml:space="preserve">je na ten temat można znaleźć w części pt. Przenoszenie licencji w Załączniku B." </w:instrText>
      </w:r>
      <w:r>
        <w:fldChar w:fldCharType="separate"/>
      </w:r>
      <w:r>
        <w:rPr>
          <w:color w:val="0563C1"/>
        </w:rPr>
        <w:t>Przenoszenia Licencji</w:t>
      </w:r>
      <w:r>
        <w:fldChar w:fldCharType="end"/>
      </w:r>
      <w:r>
        <w:t>, dla których Klient posiada pakiet SA. Produkty wykorzystywane do Obsługi w Ramach Oddzielnych Procesów mogą być jednocześnie wykorzystywane na podst</w:t>
      </w:r>
      <w:r>
        <w:t xml:space="preserve">awie uprawnień wynikających z Przenoszenia Licencji w ramach pakietu Software Assurance, z zastrzeżeniem ograniczeń określonych w Postanowieniach Licencyjnych dotyczących Obsługi w Ramach Oddzielnych Procesów. </w:t>
      </w:r>
    </w:p>
    <w:p w:rsidR="005877A0" w:rsidRDefault="005877A0">
      <w:pPr>
        <w:pStyle w:val="ProductList-BodyIndented"/>
      </w:pPr>
    </w:p>
    <w:p w:rsidR="005877A0" w:rsidRDefault="007C34FA">
      <w:pPr>
        <w:pStyle w:val="ProductList-SubSubClauseHeading"/>
        <w:outlineLvl w:val="4"/>
      </w:pPr>
      <w:r>
        <w:t>Dozwolony zakres korzystania</w:t>
      </w:r>
    </w:p>
    <w:p w:rsidR="005877A0" w:rsidRDefault="007C34FA">
      <w:pPr>
        <w:pStyle w:val="ProductList-BodyIndented2"/>
      </w:pPr>
      <w:r>
        <w:t>Przenoszenie Li</w:t>
      </w:r>
      <w:r>
        <w:t>cencji z Pakietem SA pozwala Klientowi:</w:t>
      </w:r>
    </w:p>
    <w:p w:rsidR="005877A0" w:rsidRDefault="007C34FA" w:rsidP="00F54185">
      <w:pPr>
        <w:pStyle w:val="ProductList-Bullet"/>
        <w:numPr>
          <w:ilvl w:val="2"/>
          <w:numId w:val="49"/>
        </w:numPr>
      </w:pPr>
      <w:r>
        <w:t>uruchamiać swoje licencjonowane oprogramowanie na udostępnianych serwerach;</w:t>
      </w:r>
    </w:p>
    <w:p w:rsidR="005877A0" w:rsidRDefault="007C34FA" w:rsidP="00F54185">
      <w:pPr>
        <w:pStyle w:val="ProductList-Bullet"/>
        <w:numPr>
          <w:ilvl w:val="2"/>
          <w:numId w:val="49"/>
        </w:numPr>
      </w:pPr>
      <w:r>
        <w:t>uzyskiwać dostęp do oprogramowania na podstawie licencji dostępowych i posiadanych do nich pakietów SA oraz na podstawie posiadanych LS na U</w:t>
      </w:r>
      <w:r>
        <w:t>żytkownika i Urządzenie, zezwalających na dostęp do Produktów;</w:t>
      </w:r>
    </w:p>
    <w:p w:rsidR="005877A0" w:rsidRDefault="007C34FA" w:rsidP="00F54185">
      <w:pPr>
        <w:pStyle w:val="ProductList-Bullet"/>
        <w:numPr>
          <w:ilvl w:val="2"/>
          <w:numId w:val="49"/>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w:instrText>
      </w:r>
      <w:r>
        <w:instrText xml:space="preserve">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rsidR="005877A0" w:rsidRDefault="007C34FA" w:rsidP="00F54185">
      <w:pPr>
        <w:pStyle w:val="ProductList-Bullet"/>
        <w:numPr>
          <w:ilvl w:val="2"/>
          <w:numId w:val="49"/>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5877A0" w:rsidRDefault="005877A0">
      <w:pPr>
        <w:pStyle w:val="ProductList-BodyIndented2"/>
      </w:pPr>
    </w:p>
    <w:p w:rsidR="005877A0" w:rsidRDefault="007C34FA">
      <w:pPr>
        <w:pStyle w:val="ProductList-SubSubClauseHeading"/>
        <w:outlineLvl w:val="4"/>
      </w:pPr>
      <w:r>
        <w:t>Wymagania</w:t>
      </w:r>
    </w:p>
    <w:p w:rsidR="005877A0" w:rsidRDefault="007C34FA">
      <w:pPr>
        <w:pStyle w:val="ProductList-BodyIndented2"/>
      </w:pPr>
      <w:r>
        <w:t>Aby móc korzystać z Przenoszenia Licencji z Pakietem SA, Klient musi:</w:t>
      </w:r>
    </w:p>
    <w:p w:rsidR="005877A0" w:rsidRDefault="007C34FA" w:rsidP="00F54185">
      <w:pPr>
        <w:pStyle w:val="ProductList-Bullet"/>
        <w:numPr>
          <w:ilvl w:val="2"/>
          <w:numId w:val="50"/>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w:instrText>
      </w:r>
      <w:r>
        <w:instrText xml:space="preserve">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rsidR="005877A0" w:rsidRDefault="007C34FA" w:rsidP="00F54185">
      <w:pPr>
        <w:pStyle w:val="ProductList-Bullet"/>
        <w:numPr>
          <w:ilvl w:val="2"/>
          <w:numId w:val="50"/>
        </w:numPr>
      </w:pPr>
      <w:r>
        <w:t xml:space="preserve">wdrażać swoje </w:t>
      </w:r>
      <w:r>
        <w:fldChar w:fldCharType="begin"/>
      </w:r>
      <w:r>
        <w:instrText xml:space="preserve"> AutoTextList   \s NoSty</w:instrText>
      </w:r>
      <w:r>
        <w:instrText xml:space="preserve">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w:instrText>
      </w:r>
      <w:r>
        <w:instrText xml:space="preserve">  \s NoStyle \t "Partner uprawniony do przenoszenia licencji w ramach Pakietu Software Assurance oznacza podmiot wymieniony na stronie http://www.microsoft.com/licensing/software-assurance/license-mobility.aspx i upoważniony przez Microsoft do hostowania o</w:instrText>
      </w:r>
      <w:r>
        <w:instrText xml:space="preserve">programowania klientów na serwerach współdzielonych." </w:instrText>
      </w:r>
      <w:r>
        <w:fldChar w:fldCharType="separate"/>
      </w:r>
      <w:r>
        <w:rPr>
          <w:color w:val="0563C1"/>
        </w:rPr>
        <w:t>Partnera Przenoszenia Licencji z Pakietem Software Assurance</w:t>
      </w:r>
      <w:r>
        <w:fldChar w:fldCharType="end"/>
      </w:r>
      <w:r>
        <w:t xml:space="preserve">; oraz </w:t>
      </w:r>
    </w:p>
    <w:p w:rsidR="005877A0" w:rsidRDefault="007C34FA" w:rsidP="00F54185">
      <w:pPr>
        <w:pStyle w:val="ProductList-Bullet"/>
        <w:numPr>
          <w:ilvl w:val="2"/>
          <w:numId w:val="50"/>
        </w:numPr>
      </w:pPr>
      <w:r>
        <w:t xml:space="preserve">Należy wypełnić i złożyć formularz Potwierdzenia Przenoszenia Licencji u każdego </w:t>
      </w:r>
      <w:r>
        <w:fldChar w:fldCharType="begin"/>
      </w:r>
      <w:r>
        <w:instrText xml:space="preserve"> AutoTextList   \s NoStyle \t "Partner uprawniony </w:instrText>
      </w:r>
      <w:r>
        <w:instrText xml:space="preserve">do przenoszenia licencji w ramach Pakietu Software Assurance oznacza podmiot wymieniony na stronie http://www.microsoft.com/licensing/software-assurance/license-mobility.aspx i upoważniony przez Microsoft do hostowania oprogramowania klientów na serwerach </w:instrText>
      </w:r>
      <w:r>
        <w:instrText xml:space="preserve">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5877A0" w:rsidRDefault="005877A0">
      <w:pPr>
        <w:pStyle w:val="ProductList-BodyIndented2"/>
      </w:pPr>
    </w:p>
    <w:p w:rsidR="005877A0" w:rsidRDefault="007C34FA">
      <w:pPr>
        <w:pStyle w:val="ProductList-BodyIndented2"/>
      </w:pPr>
      <w:r>
        <w:t>Klient ma prawo przenosić swoje licencjonowane oprogramowanie z udostępnia</w:t>
      </w:r>
      <w:r>
        <w:t xml:space="preserve">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w:t>
      </w:r>
      <w:r>
        <w:t xml:space="preserve">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w:instrText>
      </w:r>
      <w:r>
        <w:instrText xml:space="preserve">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w:instrText>
      </w:r>
      <w:r>
        <w:instrText xml:space="preserve">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w:instrText>
      </w:r>
      <w:r>
        <w:instrText xml:space="preserve">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w:instrText>
      </w:r>
      <w:r>
        <w:instrText xml:space="preserve">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w:t>
      </w:r>
      <w:r>
        <w:t xml:space="preserve">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w:instrText>
      </w:r>
      <w:r>
        <w:instrText xml:space="preserv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w:instrText>
      </w:r>
      <w:r>
        <w:instrText xml:space="preserv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w:t>
      </w:r>
      <w:r>
        <w:rPr>
          <w:color w:val="0563C1"/>
        </w:rPr>
        <w:t>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w:instrText>
      </w:r>
      <w:r>
        <w:instrText xml:space="preserv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w:t>
      </w:r>
      <w:r>
        <w:t xml:space="preserve">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w:instrText>
      </w:r>
      <w:r>
        <w:instrText xml:space="preserve">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w:t>
      </w:r>
      <w:r>
        <w:t xml:space="preserve">owienia dotyczące Przenoszenia Licencji z Pakietem SA zastępują wszelkie </w:t>
      </w:r>
      <w:r>
        <w:lastRenderedPageBreak/>
        <w:t>ewentualnie sprzeczne postanowienia licencyjne dotyczące Produktu. Niektóre Produkty, o których mowa niżej, podlegają innym prawom do używania w odniesieniu do udostępnianych serwerów</w:t>
      </w:r>
      <w:r>
        <w:t xml:space="preserve">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5877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Dozwolona liczba:</w:t>
            </w:r>
          </w:p>
          <w:p w:rsidR="005877A0" w:rsidRDefault="007C34FA">
            <w:pPr>
              <w:pStyle w:val="ProductList-TableBody"/>
            </w:pPr>
            <w:r>
              <w:rPr>
                <w:color w:val="FFFFFF"/>
              </w:rPr>
              <w:t>Środowisk systemu operacyjnego lub Rdzeni na Licencję</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Każda Licencja External Connector z aktywnym Pa</w:t>
            </w:r>
            <w:r>
              <w:t>kietem SA</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Jedno Środowisko Systemu Operacyjnego na licencję</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Jedno Środowisko Systemu Operacyjnego na licencję</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Jeden rdzeń wirtualny (zgodnie z prawami do używania produktów, w tym określonym w nich wymogu minimum czterech rdzeni na Środowisko Systemu Operacyjnego)</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w:t>
            </w:r>
            <w:r>
              <w:t>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Dwa zarządzane Środowiska Systemu Operacyjnego na Licencjonowany Serwer</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Dziesięć zarządzanych Środowisk Systemu Operacyjnego na Licencjonowany Serwer</w:t>
            </w:r>
          </w:p>
        </w:tc>
      </w:tr>
    </w:tbl>
    <w:p w:rsidR="005877A0" w:rsidRDefault="005877A0">
      <w:pPr>
        <w:pStyle w:val="ProductList-BodyIndented2"/>
      </w:pPr>
    </w:p>
    <w:p w:rsidR="005877A0" w:rsidRDefault="007C34FA">
      <w:pPr>
        <w:pStyle w:val="ProductList-SubSubClauseHeading"/>
        <w:outlineLvl w:val="4"/>
      </w:pPr>
      <w:r>
        <w:t>Uprawnienia na wypadek awarii</w:t>
      </w:r>
    </w:p>
    <w:p w:rsidR="005877A0" w:rsidRDefault="007C34FA">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instrText>
      </w:r>
      <w:r>
        <w:instrText xml:space="preserve">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instrText>
      </w:r>
      <w:r>
        <w:instrText xml:space="preserve">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w:t>
      </w:r>
      <w:r>
        <w:t xml:space="preserve">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w:t>
      </w:r>
      <w:r>
        <w:rPr>
          <w:color w:val="0563C1"/>
        </w:rPr>
        <w:t>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w:instrText>
      </w:r>
      <w:r>
        <w:instrText xml:space="preserve">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5877A0" w:rsidRDefault="005877A0">
      <w:pPr>
        <w:pStyle w:val="ProductList-BodyIndented2"/>
      </w:pPr>
    </w:p>
    <w:p w:rsidR="005877A0" w:rsidRDefault="007C34FA">
      <w:pPr>
        <w:pStyle w:val="ProductList-ClauseHeading"/>
        <w:outlineLvl w:val="2"/>
      </w:pPr>
      <w:bookmarkStart w:id="357" w:name="_Sec590"/>
      <w:r>
        <w:t>Serwery — Aplikacje Obsługiwane w Ramach Oddzielnych Procesów</w:t>
      </w:r>
      <w:bookmarkEnd w:id="357"/>
    </w:p>
    <w:p w:rsidR="005877A0" w:rsidRDefault="007C34FA">
      <w:pPr>
        <w:pStyle w:val="ProductList-Body"/>
      </w:pPr>
      <w:r>
        <w:t>Termin „Aplikacje Obsługiwane w Ramach Oddzielnych Procesów” oznacza te</w:t>
      </w:r>
      <w:r>
        <w:t xml:space="preserve"> produkty, względem których mają zastosowanie prawa do Aplikacji Obsługiwanych w Ramach Oddzielnych Procesów.</w:t>
      </w:r>
    </w:p>
    <w:p w:rsidR="005877A0" w:rsidRDefault="005877A0">
      <w:pPr>
        <w:pStyle w:val="ProductList-Body"/>
      </w:pPr>
    </w:p>
    <w:p w:rsidR="005877A0" w:rsidRDefault="007C34FA">
      <w:pPr>
        <w:pStyle w:val="ProductList-Body"/>
      </w:pPr>
      <w:r>
        <w:t xml:space="preserve">Niezależnie od stanowiących inaczej postanowień zawartych w umowie licencjonowania zbiorowego Klienta, w tym niniejszych Postanowień dotyczących </w:t>
      </w:r>
      <w:r>
        <w:t>Produktów, Klient może uruchamiać licencjonowane kopie Aplikacji Obsługiwanych w Ramach Oddzielnych Procesów, współdziałające pośrednio lub bezpośrednio z jego własnym oprogramowaniem w celu utworzenia zintegrowanego rozwiązania („Zintegrowane Rozwiązanie”</w:t>
      </w:r>
      <w:r>
        <w:t>) i zezwalać osobom trzecim na korzystanie z tego rozwiązania zgodnie z postanowieniami zamieszczonymi poniżej.</w:t>
      </w:r>
    </w:p>
    <w:p w:rsidR="005877A0" w:rsidRDefault="005877A0">
      <w:pPr>
        <w:pStyle w:val="ProductList-Body"/>
      </w:pPr>
    </w:p>
    <w:p w:rsidR="005877A0" w:rsidRDefault="007C34FA">
      <w:pPr>
        <w:pStyle w:val="ProductList-SubClauseHeading"/>
        <w:outlineLvl w:val="3"/>
      </w:pPr>
      <w:r>
        <w:t>Wymagania</w:t>
      </w:r>
    </w:p>
    <w:p w:rsidR="005877A0" w:rsidRDefault="007C34FA">
      <w:pPr>
        <w:pStyle w:val="ProductList-BodyIndented"/>
      </w:pPr>
      <w:r>
        <w:t xml:space="preserve">Klient musi dysponować wymaganymi </w:t>
      </w:r>
      <w:r>
        <w:fldChar w:fldCharType="begin"/>
      </w:r>
      <w:r>
        <w:instrText xml:space="preserve"> AutoTextList   \s NoStyle \t "Licencja oznacza prawo do pobierania, instalowania i używania Produk</w:instrText>
      </w:r>
      <w:r>
        <w:instrText xml:space="preserve">tu oraz uzyskiwania do niego dostępu." </w:instrText>
      </w:r>
      <w:r>
        <w:fldChar w:fldCharType="separate"/>
      </w:r>
      <w:r>
        <w:rPr>
          <w:color w:val="0563C1"/>
        </w:rPr>
        <w:t>Licencjami</w:t>
      </w:r>
      <w:r>
        <w:fldChar w:fldCharType="end"/>
      </w:r>
      <w:r>
        <w:t xml:space="preserve"> i pakietami SA dla:</w:t>
      </w:r>
    </w:p>
    <w:p w:rsidR="005877A0" w:rsidRDefault="007C34FA" w:rsidP="00F54185">
      <w:pPr>
        <w:pStyle w:val="ProductList-Bullet"/>
        <w:numPr>
          <w:ilvl w:val="1"/>
          <w:numId w:val="51"/>
        </w:numPr>
      </w:pPr>
      <w:r>
        <w:t>Aplikacji Obsługiwanych w Ramach Oddzielnych Procesów uruchamianych jako część Zintegrowanego Rozwiązania oraz</w:t>
      </w:r>
    </w:p>
    <w:p w:rsidR="005877A0" w:rsidRDefault="007C34FA" w:rsidP="00F54185">
      <w:pPr>
        <w:pStyle w:val="ProductList-Bullet"/>
        <w:numPr>
          <w:ilvl w:val="1"/>
          <w:numId w:val="51"/>
        </w:numPr>
      </w:pPr>
      <w:r>
        <w:t xml:space="preserve">wszelkimi </w:t>
      </w:r>
      <w:r>
        <w:fldChar w:fldCharType="begin"/>
      </w:r>
      <w:r>
        <w:instrText xml:space="preserve"> AutoTextList   \s NoStyle \t "Licencja oznacza prawo do pobie</w:instrText>
      </w:r>
      <w:r>
        <w:instrText xml:space="preserv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5877A0" w:rsidRDefault="007C34FA">
      <w:pPr>
        <w:pStyle w:val="ProductList-BodyIndented"/>
      </w:pPr>
      <w:r>
        <w:t>Wszelkie oprogramowanie Microsoft używane do tworzenia i dostarczania Zin</w:t>
      </w:r>
      <w:r>
        <w:t xml:space="preserve">tegrowanego Rozwiązania musi: </w:t>
      </w:r>
    </w:p>
    <w:p w:rsidR="005877A0" w:rsidRDefault="007C34FA" w:rsidP="00F54185">
      <w:pPr>
        <w:pStyle w:val="ProductList-Bullet"/>
        <w:numPr>
          <w:ilvl w:val="1"/>
          <w:numId w:val="52"/>
        </w:numPr>
      </w:pPr>
      <w:r>
        <w:t>być objęte licencją w ramach programu Licencjonowania Zbiorowego; oraz</w:t>
      </w:r>
    </w:p>
    <w:p w:rsidR="005877A0" w:rsidRDefault="007C34FA" w:rsidP="00F54185">
      <w:pPr>
        <w:pStyle w:val="ProductList-Bullet"/>
        <w:numPr>
          <w:ilvl w:val="1"/>
          <w:numId w:val="52"/>
        </w:numPr>
      </w:pPr>
      <w:r>
        <w:t xml:space="preserve">kwalifikować się do objęcia </w:t>
      </w:r>
      <w:r>
        <w:fldChar w:fldCharType="begin"/>
      </w:r>
      <w:r>
        <w:instrText xml:space="preserve"> AutoTextList   \s NoStyle \t "Obsługa w Ramach Oddzielnych Procesów (Self Hosting): Korzyść z pakietu SA, dopuszczająca używa</w:instrText>
      </w:r>
      <w:r>
        <w:instrText xml:space="preserve">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w:t>
      </w:r>
      <w:r>
        <w:t xml:space="preserve"> podstawie niniejszych Postanowień Licencyjnych.</w:t>
      </w:r>
    </w:p>
    <w:p w:rsidR="005877A0" w:rsidRDefault="005877A0">
      <w:pPr>
        <w:pStyle w:val="ProductList-BodyIndented"/>
      </w:pPr>
    </w:p>
    <w:p w:rsidR="005877A0" w:rsidRDefault="007C34FA">
      <w:pPr>
        <w:pStyle w:val="ProductList-BodyIndented"/>
      </w:pPr>
      <w:r>
        <w:t>Jeśli Klient dostarcza Zintegrowane Rozwiązanie z udostępnianych serwerów, nie może używać oprogramowania Windows Server (ani licencji typu External Connector na Usługi Zdalnego Pulpitu, ani żadnej innej li</w:t>
      </w:r>
      <w:r>
        <w:t>cencji dostępowej dla systemu Windows Server) jako Aplikacji Obsługiwanej w Ramach Oddzielnych Procesów. W takim przypadku Klient musi używać oprogramowania Windows Server licencjonowanego za pośrednictwem Partnera Przenoszenia Licencji z pakietem Software</w:t>
      </w:r>
      <w:r>
        <w:t xml:space="preserve"> Assurance lub Umowy Services Provider License Agreement Klienta lub innej oferty Licencjonowania Zbiorowego Microsoft obejmującej używanie na udostępnianych serwerach. Pozostałe produkty używane w ramach Zintegrowanego Rozwiązania dostarczanego z udostępn</w:t>
      </w:r>
      <w:r>
        <w:t>ianych serwerów muszą być objęte Przenoszeniem Licencji z pakietem Software Assurance.</w:t>
      </w:r>
    </w:p>
    <w:p w:rsidR="005877A0" w:rsidRDefault="005877A0">
      <w:pPr>
        <w:pStyle w:val="ProductList-BodyIndented"/>
      </w:pPr>
    </w:p>
    <w:p w:rsidR="005877A0" w:rsidRDefault="007C34FA">
      <w:pPr>
        <w:pStyle w:val="ProductList-BodyIndented"/>
      </w:pPr>
      <w:r>
        <w:t>Oprogramowanie Klienta musi:</w:t>
      </w:r>
    </w:p>
    <w:p w:rsidR="005877A0" w:rsidRDefault="007C34FA" w:rsidP="00F54185">
      <w:pPr>
        <w:pStyle w:val="ProductList-Bullet"/>
        <w:numPr>
          <w:ilvl w:val="1"/>
          <w:numId w:val="53"/>
        </w:numPr>
      </w:pPr>
      <w:r>
        <w:t>uzupełniać Aplikacje Obsługiwane w Ramach Oddzielnych Procesów wchodzące w skład Zintegrowanego Rozwiązania o istotne funkcje (same pulpity</w:t>
      </w:r>
      <w:r>
        <w:t>, edytory HTML, narzędzia i podobne technologie nie są podstawowymi usługami ani aplikacjami Zintegrowanego Rozwiązania);</w:t>
      </w:r>
    </w:p>
    <w:p w:rsidR="005877A0" w:rsidRDefault="007C34FA" w:rsidP="00F54185">
      <w:pPr>
        <w:pStyle w:val="ProductList-Bullet"/>
        <w:numPr>
          <w:ilvl w:val="1"/>
          <w:numId w:val="53"/>
        </w:numPr>
      </w:pPr>
      <w:r>
        <w:t>stanowić podstawową usługę lub aplikację Zintegrowanego Rozwiązania oraz nie może umożliwiać bezpośredniego dostępu do Aplikacji Obsłu</w:t>
      </w:r>
      <w:r>
        <w:t>giwanych w Ramach Oddzielnych Procesów żadnym użytkownikom końcowym Zintegrowanego Rozwiązania;</w:t>
      </w:r>
    </w:p>
    <w:p w:rsidR="005877A0" w:rsidRDefault="007C34FA" w:rsidP="00F54185">
      <w:pPr>
        <w:pStyle w:val="ProductList-Bullet"/>
        <w:numPr>
          <w:ilvl w:val="1"/>
          <w:numId w:val="53"/>
        </w:numPr>
      </w:pPr>
      <w:r>
        <w:t xml:space="preserve">być dostarczane użytkownikom końcowym przez Internet, sieć telefoniczną lub sieć prywatną z serwerów codziennie znajdujących się pod kontrolą Klienta lub osoby </w:t>
      </w:r>
      <w:r>
        <w:t>trzeciej, a nie użytkownika końcowego Zintegrowanego Rozwiązania (Zintegrowane Rozwiązanie nie może być ładowane na urządzenie użytkownika końcowego); i</w:t>
      </w:r>
    </w:p>
    <w:p w:rsidR="005877A0" w:rsidRDefault="007C34FA" w:rsidP="00F54185">
      <w:pPr>
        <w:pStyle w:val="ProductList-Bullet"/>
        <w:numPr>
          <w:ilvl w:val="1"/>
          <w:numId w:val="53"/>
        </w:numPr>
      </w:pPr>
      <w:r>
        <w:t>stanowić własność Klienta — tzn. nie może być używane na podstawie licencji — oprócz przypadków, w któr</w:t>
      </w:r>
      <w:r>
        <w:t>ych oprogramowanie Klienta zawiera nieistotne oprogramowanie osób trzecich osadzone w oprogramowaniu Klienta i je obsługujące.</w:t>
      </w:r>
    </w:p>
    <w:p w:rsidR="005877A0" w:rsidRDefault="005877A0">
      <w:pPr>
        <w:pStyle w:val="ProductList-BodyIndented"/>
      </w:pPr>
    </w:p>
    <w:p w:rsidR="005877A0" w:rsidRDefault="007C34FA">
      <w:pPr>
        <w:pStyle w:val="ProductList-BodyIndented"/>
      </w:pPr>
      <w:r>
        <w:lastRenderedPageBreak/>
        <w:t xml:space="preserve">Wszelkie przypadki korzystania z Aplikacji Obsługiwanych w Ramach Oddzielnych Procesów podlegają </w:t>
      </w:r>
      <w:r>
        <w:fldChar w:fldCharType="begin"/>
      </w:r>
      <w:r>
        <w:instrText xml:space="preserve"> AutoTextList   \s NoStyle \t "</w:instrText>
      </w:r>
      <w:r>
        <w:instrText xml:space="preserve">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w:instrText>
      </w:r>
      <w:r>
        <w:instrText xml:space="preserve">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5877A0" w:rsidRDefault="005877A0">
      <w:pPr>
        <w:pStyle w:val="ProductList-BodyIndented"/>
        <w:jc w:val="right"/>
      </w:pPr>
    </w:p>
    <w:tbl>
      <w:tblPr>
        <w:tblStyle w:val="PURTable0"/>
        <w:tblW w:w="0" w:type="dxa"/>
        <w:tblLook w:val="04A0" w:firstRow="1" w:lastRow="0" w:firstColumn="1" w:lastColumn="0" w:noHBand="0" w:noVBand="1"/>
      </w:tblPr>
      <w:tblGrid>
        <w:gridCol w:w="1044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Indented"/>
      </w:pPr>
    </w:p>
    <w:p w:rsidR="005877A0" w:rsidRDefault="005877A0">
      <w:pPr>
        <w:pStyle w:val="PURBreadcrumb"/>
      </w:pPr>
    </w:p>
    <w:p w:rsidR="005877A0" w:rsidRDefault="007C34FA">
      <w:pPr>
        <w:pStyle w:val="ProductList-SectionHeading"/>
        <w:pageBreakBefore/>
        <w:outlineLvl w:val="0"/>
      </w:pPr>
      <w:bookmarkStart w:id="358" w:name="_Sec562"/>
      <w:bookmarkEnd w:id="334"/>
      <w:r>
        <w:lastRenderedPageBreak/>
        <w:t>Dodatek C – Usługi Profesjonalne</w:t>
      </w:r>
      <w:r>
        <w:fldChar w:fldCharType="begin"/>
      </w:r>
      <w:r>
        <w:instrText xml:space="preserve"> TC "</w:instrText>
      </w:r>
      <w:bookmarkStart w:id="359" w:name="_Toc470728143"/>
      <w:r>
        <w:instrText>Dodatek C – Usługi Profesjonalne</w:instrText>
      </w:r>
      <w:bookmarkEnd w:id="359"/>
      <w:r>
        <w:instrText>" \l 1</w:instrText>
      </w:r>
      <w:r>
        <w:fldChar w:fldCharType="end"/>
      </w:r>
    </w:p>
    <w:p w:rsidR="005877A0" w:rsidRDefault="007C34FA">
      <w:pPr>
        <w:pStyle w:val="ProductList-Body"/>
      </w:pPr>
      <w:r>
        <w:t>Niżej opisano Usługi Profesjonalne dostępne na podstawie Licencjonowania Zbiorowego Microsoft.</w:t>
      </w:r>
    </w:p>
    <w:p w:rsidR="005877A0" w:rsidRDefault="007C34FA">
      <w:pPr>
        <w:pStyle w:val="ProductList-Offering1Heading"/>
        <w:outlineLvl w:val="1"/>
      </w:pPr>
      <w:bookmarkStart w:id="360" w:name="_Sec565"/>
      <w:r>
        <w:t>Oferty Usług Wsparcia Microsoft Premier</w:t>
      </w:r>
      <w:bookmarkEnd w:id="360"/>
      <w:r>
        <w:fldChar w:fldCharType="begin"/>
      </w:r>
      <w:r>
        <w:instrText xml:space="preserve"> TC "</w:instrText>
      </w:r>
      <w:bookmarkStart w:id="361" w:name="_Toc470728144"/>
      <w:r>
        <w:instrText>Oferty Usług Wsparcia Microsoft Premier</w:instrText>
      </w:r>
      <w:bookmarkEnd w:id="361"/>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5877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jc w:val="center"/>
            </w:pPr>
            <w:r>
              <w:rPr>
                <w:color w:val="FFFFFF"/>
              </w:rPr>
              <w:t>Premier Plus</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miesięcznie</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 10 godzin</w:t>
            </w:r>
          </w:p>
          <w:p w:rsidR="005877A0" w:rsidRDefault="007C34FA">
            <w:pPr>
              <w:pStyle w:val="ProductList-TableBody"/>
            </w:pPr>
            <w:r>
              <w:t>+1 okresowa kontrola</w:t>
            </w:r>
          </w:p>
          <w:p w:rsidR="005877A0" w:rsidRDefault="007C34FA">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 160 godzin</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 140 godzin</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Szybkie wsparcie z wizytą u P</w:t>
            </w:r>
            <w:r>
              <w:t>artnera</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jc w:val="center"/>
            </w:pPr>
            <w:r>
              <w:t>X</w:t>
            </w:r>
          </w:p>
        </w:tc>
      </w:tr>
      <w:tr w:rsidR="005877A0">
        <w:tc>
          <w:tcPr>
            <w:tcW w:w="404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Pakiety po 20</w:t>
            </w:r>
          </w:p>
        </w:tc>
      </w:tr>
    </w:tbl>
    <w:p w:rsidR="005877A0" w:rsidRDefault="007C34FA">
      <w:pPr>
        <w:pStyle w:val="ProductList-Body"/>
      </w:pPr>
      <w:r>
        <w:rPr>
          <w:vertAlign w:val="superscript"/>
        </w:rPr>
        <w:t xml:space="preserve">1 </w:t>
      </w:r>
      <w:r>
        <w:rPr>
          <w:i/>
        </w:rPr>
        <w:t>Zwykłe godziny robocze są ustalane lokalnie.</w:t>
      </w:r>
    </w:p>
    <w:p w:rsidR="005877A0" w:rsidRDefault="005877A0">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5877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Spodziewana reakcja Klienta</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Katastrofalny wpływ na działalność: </w:t>
            </w:r>
          </w:p>
          <w:p w:rsidR="005877A0" w:rsidRDefault="007C34FA">
            <w:pPr>
              <w:pStyle w:val="ProductList-TableBody"/>
            </w:pPr>
            <w:r>
              <w:t>Podstawowe (krytyczne) procesy biznesowe przestały funkcjonować i nie można kontynuować pracy</w:t>
            </w:r>
          </w:p>
          <w:p w:rsidR="005877A0" w:rsidRDefault="007C34FA">
            <w:pPr>
              <w:pStyle w:val="ProductList-TableBody"/>
            </w:pPr>
            <w:r>
              <w:t>Wymagana natychmias</w:t>
            </w:r>
            <w:r>
              <w:t>towa pomoc</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Odpowiedź na pierwszy telefon w czasie nie dłuższym niż 1 godzina</w:t>
            </w:r>
          </w:p>
          <w:p w:rsidR="005877A0" w:rsidRDefault="007C34FA">
            <w:pPr>
              <w:pStyle w:val="ProductList-TableBody"/>
            </w:pPr>
            <w:r>
              <w:t>Zasoby Microsoft jak najszybciej na terenie klienta</w:t>
            </w:r>
          </w:p>
          <w:p w:rsidR="005877A0" w:rsidRDefault="007C34FA">
            <w:pPr>
              <w:pStyle w:val="ProductList-TableBody"/>
            </w:pPr>
            <w:r>
              <w:t>Praca w systemie 24 godziny przez 7 dni w tygodniu</w:t>
            </w:r>
          </w:p>
          <w:p w:rsidR="005877A0" w:rsidRDefault="007C34FA">
            <w:pPr>
              <w:pStyle w:val="ProductList-TableBody"/>
            </w:pPr>
            <w:r>
              <w:t>Błyskawiczna eskalacja w Microsoft do zespołów produktowych</w:t>
            </w:r>
          </w:p>
          <w:p w:rsidR="005877A0" w:rsidRDefault="007C34FA">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Powiadomienie kadry kierowniczej wyższego szczebla Klienta </w:t>
            </w:r>
          </w:p>
          <w:p w:rsidR="005877A0" w:rsidRDefault="007C34FA">
            <w:pPr>
              <w:pStyle w:val="ProductList-TableBody"/>
            </w:pPr>
            <w:r>
              <w:t>Alokacja odpowiednich zasobów w celu zapewnienia całodobowej pomocy przez 7 dni w tygodniu</w:t>
            </w:r>
            <w:r>
              <w:rPr>
                <w:vertAlign w:val="superscript"/>
              </w:rPr>
              <w:t>2</w:t>
            </w:r>
          </w:p>
          <w:p w:rsidR="005877A0" w:rsidRDefault="007C34FA">
            <w:pPr>
              <w:pStyle w:val="ProductList-TableBody"/>
            </w:pPr>
            <w:r>
              <w:t>Bezzwłoczne powiadomienie władz kontrolują</w:t>
            </w:r>
            <w:r>
              <w:t>cych zmiany o sytuacji oraz podjęcie przez nie koniecznych działań</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Krytyczny wpływ na działalność: </w:t>
            </w:r>
          </w:p>
          <w:p w:rsidR="005877A0" w:rsidRDefault="007C34FA">
            <w:pPr>
              <w:pStyle w:val="ProductList-TableBody"/>
            </w:pPr>
            <w:r>
              <w:t>Znacząca utrata lub obniżenie jakości usług</w:t>
            </w:r>
          </w:p>
          <w:p w:rsidR="005877A0" w:rsidRDefault="007C34FA">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Odpowiedź na pierwszy telefon w czasie ni</w:t>
            </w:r>
            <w:r>
              <w:t>e dłuższym niż 1 godzina</w:t>
            </w:r>
          </w:p>
          <w:p w:rsidR="005877A0" w:rsidRDefault="007C34FA">
            <w:pPr>
              <w:pStyle w:val="ProductList-TableBody"/>
            </w:pPr>
            <w:r>
              <w:t>Zależnie od potrzeb, zasoby Microsoft w lokalizacji klienta</w:t>
            </w:r>
          </w:p>
          <w:p w:rsidR="005877A0" w:rsidRDefault="007C34FA">
            <w:pPr>
              <w:pStyle w:val="ProductList-TableBody"/>
            </w:pPr>
            <w:r>
              <w:t>Praca w systemie 24 godziny przez 7 dni w tygodniu</w:t>
            </w:r>
          </w:p>
          <w:p w:rsidR="005877A0" w:rsidRDefault="007C34FA">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Alokacja odpowiednich zasobów w celu zapewnienia całodobow</w:t>
            </w:r>
            <w:r>
              <w:t>ej pomocy przez 7 dni w tygodniu</w:t>
            </w:r>
            <w:r>
              <w:rPr>
                <w:vertAlign w:val="superscript"/>
              </w:rPr>
              <w:t>2</w:t>
            </w:r>
          </w:p>
          <w:p w:rsidR="005877A0" w:rsidRDefault="007C34FA">
            <w:pPr>
              <w:pStyle w:val="ProductList-TableBody"/>
            </w:pPr>
            <w:r>
              <w:t>Bezzwłoczne powiadomienie władz kontrolujących zmiany o sytuacji oraz podjęcie przez nie koniecznych działań</w:t>
            </w:r>
          </w:p>
          <w:p w:rsidR="005877A0" w:rsidRDefault="007C34FA">
            <w:pPr>
              <w:pStyle w:val="ProductList-TableBody"/>
            </w:pPr>
            <w:r>
              <w:t>Powiadomienie kadry kierowniczej</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Umiarkowany wpływ na </w:t>
            </w:r>
            <w:r>
              <w:t xml:space="preserve">działalność: </w:t>
            </w:r>
          </w:p>
          <w:p w:rsidR="005877A0" w:rsidRDefault="007C34FA">
            <w:pPr>
              <w:pStyle w:val="ProductList-TableBody"/>
            </w:pPr>
            <w:r>
              <w:t>Umiarkowana utrata lub obniżenie jakości usług, jednakże praca może być kontynuowana mimo zakłóceń.</w:t>
            </w:r>
          </w:p>
          <w:p w:rsidR="005877A0" w:rsidRDefault="007C34FA">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Odpowiedź na pierwsze wezwanie w czasie nie dłuższym niż 2 godziny</w:t>
            </w:r>
          </w:p>
          <w:p w:rsidR="005877A0" w:rsidRDefault="007C34FA">
            <w:pPr>
              <w:pStyle w:val="ProductList-TableBody"/>
            </w:pPr>
            <w:r>
              <w:t>Prace realizowane wyłączni</w:t>
            </w:r>
            <w:r>
              <w:t>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Przydzielenie odpowiednich zasobów w celu umożliwienia prowadzenia ciągłych prac w Godzinach Roboczych1</w:t>
            </w:r>
          </w:p>
          <w:p w:rsidR="005877A0" w:rsidRDefault="007C34FA">
            <w:pPr>
              <w:pStyle w:val="ProductList-TableBody"/>
            </w:pPr>
            <w:r>
              <w:t>Powiadomienie i reakcja decydentów kontrolujących zmiany w ciągu 4 Godzin Roboczych</w:t>
            </w:r>
            <w:r>
              <w:rPr>
                <w:vertAlign w:val="superscript"/>
              </w:rPr>
              <w:t>1</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Minimalny wpływ na działalność: </w:t>
            </w:r>
          </w:p>
          <w:p w:rsidR="005877A0" w:rsidRDefault="007C34FA">
            <w:pPr>
              <w:pStyle w:val="ProductList-TableBody"/>
            </w:pPr>
            <w:r>
              <w:t>Działalność w głównej mierze prowadzona, z niewielkim zakłóceniem usług lub bez zakłóceń.</w:t>
            </w:r>
          </w:p>
          <w:p w:rsidR="005877A0" w:rsidRDefault="007C34FA">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Odpowiedź na pierwsze wezw</w:t>
            </w:r>
            <w:r>
              <w:t>anie w czasie nie dłuższym niż 4 godziny</w:t>
            </w:r>
          </w:p>
          <w:p w:rsidR="005877A0" w:rsidRDefault="007C34FA">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Dokładne informacje kontaktowe osoby odpowiedzialnej za rozwiązanie problemu</w:t>
            </w:r>
          </w:p>
          <w:p w:rsidR="005877A0" w:rsidRDefault="007C34FA">
            <w:pPr>
              <w:pStyle w:val="ProductList-TableBody"/>
            </w:pPr>
            <w:r>
              <w:t>Reakcja w ciągu 24 godzin</w:t>
            </w:r>
          </w:p>
        </w:tc>
      </w:tr>
    </w:tbl>
    <w:p w:rsidR="005877A0" w:rsidRDefault="007C34FA">
      <w:pPr>
        <w:pStyle w:val="ProductList-Body"/>
      </w:pPr>
      <w:r>
        <w:rPr>
          <w:vertAlign w:val="superscript"/>
        </w:rPr>
        <w:t>1</w:t>
      </w:r>
      <w:r>
        <w:rPr>
          <w:i/>
        </w:rPr>
        <w:t>Zwykłe godziny robocze są ustalane lokalnie.</w:t>
      </w:r>
    </w:p>
    <w:p w:rsidR="005877A0" w:rsidRDefault="007C34FA">
      <w:pPr>
        <w:pStyle w:val="ProductList-Body"/>
      </w:pPr>
      <w:r>
        <w:rPr>
          <w:vertAlign w:val="superscript"/>
        </w:rPr>
        <w:t>2</w:t>
      </w:r>
      <w:r>
        <w:rPr>
          <w:i/>
        </w:rPr>
        <w:t xml:space="preserve">Jeśli zasoby </w:t>
      </w:r>
      <w:r>
        <w:rPr>
          <w:i/>
        </w:rPr>
        <w:t>i informacje dostarczone przez Klienta nie będą wystarczające do kontynuowania przez Microsoft pracy w celu rozwiązania problemu, Microsoft może obniżyć poziom ważności tego problemu.</w:t>
      </w:r>
    </w:p>
    <w:p w:rsidR="005877A0" w:rsidRDefault="005877A0">
      <w:pPr>
        <w:pStyle w:val="ProductList-Body"/>
      </w:pPr>
    </w:p>
    <w:p w:rsidR="005877A0" w:rsidRDefault="007C34FA">
      <w:pPr>
        <w:pStyle w:val="ProductList-ClauseHeading"/>
        <w:outlineLvl w:val="2"/>
      </w:pPr>
      <w:r>
        <w:t>Powiązane reguły biznesowe</w:t>
      </w:r>
    </w:p>
    <w:p w:rsidR="005877A0" w:rsidRDefault="007C34FA">
      <w:pPr>
        <w:pStyle w:val="ProductList-Body"/>
      </w:pPr>
      <w:r>
        <w:t>W ramach Usług Profesjonalnych jest świadczo</w:t>
      </w:r>
      <w:r>
        <w:t>na specjalistyczna pomoc techniczna obejmująca komercyjnie wydane i ogólnodostępne Produkty Microsoft (chyba że zostanie ona wyraźnie wykluczona w witrynie Microsoft Premier On-Line lub Microsoft Support Lifecycle). Zasadniczo Usługi Profesjonalne są płatn</w:t>
      </w:r>
      <w:r>
        <w:t xml:space="preserve">e według stawki godzinowej oraz świadczone zdalnie i w języku angielskim (chyba że jest dostępny inny język). Usługi Profesjonalne są świadczone w kraju, w którym została podpisana umowa Licencjonowania Zbiorowego. Za świadczenie Usług na miejscu nie jest </w:t>
      </w:r>
      <w:r>
        <w:t xml:space="preserve">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w:t>
      </w:r>
      <w:r>
        <w:t>eanalizowania problemów.</w:t>
      </w:r>
    </w:p>
    <w:p w:rsidR="005877A0" w:rsidRDefault="007C34FA">
      <w:pPr>
        <w:pStyle w:val="ProductList-Offering1Heading"/>
        <w:outlineLvl w:val="1"/>
      </w:pPr>
      <w:bookmarkStart w:id="362" w:name="_Sec566"/>
      <w:r>
        <w:t>Oferta Cyfrowych Usług Doradczych Microsoft</w:t>
      </w:r>
      <w:bookmarkEnd w:id="362"/>
      <w:r>
        <w:fldChar w:fldCharType="begin"/>
      </w:r>
      <w:r>
        <w:instrText xml:space="preserve"> TC "</w:instrText>
      </w:r>
      <w:bookmarkStart w:id="363" w:name="_Toc470728145"/>
      <w:r>
        <w:instrText>Oferta Cyfrowych Usług Doradczych Microsoft</w:instrText>
      </w:r>
      <w:bookmarkEnd w:id="363"/>
      <w:r>
        <w:instrText>" \l 2</w:instrText>
      </w:r>
      <w:r>
        <w:fldChar w:fldCharType="end"/>
      </w:r>
    </w:p>
    <w:p w:rsidR="005877A0" w:rsidRDefault="007C34FA">
      <w:pPr>
        <w:pStyle w:val="ProductList-Body"/>
      </w:pPr>
      <w:r>
        <w:t>Oferta Cyfrowych Usług Doradczych obejmuje następujące elementy składowe, które będą świadczone w każdym roku obowiązywania zawarte</w:t>
      </w:r>
      <w:r>
        <w:t>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5877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Enterprise Strategy Portfolio</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9RO-xxxx</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Rocznie łącznie maksymaln</w:t>
            </w:r>
            <w:r>
              <w:t>ie 1600 godzin pracy Doradcy Cyfrowego Microsoft oraz Zespołu Świadczenia Usług Enterprise</w:t>
            </w: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77A0" w:rsidRDefault="005877A0">
            <w:pPr>
              <w:pStyle w:val="ProductList-TableBody"/>
            </w:pPr>
          </w:p>
        </w:tc>
      </w:tr>
      <w:tr w:rsidR="005877A0">
        <w:tc>
          <w:tcPr>
            <w:tcW w:w="306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877A0" w:rsidRDefault="007C34FA">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5877A0" w:rsidRDefault="005877A0">
            <w:pPr>
              <w:pStyle w:val="ProductList-TableBody"/>
            </w:pPr>
          </w:p>
        </w:tc>
      </w:tr>
    </w:tbl>
    <w:p w:rsidR="005877A0" w:rsidRDefault="005877A0">
      <w:pPr>
        <w:pStyle w:val="ProductList-Body"/>
      </w:pPr>
    </w:p>
    <w:p w:rsidR="005877A0" w:rsidRDefault="007C34FA">
      <w:pPr>
        <w:pStyle w:val="ProductList-ClauseHeading"/>
        <w:outlineLvl w:val="2"/>
      </w:pPr>
      <w:r>
        <w:t>Moduły Cyfrowych Usług Doradczych</w:t>
      </w:r>
    </w:p>
    <w:p w:rsidR="005877A0" w:rsidRDefault="007C34FA">
      <w:pPr>
        <w:pStyle w:val="ProductList-Body"/>
      </w:pPr>
      <w:r>
        <w:t>Cyfrowe Usługi Doradcze obejmują co najmniej jeden moduł Cyfrowych Usług Doradczych (zgodnie z dokumentacją zawartą w Planie Świadczenia Usługi).</w:t>
      </w:r>
    </w:p>
    <w:p w:rsidR="005877A0" w:rsidRDefault="005877A0">
      <w:pPr>
        <w:pStyle w:val="ProductList-Body"/>
      </w:pPr>
    </w:p>
    <w:p w:rsidR="005877A0" w:rsidRDefault="007C34FA">
      <w:pPr>
        <w:pStyle w:val="ProductList-ClauseHeading"/>
        <w:outlineLvl w:val="2"/>
      </w:pPr>
      <w:r>
        <w:t>Usługi nieobjęte Zakresem</w:t>
      </w:r>
    </w:p>
    <w:p w:rsidR="005877A0" w:rsidRDefault="007C34FA">
      <w:pPr>
        <w:pStyle w:val="ProductList-Body"/>
      </w:pPr>
      <w:r>
        <w:t>Usługi Profesjonalne wchodzące w skład Cyfrowych Usług Doradczych nie obejmują rozw</w:t>
      </w:r>
      <w:r>
        <w:t>iązywania problemów i pomocy w przypadku awarii, oceny kodu źródłowego niepochodzącego od Microsoft lub konsultacji w zakresie technologii lub architektury przekraczających zakres materiałów do odbioru opisanych w Planie Świadczenia Usług. W przypadku kodu</w:t>
      </w:r>
      <w:r>
        <w:t xml:space="preserve"> niepochodzącego od Microsoft Usługi Profesjonalne świadczone przez Microsoft będą ograniczone do analizy wyłącznie danych binarnych, w tym np. zrzutu procesu lub śladu monitora sieci.</w:t>
      </w:r>
    </w:p>
    <w:p w:rsidR="005877A0" w:rsidRDefault="005877A0">
      <w:pPr>
        <w:pStyle w:val="ProductList-Body"/>
      </w:pPr>
    </w:p>
    <w:p w:rsidR="005877A0" w:rsidRDefault="007C34FA">
      <w:pPr>
        <w:pStyle w:val="ProductList-ClauseHeading"/>
        <w:outlineLvl w:val="2"/>
      </w:pPr>
      <w:r>
        <w:t>Zobowiązania Klienta</w:t>
      </w:r>
    </w:p>
    <w:p w:rsidR="005877A0" w:rsidRDefault="007C34FA">
      <w:pPr>
        <w:pStyle w:val="ProductList-Body"/>
      </w:pPr>
      <w:r>
        <w:t>Klient zgadza się współpracować z Microsoft w ram</w:t>
      </w:r>
      <w:r>
        <w:t>ach Cyfrowych Usług Doradczych, m.in. w formie stawiania swoich przedstawicieli, personelu informatycznego i zasobów do dyspozycji Microsoft, przekazywania prawdziwych i pełnych informacji oraz terminowego wypełniania obowiązków wyznaczonych Klientowi prze</w:t>
      </w:r>
      <w:r>
        <w:t>z Microsoft. W przypadku, gdy wizyty Konsultantów Microsoft w placówkach Klienta zostaną obustronnie uzgodnione, lecz nie opłacone z góry, Klient odpowiada za pokrycie zasadnych wydatków w zakresie podróży i pobytu.</w:t>
      </w:r>
    </w:p>
    <w:p w:rsidR="005877A0" w:rsidRDefault="007C34FA">
      <w:pPr>
        <w:pStyle w:val="ProductList-Offering1Heading"/>
        <w:outlineLvl w:val="1"/>
      </w:pPr>
      <w:bookmarkStart w:id="364" w:name="_Sec567"/>
      <w:r>
        <w:t>Oferta Sales Productivity Accelerator</w:t>
      </w:r>
      <w:bookmarkEnd w:id="364"/>
      <w:r>
        <w:fldChar w:fldCharType="begin"/>
      </w:r>
      <w:r>
        <w:instrText xml:space="preserve"> TC</w:instrText>
      </w:r>
      <w:r>
        <w:instrText xml:space="preserve"> "</w:instrText>
      </w:r>
      <w:bookmarkStart w:id="365" w:name="_Toc470728146"/>
      <w:r>
        <w:instrText>Oferta Sales Productivity Accelerator</w:instrText>
      </w:r>
      <w:bookmarkEnd w:id="365"/>
      <w:r>
        <w:instrText>" \l 2</w:instrText>
      </w:r>
      <w:r>
        <w:fldChar w:fldCharType="end"/>
      </w:r>
    </w:p>
    <w:p w:rsidR="005877A0" w:rsidRDefault="007C34FA">
      <w:pPr>
        <w:pStyle w:val="ProductList-ClauseHeading"/>
        <w:outlineLvl w:val="2"/>
      </w:pPr>
      <w:r>
        <w:t>Przegląd usług Sales Productivity Accelerator</w:t>
      </w:r>
    </w:p>
    <w:p w:rsidR="005877A0" w:rsidRDefault="007C34FA">
      <w:pPr>
        <w:pStyle w:val="ProductList-Body"/>
      </w:pPr>
      <w:r>
        <w:t>Usługa Sales Productivity Accelerator jest świadczona przez Dział Usług Microsoft przez okres 4 (czterech) tygodni i ma na celu wdrożenie usługi Microsoft Dynamic</w:t>
      </w:r>
      <w:r>
        <w:t>s 365 w określonym zakresie.</w:t>
      </w:r>
    </w:p>
    <w:p w:rsidR="005877A0" w:rsidRDefault="005877A0">
      <w:pPr>
        <w:pStyle w:val="ProductList-Body"/>
      </w:pPr>
    </w:p>
    <w:p w:rsidR="005877A0" w:rsidRDefault="007C34FA">
      <w:pPr>
        <w:pStyle w:val="ProductList-Body"/>
      </w:pPr>
      <w:r>
        <w:t>Usługa Sales Productivity Accelerator obejmuje następujące rezultaty prac:</w:t>
      </w:r>
    </w:p>
    <w:p w:rsidR="005877A0" w:rsidRDefault="007C34FA" w:rsidP="00F54185">
      <w:pPr>
        <w:pStyle w:val="ProductList-Bullet"/>
        <w:numPr>
          <w:ilvl w:val="0"/>
          <w:numId w:val="54"/>
        </w:numPr>
      </w:pPr>
      <w:r>
        <w:rPr>
          <w:b/>
          <w:color w:val="00188F"/>
        </w:rPr>
        <w:t>Plan Świadczenia Usług</w:t>
      </w:r>
      <w:r>
        <w:t>: opracowany przez Konsultanta Microsoft pod kątem spełnienia celów biznesowych klienta.</w:t>
      </w:r>
    </w:p>
    <w:p w:rsidR="005877A0" w:rsidRDefault="007C34FA" w:rsidP="00F54185">
      <w:pPr>
        <w:pStyle w:val="ProductList-Bullet"/>
        <w:numPr>
          <w:ilvl w:val="0"/>
          <w:numId w:val="54"/>
        </w:numPr>
      </w:pPr>
      <w:r>
        <w:rPr>
          <w:b/>
          <w:color w:val="00188F"/>
        </w:rPr>
        <w:t>Warsztaty</w:t>
      </w:r>
      <w:r>
        <w:t>: poświęcimy łącznie 16 (szesnaście) godzin na warsztaty:</w:t>
      </w:r>
    </w:p>
    <w:p w:rsidR="005877A0" w:rsidRDefault="007C34FA" w:rsidP="00F54185">
      <w:pPr>
        <w:pStyle w:val="ProductList-Bullet"/>
        <w:numPr>
          <w:ilvl w:val="1"/>
          <w:numId w:val="54"/>
        </w:numPr>
      </w:pPr>
      <w:r>
        <w:t>Maksymalnie 2 (dwa) warsztaty mające na celu rozpoznanie i zdefiniowanie najważniejszych sytuacji i scenariuszy oraz określenie wymagań biznesowych na podstawie informacji przekazanych przez Klienta</w:t>
      </w:r>
      <w:r>
        <w:t>, aż po ustawienia konfiguracyjne;</w:t>
      </w:r>
    </w:p>
    <w:p w:rsidR="005877A0" w:rsidRDefault="007C34FA" w:rsidP="00F54185">
      <w:pPr>
        <w:pStyle w:val="ProductList-Bullet"/>
        <w:numPr>
          <w:ilvl w:val="1"/>
          <w:numId w:val="54"/>
        </w:numPr>
      </w:pPr>
      <w:r>
        <w:t>Maksymalnie 4 (cztery) warsztaty analizy projektu podczas fazy budowania.</w:t>
      </w:r>
    </w:p>
    <w:p w:rsidR="005877A0" w:rsidRDefault="007C34FA" w:rsidP="00F54185">
      <w:pPr>
        <w:pStyle w:val="ProductList-Bullet"/>
        <w:numPr>
          <w:ilvl w:val="0"/>
          <w:numId w:val="54"/>
        </w:numPr>
      </w:pPr>
      <w:r>
        <w:rPr>
          <w:b/>
          <w:color w:val="00188F"/>
        </w:rPr>
        <w:t>Raportowanie</w:t>
      </w:r>
      <w:r>
        <w:t>: Jeden (1) standardowy pulpit Microsoft Dynamics 365 z maksymalnie 4 (czterema) standardowymi komponentami i 2 (dwoma) raportami Excel</w:t>
      </w:r>
      <w:r>
        <w:t xml:space="preserve"> Power View korzystającymi z Power BI Pro5, skonfigurowane dla maksymalnie 2 (dwóch). Raporty zawierają maksymalnie 2 (dwa) interaktywne wykresy na podmiot, przy czym dane pochodzą z usługi Microsoft Dynamics 365.</w:t>
      </w:r>
    </w:p>
    <w:p w:rsidR="005877A0" w:rsidRDefault="007C34FA" w:rsidP="00F54185">
      <w:pPr>
        <w:pStyle w:val="ProductList-Bullet"/>
        <w:numPr>
          <w:ilvl w:val="0"/>
          <w:numId w:val="54"/>
        </w:numPr>
      </w:pPr>
      <w:r>
        <w:rPr>
          <w:b/>
          <w:color w:val="00188F"/>
        </w:rPr>
        <w:t>Konfiguracja</w:t>
      </w:r>
      <w:r>
        <w:t>: Rozwiązanie Microsoft Dynami</w:t>
      </w:r>
      <w:r>
        <w:t>cs 365 zostanie skonfigurowane pod kątem używania przez maksymalnie 10 (dziesięcioro) użytkowników. W tym czasie Microsoft poświęci maksymalnie 64 (sześćdziesiąt cztery) godziny na skonfigurowanie procesów od możliwości sprzedażowej (lead) po okazję sprzed</w:t>
      </w:r>
      <w:r>
        <w:t>ażową (opportunity), trzech ról w zakresie bezpieczeństwa, trzech osób korzystających ze standardowych ról w tym zakresie oraz integracji programu SharePoint z usługą Yammer w ramach usługi Microsoft Dynamics 365.</w:t>
      </w:r>
    </w:p>
    <w:p w:rsidR="005877A0" w:rsidRDefault="007C34FA" w:rsidP="00F54185">
      <w:pPr>
        <w:pStyle w:val="ProductList-Bullet"/>
        <w:numPr>
          <w:ilvl w:val="0"/>
          <w:numId w:val="54"/>
        </w:numPr>
      </w:pPr>
      <w:r>
        <w:rPr>
          <w:b/>
          <w:color w:val="00188F"/>
        </w:rPr>
        <w:t>Testy</w:t>
      </w:r>
      <w:r>
        <w:t>: poświęcimy maksymalnie 26 (dwadzieś</w:t>
      </w:r>
      <w:r>
        <w:t>cia sześć) godzin na przeprowadzenie maksymalnie 2 (dwóch) testów (np. systemowego i UAT).</w:t>
      </w:r>
    </w:p>
    <w:p w:rsidR="005877A0" w:rsidRDefault="007C34FA" w:rsidP="00F54185">
      <w:pPr>
        <w:pStyle w:val="ProductList-Bullet"/>
        <w:numPr>
          <w:ilvl w:val="0"/>
          <w:numId w:val="54"/>
        </w:numPr>
      </w:pPr>
      <w:r>
        <w:rPr>
          <w:b/>
          <w:color w:val="00188F"/>
        </w:rPr>
        <w:t>Szkolenie i transfer wiedzy</w:t>
      </w:r>
      <w:r>
        <w:t>: Zrealizujemy 1 (jedno) zorientowane produktowo szkolenie dla użytkowników Klienta o czasie trwania maksymalnie 4 (czterech) godzin.</w:t>
      </w:r>
    </w:p>
    <w:p w:rsidR="005877A0" w:rsidRDefault="007C34FA" w:rsidP="00F54185">
      <w:pPr>
        <w:pStyle w:val="ProductList-Bullet"/>
        <w:numPr>
          <w:ilvl w:val="0"/>
          <w:numId w:val="54"/>
        </w:numPr>
      </w:pPr>
      <w:r>
        <w:rPr>
          <w:b/>
          <w:color w:val="00188F"/>
        </w:rPr>
        <w:t>Wspa</w:t>
      </w:r>
      <w:r>
        <w:rPr>
          <w:b/>
          <w:color w:val="00188F"/>
        </w:rPr>
        <w:t>rcie wdrożeniowe</w:t>
      </w:r>
      <w:r>
        <w:t>: Zrealizujemy maksymalnie 40 (czterdzieści) godzin wsparcia podczas etapu wdrożeniowa i uruchomienia (tydzień 4), zgodnie z wcześniej ustalonym zakresem projektu i wymaganiami.</w:t>
      </w:r>
    </w:p>
    <w:p w:rsidR="005877A0" w:rsidRDefault="005877A0">
      <w:pPr>
        <w:pStyle w:val="ProductList-Body"/>
      </w:pPr>
    </w:p>
    <w:p w:rsidR="005877A0" w:rsidRDefault="007C34FA">
      <w:pPr>
        <w:pStyle w:val="ProductList-ClauseHeading"/>
        <w:outlineLvl w:val="2"/>
      </w:pPr>
      <w:r>
        <w:lastRenderedPageBreak/>
        <w:t>Zobowiązania Klienta</w:t>
      </w:r>
    </w:p>
    <w:p w:rsidR="005877A0" w:rsidRDefault="007C34FA">
      <w:pPr>
        <w:pStyle w:val="ProductList-Body"/>
      </w:pPr>
      <w:r>
        <w:t>Klient zobowiązuje się współpracować z M</w:t>
      </w:r>
      <w:r>
        <w:t>icrosoft w ramach usług Sales Productivity Accelerator, w tym m.in. przez udostępnianie swoich przedstawicieli, personelu informatycznego i zasobów do dyspozycji Microsoft, przekazywania prawdziwych i pełnych informacji i punktualnego wypełniania obowiązkó</w:t>
      </w:r>
      <w:r>
        <w:t>w wyznaczonych Klientowi przez Microsoft. W przypadku, gdy wizyty Konsultantów Microsoft w placówkach Klienta zostaną obustronnie uzgodnione, lecz nie opłacone z góry, Klient odpowiada za pokrycie zasadnych wydatków w zakresie podróży i pobytu.</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SectionHeading"/>
        <w:pageBreakBefore/>
        <w:outlineLvl w:val="0"/>
      </w:pPr>
      <w:bookmarkStart w:id="366" w:name="_Sec563"/>
      <w:bookmarkEnd w:id="358"/>
      <w:r>
        <w:lastRenderedPageBreak/>
        <w:t>Załącznik D – Uzupełniające Postanowienia Umowy Programu</w:t>
      </w:r>
      <w:r>
        <w:fldChar w:fldCharType="begin"/>
      </w:r>
      <w:r>
        <w:instrText xml:space="preserve"> TC "</w:instrText>
      </w:r>
      <w:bookmarkStart w:id="367" w:name="_Toc470728147"/>
      <w:r>
        <w:instrText>Załącznik D – Uzupełniające Postanowienia Umowy Programu</w:instrText>
      </w:r>
      <w:bookmarkEnd w:id="367"/>
      <w:r>
        <w:instrText>" \l 1</w:instrText>
      </w:r>
      <w:r>
        <w:fldChar w:fldCharType="end"/>
      </w:r>
    </w:p>
    <w:p w:rsidR="005877A0" w:rsidRDefault="007C34FA">
      <w:pPr>
        <w:pStyle w:val="ProductList-Body"/>
      </w:pPr>
      <w:r>
        <w:t>Poniżs</w:t>
      </w:r>
      <w:r>
        <w:t>ze postanowienia dotyczą zawartej przez Klienta umowy licencjonowania zbiorowego, zgodnie z adnotacjami.</w:t>
      </w:r>
    </w:p>
    <w:p w:rsidR="005877A0" w:rsidRDefault="007C34FA">
      <w:pPr>
        <w:pStyle w:val="ProductList-Offering1Heading"/>
        <w:outlineLvl w:val="1"/>
      </w:pPr>
      <w:bookmarkStart w:id="368" w:name="_Sec568"/>
      <w:r>
        <w:t>Postanowienia Uzupełniające dla Programu Select Plus</w:t>
      </w:r>
      <w:bookmarkEnd w:id="368"/>
      <w:r>
        <w:fldChar w:fldCharType="begin"/>
      </w:r>
      <w:r>
        <w:instrText xml:space="preserve"> TC "</w:instrText>
      </w:r>
      <w:bookmarkStart w:id="369" w:name="_Toc470728148"/>
      <w:r>
        <w:instrText>Postanowienia Uzupełniające dla Programu Select Plus</w:instrText>
      </w:r>
      <w:bookmarkEnd w:id="369"/>
      <w:r>
        <w:instrText>" \l 2</w:instrText>
      </w:r>
      <w:r>
        <w:fldChar w:fldCharType="end"/>
      </w:r>
    </w:p>
    <w:p w:rsidR="005877A0" w:rsidRDefault="007C34FA">
      <w:pPr>
        <w:pStyle w:val="ProductList-Body"/>
      </w:pPr>
      <w:r>
        <w:t>Program Select Plus wymaga minima</w:t>
      </w:r>
      <w:r>
        <w:t>lnej wielkości zamówienia wynoszącej 500 punktów na pulę w ciągu pierwszego roku. Wymóg dotyczący wielkości zamówienia może zostać anulowany w przypadku dostarczenia Uprawnionej Umowy.</w:t>
      </w:r>
    </w:p>
    <w:p w:rsidR="005877A0" w:rsidRDefault="005877A0">
      <w:pPr>
        <w:pStyle w:val="ProductList-Body"/>
      </w:pPr>
    </w:p>
    <w:p w:rsidR="005877A0" w:rsidRDefault="007C34FA">
      <w:pPr>
        <w:pStyle w:val="ProductList-ClauseHeading"/>
        <w:outlineLvl w:val="2"/>
      </w:pPr>
      <w:r>
        <w:t>Poziomy Cenowe w ramach Programu Select Plus</w:t>
      </w:r>
    </w:p>
    <w:p w:rsidR="005877A0" w:rsidRDefault="007C34FA">
      <w:pPr>
        <w:pStyle w:val="ProductList-Body"/>
      </w:pPr>
      <w:r>
        <w:t>Ceny obowiązujące Klienta</w:t>
      </w:r>
      <w:r>
        <w:t xml:space="preserve">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5877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Po</w:t>
            </w:r>
            <w:r>
              <w:rPr>
                <w:color w:val="FFFFFF"/>
              </w:rPr>
              <w:t>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77A0" w:rsidRDefault="007C34FA">
            <w:pPr>
              <w:pStyle w:val="ProductList-TableBody"/>
            </w:pPr>
            <w:r>
              <w:rPr>
                <w:color w:val="FFFFFF"/>
              </w:rPr>
              <w:t>Coroczne minima punktowe dla kategorii</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500</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4,000</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10,000</w:t>
            </w:r>
          </w:p>
        </w:tc>
      </w:tr>
      <w:tr w:rsidR="005877A0">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877A0" w:rsidRDefault="007C34FA">
            <w:pPr>
              <w:pStyle w:val="ProductList-TableBody"/>
            </w:pPr>
            <w:r>
              <w:t>25,000</w:t>
            </w:r>
          </w:p>
        </w:tc>
      </w:tr>
    </w:tbl>
    <w:p w:rsidR="005877A0" w:rsidRDefault="007C34FA">
      <w:pPr>
        <w:pStyle w:val="ProductList-Offering1Heading"/>
        <w:outlineLvl w:val="1"/>
      </w:pPr>
      <w:bookmarkStart w:id="370" w:name="_Sec569"/>
      <w:r>
        <w:t>Definicja Zarządzania dla Uprawnionych Urządzeń</w:t>
      </w:r>
      <w:bookmarkEnd w:id="370"/>
      <w:r>
        <w:fldChar w:fldCharType="begin"/>
      </w:r>
      <w:r>
        <w:instrText xml:space="preserve"> TC "</w:instrText>
      </w:r>
      <w:bookmarkStart w:id="371" w:name="_Toc470728149"/>
      <w:r>
        <w:instrText>Definicja Zarządzania dla Uprawnionych Urządzeń</w:instrText>
      </w:r>
      <w:bookmarkEnd w:id="371"/>
      <w:r>
        <w:instrText>" \l 2</w:instrText>
      </w:r>
      <w:r>
        <w:fldChar w:fldCharType="end"/>
      </w:r>
    </w:p>
    <w:p w:rsidR="005877A0" w:rsidRDefault="007C34FA">
      <w:pPr>
        <w:pStyle w:val="ProductList-Body"/>
      </w:pPr>
      <w:r>
        <w:t>Jeśli, w celu zdefiniowania zarządzanych Uprawnionych Urządzeń, w zawartej przez Klienta umowie licencjonowania zbiorowego zawarto odniesienie do niniejszych Postanowień dotyczących Produktów, Listy Produktów lub PUR, zastosowanie mają następujące warunki:</w:t>
      </w:r>
      <w:r>
        <w:t xml:space="preserve"> Klient „zarządza” każdym urządzeniem, na którym bezpośrednio lub pośrednio kontroluje jedno lub więcej środowisk systemu operacyjnego. Na przykład Klient zarządza każdym urządzeniem: </w:t>
      </w:r>
    </w:p>
    <w:p w:rsidR="005877A0" w:rsidRDefault="007C34FA" w:rsidP="00F54185">
      <w:pPr>
        <w:pStyle w:val="ProductList-Bullet"/>
        <w:numPr>
          <w:ilvl w:val="0"/>
          <w:numId w:val="55"/>
        </w:numPr>
      </w:pPr>
      <w:r>
        <w:t>któremu zezwala na dołączenie się do własnej domeny lub</w:t>
      </w:r>
    </w:p>
    <w:p w:rsidR="005877A0" w:rsidRDefault="007C34FA" w:rsidP="00F54185">
      <w:pPr>
        <w:pStyle w:val="ProductList-Bullet"/>
        <w:numPr>
          <w:ilvl w:val="0"/>
          <w:numId w:val="55"/>
        </w:numPr>
      </w:pPr>
      <w:r>
        <w:t>które uwierzyte</w:t>
      </w:r>
      <w:r>
        <w:t>lnia w ramach wymogu na potrzeby korzystania z aplikacji w czasie gdy urządzenie znajduje się na terenie klienta, lub</w:t>
      </w:r>
    </w:p>
    <w:p w:rsidR="005877A0" w:rsidRDefault="007C34FA" w:rsidP="00F54185">
      <w:pPr>
        <w:pStyle w:val="ProductList-Bullet"/>
        <w:numPr>
          <w:ilvl w:val="0"/>
          <w:numId w:val="55"/>
        </w:numPr>
      </w:pPr>
      <w:r>
        <w:t>na których instaluje agenty (np. agenty antywirusowe, chroniące przed złośliwym oprogramowaniem lub inne, wymagane zgodnie z zasadami poli</w:t>
      </w:r>
      <w:r>
        <w:t>tyki Klienta), lub</w:t>
      </w:r>
    </w:p>
    <w:p w:rsidR="005877A0" w:rsidRDefault="007C34FA" w:rsidP="00F54185">
      <w:pPr>
        <w:pStyle w:val="ProductList-Bullet"/>
        <w:numPr>
          <w:ilvl w:val="0"/>
          <w:numId w:val="55"/>
        </w:numPr>
      </w:pPr>
      <w:r>
        <w:t>w przypadku których bezpośrednio lub pośrednio stosuje i egzekwuje zasady polityki grupy, lub</w:t>
      </w:r>
    </w:p>
    <w:p w:rsidR="005877A0" w:rsidRDefault="007C34FA" w:rsidP="00F54185">
      <w:pPr>
        <w:pStyle w:val="ProductList-Bullet"/>
        <w:numPr>
          <w:ilvl w:val="0"/>
          <w:numId w:val="55"/>
        </w:numPr>
      </w:pPr>
      <w:r>
        <w:t>przy użyciu których klient otrzymuje lub ubiega się o dostęp do danych lub konfiguruje bądź przekazuje instrukcje dotyczące sprzętu lub oprogramowania bezpośrednio lub pośrednio związanego ze środowiskiem systemu operacyjnego, lub</w:t>
      </w:r>
    </w:p>
    <w:p w:rsidR="005877A0" w:rsidRDefault="007C34FA" w:rsidP="00F54185">
      <w:pPr>
        <w:pStyle w:val="ProductList-Bullet"/>
        <w:numPr>
          <w:ilvl w:val="0"/>
          <w:numId w:val="55"/>
        </w:numPr>
      </w:pPr>
      <w:r>
        <w:t>którym umożliwia dostęp d</w:t>
      </w:r>
      <w:r>
        <w:t>o infrastruktury pulpitów wirtualnych (VDI) poza Prawami do Używania w Ramach Roamingu pakietu SA obowiązującego dla Windows, Microsoft Intune (Urządzenie) lub Windows Virtual Desktop Access.</w:t>
      </w:r>
    </w:p>
    <w:p w:rsidR="005877A0" w:rsidRDefault="005877A0">
      <w:pPr>
        <w:pStyle w:val="ProductList-Body"/>
      </w:pPr>
    </w:p>
    <w:p w:rsidR="005877A0" w:rsidRDefault="007C34FA">
      <w:pPr>
        <w:pStyle w:val="ProductList-Body"/>
      </w:pPr>
      <w:r>
        <w:t>Urządzenie uzyskujące dostęp do VDI wyłącznie na podstawie Praw</w:t>
      </w:r>
      <w:r>
        <w:t xml:space="preserve"> do Używania w Ramach Roamingu lub wykorzystujące Windows To Go na Uprawnionym Urządzeniu Innego Producenta wyłącznie poza terenem Klienta, które nie jest zarządzane w celach innych niż opisane w niniejszej definicji, nie jest uznawane za urządzenie „zarzą</w:t>
      </w:r>
      <w:r>
        <w:t>dzane” na potrzeby niniejszej definicji.</w:t>
      </w:r>
    </w:p>
    <w:p w:rsidR="005877A0" w:rsidRDefault="007C34FA">
      <w:pPr>
        <w:pStyle w:val="ProductList-Offering1Heading"/>
        <w:outlineLvl w:val="1"/>
      </w:pPr>
      <w:bookmarkStart w:id="372" w:name="_Sec570"/>
      <w:r>
        <w:t>Usługi Online w programach Open</w:t>
      </w:r>
      <w:bookmarkEnd w:id="372"/>
      <w:r>
        <w:fldChar w:fldCharType="begin"/>
      </w:r>
      <w:r>
        <w:instrText xml:space="preserve"> TC "</w:instrText>
      </w:r>
      <w:bookmarkStart w:id="373" w:name="_Toc470728150"/>
      <w:r>
        <w:instrText>Usługi Online w programach Open</w:instrText>
      </w:r>
      <w:bookmarkEnd w:id="373"/>
      <w:r>
        <w:instrText>" \l 2</w:instrText>
      </w:r>
      <w:r>
        <w:fldChar w:fldCharType="end"/>
      </w:r>
    </w:p>
    <w:p w:rsidR="005877A0" w:rsidRDefault="007C34FA">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w:t>
      </w:r>
      <w:r>
        <w:t>mować wniosków o zwrot ze strony partnerów Microsoft.</w:t>
      </w:r>
    </w:p>
    <w:p w:rsidR="005877A0" w:rsidRDefault="005877A0">
      <w:pPr>
        <w:pStyle w:val="ProductList-Body"/>
      </w:pPr>
    </w:p>
    <w:p w:rsidR="005877A0" w:rsidRDefault="007C34FA">
      <w:pPr>
        <w:pStyle w:val="ProductList-Body"/>
      </w:pPr>
      <w:r>
        <w:t>Klient ma prawo do korzystania z programu Open Value przy zakupie co najmniej 5 licencji. Licencje Subskrypcyjne na Użytkownika na Usługi Online (LS na Użytkownika) można wykupywać w minimalnej liczbie</w:t>
      </w:r>
      <w:r>
        <w:t xml:space="preserve"> 5 licencji. Jednakże samo zakupienie 5 LS na Użytkownika nie spełnia minimalnych warunków koniecznych do podpisania umowy Open Value na całą organizację ani Open Value Subscription. Zamówienie początkowe na Open Value na całą organizację i Open Value Subs</w:t>
      </w:r>
      <w:r>
        <w:t>cription musi opiewać na co najmniej 5 Licencji na Platformy Desktop lub Komponenty Desktop, oprócz LS na Użytkownika.</w:t>
      </w:r>
    </w:p>
    <w:p w:rsidR="005877A0" w:rsidRDefault="007C34FA">
      <w:pPr>
        <w:pStyle w:val="ProductList-Offering1Heading"/>
        <w:outlineLvl w:val="1"/>
      </w:pPr>
      <w:bookmarkStart w:id="374" w:name="_Sec571"/>
      <w:r>
        <w:t>Uzupełniające Postanowienia dotyczące Usług Profesjonalnych – Starsze Wersje Umów</w:t>
      </w:r>
      <w:bookmarkEnd w:id="374"/>
      <w:r>
        <w:fldChar w:fldCharType="begin"/>
      </w:r>
      <w:r>
        <w:instrText xml:space="preserve"> TC "</w:instrText>
      </w:r>
      <w:bookmarkStart w:id="375" w:name="_Toc470728151"/>
      <w:r>
        <w:instrText>Uzupełniające Postanowienia dotyczące Usług Profesj</w:instrText>
      </w:r>
      <w:r>
        <w:instrText>onalnych – Starsze Wersje Umów</w:instrText>
      </w:r>
      <w:bookmarkEnd w:id="375"/>
      <w:r>
        <w:instrText>" \l 2</w:instrText>
      </w:r>
      <w:r>
        <w:fldChar w:fldCharType="end"/>
      </w:r>
    </w:p>
    <w:p w:rsidR="005877A0" w:rsidRDefault="007C34FA">
      <w:pPr>
        <w:pStyle w:val="ProductList-Body"/>
      </w:pPr>
      <w:r>
        <w:t>Przysługujące Klientowi prawo do korzystania ze wszelkich usług doradczych i wsparcia świadczonych przez Microsoft („Usługi Profesjonalne”) wymienionych w dokumencie Postanowienia dotyczące Produktów podlega (1) zawar</w:t>
      </w:r>
      <w:r>
        <w:t>tej przez Klienta umowie licencjonowania zbiorowego oraz (2) każdej nadrzędnej (master-level) umowie w sprawie Usług Microsoft, jaka ewentualnie obowiązywała Klienta w chwili dokonywania zakupu. W przypadku sprzeczności charakter nadrzędny mają postanowien</w:t>
      </w:r>
      <w:r>
        <w:t>ia najnowszej umowy dotyczącej Usług Profesjonalnych. Jeżeli zawarta przez Klienta umowa ramowa licencjonowania zbiorowego jest umową Microsoft Business Agreement datowaną przed wrześniem 2007 r. lub z innego powodu nie zawiera postanowień dotyczących Usłu</w:t>
      </w:r>
      <w:r>
        <w:t>g Profesjonalnych, a Klient nie zawarł żadnej innej nadrzędnej (master-level) umowy w sprawie Usług Microsoft, wszelkie Usługi Profesjonalne zakupione i wykorzystywane przez Klienta podlegają postanowieniom uzupełniającym przedstawionym poniżej.</w:t>
      </w:r>
    </w:p>
    <w:p w:rsidR="005877A0" w:rsidRDefault="005877A0">
      <w:pPr>
        <w:pStyle w:val="ProductList-Body"/>
      </w:pPr>
    </w:p>
    <w:p w:rsidR="005877A0" w:rsidRDefault="007C34FA">
      <w:pPr>
        <w:pStyle w:val="ProductList-ClauseHeading"/>
        <w:outlineLvl w:val="2"/>
      </w:pPr>
      <w:r>
        <w:lastRenderedPageBreak/>
        <w:t xml:space="preserve">Prawa do </w:t>
      </w:r>
      <w:r>
        <w:t>używania, prawa własności i prawa licencyjne</w:t>
      </w:r>
    </w:p>
    <w:p w:rsidR="005877A0" w:rsidRDefault="007C34FA">
      <w:pPr>
        <w:pStyle w:val="ProductList-SubClauseHeading"/>
        <w:outlineLvl w:val="3"/>
      </w:pPr>
      <w:r>
        <w:t>Poprawki</w:t>
      </w:r>
    </w:p>
    <w:p w:rsidR="005877A0" w:rsidRDefault="007C34FA">
      <w:pPr>
        <w:pStyle w:val="ProductList-BodyIndented"/>
      </w:pPr>
      <w:r>
        <w:t>Jeżeli Microsoft dostarczy Poprawki Produktów, modyfikacje lub ulepszenia lub ich opracowania, niezależnie od tego, czy będą mieć charakter ogólny (np. dodatki serwisowe do Produktów) lub odnosić się do</w:t>
      </w:r>
      <w:r>
        <w:t xml:space="preserve"> określonego problemu zgłoszonego przez Klienta (zwane łącznie „Poprawkami”), Poprawki takie będą objęte licencją na takich samych warunkach, co Produkt, którego dotyczą. Jeżeli Poprawki nie zostały dostarczone dla konkretnego produktu, wówczas obowiązują </w:t>
      </w:r>
      <w:r>
        <w:t>dowolne warunki używania dostarczone przez Microsoft wraz z takimi Poprawkami.</w:t>
      </w:r>
    </w:p>
    <w:p w:rsidR="005877A0" w:rsidRDefault="005877A0">
      <w:pPr>
        <w:pStyle w:val="ProductList-BodyIndented"/>
      </w:pPr>
    </w:p>
    <w:p w:rsidR="005877A0" w:rsidRDefault="007C34FA">
      <w:pPr>
        <w:pStyle w:val="ProductList-SubClauseHeading"/>
        <w:outlineLvl w:val="3"/>
      </w:pPr>
      <w:r>
        <w:t>Materiały Niezależne</w:t>
      </w:r>
    </w:p>
    <w:p w:rsidR="005877A0" w:rsidRDefault="007C34FA">
      <w:pPr>
        <w:pStyle w:val="ProductList-BodyIndented"/>
      </w:pPr>
      <w:r>
        <w:t>Wszelkie prawa do kodów komputerowych lub materiałów pisemnych nieopartych na takim kodzie opracowanych lub w inny sposób uzyskanych niezależnie od wyświad</w:t>
      </w:r>
      <w:r>
        <w:t>czonych na rzecz Klienta Usług Profesjonalnych („Materiały Niezależne”) pozostają wyłączną własnością strony, która je udostępniła. Każda ze stron może wykorzystywać, reprodukować i modyfikować Materiały Niezależne drugiej strony wyłącznie w zakresie niezb</w:t>
      </w:r>
      <w:r>
        <w:t>ędnym do wykonania zobowiązań związanych z Usługami Profesjonalnymi.</w:t>
      </w:r>
    </w:p>
    <w:p w:rsidR="005877A0" w:rsidRDefault="007C34FA">
      <w:pPr>
        <w:pStyle w:val="ProductList-BodyIndented"/>
      </w:pPr>
      <w:r>
        <w:t>O ile strony wyraźnie nie ustalą inaczej na piśmie, po uiszczeniu przez Klienta płatności (w pełnej wysokości) Microsoft udzieli Klientowi niewyłącznej, bezterminowej, w pełni opłaconej l</w:t>
      </w:r>
      <w:r>
        <w:t xml:space="preserve">icencji na używanie, reprodukowanie i modyfikowanie (jeśli ma to zastosowanie) Materiałów Niezależnych Microsoft udostępnianych w ramach Materiałów Przedstawionych do Odbioru. Wspomniane Materiały Niezależne będą jednak musiały pozostać w formie, w jakiej </w:t>
      </w:r>
      <w:r>
        <w:t>zostały udostępnione Klientowi, i nie będzie można ich używać, reprodukować ani modyfikować na potrzeby inne niż wewnętrzne potrzeby Klienta. Warunkiem udzielenia Klientowi licencji na Materiały Niezależne Microsoft jest przestrzeganie przez Klienta postan</w:t>
      </w:r>
      <w:r>
        <w:t>owień zawartej przez niego umowy licencjonowania zbiorowego.</w:t>
      </w:r>
    </w:p>
    <w:p w:rsidR="005877A0" w:rsidRDefault="005877A0">
      <w:pPr>
        <w:pStyle w:val="ProductList-BodyIndented"/>
      </w:pPr>
    </w:p>
    <w:p w:rsidR="005877A0" w:rsidRDefault="007C34FA">
      <w:pPr>
        <w:pStyle w:val="ProductList-SubClauseHeading"/>
        <w:outlineLvl w:val="3"/>
      </w:pPr>
      <w:r>
        <w:t>Materiały Przedstawione do Odbioru</w:t>
      </w:r>
    </w:p>
    <w:p w:rsidR="005877A0" w:rsidRDefault="007C34FA">
      <w:pPr>
        <w:pStyle w:val="ProductList-BodyIndented"/>
      </w:pPr>
      <w:r>
        <w:t>Za Materiały Przedstawione do Odbioru uznaje się wszelkie kody komputerowe lub materiały, inne niż Produkty lub Poprawki, pozostawione przez Microsoft u Klient</w:t>
      </w:r>
      <w:r>
        <w:t>a po zakończeniu świadczenia Usług Profesjonalnych przez Microsoft. Po uiszczeniu przez Klienta płatności w pełnej wysokości za Usługi Profesjonalne, Microsoft udzieli Klientowi niewyłącznej, nieprzenoszalnej, bezterminowej licencji na reprodukowanie, używ</w:t>
      </w:r>
      <w:r>
        <w:t xml:space="preserve">anie i modyfikowanie Materiałów Przedstawionych do Odbioru wyłącznie na wewnętrzne biznesowe potrzeby Klienta, z zastrzeżeniem postanowień dotyczących Usług Profesjonalnych i zawartej przez Klienta umowy licencjonowania zbiorowego. </w:t>
      </w:r>
    </w:p>
    <w:p w:rsidR="005877A0" w:rsidRDefault="005877A0">
      <w:pPr>
        <w:pStyle w:val="ProductList-BodyIndented"/>
      </w:pPr>
    </w:p>
    <w:p w:rsidR="005877A0" w:rsidRDefault="007C34FA">
      <w:pPr>
        <w:pStyle w:val="ProductList-SubClauseHeading"/>
        <w:outlineLvl w:val="3"/>
      </w:pPr>
      <w:r>
        <w:t>Korzystanie z informac</w:t>
      </w:r>
      <w:r>
        <w:t>ji technicznych uzyskanych w wyniku świadczenia Usług Profesjonalnych</w:t>
      </w:r>
    </w:p>
    <w:p w:rsidR="005877A0" w:rsidRDefault="007C34FA">
      <w:pPr>
        <w:pStyle w:val="ProductList-BodyIndented"/>
      </w:pPr>
      <w:r>
        <w:t>Microsoft może wykorzystywać informacje techniczne uzyskane w wyniku świadczenia Usług Profesjonalnych do diagnozowania i rozwiązywania problemów, rozszerzania funkcjonalności produktów,</w:t>
      </w:r>
      <w:r>
        <w:t xml:space="preserve"> w Poprawkach oraz w swojej bazy wiedzy. Microsoft zgadza się nie umieszczać danych identyfikujących Klienta ani nie ujawniać żadnych Informacji Poufnych w ramach takiego używania. </w:t>
      </w:r>
    </w:p>
    <w:p w:rsidR="005877A0" w:rsidRDefault="005877A0">
      <w:pPr>
        <w:pStyle w:val="ProductList-BodyIndented"/>
      </w:pPr>
    </w:p>
    <w:p w:rsidR="005877A0" w:rsidRDefault="007C34FA">
      <w:pPr>
        <w:pStyle w:val="ProductList-SubClauseHeading"/>
        <w:outlineLvl w:val="3"/>
      </w:pPr>
      <w:r>
        <w:t>Ograniczenia dotyczące Licencji Open Source</w:t>
      </w:r>
    </w:p>
    <w:p w:rsidR="005877A0" w:rsidRDefault="007C34FA">
      <w:pPr>
        <w:pStyle w:val="ProductList-BodyIndented"/>
      </w:pPr>
      <w:r>
        <w:t>Klientowi nie wolno instalowa</w:t>
      </w:r>
      <w:r>
        <w:t>ć ani używać żadnego oprogramowania ani technologii niepochodzącej od Microsoft w żaden sposób, który sprawi, że własność intelektualna należąca do Microsoft stanie się przedmiotem zobowiązań wykraczających poza zobowiązania zawarte w niniejszych postanowi</w:t>
      </w:r>
      <w:r>
        <w:t>eniach dotyczących Usług Profesjonalnych lub w zawartej przez Klienta umowie licencjonowania zbiorowego.</w:t>
      </w:r>
    </w:p>
    <w:p w:rsidR="005877A0" w:rsidRDefault="005877A0">
      <w:pPr>
        <w:pStyle w:val="ProductList-BodyIndented"/>
      </w:pPr>
    </w:p>
    <w:p w:rsidR="005877A0" w:rsidRDefault="007C34FA">
      <w:pPr>
        <w:pStyle w:val="ProductList-SubClauseHeading"/>
        <w:outlineLvl w:val="3"/>
      </w:pPr>
      <w:r>
        <w:t>Prawa Podmiotów Stowarzyszonych</w:t>
      </w:r>
    </w:p>
    <w:p w:rsidR="005877A0" w:rsidRDefault="007C34FA">
      <w:pPr>
        <w:pStyle w:val="ProductList-BodyIndented"/>
      </w:pPr>
      <w:r>
        <w:t>Klient ma prawo sublicencjonować prawa do używania Materiałów Przedstawionych do Odbioru na rzecz swoich Podmiotów Sto</w:t>
      </w:r>
      <w:r>
        <w:t>warzyszonych, ale Podmiotom Stowarzyszonym Klienta nie wolno sublicencjonować ich żadnym innym podmiotom. Klient odpowiada za przestrzeganie przez swoje Podmioty Stowarzyszone niniejszych postanowień dotyczących Usług Profesjonalnych i postanowień zawartej</w:t>
      </w:r>
      <w:r>
        <w:t xml:space="preserve"> przez Klienta umowy licencjonowania zbiorowego.</w:t>
      </w:r>
    </w:p>
    <w:p w:rsidR="005877A0" w:rsidRDefault="005877A0">
      <w:pPr>
        <w:pStyle w:val="ProductList-BodyIndented"/>
      </w:pPr>
    </w:p>
    <w:p w:rsidR="005877A0" w:rsidRDefault="007C34FA">
      <w:pPr>
        <w:pStyle w:val="ProductList-ClauseHeading"/>
        <w:outlineLvl w:val="2"/>
      </w:pPr>
      <w:r>
        <w:t>Rękojmie i gwarancje, wyłączenie i ograniczenie odpowiedzialności</w:t>
      </w:r>
    </w:p>
    <w:p w:rsidR="005877A0" w:rsidRDefault="007C34FA">
      <w:pPr>
        <w:pStyle w:val="ProductList-SubClauseHeading"/>
        <w:outlineLvl w:val="3"/>
      </w:pPr>
      <w:r>
        <w:t>Gwarancja na Usługi Profesjonalne</w:t>
      </w:r>
    </w:p>
    <w:p w:rsidR="005877A0" w:rsidRDefault="007C34FA">
      <w:pPr>
        <w:pStyle w:val="ProductList-BodyIndented"/>
      </w:pPr>
      <w:r>
        <w:t>Microsoft gwarantuje, że Usługi Profesjonalne będą świadczone fachowo i z należytą starannością. Jeśli Microsoft nie wywiąże się ze swoich zobowiązań, a Klient powiadomi Microsoft o tym fakcie w ciągu 90 dni od daty wykonania Usług Profesjonalnych, wówczas</w:t>
      </w:r>
      <w:r>
        <w:t xml:space="preserve">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w:t>
      </w:r>
      <w:r>
        <w:rPr>
          <w:b/>
        </w:rPr>
        <w:t>ękojmi ani postanowień i wyłącza wszystkie wyraźne, dorozumiane lub ustawowe gwarancje, rękojmie lub postanowienia, w tym dotyczące jakości, prawa własności, nienaruszania praw, wartości handlowej oraz przydatności do określonego celu.</w:t>
      </w:r>
    </w:p>
    <w:p w:rsidR="005877A0" w:rsidRDefault="005877A0">
      <w:pPr>
        <w:pStyle w:val="ProductList-BodyIndented"/>
      </w:pPr>
    </w:p>
    <w:p w:rsidR="005877A0" w:rsidRDefault="007C34FA">
      <w:pPr>
        <w:pStyle w:val="ProductList-SubClauseHeading"/>
        <w:outlineLvl w:val="3"/>
      </w:pPr>
      <w:r>
        <w:t>Ograniczenie odpowi</w:t>
      </w:r>
      <w:r>
        <w:t>edzialności</w:t>
      </w:r>
    </w:p>
    <w:p w:rsidR="005877A0" w:rsidRDefault="007C34FA">
      <w:pPr>
        <w:pStyle w:val="ProductList-BodyIndented"/>
      </w:pPr>
      <w:r>
        <w:t>Odpowiedzialność Microsoft z tytułu szkód bezpośrednich jest ograniczona do wysokości kwot, którą Klient miał zapłacić za Usługi Profesjonalne. W przypadku Usług świadczonych nieodpłatnie lub kodu, który Klient ma prawo rozpowszechniać wśród os</w:t>
      </w:r>
      <w:r>
        <w:t xml:space="preserve">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w:t>
      </w:r>
      <w:r>
        <w:rPr>
          <w:b/>
        </w:rPr>
        <w:t>ne, w tym utratę możliwości używania, utratę zysków lub przerwy w działalności, bez względu na powód lub wskutek jakiejkolwiek odpowiedzialności związanej z Usługami Profesjonalnymi. Niniejsze wyłączenia i graniczenia nie dotyczą jednak odpowiedzialności ż</w:t>
      </w:r>
      <w:r>
        <w:rPr>
          <w:b/>
        </w:rPr>
        <w:t>adnej ze stron z tytułu naruszenia postanowień dotyczących (1) zachowania poufności lub (2) naruszenia praw własności intelektualnej drugiej strony.</w:t>
      </w:r>
    </w:p>
    <w:p w:rsidR="005877A0" w:rsidRDefault="005877A0">
      <w:pPr>
        <w:pStyle w:val="ProductList-BodyIndented"/>
        <w:jc w:val="right"/>
      </w:pPr>
    </w:p>
    <w:tbl>
      <w:tblPr>
        <w:tblStyle w:val="PURTable0"/>
        <w:tblW w:w="0" w:type="dxa"/>
        <w:tblLook w:val="04A0" w:firstRow="1" w:lastRow="0" w:firstColumn="1" w:lastColumn="0" w:noHBand="0" w:noVBand="1"/>
      </w:tblPr>
      <w:tblGrid>
        <w:gridCol w:w="1044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Indented"/>
      </w:pPr>
    </w:p>
    <w:p w:rsidR="005877A0" w:rsidRDefault="007C34FA">
      <w:pPr>
        <w:pStyle w:val="ProductList-SectionHeading"/>
        <w:pageBreakBefore/>
        <w:outlineLvl w:val="0"/>
      </w:pPr>
      <w:bookmarkStart w:id="376" w:name="_Sec572"/>
      <w:bookmarkEnd w:id="366"/>
      <w:r>
        <w:lastRenderedPageBreak/>
        <w:t>Załącznik E – Promocje</w:t>
      </w:r>
      <w:r>
        <w:fldChar w:fldCharType="begin"/>
      </w:r>
      <w:r>
        <w:instrText xml:space="preserve"> TC "</w:instrText>
      </w:r>
      <w:bookmarkStart w:id="377" w:name="_Toc470728152"/>
      <w:r>
        <w:instrText>Załącznik E – Promocje</w:instrText>
      </w:r>
      <w:bookmarkEnd w:id="377"/>
      <w:r>
        <w:instrText>" \l 1</w:instrText>
      </w:r>
      <w:r>
        <w:fldChar w:fldCharType="end"/>
      </w:r>
    </w:p>
    <w:p w:rsidR="005877A0" w:rsidRDefault="007C34FA">
      <w:pPr>
        <w:pStyle w:val="ProductList-OfferingGroupHeading"/>
        <w:outlineLvl w:val="1"/>
      </w:pPr>
      <w:bookmarkStart w:id="378" w:name="_Sec1196"/>
      <w:r>
        <w:t>Promocja wydajności obliczeniowej programu Azure</w:t>
      </w:r>
      <w:bookmarkEnd w:id="378"/>
      <w:r>
        <w:fldChar w:fldCharType="begin"/>
      </w:r>
      <w:r>
        <w:instrText xml:space="preserve"> TC "</w:instrText>
      </w:r>
      <w:bookmarkStart w:id="379" w:name="_Toc470728153"/>
      <w:r>
        <w:instrText>Promocja wydajności obliczeniowej programu Azure</w:instrText>
      </w:r>
      <w:bookmarkEnd w:id="379"/>
      <w:r>
        <w:instrText>" \l 2</w:instrText>
      </w:r>
      <w:r>
        <w:fldChar w:fldCharType="end"/>
      </w:r>
    </w:p>
    <w:p w:rsidR="005877A0" w:rsidRDefault="007C34FA">
      <w:pPr>
        <w:pStyle w:val="ProductList-Body"/>
      </w:pPr>
      <w:r>
        <w:t>Od 1 listopada 2015 r. do 31 marca 2017 r. w ramach promocji Wydajno</w:t>
      </w:r>
      <w:r>
        <w:t>ści Obliczeniowej Azure oferowane są rabaty na wystąpienia obliczeniowe systemu Azure z serii A, D i G jako 12-miesięczne subskrypcje, które nie muszą obowiązywać w takich samych ramach czasowych co Rejestracja.</w:t>
      </w:r>
    </w:p>
    <w:p w:rsidR="005877A0" w:rsidRDefault="005877A0">
      <w:pPr>
        <w:pStyle w:val="ProductList-Body"/>
      </w:pPr>
    </w:p>
    <w:p w:rsidR="005877A0" w:rsidRDefault="005877A0">
      <w:pPr>
        <w:pStyle w:val="ProductList-Body"/>
      </w:pPr>
    </w:p>
    <w:p w:rsidR="005877A0" w:rsidRDefault="007C34FA">
      <w:pPr>
        <w:pStyle w:val="ProductList-OfferingGroupHeading"/>
        <w:outlineLvl w:val="1"/>
      </w:pPr>
      <w:bookmarkStart w:id="380" w:name="_Sec1154"/>
      <w:r>
        <w:t>Oferta Zobowiązania Finansowego dotycząceg</w:t>
      </w:r>
      <w:r>
        <w:t>o rozwiązania Azure dla Nowych Klientów</w:t>
      </w:r>
      <w:bookmarkEnd w:id="380"/>
      <w:r>
        <w:fldChar w:fldCharType="begin"/>
      </w:r>
      <w:r>
        <w:instrText xml:space="preserve"> TC "</w:instrText>
      </w:r>
      <w:bookmarkStart w:id="381" w:name="_Toc470728154"/>
      <w:r>
        <w:instrText>Oferta Zobowiązania Finansowego dotyczącego rozwiązania Azure dla Nowych Klientów</w:instrText>
      </w:r>
      <w:bookmarkEnd w:id="381"/>
      <w:r>
        <w:instrText>" \l 2</w:instrText>
      </w:r>
      <w:r>
        <w:fldChar w:fldCharType="end"/>
      </w:r>
    </w:p>
    <w:p w:rsidR="005877A0" w:rsidRDefault="007C34FA">
      <w:pPr>
        <w:pStyle w:val="ProductList-Body"/>
      </w:pPr>
      <w:r>
        <w:t>Nowy klient lub klient odnawiający Umowę Enterprise lub Umowę Campus and School, który dokona zakupu co najmniej dwudziest</w:t>
      </w:r>
      <w:r>
        <w:t>u jeden (21) jednostek Zobowiązania Finansowego dotyczącego rozwiązania Azure miesięcznie w okresie od 1 listopada 2016 r. do 30 czerwca 2017 r., będzie uprawniony do otrzymania jednorazowej ulgi na Zobowiązanie Finansowe dotyczące rozwiązania Azure w wyso</w:t>
      </w:r>
      <w:r>
        <w:t>kości równej maksymalnie 25% Zobowiązania Finansowego dotyczącego rozwiązania Azure wykorzystanego przez klienta w ciągu pierwszych trzech miesięcy okresu obowiązywania umowy. Ulga na Zobowiązanie Finansowe zostanie dodana przez do salda Zobowiązania Finan</w:t>
      </w:r>
      <w:r>
        <w:t>sowego klienta cztery miesiące kalendarzowe po dacie wejścia w życie nowej lub odnowionej umowy. Kwota ulgi na Zobowiązanie Finansowe, która nie zostanie zużyta przed nastąpieniem kolejnej rocznicy Rejestracji, przepadnie.</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w:t>
              </w:r>
              <w:r>
                <w:rPr>
                  <w:color w:val="00467F"/>
                  <w:sz w:val="14"/>
                  <w:u w:val="single"/>
                </w:rPr>
                <w:t>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7C34FA">
      <w:pPr>
        <w:pStyle w:val="ProductList-SectionHeading"/>
        <w:pageBreakBefore/>
        <w:outlineLvl w:val="0"/>
      </w:pPr>
      <w:bookmarkStart w:id="382" w:name="_Sec899"/>
      <w:bookmarkEnd w:id="376"/>
      <w:r>
        <w:lastRenderedPageBreak/>
        <w:t>Załącznik F — Postanowienia dotyczące Macierzy Pamięci Masowej</w:t>
      </w:r>
      <w:r>
        <w:fldChar w:fldCharType="begin"/>
      </w:r>
      <w:r>
        <w:instrText xml:space="preserve"> TC "</w:instrText>
      </w:r>
      <w:bookmarkStart w:id="383" w:name="_Toc470728155"/>
      <w:r>
        <w:instrText>Załącznik F — Postanowienia dotyczące Macierzy Pamięci Masowej</w:instrText>
      </w:r>
      <w:bookmarkEnd w:id="383"/>
      <w:r>
        <w:instrText>" \l 1</w:instrText>
      </w:r>
      <w:r>
        <w:fldChar w:fldCharType="end"/>
      </w:r>
    </w:p>
    <w:p w:rsidR="005877A0" w:rsidRDefault="007C34FA">
      <w:pPr>
        <w:pStyle w:val="ProductList-Offering1Heading"/>
        <w:outlineLvl w:val="1"/>
      </w:pPr>
      <w:bookmarkStart w:id="384" w:name="_Sec900"/>
      <w:r>
        <w:t>Dostępność</w:t>
      </w:r>
      <w:bookmarkEnd w:id="384"/>
      <w:r>
        <w:fldChar w:fldCharType="begin"/>
      </w:r>
      <w:r>
        <w:instrText xml:space="preserve"> TC "</w:instrText>
      </w:r>
      <w:bookmarkStart w:id="385" w:name="_Toc470728156"/>
      <w:r>
        <w:instrText>Dostępność</w:instrText>
      </w:r>
      <w:bookmarkEnd w:id="385"/>
      <w:r>
        <w:instrText>" \l 2</w:instrText>
      </w:r>
      <w:r>
        <w:fldChar w:fldCharType="end"/>
      </w:r>
    </w:p>
    <w:p w:rsidR="005877A0" w:rsidRDefault="007C34FA">
      <w:pPr>
        <w:pStyle w:val="ProductList-Body"/>
      </w:pPr>
      <w:r>
        <w:t>Macierz Pamięci Masowej jest dostępna tylko w następujących regionach geograficznych: Arabia Saudyjska, Argentyna Australia, Austria, Bahrajn, Belgia, Brazylia, Bułgaria, Chile, Chorwacja, Czechy, Dania, Egipt, Filipiny, Finlandia, Franc</w:t>
      </w:r>
      <w:r>
        <w:t>ja, Grecja, Hiszpania, Holandia, Hongkong, Indie, Indonezja, Irlandia, Islandia, Izrael, Japonia, Kanada, Katar, Kenia, Kolumbia, Korea Południowa, Kostaryka, Kuwejt, Liban, Makau, Malezja, Maroko, Meksyk, Niemcy, Nigeria, Norwegia, Nowa Zelandia, Pakistan</w:t>
      </w:r>
      <w:r>
        <w:t>, Peru, Polska, Portoryko, Portugalia, Republika Południowej Afryki, Rosja, Rumunia, Serbia, Singapur, Słowacja, Słowenia, Sri Lanka, Stany Zjednoczone, Szwajcaria, Szwecja, Tajlandia, Tajwan, Turcja, Ukraina, Węgry, Wietnam, Włochy, Zjednoczone Emiraty Ar</w:t>
      </w:r>
      <w:r>
        <w:t>abskie, Zjednoczone Królestwo.</w:t>
      </w:r>
    </w:p>
    <w:p w:rsidR="005877A0" w:rsidRDefault="007C34FA">
      <w:pPr>
        <w:pStyle w:val="ProductList-Offering1Heading"/>
        <w:outlineLvl w:val="1"/>
      </w:pPr>
      <w:bookmarkStart w:id="386" w:name="_Sec901"/>
      <w:r>
        <w:t>Wysyłka i tytuł prawny</w:t>
      </w:r>
      <w:bookmarkEnd w:id="386"/>
      <w:r>
        <w:fldChar w:fldCharType="begin"/>
      </w:r>
      <w:r>
        <w:instrText xml:space="preserve"> TC "</w:instrText>
      </w:r>
      <w:bookmarkStart w:id="387" w:name="_Toc470728157"/>
      <w:r>
        <w:instrText>Wysyłka i tytuł prawny</w:instrText>
      </w:r>
      <w:bookmarkEnd w:id="387"/>
      <w:r>
        <w:instrText>" \l 2</w:instrText>
      </w:r>
      <w:r>
        <w:fldChar w:fldCharType="end"/>
      </w:r>
    </w:p>
    <w:p w:rsidR="005877A0" w:rsidRDefault="007C34FA">
      <w:pPr>
        <w:pStyle w:val="ProductList-Body"/>
      </w:pPr>
      <w:r>
        <w:t>W odniesieniu do złożonych zamówień obowiązują następujące warunki wysyłki: (i) FCA (Incoterms 2010) — dok załadunkowy Dostawcy; (ii) Microsoft wpłaci zaliczkę oraz wy</w:t>
      </w:r>
      <w:r>
        <w:t>stawi Klientowi fakturę z tytułu transportu; oraz (iii) w przypadku wysyłki poza terytorium Stanów Zjednoczonych Klient jest zobowiązany dokonać odprawy przywozowej towarów oraz uiścić wszelkie koszty przywozu, w tym cła, podatki i inne opłaty związane z p</w:t>
      </w:r>
      <w:r>
        <w:t>rocesem odprawy. Microsoft dostarcza Klientowi Macierz Pamięci Masowej w sposób bezpłatny, a tytuł prawny do Macierzy Pamięci Masowej oraz ryzyko jej utraty przechodzi na Klienta z chwilą wykonania dostawy do przewoźnika i dopełnienia formalności wywozowyc</w:t>
      </w:r>
      <w:r>
        <w:t>h w punkcie pochodzenia. Wszelkie zaplanowane daty wysyłki mają jedynie charakter przybliżony. Macierz Pamięci Masowej zostanie wysłana na adres podany przez Klienta w formularzu internetowym StorSimple (przekazywanym osobno). W przypadku transakcji realiz</w:t>
      </w:r>
      <w:r>
        <w:t>owanych w USA Microsoft odprowadził podatek od sprzedaży z tytułu wartości Macierzy Pamięci Masowej w oparciu o adres wysyłki podany przez Klienta na potrzeby dostawy Macierzy Pamięci Masowej. W przypadku transakcji realizowanych w USA i Kanadzie adres, na</w:t>
      </w:r>
      <w:r>
        <w:t xml:space="preserve"> który ma nastąpić wysyłka Macierzy Pamięci Masowej, jest używany wyłącznie na potrzeby wysyłki urządzenia do Klienta i nie ma wpływu na żaden inny adres wysyłki (ani Adres Podatkowy) podany w zawartej przez Klienta umowie licencjonowania zbiorowego i wyko</w:t>
      </w:r>
      <w:r>
        <w:t>rzystywany do naliczania wobec Klienta podatku od sprzedaży w odniesieniu do zakupów dokonywanych w ramach wspomnianej umowy licencjonowania zbiorowego.</w:t>
      </w:r>
    </w:p>
    <w:p w:rsidR="005877A0" w:rsidRDefault="007C34FA">
      <w:pPr>
        <w:pStyle w:val="ProductList-Offering1Heading"/>
        <w:outlineLvl w:val="1"/>
      </w:pPr>
      <w:bookmarkStart w:id="388" w:name="_Sec902"/>
      <w:r>
        <w:t>Oprogramowanie Macierzy Pamięci Masowej</w:t>
      </w:r>
      <w:bookmarkEnd w:id="388"/>
      <w:r>
        <w:fldChar w:fldCharType="begin"/>
      </w:r>
      <w:r>
        <w:instrText xml:space="preserve"> TC "</w:instrText>
      </w:r>
      <w:bookmarkStart w:id="389" w:name="_Toc470728158"/>
      <w:r>
        <w:instrText>Oprogramowanie Macierzy Pamięci Masowej</w:instrText>
      </w:r>
      <w:bookmarkEnd w:id="389"/>
      <w:r>
        <w:instrText>" \l 2</w:instrText>
      </w:r>
      <w:r>
        <w:fldChar w:fldCharType="end"/>
      </w:r>
    </w:p>
    <w:p w:rsidR="005877A0" w:rsidRDefault="007C34FA">
      <w:pPr>
        <w:pStyle w:val="ProductList-Body"/>
      </w:pPr>
      <w:r>
        <w:t>Microsoft u</w:t>
      </w:r>
      <w:r>
        <w:t>dziela Klientowi niewyłącznej, nieprzenoszalnej, ograniczonej licencji na korzystanie z Oprogramowania uruchomionego na Macierzy Pamięci Masowej („Oprogramowanie Macierzy Pamięci Masowej”) wyłącznie w związku z używaniem przez Klienta Macierzy Pamięci Maso</w:t>
      </w:r>
      <w:r>
        <w:t>wej. Korzystanie przez Klienta z Oprogramowania Macierzy Pamięci Masowej podlega postanowieniom zawartej przez Klienta umowy licencjonowania zbiorowego dotyczącej Oprogramowania, a Microsoft zastrzega sobie wszelkie inne prawa.</w:t>
      </w:r>
    </w:p>
    <w:p w:rsidR="005877A0" w:rsidRDefault="005877A0">
      <w:pPr>
        <w:pStyle w:val="ProductList-Body"/>
      </w:pPr>
    </w:p>
    <w:p w:rsidR="005877A0" w:rsidRDefault="007C34FA">
      <w:pPr>
        <w:pStyle w:val="ProductList-ClauseHeading"/>
        <w:outlineLvl w:val="2"/>
      </w:pPr>
      <w:r>
        <w:t>Ograniczenia</w:t>
      </w:r>
    </w:p>
    <w:p w:rsidR="005877A0" w:rsidRDefault="007C34FA">
      <w:pPr>
        <w:pStyle w:val="ProductList-Body"/>
      </w:pPr>
      <w:r>
        <w:t>Klient nie moż</w:t>
      </w:r>
      <w:r>
        <w:t>e używać Oprogramowania Macierzy Pamięci Masowej do analiz porównawczych lub testów „benchmarkingowych”, chyba że odbywa się to na jego wewnętrzne potrzeby, ani publikować lub ujawniać ich wyników.</w:t>
      </w:r>
    </w:p>
    <w:p w:rsidR="005877A0" w:rsidRDefault="005877A0">
      <w:pPr>
        <w:pStyle w:val="ProductList-Body"/>
      </w:pPr>
    </w:p>
    <w:p w:rsidR="005877A0" w:rsidRDefault="007C34FA">
      <w:pPr>
        <w:pStyle w:val="ProductList-ClauseHeading"/>
        <w:outlineLvl w:val="2"/>
      </w:pPr>
      <w:r>
        <w:t>Oprogramowanie open source osób trzecich</w:t>
      </w:r>
    </w:p>
    <w:p w:rsidR="005877A0" w:rsidRDefault="007C34FA">
      <w:pPr>
        <w:pStyle w:val="ProductList-Body"/>
      </w:pPr>
      <w:r>
        <w:t>Oprogramowanie M</w:t>
      </w:r>
      <w:r>
        <w:t>acierzy Pamięci Masowej może być rozpowszechniane wraz z niezależnym kodem (np. oprogramowaniem układowym), który jest licencjonowany na podstawie Powszechnej Licencji Publicznej GNU („GPL”), Mniejszej Powszechnej Licencji Publicznej GNU / Powszechnej Lice</w:t>
      </w:r>
      <w:r>
        <w:t>ncji Publicznej GNU dla Bibliotek („LGPL”), Licencji Apache w wersji 2.0 („Licencja Apache”) lub innych licencji typu open source („Kod Open Source”). Każdy taki Kod Open Source został opisany w Informacjach o Oprogramowaniu Osób Trzecich, które znajdują s</w:t>
      </w:r>
      <w:r>
        <w:t xml:space="preserve">ię na stronie: </w:t>
      </w:r>
      <w:hyperlink r:id="rId140">
        <w:r>
          <w:rPr>
            <w:color w:val="00467F"/>
            <w:u w:val="single"/>
          </w:rPr>
          <w:t>http://go.microsoft.com/fwlink/?LinkId=627000</w:t>
        </w:r>
      </w:hyperlink>
      <w:r>
        <w:t>, przy czym licencja jest udzielana Klientowi zgodnie z właściwymi licencjami open source.</w:t>
      </w:r>
    </w:p>
    <w:p w:rsidR="005877A0" w:rsidRDefault="005877A0">
      <w:pPr>
        <w:pStyle w:val="ProductList-Body"/>
      </w:pPr>
    </w:p>
    <w:p w:rsidR="005877A0" w:rsidRDefault="007C34FA">
      <w:pPr>
        <w:pStyle w:val="ProductList-ClauseHeading"/>
        <w:outlineLvl w:val="2"/>
      </w:pPr>
      <w:r>
        <w:t>Aktywacja usług internetowych i zgoda n</w:t>
      </w:r>
      <w:r>
        <w:t>a usługi internetowe</w:t>
      </w:r>
    </w:p>
    <w:p w:rsidR="005877A0" w:rsidRDefault="007C34FA">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w:t>
      </w:r>
      <w:r>
        <w:t>formacje o Oprogramowaniu Macierzy Pamięci Masowej i urządzeniu. Informacje te obejmują wersję, język i klucz produktu Oprogramowania Macierzy Pamięci Masowej, adres protokołu internetowego, rodzaj systemu operacyjnego i rodzaj przeglądarki Klienta oraz na</w:t>
      </w:r>
      <w:r>
        <w:t>zwę i wersję używanego przez Klienta Oprogramowania Macierzy Pamięci Masowej, a także kod języka Macierzy Pamięci Masowej, na której uruchomione jest Oprogramowanie Macierzy Pamięci Masowej. Microsoft korzysta z tych informacji w celu udostępniania Kliento</w:t>
      </w:r>
      <w:r>
        <w:t>wi usług internetowych. Używanie Macierzy Pamięci Masowej i Oprogramowania Macierzy Pamięci Masowej przez Klienta jest równoznaczne z wyrażeniem przez niego zgody na przesyłanie tych informacji do Microsoft.</w:t>
      </w:r>
    </w:p>
    <w:p w:rsidR="005877A0" w:rsidRDefault="005877A0">
      <w:pPr>
        <w:pStyle w:val="ProductList-Body"/>
      </w:pPr>
    </w:p>
    <w:p w:rsidR="005877A0" w:rsidRDefault="007C34FA">
      <w:pPr>
        <w:pStyle w:val="ProductList-ClauseHeading"/>
        <w:outlineLvl w:val="2"/>
      </w:pPr>
      <w:r>
        <w:t>Aktualizacje Oprogramowania Macierzy Pamięci Ma</w:t>
      </w:r>
      <w:r>
        <w:t>sowej</w:t>
      </w:r>
    </w:p>
    <w:p w:rsidR="005877A0" w:rsidRDefault="007C34FA">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w:t>
      </w:r>
      <w:r>
        <w:t>ą licencjonowane przez Microsoft, a wszelkie aktualizacje pochodzące od osób trzecich są licencjonowane przez daną osobę trzecią.</w:t>
      </w:r>
    </w:p>
    <w:p w:rsidR="005877A0" w:rsidRDefault="007C34FA">
      <w:pPr>
        <w:pStyle w:val="ProductList-Offering1Heading"/>
        <w:outlineLvl w:val="1"/>
      </w:pPr>
      <w:bookmarkStart w:id="390" w:name="_Sec903"/>
      <w:r>
        <w:t>Ograniczona rękojmia na sprzęt</w:t>
      </w:r>
      <w:bookmarkEnd w:id="390"/>
      <w:r>
        <w:fldChar w:fldCharType="begin"/>
      </w:r>
      <w:r>
        <w:instrText xml:space="preserve"> TC "</w:instrText>
      </w:r>
      <w:bookmarkStart w:id="391" w:name="_Toc470728159"/>
      <w:r>
        <w:instrText>Ograniczona rękojmia na sprzęt</w:instrText>
      </w:r>
      <w:bookmarkEnd w:id="391"/>
      <w:r>
        <w:instrText>" \l 2</w:instrText>
      </w:r>
      <w:r>
        <w:fldChar w:fldCharType="end"/>
      </w:r>
    </w:p>
    <w:p w:rsidR="005877A0" w:rsidRDefault="007C34FA">
      <w:pPr>
        <w:pStyle w:val="ProductList-Body"/>
      </w:pPr>
      <w:r>
        <w:t>Microsoft udziela rękojmi, że sprzęt Macierzy Pamięc</w:t>
      </w:r>
      <w:r>
        <w:t xml:space="preserve">i Masowej nie będzie działać wadliwie z powodu wady materiałowej lub wady wykonawstwa w warunkach zwykłego używania komercyjnego, zgodnie z opisem we właściwej dokumentacji produktu, przez okres dziewięćdziesięciu (90) dni od </w:t>
      </w:r>
      <w:r>
        <w:lastRenderedPageBreak/>
        <w:t>daty dostawy do Klienta. Jeśli</w:t>
      </w:r>
      <w:r>
        <w:t xml:space="preserve"> tak się nie stanie, a Klient powiadomi Microsoft w okresie obowiązywania rękojmi, wówczas Microsoft dokona bezpłatnej naprawy lub wymiany (wedle własnego uznania). Jest to jedyna rękojmia udzielana przez Microsoft w odniesieniu do Macierzy Pamięci Masowej</w:t>
      </w:r>
      <w:r>
        <w:t xml:space="preserve">, a Klient zrzeka się roszczeń z tytułu naruszenia rękojmi, których nie dochodził w okresie obowiązywania rękojmi. Niniejsza rękojmia nie obejmuje szkód powstałych wskutek wypadku, nadużycia lub korzystania w sposób niezgodny z zawartą przez Klienta umową </w:t>
      </w:r>
      <w:r>
        <w:t>licencjonowania zbiorowego lub dokumentacją produktu i jest nieważna, jeśli Macierz Pamięci Masowej była otwierana lub modyfikowana, uległa uszkodzeniu wskutek użycia w połączeniu z Produktami Niepochodzącymi od Microsoft bądź została uszkodzona wskutek dz</w:t>
      </w:r>
      <w:r>
        <w:t xml:space="preserve">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w:t>
      </w:r>
      <w:r>
        <w:rPr>
          <w:b/>
        </w:rPr>
        <w:t>nnymi rękojmie co do jakości, tytułu prawnego, nienaruszania praw, wartości handlowej oraz przydatności do określonego celu</w:t>
      </w:r>
      <w:r>
        <w:t>.</w:t>
      </w:r>
    </w:p>
    <w:p w:rsidR="005877A0" w:rsidRDefault="007C34FA">
      <w:pPr>
        <w:pStyle w:val="ProductList-Offering1Heading"/>
        <w:outlineLvl w:val="1"/>
      </w:pPr>
      <w:bookmarkStart w:id="392" w:name="_Sec904"/>
      <w:r>
        <w:t>Rekompensata. Obrona przed roszczeniami osób trzecich</w:t>
      </w:r>
      <w:bookmarkEnd w:id="392"/>
      <w:r>
        <w:fldChar w:fldCharType="begin"/>
      </w:r>
      <w:r>
        <w:instrText xml:space="preserve"> TC "</w:instrText>
      </w:r>
      <w:bookmarkStart w:id="393" w:name="_Toc470728160"/>
      <w:r>
        <w:instrText>Rekompensata. Obrona przed roszczeniami osób trzecich</w:instrText>
      </w:r>
      <w:bookmarkEnd w:id="393"/>
      <w:r>
        <w:instrText>" \l 2</w:instrText>
      </w:r>
      <w:r>
        <w:fldChar w:fldCharType="end"/>
      </w:r>
    </w:p>
    <w:p w:rsidR="005877A0" w:rsidRDefault="007C34FA">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w:t>
      </w:r>
      <w:r>
        <w:t>ucających używanie niezgodnie z prawem jej Tajemnicy Handlowej, z zastrzeżeniem warunków zawartej przez Klienta umowy licencjonowania zbiorowego dotyczących obrony przed roszczeniami osób trzecich.</w:t>
      </w:r>
    </w:p>
    <w:p w:rsidR="005877A0" w:rsidRDefault="007C34FA">
      <w:pPr>
        <w:pStyle w:val="ProductList-Offering1Heading"/>
        <w:outlineLvl w:val="1"/>
      </w:pPr>
      <w:bookmarkStart w:id="394" w:name="_Sec905"/>
      <w:r>
        <w:t>Ograniczenie odpowiedzialności</w:t>
      </w:r>
      <w:bookmarkEnd w:id="394"/>
      <w:r>
        <w:fldChar w:fldCharType="begin"/>
      </w:r>
      <w:r>
        <w:instrText xml:space="preserve"> TC "</w:instrText>
      </w:r>
      <w:bookmarkStart w:id="395" w:name="_Toc470728161"/>
      <w:r>
        <w:instrText>Ograniczenie odpowiedzi</w:instrText>
      </w:r>
      <w:r>
        <w:instrText>alności</w:instrText>
      </w:r>
      <w:bookmarkEnd w:id="395"/>
      <w:r>
        <w:instrText>" \l 2</w:instrText>
      </w:r>
      <w:r>
        <w:fldChar w:fldCharType="end"/>
      </w:r>
    </w:p>
    <w:p w:rsidR="005877A0" w:rsidRDefault="007C34FA">
      <w:pPr>
        <w:pStyle w:val="ProductList-Body"/>
      </w:pPr>
      <w:r>
        <w:t>W przypadku każdego roszczenia odnoszącego się do Macierzy Pamięci Masowej łączna odpowiedzialność każdej ze stron jest ograniczona do wartości odszkodowania za ostatecznie zasądzone szkody bezpośrednie w kwocie nieprzekraczającej kwot uisz</w:t>
      </w:r>
      <w:r>
        <w:t xml:space="preserve">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w:t>
      </w:r>
      <w:r>
        <w:rPr>
          <w:b/>
        </w:rPr>
        <w:t>racone korzyści lub przerwy w prowadzeniu działalności, bez względu na powód lub podstawę odpowiedzialności. Niniejsze wyłączenia i ograniczenia nie dotyczą odpowiedzialności żadnej ze stron z tytułu naruszenia postanowień dotyczących (1) zobowiązania do z</w:t>
      </w:r>
      <w:r>
        <w:rPr>
          <w:b/>
        </w:rPr>
        <w:t>achowania poufności, (2) zobowiązania do obrony lub (3) naruszenia praw własności intelektualnej drugiej strony.</w:t>
      </w:r>
    </w:p>
    <w:p w:rsidR="005877A0" w:rsidRDefault="007C34FA">
      <w:pPr>
        <w:pStyle w:val="ProductList-Offering1Heading"/>
        <w:outlineLvl w:val="1"/>
      </w:pPr>
      <w:bookmarkStart w:id="396" w:name="_Sec906"/>
      <w:r>
        <w:t>Przepisy dotyczące kontroli eksportu obowiązujące w Stanach Zjednoczonych</w:t>
      </w:r>
      <w:bookmarkEnd w:id="396"/>
      <w:r>
        <w:fldChar w:fldCharType="begin"/>
      </w:r>
      <w:r>
        <w:instrText xml:space="preserve"> TC "</w:instrText>
      </w:r>
      <w:bookmarkStart w:id="397" w:name="_Toc470728162"/>
      <w:r>
        <w:instrText>Przepisy dotyczące kontroli eksportu obowiązujące w Stanach Zjedn</w:instrText>
      </w:r>
      <w:r>
        <w:instrText>oczonych</w:instrText>
      </w:r>
      <w:bookmarkEnd w:id="397"/>
      <w:r>
        <w:instrText>" \l 2</w:instrText>
      </w:r>
      <w:r>
        <w:fldChar w:fldCharType="end"/>
      </w:r>
    </w:p>
    <w:p w:rsidR="005877A0" w:rsidRDefault="007C34FA">
      <w:pPr>
        <w:pStyle w:val="ProductList-Body"/>
      </w:pPr>
      <w:r>
        <w:t>W odniesieniu do przepisów eksportowych obowiązujących w Stanach Zjednoczonych Macierze Pamięci Masowej podlegają postanowieniom zawartej przez Klienta umowy licencjonowania zbiorowego.</w:t>
      </w:r>
    </w:p>
    <w:p w:rsidR="005877A0" w:rsidRDefault="007C34FA">
      <w:pPr>
        <w:pStyle w:val="ProductList-Offering1Heading"/>
        <w:outlineLvl w:val="1"/>
      </w:pPr>
      <w:bookmarkStart w:id="398" w:name="_Sec907"/>
      <w:r>
        <w:t>Gromadzenie informacji diagnostycznych</w:t>
      </w:r>
      <w:bookmarkEnd w:id="398"/>
      <w:r>
        <w:fldChar w:fldCharType="begin"/>
      </w:r>
      <w:r>
        <w:instrText xml:space="preserve"> TC "</w:instrText>
      </w:r>
      <w:bookmarkStart w:id="399" w:name="_Toc470728163"/>
      <w:r>
        <w:instrText>Gromadzeni</w:instrText>
      </w:r>
      <w:r>
        <w:instrText>e informacji diagnostycznych</w:instrText>
      </w:r>
      <w:bookmarkEnd w:id="399"/>
      <w:r>
        <w:instrText>" \l 2</w:instrText>
      </w:r>
      <w:r>
        <w:fldChar w:fldCharType="end"/>
      </w:r>
    </w:p>
    <w:p w:rsidR="005877A0" w:rsidRDefault="007C34FA">
      <w:pPr>
        <w:pStyle w:val="ProductList-Body"/>
      </w:pPr>
      <w:r>
        <w:t>Microsoft może gromadzić informacje pomagające Microsoft w diagnozowaniu problemów dotyczących Macierzy Pamięci Masowej i proponowaniu ewentualnych rozwiązań. Po otrzymaniu powiadomienia o potencjalnym problemie Microso</w:t>
      </w:r>
      <w:r>
        <w:t>ft może gromadzić informacje z Macierzy Pamięci Masowej z wykorzystaniem Usługi Azure StorSimple Management. Wśród gromadzonych informacji mogą znajdować się pliki pomagające w opisaniu lub zidentyfikowaniu problemu, takie jak dzienniki operacyjne, informa</w:t>
      </w:r>
      <w:r>
        <w:t>cje wskazujące, czy problem dotyczy sprzętu czy oprogramowania, informacje o rodzaju i wadze problemu oraz o stanie urządzenia. Microsoft nie będzie gromadzić zrzutów pamięci, kluczy, haseł ani danych przechowywanych przez Klienta w Macierzy Pamięci Masowe</w:t>
      </w:r>
      <w:r>
        <w:t xml:space="preserve">j. Microsoft używa tych informacji w celu ulepszania Macierzy Pamięci Masowej i powiązanych z nią usług, a ponadto może używać ich do ulepszania sprzętu i oprogramowania układowego osób trzecich, które stanowi część Macierzy Pamięci Masowej. W zakresie, w </w:t>
      </w:r>
      <w:r>
        <w:t>jakim Microsoft przekazuje swojemu dostawcy sprzętu konkretne informacje, Microsoft przekazuje je wyłącznie w formie anonimowej, chyba że uzyska wyraźną zgodę Klienta. Microsoft będzie przekazywać te informacje w celu rozwiązywania zidentyfikowanych proble</w:t>
      </w:r>
      <w:r>
        <w:t xml:space="preserve">mów dotyczących sprzętu. Więcej informacji na temat prywatności w odniesieniu do Macierzy magazynowej znajduje się pod adresem </w:t>
      </w:r>
      <w:hyperlink r:id="rId141">
        <w:r>
          <w:rPr>
            <w:color w:val="00467F"/>
            <w:u w:val="single"/>
          </w:rPr>
          <w:t>https://www.microsoft.com/en-us/privacystatement</w:t>
        </w:r>
      </w:hyperlink>
      <w:r>
        <w:t>.</w:t>
      </w:r>
    </w:p>
    <w:p w:rsidR="005877A0" w:rsidRDefault="007C34FA">
      <w:pPr>
        <w:pStyle w:val="ProductList-Offering1Heading"/>
        <w:outlineLvl w:val="1"/>
      </w:pPr>
      <w:bookmarkStart w:id="400" w:name="_Sec908"/>
      <w:r>
        <w:t>Korzystanie</w:t>
      </w:r>
      <w:r>
        <w:t xml:space="preserve"> przez instytucje publiczne</w:t>
      </w:r>
      <w:bookmarkEnd w:id="400"/>
      <w:r>
        <w:fldChar w:fldCharType="begin"/>
      </w:r>
      <w:r>
        <w:instrText xml:space="preserve"> TC "</w:instrText>
      </w:r>
      <w:bookmarkStart w:id="401" w:name="_Toc470728164"/>
      <w:r>
        <w:instrText>Korzystanie przez instytucje publiczne</w:instrText>
      </w:r>
      <w:bookmarkEnd w:id="401"/>
      <w:r>
        <w:instrText>" \l 2</w:instrText>
      </w:r>
      <w:r>
        <w:fldChar w:fldCharType="end"/>
      </w:r>
    </w:p>
    <w:p w:rsidR="005877A0" w:rsidRDefault="007C34FA">
      <w:pPr>
        <w:pStyle w:val="ProductList-Body"/>
      </w:pPr>
      <w:r>
        <w:t>Klient przyjmuje do wiadomości, że w zamian za zakup co najmniej jednej Oferty Zobowiązania Finansowego dotyczącego rozwiązania StorSimple Microsoft bez dodatkowych opłat udostę</w:t>
      </w:r>
      <w:r>
        <w:t>pni Klientowi Macierz Pamięci Masowej oraz Pomoc Techniczną do rozwiązania StorSimple. Microsoft zrzeka się wszelkich praw do otrzymania od Klienta wynagrodzenia za wspomnianą Macierz Pamięci Masowej lub Standardową Pomoc Techniczną StorSimple. Microsoft p</w:t>
      </w:r>
      <w:r>
        <w:t>rzekaże bezpłatnie Klientowi Macierz Pamięci Masowej oraz Standardową Pomoc Techniczną StorSimple z zachowaniem pełnej zgodności z przepisami prawa właściwego dotyczącymi podarunków i etyki oraz innych przepisów prawa odnoszących się do bezpłatnych towarów</w:t>
      </w:r>
      <w:r>
        <w:t xml:space="preserve"> i usług. Microsoft przekaże Macierz Pamięci Masowej oraz Standardową Pomoc Techniczną StorSimple na wyłączny użytek Klienta i na jego rzecz, i nie na użytek osobisty jakiegokolwiek pracownika rządowego ani na jego prywatne potrzeby.</w:t>
      </w:r>
    </w:p>
    <w:p w:rsidR="005877A0" w:rsidRDefault="005877A0">
      <w:pPr>
        <w:pStyle w:val="ProductList-Body"/>
        <w:jc w:val="right"/>
      </w:pPr>
    </w:p>
    <w:tbl>
      <w:tblPr>
        <w:tblStyle w:val="PURTable"/>
        <w:tblW w:w="0" w:type="dxa"/>
        <w:tblLook w:val="04A0" w:firstRow="1" w:lastRow="0" w:firstColumn="1" w:lastColumn="0" w:noHBand="0" w:noVBand="1"/>
      </w:tblPr>
      <w:tblGrid>
        <w:gridCol w:w="10800"/>
      </w:tblGrid>
      <w:tr w:rsidR="005877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77A0" w:rsidRDefault="007C34FA">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5877A0" w:rsidRDefault="005877A0">
      <w:pPr>
        <w:pStyle w:val="ProductList-Body"/>
      </w:pPr>
    </w:p>
    <w:p w:rsidR="005877A0" w:rsidRDefault="005877A0">
      <w:pPr>
        <w:sectPr w:rsidR="005877A0">
          <w:headerReference w:type="default" r:id="rId142"/>
          <w:footerReference w:type="default" r:id="rId143"/>
          <w:type w:val="continuous"/>
          <w:pgSz w:w="12240" w:h="15840" w:code="1"/>
          <w:pgMar w:top="1170" w:right="720" w:bottom="720" w:left="720" w:header="432" w:footer="288" w:gutter="0"/>
          <w:cols w:space="360"/>
        </w:sectPr>
      </w:pPr>
    </w:p>
    <w:bookmarkEnd w:id="382"/>
    <w:p w:rsidR="005877A0" w:rsidRDefault="007C34FA">
      <w:pPr>
        <w:pStyle w:val="ProductList-SectionHeading"/>
        <w:pageBreakBefore/>
        <w:outlineLvl w:val="0"/>
      </w:pPr>
      <w:r>
        <w:lastRenderedPageBreak/>
        <w:t>Indeks</w:t>
      </w:r>
      <w:r>
        <w:fldChar w:fldCharType="begin"/>
      </w:r>
      <w:r>
        <w:instrText xml:space="preserve"> TC "</w:instrText>
      </w:r>
      <w:bookmarkStart w:id="402" w:name="_Toc470728165"/>
      <w:r>
        <w:instrText>Indeks</w:instrText>
      </w:r>
      <w:bookmarkEnd w:id="402"/>
      <w:r>
        <w:instrText>" \l 1</w:instrText>
      </w:r>
      <w:r>
        <w:fldChar w:fldCharType="end"/>
      </w:r>
    </w:p>
    <w:p w:rsidR="005877A0" w:rsidRDefault="005877A0">
      <w:pPr>
        <w:pStyle w:val="ProductList-Body"/>
      </w:pPr>
    </w:p>
    <w:p w:rsidR="005877A0" w:rsidRDefault="005877A0">
      <w:pPr>
        <w:sectPr w:rsidR="005877A0">
          <w:headerReference w:type="default" r:id="rId144"/>
          <w:footerReference w:type="default" r:id="rId145"/>
          <w:type w:val="continuous"/>
          <w:pgSz w:w="12240" w:h="15840" w:code="1"/>
          <w:pgMar w:top="1170" w:right="720" w:bottom="720" w:left="720" w:header="432" w:footer="288" w:gutter="0"/>
          <w:cols w:space="360"/>
        </w:sectPr>
      </w:pPr>
    </w:p>
    <w:p w:rsidR="00F54185" w:rsidRDefault="007C34FA">
      <w:pPr>
        <w:pStyle w:val="ProductList-Body"/>
        <w:rPr>
          <w:noProof/>
        </w:rPr>
        <w:sectPr w:rsidR="00F54185" w:rsidSect="00F5418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54185" w:rsidRDefault="00F54185">
      <w:pPr>
        <w:pStyle w:val="Index1"/>
        <w:tabs>
          <w:tab w:val="right" w:pos="5030"/>
        </w:tabs>
        <w:rPr>
          <w:noProof/>
        </w:rPr>
      </w:pPr>
      <w:r>
        <w:rPr>
          <w:noProof/>
        </w:rPr>
        <w:t>1 GB dodatkowego miejsca na dysku dla Office 365, 73</w:t>
      </w:r>
    </w:p>
    <w:p w:rsidR="00F54185" w:rsidRDefault="00F54185">
      <w:pPr>
        <w:pStyle w:val="Index1"/>
        <w:tabs>
          <w:tab w:val="right" w:pos="5030"/>
        </w:tabs>
        <w:rPr>
          <w:noProof/>
        </w:rPr>
      </w:pPr>
      <w:r>
        <w:rPr>
          <w:noProof/>
        </w:rPr>
        <w:t>1 Kupon na Egzamin w ramach programu Microsoft Learning MCP, 76</w:t>
      </w:r>
    </w:p>
    <w:p w:rsidR="00F54185" w:rsidRDefault="00F54185">
      <w:pPr>
        <w:pStyle w:val="Index1"/>
        <w:tabs>
          <w:tab w:val="right" w:pos="5030"/>
        </w:tabs>
        <w:rPr>
          <w:noProof/>
        </w:rPr>
      </w:pPr>
      <w:r>
        <w:rPr>
          <w:noProof/>
        </w:rPr>
        <w:t>30 Kuponów na Egzamin w ramach programu Microsoft Learning MCP, 76</w:t>
      </w:r>
    </w:p>
    <w:p w:rsidR="00F54185" w:rsidRDefault="00F54185">
      <w:pPr>
        <w:pStyle w:val="Index1"/>
        <w:tabs>
          <w:tab w:val="right" w:pos="5030"/>
        </w:tabs>
        <w:rPr>
          <w:noProof/>
        </w:rPr>
      </w:pPr>
      <w:r>
        <w:rPr>
          <w:noProof/>
        </w:rPr>
        <w:t>Access 2016, 24</w:t>
      </w:r>
    </w:p>
    <w:p w:rsidR="00F54185" w:rsidRDefault="00F54185">
      <w:pPr>
        <w:pStyle w:val="Index1"/>
        <w:tabs>
          <w:tab w:val="right" w:pos="5030"/>
        </w:tabs>
        <w:rPr>
          <w:noProof/>
        </w:rPr>
      </w:pPr>
      <w:r>
        <w:rPr>
          <w:noProof/>
        </w:rPr>
        <w:t>API Microsoft Translator, 76</w:t>
      </w:r>
    </w:p>
    <w:p w:rsidR="00F54185" w:rsidRDefault="00F54185">
      <w:pPr>
        <w:pStyle w:val="Index1"/>
        <w:tabs>
          <w:tab w:val="right" w:pos="5030"/>
        </w:tabs>
        <w:rPr>
          <w:noProof/>
        </w:rPr>
      </w:pPr>
      <w:r>
        <w:rPr>
          <w:noProof/>
        </w:rPr>
        <w:t>Apple Macintosh, 46</w:t>
      </w:r>
    </w:p>
    <w:p w:rsidR="00F54185" w:rsidRDefault="00F54185">
      <w:pPr>
        <w:pStyle w:val="Index1"/>
        <w:tabs>
          <w:tab w:val="right" w:pos="5030"/>
        </w:tabs>
        <w:rPr>
          <w:noProof/>
        </w:rPr>
      </w:pPr>
      <w:r>
        <w:rPr>
          <w:noProof/>
        </w:rPr>
        <w:t>Azure Active Directory Basic (LS na Użytkownika), 58</w:t>
      </w:r>
    </w:p>
    <w:p w:rsidR="00F54185" w:rsidRDefault="00F54185">
      <w:pPr>
        <w:pStyle w:val="Index1"/>
        <w:tabs>
          <w:tab w:val="right" w:pos="5030"/>
        </w:tabs>
        <w:rPr>
          <w:noProof/>
        </w:rPr>
      </w:pPr>
      <w:r>
        <w:rPr>
          <w:noProof/>
        </w:rPr>
        <w:t>Azure Active Directory Premium Plan 1 (LS na Użytkownika), 58</w:t>
      </w:r>
    </w:p>
    <w:p w:rsidR="00F54185" w:rsidRDefault="00F54185">
      <w:pPr>
        <w:pStyle w:val="Index1"/>
        <w:tabs>
          <w:tab w:val="right" w:pos="5030"/>
        </w:tabs>
        <w:rPr>
          <w:noProof/>
        </w:rPr>
      </w:pPr>
      <w:r>
        <w:rPr>
          <w:noProof/>
        </w:rPr>
        <w:t>Azure Active Directory Premium Plan 2 (LS na Użytkownika), 58</w:t>
      </w:r>
    </w:p>
    <w:p w:rsidR="00F54185" w:rsidRDefault="00F54185">
      <w:pPr>
        <w:pStyle w:val="Index1"/>
        <w:tabs>
          <w:tab w:val="right" w:pos="5030"/>
        </w:tabs>
        <w:rPr>
          <w:noProof/>
        </w:rPr>
      </w:pPr>
      <w:r>
        <w:rPr>
          <w:noProof/>
        </w:rPr>
        <w:t>Azure Information Protection Premium Plan 1 (LS na Użytkownika), 59</w:t>
      </w:r>
    </w:p>
    <w:p w:rsidR="00F54185" w:rsidRDefault="00F54185">
      <w:pPr>
        <w:pStyle w:val="Index1"/>
        <w:tabs>
          <w:tab w:val="right" w:pos="5030"/>
        </w:tabs>
        <w:rPr>
          <w:noProof/>
        </w:rPr>
      </w:pPr>
      <w:r>
        <w:rPr>
          <w:noProof/>
        </w:rPr>
        <w:t>Azure Information Protection Premium Plan 2 (LS na Użytkownika), 59</w:t>
      </w:r>
    </w:p>
    <w:p w:rsidR="00F54185" w:rsidRDefault="00F54185">
      <w:pPr>
        <w:pStyle w:val="Index1"/>
        <w:tabs>
          <w:tab w:val="right" w:pos="5030"/>
        </w:tabs>
        <w:rPr>
          <w:noProof/>
        </w:rPr>
      </w:pPr>
      <w:r>
        <w:rPr>
          <w:noProof/>
        </w:rPr>
        <w:t>Azure Site Recovery, 94</w:t>
      </w:r>
    </w:p>
    <w:p w:rsidR="00F54185" w:rsidRDefault="00F54185">
      <w:pPr>
        <w:pStyle w:val="Index1"/>
        <w:tabs>
          <w:tab w:val="right" w:pos="5030"/>
        </w:tabs>
        <w:rPr>
          <w:noProof/>
        </w:rPr>
      </w:pPr>
      <w:r>
        <w:rPr>
          <w:noProof/>
        </w:rPr>
        <w:t>Azure Site Recovery (dla witryny należącej do Klienta), 59</w:t>
      </w:r>
    </w:p>
    <w:p w:rsidR="00F54185" w:rsidRDefault="00F54185">
      <w:pPr>
        <w:pStyle w:val="Index1"/>
        <w:tabs>
          <w:tab w:val="right" w:pos="5030"/>
        </w:tabs>
        <w:rPr>
          <w:noProof/>
        </w:rPr>
      </w:pPr>
      <w:r>
        <w:rPr>
          <w:noProof/>
        </w:rPr>
        <w:t>Bing Maps Asset Management for Windows, 74</w:t>
      </w:r>
    </w:p>
    <w:p w:rsidR="00F54185" w:rsidRDefault="00F54185">
      <w:pPr>
        <w:pStyle w:val="Index1"/>
        <w:tabs>
          <w:tab w:val="right" w:pos="5030"/>
        </w:tabs>
        <w:rPr>
          <w:noProof/>
        </w:rPr>
      </w:pPr>
      <w:r>
        <w:rPr>
          <w:noProof/>
        </w:rPr>
        <w:t>BizTalk Server, 92</w:t>
      </w:r>
    </w:p>
    <w:p w:rsidR="00F54185" w:rsidRDefault="00F54185">
      <w:pPr>
        <w:pStyle w:val="Index1"/>
        <w:tabs>
          <w:tab w:val="right" w:pos="5030"/>
        </w:tabs>
        <w:rPr>
          <w:noProof/>
        </w:rPr>
      </w:pPr>
      <w:r>
        <w:rPr>
          <w:noProof/>
        </w:rPr>
        <w:t>BizTalk Server 2013 R2, 15</w:t>
      </w:r>
    </w:p>
    <w:p w:rsidR="00F54185" w:rsidRDefault="00F54185">
      <w:pPr>
        <w:pStyle w:val="Index1"/>
        <w:tabs>
          <w:tab w:val="right" w:pos="5030"/>
        </w:tabs>
        <w:rPr>
          <w:noProof/>
        </w:rPr>
      </w:pPr>
      <w:r>
        <w:rPr>
          <w:noProof/>
        </w:rPr>
        <w:t>BizTalk Server 2016 Branch Edition, 15</w:t>
      </w:r>
    </w:p>
    <w:p w:rsidR="00F54185" w:rsidRDefault="00F54185">
      <w:pPr>
        <w:pStyle w:val="Index1"/>
        <w:tabs>
          <w:tab w:val="right" w:pos="5030"/>
        </w:tabs>
        <w:rPr>
          <w:noProof/>
        </w:rPr>
      </w:pPr>
      <w:r>
        <w:rPr>
          <w:noProof/>
        </w:rPr>
        <w:t>BizTalk Server 2016 Branch IDC, 15</w:t>
      </w:r>
    </w:p>
    <w:p w:rsidR="00F54185" w:rsidRDefault="00F54185">
      <w:pPr>
        <w:pStyle w:val="Index1"/>
        <w:tabs>
          <w:tab w:val="right" w:pos="5030"/>
        </w:tabs>
        <w:rPr>
          <w:noProof/>
        </w:rPr>
      </w:pPr>
      <w:r>
        <w:rPr>
          <w:noProof/>
        </w:rPr>
        <w:t>BizTalk Server 2016 Enterprise Edition, 15</w:t>
      </w:r>
    </w:p>
    <w:p w:rsidR="00F54185" w:rsidRDefault="00F54185">
      <w:pPr>
        <w:pStyle w:val="Index1"/>
        <w:tabs>
          <w:tab w:val="right" w:pos="5030"/>
        </w:tabs>
        <w:rPr>
          <w:noProof/>
        </w:rPr>
      </w:pPr>
      <w:r>
        <w:rPr>
          <w:noProof/>
        </w:rPr>
        <w:t>BizTalk Server 2016 Standard Edition, 15</w:t>
      </w:r>
    </w:p>
    <w:p w:rsidR="00F54185" w:rsidRDefault="00F54185">
      <w:pPr>
        <w:pStyle w:val="Index1"/>
        <w:tabs>
          <w:tab w:val="right" w:pos="5030"/>
        </w:tabs>
        <w:rPr>
          <w:noProof/>
        </w:rPr>
      </w:pPr>
      <w:r>
        <w:rPr>
          <w:noProof/>
        </w:rPr>
        <w:t>BizTalk Server 2016 Standard Edition IDC, 15</w:t>
      </w:r>
    </w:p>
    <w:p w:rsidR="00F54185" w:rsidRDefault="00F54185">
      <w:pPr>
        <w:pStyle w:val="Index1"/>
        <w:tabs>
          <w:tab w:val="right" w:pos="5030"/>
        </w:tabs>
        <w:rPr>
          <w:noProof/>
        </w:rPr>
      </w:pPr>
      <w:r>
        <w:rPr>
          <w:noProof/>
        </w:rPr>
        <w:t>BizTalk Server Branch, 94</w:t>
      </w:r>
    </w:p>
    <w:p w:rsidR="00F54185" w:rsidRDefault="00F54185">
      <w:pPr>
        <w:pStyle w:val="Index1"/>
        <w:tabs>
          <w:tab w:val="right" w:pos="5030"/>
        </w:tabs>
        <w:rPr>
          <w:noProof/>
        </w:rPr>
      </w:pPr>
      <w:r>
        <w:rPr>
          <w:noProof/>
        </w:rPr>
        <w:t>BizTalk Server Enterprise, 94</w:t>
      </w:r>
    </w:p>
    <w:p w:rsidR="00F54185" w:rsidRDefault="00F54185">
      <w:pPr>
        <w:pStyle w:val="Index1"/>
        <w:tabs>
          <w:tab w:val="right" w:pos="5030"/>
        </w:tabs>
        <w:rPr>
          <w:noProof/>
        </w:rPr>
      </w:pPr>
      <w:r>
        <w:rPr>
          <w:noProof/>
        </w:rPr>
        <w:t>BizTalk Server Standard, 94</w:t>
      </w:r>
    </w:p>
    <w:p w:rsidR="00F54185" w:rsidRDefault="00F54185">
      <w:pPr>
        <w:pStyle w:val="Index1"/>
        <w:tabs>
          <w:tab w:val="right" w:pos="5030"/>
        </w:tabs>
        <w:rPr>
          <w:noProof/>
        </w:rPr>
      </w:pPr>
      <w:r>
        <w:rPr>
          <w:noProof/>
        </w:rPr>
        <w:t>Business Productivity Online Deskless Suite, 69</w:t>
      </w:r>
    </w:p>
    <w:p w:rsidR="00F54185" w:rsidRDefault="00F54185">
      <w:pPr>
        <w:pStyle w:val="Index1"/>
        <w:tabs>
          <w:tab w:val="right" w:pos="5030"/>
        </w:tabs>
        <w:rPr>
          <w:noProof/>
        </w:rPr>
      </w:pPr>
      <w:r>
        <w:rPr>
          <w:noProof/>
        </w:rPr>
        <w:t>Communicator for Mac 2011, 26</w:t>
      </w:r>
    </w:p>
    <w:p w:rsidR="00F54185" w:rsidRDefault="00F54185">
      <w:pPr>
        <w:pStyle w:val="Index1"/>
        <w:tabs>
          <w:tab w:val="right" w:pos="5030"/>
        </w:tabs>
        <w:rPr>
          <w:noProof/>
        </w:rPr>
      </w:pPr>
      <w:r>
        <w:rPr>
          <w:noProof/>
        </w:rPr>
        <w:t>Dodatek Azure Information Protection Premium, 68</w:t>
      </w:r>
    </w:p>
    <w:p w:rsidR="00F54185" w:rsidRDefault="00F54185">
      <w:pPr>
        <w:pStyle w:val="Index1"/>
        <w:tabs>
          <w:tab w:val="right" w:pos="5030"/>
        </w:tabs>
        <w:rPr>
          <w:noProof/>
        </w:rPr>
      </w:pPr>
      <w:r>
        <w:rPr>
          <w:noProof/>
        </w:rPr>
        <w:t>Dodatek Azure Information Protection Premium Plan 1 (LS na Użytkownika), 59</w:t>
      </w:r>
    </w:p>
    <w:p w:rsidR="00F54185" w:rsidRDefault="00F54185">
      <w:pPr>
        <w:pStyle w:val="Index1"/>
        <w:tabs>
          <w:tab w:val="right" w:pos="5030"/>
        </w:tabs>
        <w:rPr>
          <w:noProof/>
        </w:rPr>
      </w:pPr>
      <w:r>
        <w:rPr>
          <w:noProof/>
        </w:rPr>
        <w:t>Dodatek Azure Information Protection Premium Plan 2, 59</w:t>
      </w:r>
    </w:p>
    <w:p w:rsidR="00F54185" w:rsidRDefault="00F54185">
      <w:pPr>
        <w:pStyle w:val="Index1"/>
        <w:tabs>
          <w:tab w:val="right" w:pos="5030"/>
        </w:tabs>
        <w:rPr>
          <w:noProof/>
        </w:rPr>
      </w:pPr>
      <w:r>
        <w:rPr>
          <w:noProof/>
        </w:rPr>
        <w:t>Dodatek do LS na Użytkownika usługi Microsoft Intune — Extra Storage 1 GB, 75</w:t>
      </w:r>
    </w:p>
    <w:p w:rsidR="00F54185" w:rsidRDefault="00F54185">
      <w:pPr>
        <w:pStyle w:val="Index1"/>
        <w:tabs>
          <w:tab w:val="right" w:pos="5030"/>
        </w:tabs>
        <w:rPr>
          <w:noProof/>
        </w:rPr>
      </w:pPr>
      <w:r>
        <w:rPr>
          <w:noProof/>
        </w:rPr>
        <w:t>Dodatek do Office 365 Midsize Business, 68</w:t>
      </w:r>
    </w:p>
    <w:p w:rsidR="00F54185" w:rsidRDefault="00F54185">
      <w:pPr>
        <w:pStyle w:val="Index1"/>
        <w:tabs>
          <w:tab w:val="right" w:pos="5030"/>
        </w:tabs>
        <w:rPr>
          <w:noProof/>
        </w:rPr>
      </w:pPr>
      <w:r>
        <w:rPr>
          <w:noProof/>
        </w:rPr>
        <w:t>Dodatek Enterprise Mobility + Security E3, 62</w:t>
      </w:r>
    </w:p>
    <w:p w:rsidR="00F54185" w:rsidRDefault="00F54185">
      <w:pPr>
        <w:pStyle w:val="Index1"/>
        <w:tabs>
          <w:tab w:val="right" w:pos="5030"/>
        </w:tabs>
        <w:rPr>
          <w:noProof/>
        </w:rPr>
      </w:pPr>
      <w:r>
        <w:rPr>
          <w:noProof/>
        </w:rPr>
        <w:t>Dodatek Enterprise Mobility + Security E5, 62</w:t>
      </w:r>
    </w:p>
    <w:p w:rsidR="00F54185" w:rsidRDefault="00F54185">
      <w:pPr>
        <w:pStyle w:val="Index1"/>
        <w:tabs>
          <w:tab w:val="right" w:pos="5030"/>
        </w:tabs>
        <w:rPr>
          <w:noProof/>
        </w:rPr>
      </w:pPr>
      <w:r>
        <w:rPr>
          <w:noProof/>
        </w:rPr>
        <w:t>Dodatek Exchange Online Plan 1, 68, 71</w:t>
      </w:r>
    </w:p>
    <w:p w:rsidR="00F54185" w:rsidRDefault="00F54185">
      <w:pPr>
        <w:pStyle w:val="Index1"/>
        <w:tabs>
          <w:tab w:val="right" w:pos="5030"/>
        </w:tabs>
        <w:rPr>
          <w:noProof/>
        </w:rPr>
      </w:pPr>
      <w:r>
        <w:rPr>
          <w:noProof/>
        </w:rPr>
        <w:t>Dodatek Microsoft Intune, 75</w:t>
      </w:r>
    </w:p>
    <w:p w:rsidR="00F54185" w:rsidRDefault="00F54185">
      <w:pPr>
        <w:pStyle w:val="Index1"/>
        <w:tabs>
          <w:tab w:val="right" w:pos="5030"/>
        </w:tabs>
        <w:rPr>
          <w:noProof/>
        </w:rPr>
      </w:pPr>
      <w:r>
        <w:rPr>
          <w:noProof/>
        </w:rPr>
        <w:t>Dodatek na Urządzenie do systemu Windows 10 Education E5 (do E3 na urządzenie), 45</w:t>
      </w:r>
    </w:p>
    <w:p w:rsidR="00F54185" w:rsidRDefault="00F54185">
      <w:pPr>
        <w:pStyle w:val="Index1"/>
        <w:tabs>
          <w:tab w:val="right" w:pos="5030"/>
        </w:tabs>
        <w:rPr>
          <w:noProof/>
        </w:rPr>
      </w:pPr>
      <w:r>
        <w:rPr>
          <w:noProof/>
        </w:rPr>
        <w:t>Dodatek na Urządzenie lub na Użytkownika do systemu Windows 10 Enterprise E5 (do E3 na urządzenie) (LS), 45</w:t>
      </w:r>
    </w:p>
    <w:p w:rsidR="00F54185" w:rsidRDefault="00F54185">
      <w:pPr>
        <w:pStyle w:val="Index1"/>
        <w:tabs>
          <w:tab w:val="right" w:pos="5030"/>
        </w:tabs>
        <w:rPr>
          <w:noProof/>
        </w:rPr>
      </w:pPr>
      <w:r>
        <w:rPr>
          <w:noProof/>
        </w:rPr>
        <w:t>Dodatek na Użytkownika do systemu Windows 10 Enterprise E3 (do E3 na urządzenie), 45</w:t>
      </w:r>
    </w:p>
    <w:p w:rsidR="00F54185" w:rsidRDefault="00F54185">
      <w:pPr>
        <w:pStyle w:val="Index1"/>
        <w:tabs>
          <w:tab w:val="right" w:pos="5030"/>
        </w:tabs>
        <w:rPr>
          <w:noProof/>
        </w:rPr>
      </w:pPr>
      <w:r>
        <w:rPr>
          <w:noProof/>
        </w:rPr>
        <w:t>Dodatek Office 365 Enterprise E1, E3, 67</w:t>
      </w:r>
    </w:p>
    <w:p w:rsidR="00F54185" w:rsidRDefault="00F54185">
      <w:pPr>
        <w:pStyle w:val="Index1"/>
        <w:tabs>
          <w:tab w:val="right" w:pos="5030"/>
        </w:tabs>
        <w:rPr>
          <w:noProof/>
        </w:rPr>
      </w:pPr>
      <w:r>
        <w:rPr>
          <w:noProof/>
        </w:rPr>
        <w:t>Dodatek Office 365 Enterprise E4, 67</w:t>
      </w:r>
    </w:p>
    <w:p w:rsidR="00F54185" w:rsidRDefault="00F54185">
      <w:pPr>
        <w:pStyle w:val="Index1"/>
        <w:tabs>
          <w:tab w:val="right" w:pos="5030"/>
        </w:tabs>
        <w:rPr>
          <w:noProof/>
        </w:rPr>
      </w:pPr>
      <w:r>
        <w:rPr>
          <w:noProof/>
        </w:rPr>
        <w:t>Dodatek Office 365 Enterprise E5, 67</w:t>
      </w:r>
    </w:p>
    <w:p w:rsidR="00F54185" w:rsidRDefault="00F54185">
      <w:pPr>
        <w:pStyle w:val="Index1"/>
        <w:tabs>
          <w:tab w:val="right" w:pos="5030"/>
        </w:tabs>
        <w:rPr>
          <w:noProof/>
        </w:rPr>
      </w:pPr>
      <w:r>
        <w:rPr>
          <w:noProof/>
        </w:rPr>
        <w:t>Dodatek Operations Management and Security E1, 59</w:t>
      </w:r>
    </w:p>
    <w:p w:rsidR="00F54185" w:rsidRDefault="00F54185">
      <w:pPr>
        <w:pStyle w:val="Index1"/>
        <w:tabs>
          <w:tab w:val="right" w:pos="5030"/>
        </w:tabs>
        <w:rPr>
          <w:noProof/>
        </w:rPr>
      </w:pPr>
      <w:r>
        <w:rPr>
          <w:noProof/>
        </w:rPr>
        <w:t>Dodatek Operations Management and Security E2, 59</w:t>
      </w:r>
    </w:p>
    <w:p w:rsidR="00F54185" w:rsidRDefault="00F54185">
      <w:pPr>
        <w:pStyle w:val="Index1"/>
        <w:tabs>
          <w:tab w:val="right" w:pos="5030"/>
        </w:tabs>
        <w:rPr>
          <w:noProof/>
        </w:rPr>
      </w:pPr>
      <w:r>
        <w:rPr>
          <w:noProof/>
        </w:rPr>
        <w:t>Dodatek Project Online Essentials, 72</w:t>
      </w:r>
    </w:p>
    <w:p w:rsidR="00F54185" w:rsidRDefault="00F54185">
      <w:pPr>
        <w:pStyle w:val="Index1"/>
        <w:tabs>
          <w:tab w:val="right" w:pos="5030"/>
        </w:tabs>
        <w:rPr>
          <w:noProof/>
        </w:rPr>
      </w:pPr>
      <w:r>
        <w:rPr>
          <w:noProof/>
        </w:rPr>
        <w:t>Dodatek Project Online Premium, 72</w:t>
      </w:r>
    </w:p>
    <w:p w:rsidR="00F54185" w:rsidRDefault="00F54185">
      <w:pPr>
        <w:pStyle w:val="Index1"/>
        <w:tabs>
          <w:tab w:val="right" w:pos="5030"/>
        </w:tabs>
        <w:rPr>
          <w:noProof/>
        </w:rPr>
      </w:pPr>
      <w:r>
        <w:rPr>
          <w:noProof/>
        </w:rPr>
        <w:t>Dodatek Project Online Professional, 72</w:t>
      </w:r>
    </w:p>
    <w:p w:rsidR="00F54185" w:rsidRDefault="00F54185">
      <w:pPr>
        <w:pStyle w:val="Index1"/>
        <w:tabs>
          <w:tab w:val="right" w:pos="5030"/>
        </w:tabs>
        <w:rPr>
          <w:noProof/>
        </w:rPr>
      </w:pPr>
      <w:r>
        <w:rPr>
          <w:noProof/>
        </w:rPr>
        <w:t>Dodatek Secure Productive Enterprise E3, 61</w:t>
      </w:r>
    </w:p>
    <w:p w:rsidR="00F54185" w:rsidRDefault="00F54185">
      <w:pPr>
        <w:pStyle w:val="Index1"/>
        <w:tabs>
          <w:tab w:val="right" w:pos="5030"/>
        </w:tabs>
        <w:rPr>
          <w:noProof/>
        </w:rPr>
      </w:pPr>
      <w:r>
        <w:rPr>
          <w:noProof/>
        </w:rPr>
        <w:t>Dodatek Secure Productive Enterprise E5, 61</w:t>
      </w:r>
    </w:p>
    <w:p w:rsidR="00F54185" w:rsidRDefault="00F54185">
      <w:pPr>
        <w:pStyle w:val="Index1"/>
        <w:tabs>
          <w:tab w:val="right" w:pos="5030"/>
        </w:tabs>
        <w:rPr>
          <w:noProof/>
        </w:rPr>
      </w:pPr>
      <w:r>
        <w:rPr>
          <w:noProof/>
        </w:rPr>
        <w:t>Dodatek SharePoint Online Plan 1, 73</w:t>
      </w:r>
    </w:p>
    <w:p w:rsidR="00F54185" w:rsidRDefault="00F54185">
      <w:pPr>
        <w:pStyle w:val="Index1"/>
        <w:tabs>
          <w:tab w:val="right" w:pos="5030"/>
        </w:tabs>
        <w:rPr>
          <w:noProof/>
        </w:rPr>
      </w:pPr>
      <w:r>
        <w:rPr>
          <w:noProof/>
        </w:rPr>
        <w:t>Dodatek Skype dla firm Online Plan 1, 73</w:t>
      </w:r>
    </w:p>
    <w:p w:rsidR="00F54185" w:rsidRDefault="00F54185">
      <w:pPr>
        <w:pStyle w:val="Index1"/>
        <w:tabs>
          <w:tab w:val="right" w:pos="5030"/>
        </w:tabs>
        <w:rPr>
          <w:noProof/>
        </w:rPr>
      </w:pPr>
      <w:r>
        <w:rPr>
          <w:noProof/>
        </w:rPr>
        <w:t>Dodatek Skype for Business Online Plan 1, 68</w:t>
      </w:r>
    </w:p>
    <w:p w:rsidR="00F54185" w:rsidRDefault="00F54185">
      <w:pPr>
        <w:pStyle w:val="Index1"/>
        <w:tabs>
          <w:tab w:val="right" w:pos="5030"/>
        </w:tabs>
        <w:rPr>
          <w:noProof/>
        </w:rPr>
      </w:pPr>
      <w:r>
        <w:rPr>
          <w:noProof/>
        </w:rPr>
        <w:t>Dodatek Visio Pro dla Office 365, 66</w:t>
      </w:r>
    </w:p>
    <w:p w:rsidR="00F54185" w:rsidRDefault="00F54185">
      <w:pPr>
        <w:pStyle w:val="Index1"/>
        <w:tabs>
          <w:tab w:val="right" w:pos="5030"/>
        </w:tabs>
        <w:rPr>
          <w:noProof/>
        </w:rPr>
      </w:pPr>
      <w:r>
        <w:rPr>
          <w:noProof/>
        </w:rPr>
        <w:t>Dodatkowa Licencja CAL Functional na oprogramowanie Microsoft Dynamics AX 2012 R3, 22</w:t>
      </w:r>
    </w:p>
    <w:p w:rsidR="00F54185" w:rsidRDefault="00F54185">
      <w:pPr>
        <w:pStyle w:val="Index1"/>
        <w:tabs>
          <w:tab w:val="right" w:pos="5030"/>
        </w:tabs>
        <w:rPr>
          <w:noProof/>
        </w:rPr>
      </w:pPr>
      <w:r>
        <w:rPr>
          <w:noProof/>
        </w:rPr>
        <w:t>Dodatkowa Licencja CAL Task na oprogramowanie Microsoft Dynamics AX 2012 R3, 22</w:t>
      </w:r>
    </w:p>
    <w:p w:rsidR="00F54185" w:rsidRDefault="00F54185">
      <w:pPr>
        <w:pStyle w:val="Index1"/>
        <w:tabs>
          <w:tab w:val="right" w:pos="5030"/>
        </w:tabs>
        <w:rPr>
          <w:noProof/>
        </w:rPr>
      </w:pPr>
      <w:r>
        <w:rPr>
          <w:noProof/>
        </w:rPr>
        <w:t>Dodatkowa licencja dostępowa (CAL) dostępna w ramach programu Enterprise na oprogramowanie Microsoft Dynamics AX 2012 R3, 22</w:t>
      </w:r>
    </w:p>
    <w:p w:rsidR="00F54185" w:rsidRDefault="00F54185">
      <w:pPr>
        <w:pStyle w:val="Index1"/>
        <w:tabs>
          <w:tab w:val="right" w:pos="5030"/>
        </w:tabs>
        <w:rPr>
          <w:noProof/>
        </w:rPr>
      </w:pPr>
      <w:r>
        <w:rPr>
          <w:noProof/>
        </w:rPr>
        <w:t>Enterprise Mobility + Security, 61, 69</w:t>
      </w:r>
    </w:p>
    <w:p w:rsidR="00F54185" w:rsidRDefault="00F54185">
      <w:pPr>
        <w:pStyle w:val="Index1"/>
        <w:tabs>
          <w:tab w:val="right" w:pos="5030"/>
        </w:tabs>
        <w:rPr>
          <w:noProof/>
        </w:rPr>
      </w:pPr>
      <w:r>
        <w:rPr>
          <w:noProof/>
        </w:rPr>
        <w:t>Enterprise Mobility + Security E3, 17, 62</w:t>
      </w:r>
    </w:p>
    <w:p w:rsidR="00F54185" w:rsidRDefault="00F54185">
      <w:pPr>
        <w:pStyle w:val="Index1"/>
        <w:tabs>
          <w:tab w:val="right" w:pos="5030"/>
        </w:tabs>
        <w:rPr>
          <w:noProof/>
        </w:rPr>
      </w:pPr>
      <w:r>
        <w:rPr>
          <w:noProof/>
        </w:rPr>
        <w:t>Enterprise Mobility + Security E3 From SA, 62</w:t>
      </w:r>
    </w:p>
    <w:p w:rsidR="00F54185" w:rsidRDefault="00F54185">
      <w:pPr>
        <w:pStyle w:val="Index1"/>
        <w:tabs>
          <w:tab w:val="right" w:pos="5030"/>
        </w:tabs>
        <w:rPr>
          <w:noProof/>
        </w:rPr>
      </w:pPr>
      <w:r>
        <w:rPr>
          <w:noProof/>
        </w:rPr>
        <w:t>Enterprise Mobility + Security E5, 17, 62</w:t>
      </w:r>
    </w:p>
    <w:p w:rsidR="00F54185" w:rsidRDefault="00F54185">
      <w:pPr>
        <w:pStyle w:val="Index1"/>
        <w:tabs>
          <w:tab w:val="right" w:pos="5030"/>
        </w:tabs>
        <w:rPr>
          <w:noProof/>
        </w:rPr>
      </w:pPr>
      <w:r>
        <w:rPr>
          <w:noProof/>
        </w:rPr>
        <w:t>Enterprise Mobility + Security E5 From SA, 62</w:t>
      </w:r>
    </w:p>
    <w:p w:rsidR="00F54185" w:rsidRDefault="00F54185">
      <w:pPr>
        <w:pStyle w:val="Index1"/>
        <w:tabs>
          <w:tab w:val="right" w:pos="5030"/>
        </w:tabs>
        <w:rPr>
          <w:noProof/>
        </w:rPr>
      </w:pPr>
      <w:r>
        <w:rPr>
          <w:noProof/>
        </w:rPr>
        <w:t>Enterprise Mobility + Security From SA, 61</w:t>
      </w:r>
    </w:p>
    <w:p w:rsidR="00F54185" w:rsidRDefault="00F54185">
      <w:pPr>
        <w:pStyle w:val="Index1"/>
        <w:tabs>
          <w:tab w:val="right" w:pos="5030"/>
        </w:tabs>
        <w:rPr>
          <w:noProof/>
        </w:rPr>
      </w:pPr>
      <w:r>
        <w:rPr>
          <w:noProof/>
        </w:rPr>
        <w:t>Excel 2016, 24</w:t>
      </w:r>
    </w:p>
    <w:p w:rsidR="00F54185" w:rsidRDefault="00F54185">
      <w:pPr>
        <w:pStyle w:val="Index1"/>
        <w:tabs>
          <w:tab w:val="right" w:pos="5030"/>
        </w:tabs>
        <w:rPr>
          <w:noProof/>
        </w:rPr>
      </w:pPr>
      <w:r>
        <w:rPr>
          <w:noProof/>
        </w:rPr>
        <w:t>Excel 2016 dla komputerów Mac, 26</w:t>
      </w:r>
    </w:p>
    <w:p w:rsidR="00F54185" w:rsidRDefault="00F54185">
      <w:pPr>
        <w:pStyle w:val="Index1"/>
        <w:tabs>
          <w:tab w:val="right" w:pos="5030"/>
        </w:tabs>
        <w:rPr>
          <w:noProof/>
        </w:rPr>
      </w:pPr>
      <w:r>
        <w:rPr>
          <w:noProof/>
        </w:rPr>
        <w:t>Exchange Hosted Archive, 71</w:t>
      </w:r>
    </w:p>
    <w:p w:rsidR="00F54185" w:rsidRDefault="00F54185">
      <w:pPr>
        <w:pStyle w:val="Index1"/>
        <w:tabs>
          <w:tab w:val="right" w:pos="5030"/>
        </w:tabs>
        <w:rPr>
          <w:noProof/>
        </w:rPr>
      </w:pPr>
      <w:r>
        <w:rPr>
          <w:noProof/>
        </w:rPr>
        <w:t>Exchange Online Archiving for Exchange Online, 71</w:t>
      </w:r>
    </w:p>
    <w:p w:rsidR="00F54185" w:rsidRDefault="00F54185">
      <w:pPr>
        <w:pStyle w:val="Index1"/>
        <w:tabs>
          <w:tab w:val="right" w:pos="5030"/>
        </w:tabs>
        <w:rPr>
          <w:noProof/>
        </w:rPr>
      </w:pPr>
      <w:r>
        <w:rPr>
          <w:noProof/>
        </w:rPr>
        <w:t>Exchange Online Archiving for Exchange Server, 17, 71</w:t>
      </w:r>
    </w:p>
    <w:p w:rsidR="00F54185" w:rsidRDefault="00F54185">
      <w:pPr>
        <w:pStyle w:val="Index1"/>
        <w:tabs>
          <w:tab w:val="right" w:pos="5030"/>
        </w:tabs>
        <w:rPr>
          <w:noProof/>
        </w:rPr>
      </w:pPr>
      <w:r>
        <w:rPr>
          <w:noProof/>
        </w:rPr>
        <w:t>Exchange Online Kiosk, 71</w:t>
      </w:r>
    </w:p>
    <w:p w:rsidR="00F54185" w:rsidRDefault="00F54185">
      <w:pPr>
        <w:pStyle w:val="Index1"/>
        <w:tabs>
          <w:tab w:val="right" w:pos="5030"/>
        </w:tabs>
        <w:rPr>
          <w:noProof/>
        </w:rPr>
      </w:pPr>
      <w:r>
        <w:rPr>
          <w:noProof/>
        </w:rPr>
        <w:t>Exchange Online Plan 1, 28, 71</w:t>
      </w:r>
    </w:p>
    <w:p w:rsidR="00F54185" w:rsidRDefault="00F54185">
      <w:pPr>
        <w:pStyle w:val="Index1"/>
        <w:tabs>
          <w:tab w:val="right" w:pos="5030"/>
        </w:tabs>
        <w:rPr>
          <w:noProof/>
        </w:rPr>
      </w:pPr>
      <w:r>
        <w:rPr>
          <w:noProof/>
        </w:rPr>
        <w:t>Exchange Online Plan 1A for Alumni, 71</w:t>
      </w:r>
    </w:p>
    <w:p w:rsidR="00F54185" w:rsidRDefault="00F54185">
      <w:pPr>
        <w:pStyle w:val="Index1"/>
        <w:tabs>
          <w:tab w:val="right" w:pos="5030"/>
        </w:tabs>
        <w:rPr>
          <w:noProof/>
        </w:rPr>
      </w:pPr>
      <w:r>
        <w:rPr>
          <w:noProof/>
        </w:rPr>
        <w:t>Exchange Online Plan 2, 28, 71</w:t>
      </w:r>
    </w:p>
    <w:p w:rsidR="00F54185" w:rsidRDefault="00F54185">
      <w:pPr>
        <w:pStyle w:val="Index1"/>
        <w:tabs>
          <w:tab w:val="right" w:pos="5030"/>
        </w:tabs>
        <w:rPr>
          <w:noProof/>
        </w:rPr>
      </w:pPr>
      <w:r>
        <w:rPr>
          <w:noProof/>
        </w:rPr>
        <w:t>Exchange Online Protection, 17, 71</w:t>
      </w:r>
    </w:p>
    <w:p w:rsidR="00F54185" w:rsidRDefault="00F54185">
      <w:pPr>
        <w:pStyle w:val="Index1"/>
        <w:tabs>
          <w:tab w:val="right" w:pos="5030"/>
        </w:tabs>
        <w:rPr>
          <w:noProof/>
        </w:rPr>
      </w:pPr>
      <w:r>
        <w:rPr>
          <w:noProof/>
        </w:rPr>
        <w:t>Exchange Server, 61</w:t>
      </w:r>
    </w:p>
    <w:p w:rsidR="00F54185" w:rsidRDefault="00F54185">
      <w:pPr>
        <w:pStyle w:val="Index1"/>
        <w:tabs>
          <w:tab w:val="right" w:pos="5030"/>
        </w:tabs>
        <w:rPr>
          <w:noProof/>
        </w:rPr>
      </w:pPr>
      <w:r>
        <w:rPr>
          <w:noProof/>
        </w:rPr>
        <w:t>Exchange Server 2013, 27</w:t>
      </w:r>
    </w:p>
    <w:p w:rsidR="00F54185" w:rsidRDefault="00F54185">
      <w:pPr>
        <w:pStyle w:val="Index1"/>
        <w:tabs>
          <w:tab w:val="right" w:pos="5030"/>
        </w:tabs>
        <w:rPr>
          <w:noProof/>
        </w:rPr>
      </w:pPr>
      <w:r>
        <w:rPr>
          <w:noProof/>
        </w:rPr>
        <w:t>Exchange Server Enterprise, 94</w:t>
      </w:r>
    </w:p>
    <w:p w:rsidR="00F54185" w:rsidRDefault="00F54185">
      <w:pPr>
        <w:pStyle w:val="Index1"/>
        <w:tabs>
          <w:tab w:val="right" w:pos="5030"/>
        </w:tabs>
        <w:rPr>
          <w:noProof/>
        </w:rPr>
      </w:pPr>
      <w:r>
        <w:rPr>
          <w:noProof/>
        </w:rPr>
        <w:t>Exchange Server Enterprise 2016, 27</w:t>
      </w:r>
    </w:p>
    <w:p w:rsidR="00F54185" w:rsidRDefault="00F54185">
      <w:pPr>
        <w:pStyle w:val="Index1"/>
        <w:tabs>
          <w:tab w:val="right" w:pos="5030"/>
        </w:tabs>
        <w:rPr>
          <w:noProof/>
        </w:rPr>
      </w:pPr>
      <w:r>
        <w:rPr>
          <w:noProof/>
        </w:rPr>
        <w:t>Exchange Server Standard, 94</w:t>
      </w:r>
    </w:p>
    <w:p w:rsidR="00F54185" w:rsidRDefault="00F54185">
      <w:pPr>
        <w:pStyle w:val="Index1"/>
        <w:tabs>
          <w:tab w:val="right" w:pos="5030"/>
        </w:tabs>
        <w:rPr>
          <w:noProof/>
        </w:rPr>
      </w:pPr>
      <w:r>
        <w:rPr>
          <w:noProof/>
        </w:rPr>
        <w:t>Exchange Server Standard 2016, 27</w:t>
      </w:r>
    </w:p>
    <w:p w:rsidR="00F54185" w:rsidRDefault="00F54185">
      <w:pPr>
        <w:pStyle w:val="Index1"/>
        <w:tabs>
          <w:tab w:val="right" w:pos="5030"/>
        </w:tabs>
        <w:rPr>
          <w:noProof/>
        </w:rPr>
      </w:pPr>
      <w:r>
        <w:rPr>
          <w:noProof/>
        </w:rPr>
        <w:t>Forefront Identity Manager 2010 — Windows Live Edition, 20</w:t>
      </w:r>
    </w:p>
    <w:p w:rsidR="00F54185" w:rsidRDefault="00F54185">
      <w:pPr>
        <w:pStyle w:val="Index1"/>
        <w:tabs>
          <w:tab w:val="right" w:pos="5030"/>
        </w:tabs>
        <w:rPr>
          <w:noProof/>
        </w:rPr>
      </w:pPr>
      <w:r>
        <w:rPr>
          <w:noProof/>
        </w:rPr>
        <w:t>Forefront Identity Manager 2010 R2, 24</w:t>
      </w:r>
    </w:p>
    <w:p w:rsidR="00F54185" w:rsidRDefault="00F54185">
      <w:pPr>
        <w:pStyle w:val="Index1"/>
        <w:tabs>
          <w:tab w:val="right" w:pos="5030"/>
        </w:tabs>
        <w:rPr>
          <w:noProof/>
        </w:rPr>
      </w:pPr>
      <w:r>
        <w:rPr>
          <w:noProof/>
        </w:rPr>
        <w:t>Forefront Identity Manager 2010 R2 — Windows Live Edition, 20</w:t>
      </w:r>
    </w:p>
    <w:p w:rsidR="00F54185" w:rsidRDefault="00F54185">
      <w:pPr>
        <w:pStyle w:val="Index1"/>
        <w:tabs>
          <w:tab w:val="right" w:pos="5030"/>
        </w:tabs>
        <w:rPr>
          <w:noProof/>
        </w:rPr>
      </w:pPr>
      <w:r>
        <w:rPr>
          <w:noProof/>
        </w:rPr>
        <w:t>Forefront TMG Enterprise, 94</w:t>
      </w:r>
    </w:p>
    <w:p w:rsidR="00F54185" w:rsidRDefault="00F54185">
      <w:pPr>
        <w:pStyle w:val="Index1"/>
        <w:tabs>
          <w:tab w:val="right" w:pos="5030"/>
        </w:tabs>
        <w:rPr>
          <w:noProof/>
        </w:rPr>
      </w:pPr>
      <w:r>
        <w:rPr>
          <w:noProof/>
        </w:rPr>
        <w:t>Forefront TMG Standard, 94</w:t>
      </w:r>
    </w:p>
    <w:p w:rsidR="00F54185" w:rsidRDefault="00F54185">
      <w:pPr>
        <w:pStyle w:val="Index1"/>
        <w:tabs>
          <w:tab w:val="right" w:pos="5030"/>
        </w:tabs>
        <w:rPr>
          <w:noProof/>
        </w:rPr>
      </w:pPr>
      <w:r>
        <w:rPr>
          <w:noProof/>
        </w:rPr>
        <w:t>Forefront United Access Gateway 2010, 17</w:t>
      </w:r>
    </w:p>
    <w:p w:rsidR="00F54185" w:rsidRDefault="00F54185">
      <w:pPr>
        <w:pStyle w:val="Index1"/>
        <w:tabs>
          <w:tab w:val="right" w:pos="5030"/>
        </w:tabs>
        <w:rPr>
          <w:noProof/>
        </w:rPr>
      </w:pPr>
      <w:r>
        <w:rPr>
          <w:noProof/>
        </w:rPr>
        <w:t>HPC Pack, 54</w:t>
      </w:r>
    </w:p>
    <w:p w:rsidR="00F54185" w:rsidRDefault="00F54185">
      <w:pPr>
        <w:pStyle w:val="Index1"/>
        <w:tabs>
          <w:tab w:val="right" w:pos="5030"/>
        </w:tabs>
        <w:rPr>
          <w:noProof/>
        </w:rPr>
      </w:pPr>
      <w:r>
        <w:rPr>
          <w:noProof/>
        </w:rPr>
        <w:t>klientów SQL Server 2016 Enterprise, 33</w:t>
      </w:r>
    </w:p>
    <w:p w:rsidR="00F54185" w:rsidRDefault="00F54185">
      <w:pPr>
        <w:pStyle w:val="Index1"/>
        <w:tabs>
          <w:tab w:val="right" w:pos="5030"/>
        </w:tabs>
        <w:rPr>
          <w:noProof/>
        </w:rPr>
      </w:pPr>
      <w:r>
        <w:rPr>
          <w:noProof/>
        </w:rPr>
        <w:t>Licencja CAL Enterprise typu Bridge na Office 365, 69</w:t>
      </w:r>
    </w:p>
    <w:p w:rsidR="00F54185" w:rsidRDefault="00F54185">
      <w:pPr>
        <w:pStyle w:val="Index1"/>
        <w:tabs>
          <w:tab w:val="right" w:pos="5030"/>
        </w:tabs>
        <w:rPr>
          <w:noProof/>
        </w:rPr>
      </w:pPr>
      <w:r>
        <w:rPr>
          <w:noProof/>
        </w:rPr>
        <w:t>Licencja CAL Functional na oprogramowanie Microsoft Dynamics AX 2012 R3, 22</w:t>
      </w:r>
    </w:p>
    <w:p w:rsidR="00F54185" w:rsidRDefault="00F54185">
      <w:pPr>
        <w:pStyle w:val="Index1"/>
        <w:tabs>
          <w:tab w:val="right" w:pos="5030"/>
        </w:tabs>
        <w:rPr>
          <w:noProof/>
        </w:rPr>
      </w:pPr>
      <w:r>
        <w:rPr>
          <w:noProof/>
        </w:rPr>
        <w:lastRenderedPageBreak/>
        <w:t>Licencja CAL na oprogramowanie Exchange Server Enterprise 2016, 27</w:t>
      </w:r>
    </w:p>
    <w:p w:rsidR="00F54185" w:rsidRDefault="00F54185">
      <w:pPr>
        <w:pStyle w:val="Index1"/>
        <w:tabs>
          <w:tab w:val="right" w:pos="5030"/>
        </w:tabs>
        <w:rPr>
          <w:noProof/>
        </w:rPr>
      </w:pPr>
      <w:r>
        <w:rPr>
          <w:noProof/>
        </w:rPr>
        <w:t>Licencja CAL na oprogramowanie Exchange Server Standard 2016, 27</w:t>
      </w:r>
    </w:p>
    <w:p w:rsidR="00F54185" w:rsidRDefault="00F54185">
      <w:pPr>
        <w:pStyle w:val="Index1"/>
        <w:tabs>
          <w:tab w:val="right" w:pos="5030"/>
        </w:tabs>
        <w:rPr>
          <w:noProof/>
        </w:rPr>
      </w:pPr>
      <w:r>
        <w:rPr>
          <w:noProof/>
        </w:rPr>
        <w:t>Licencja CAL na oprogramowanie Microsoft Identity Manager 2016, 24</w:t>
      </w:r>
    </w:p>
    <w:p w:rsidR="00F54185" w:rsidRDefault="00F54185">
      <w:pPr>
        <w:pStyle w:val="Index1"/>
        <w:tabs>
          <w:tab w:val="right" w:pos="5030"/>
        </w:tabs>
        <w:rPr>
          <w:noProof/>
        </w:rPr>
      </w:pPr>
      <w:r>
        <w:rPr>
          <w:noProof/>
        </w:rPr>
        <w:t>Licencja CAL na oprogramowanie Project Server 2016, 28</w:t>
      </w:r>
    </w:p>
    <w:p w:rsidR="00F54185" w:rsidRDefault="00F54185">
      <w:pPr>
        <w:pStyle w:val="Index1"/>
        <w:tabs>
          <w:tab w:val="right" w:pos="5030"/>
        </w:tabs>
        <w:rPr>
          <w:noProof/>
        </w:rPr>
      </w:pPr>
      <w:r>
        <w:rPr>
          <w:noProof/>
        </w:rPr>
        <w:t>Licencja CAL na oprogramowanie Visual Studio Team Foundation Server 2017, 43</w:t>
      </w:r>
    </w:p>
    <w:p w:rsidR="00F54185" w:rsidRDefault="00F54185">
      <w:pPr>
        <w:pStyle w:val="Index1"/>
        <w:tabs>
          <w:tab w:val="right" w:pos="5030"/>
        </w:tabs>
        <w:rPr>
          <w:noProof/>
        </w:rPr>
      </w:pPr>
      <w:r>
        <w:rPr>
          <w:noProof/>
        </w:rPr>
        <w:t>Licencja CAL na SQL Server 2016, 32</w:t>
      </w:r>
    </w:p>
    <w:p w:rsidR="00F54185" w:rsidRDefault="00F54185">
      <w:pPr>
        <w:pStyle w:val="Index1"/>
        <w:tabs>
          <w:tab w:val="right" w:pos="5030"/>
        </w:tabs>
        <w:rPr>
          <w:noProof/>
        </w:rPr>
      </w:pPr>
      <w:r>
        <w:rPr>
          <w:noProof/>
        </w:rPr>
        <w:t>Licencja CAL na system Windows Server 201, 52</w:t>
      </w:r>
    </w:p>
    <w:p w:rsidR="00F54185" w:rsidRDefault="00F54185">
      <w:pPr>
        <w:pStyle w:val="Index1"/>
        <w:tabs>
          <w:tab w:val="right" w:pos="5030"/>
        </w:tabs>
        <w:rPr>
          <w:noProof/>
        </w:rPr>
      </w:pPr>
      <w:r>
        <w:rPr>
          <w:noProof/>
        </w:rPr>
        <w:t>Licencja CAL na usługi zarządzania prawami dostępu do usługi Active Directory w systemie Windows Server 2016, 52</w:t>
      </w:r>
    </w:p>
    <w:p w:rsidR="00F54185" w:rsidRDefault="00F54185">
      <w:pPr>
        <w:pStyle w:val="Index1"/>
        <w:tabs>
          <w:tab w:val="right" w:pos="5030"/>
        </w:tabs>
        <w:rPr>
          <w:noProof/>
        </w:rPr>
      </w:pPr>
      <w:r>
        <w:rPr>
          <w:noProof/>
        </w:rPr>
        <w:t>Licencja CAL Plus na oprogramowanie Skype dla firm Server 2015, 30</w:t>
      </w:r>
    </w:p>
    <w:p w:rsidR="00F54185" w:rsidRDefault="00F54185">
      <w:pPr>
        <w:pStyle w:val="Index1"/>
        <w:tabs>
          <w:tab w:val="right" w:pos="5030"/>
        </w:tabs>
        <w:rPr>
          <w:noProof/>
        </w:rPr>
      </w:pPr>
      <w:r>
        <w:rPr>
          <w:noProof/>
        </w:rPr>
        <w:t>Licencja CAL Self Serve na oprogramowanie Microsoft Dynamics AX 2012 R3, 22</w:t>
      </w:r>
    </w:p>
    <w:p w:rsidR="00F54185" w:rsidRDefault="00F54185">
      <w:pPr>
        <w:pStyle w:val="Index1"/>
        <w:tabs>
          <w:tab w:val="right" w:pos="5030"/>
        </w:tabs>
        <w:rPr>
          <w:noProof/>
        </w:rPr>
      </w:pPr>
      <w:r>
        <w:rPr>
          <w:noProof/>
        </w:rPr>
        <w:t>Licencja CAL Standard na oprogramowanie SharePoint Server 2016, 29</w:t>
      </w:r>
    </w:p>
    <w:p w:rsidR="00F54185" w:rsidRDefault="00F54185">
      <w:pPr>
        <w:pStyle w:val="Index1"/>
        <w:tabs>
          <w:tab w:val="right" w:pos="5030"/>
        </w:tabs>
        <w:rPr>
          <w:noProof/>
        </w:rPr>
      </w:pPr>
      <w:r>
        <w:rPr>
          <w:noProof/>
        </w:rPr>
        <w:t>Licencja CAL Standard na oprogramowanie Skype dla firm Server 2015, 30</w:t>
      </w:r>
    </w:p>
    <w:p w:rsidR="00F54185" w:rsidRDefault="00F54185">
      <w:pPr>
        <w:pStyle w:val="Index1"/>
        <w:tabs>
          <w:tab w:val="right" w:pos="5030"/>
        </w:tabs>
        <w:rPr>
          <w:noProof/>
        </w:rPr>
      </w:pPr>
      <w:r>
        <w:rPr>
          <w:noProof/>
        </w:rPr>
        <w:t>Licencja CAL Task na oprogramowanie Microsoft Dynamics AX 2012 R3, 22</w:t>
      </w:r>
    </w:p>
    <w:p w:rsidR="00F54185" w:rsidRDefault="00F54185">
      <w:pPr>
        <w:pStyle w:val="Index1"/>
        <w:tabs>
          <w:tab w:val="right" w:pos="5030"/>
        </w:tabs>
        <w:rPr>
          <w:noProof/>
        </w:rPr>
      </w:pPr>
      <w:r>
        <w:rPr>
          <w:noProof/>
        </w:rPr>
        <w:t>Licencja Core CAL Bridge na usługę Office 365, 69</w:t>
      </w:r>
    </w:p>
    <w:p w:rsidR="00F54185" w:rsidRDefault="00F54185">
      <w:pPr>
        <w:pStyle w:val="Index1"/>
        <w:tabs>
          <w:tab w:val="right" w:pos="5030"/>
        </w:tabs>
        <w:rPr>
          <w:noProof/>
        </w:rPr>
      </w:pPr>
      <w:r>
        <w:rPr>
          <w:noProof/>
        </w:rPr>
        <w:t>Licencja dla Placówki na 125 Egzaminów w ramach programu Microsoft Learning MOS/MCE Certification, 76</w:t>
      </w:r>
    </w:p>
    <w:p w:rsidR="00F54185" w:rsidRDefault="00F54185">
      <w:pPr>
        <w:pStyle w:val="Index1"/>
        <w:tabs>
          <w:tab w:val="right" w:pos="5030"/>
        </w:tabs>
        <w:rPr>
          <w:noProof/>
        </w:rPr>
      </w:pPr>
      <w:r>
        <w:rPr>
          <w:noProof/>
        </w:rPr>
        <w:t>Licencja dla Placówki na 125 Egzaminów w ramach programu Microsoft Learning MTA/MCA Certification, 76</w:t>
      </w:r>
    </w:p>
    <w:p w:rsidR="00F54185" w:rsidRDefault="00F54185">
      <w:pPr>
        <w:pStyle w:val="Index1"/>
        <w:tabs>
          <w:tab w:val="right" w:pos="5030"/>
        </w:tabs>
        <w:rPr>
          <w:noProof/>
        </w:rPr>
      </w:pPr>
      <w:r>
        <w:rPr>
          <w:noProof/>
        </w:rPr>
        <w:t>Licencja dla Placówki na 500 Egzaminów w ramach programu Microsoft Learning MOS/MTA/MCE Certification, 76</w:t>
      </w:r>
    </w:p>
    <w:p w:rsidR="00F54185" w:rsidRDefault="00F54185">
      <w:pPr>
        <w:pStyle w:val="Index1"/>
        <w:tabs>
          <w:tab w:val="right" w:pos="5030"/>
        </w:tabs>
        <w:rPr>
          <w:noProof/>
        </w:rPr>
      </w:pPr>
      <w:r>
        <w:rPr>
          <w:noProof/>
        </w:rPr>
        <w:t>Licencja dostępowa (CAL) Bridge dostępna w ramach programu Enterprise do pakietu Enterprise Mobility+ Security, 16</w:t>
      </w:r>
    </w:p>
    <w:p w:rsidR="00F54185" w:rsidRDefault="00F54185">
      <w:pPr>
        <w:pStyle w:val="Index1"/>
        <w:tabs>
          <w:tab w:val="right" w:pos="5030"/>
        </w:tabs>
        <w:rPr>
          <w:noProof/>
        </w:rPr>
      </w:pPr>
      <w:r>
        <w:rPr>
          <w:noProof/>
        </w:rPr>
        <w:t>Licencja dostępowa (CAL) Bridge dostępna w ramach programu Enterprise do pakietu Enterprise Mobility+ Security From SA, 16</w:t>
      </w:r>
    </w:p>
    <w:p w:rsidR="00F54185" w:rsidRDefault="00F54185">
      <w:pPr>
        <w:pStyle w:val="Index1"/>
        <w:tabs>
          <w:tab w:val="right" w:pos="5030"/>
        </w:tabs>
        <w:rPr>
          <w:noProof/>
        </w:rPr>
      </w:pPr>
      <w:r>
        <w:rPr>
          <w:noProof/>
        </w:rPr>
        <w:t>licencja dostępowa (CAL) dostępna w ramach programu Enterprise na oprogramowanie Microsoft Dynamics AX, 87</w:t>
      </w:r>
    </w:p>
    <w:p w:rsidR="00F54185" w:rsidRDefault="00F54185">
      <w:pPr>
        <w:pStyle w:val="Index1"/>
        <w:tabs>
          <w:tab w:val="right" w:pos="5030"/>
        </w:tabs>
        <w:rPr>
          <w:noProof/>
        </w:rPr>
      </w:pPr>
      <w:r>
        <w:rPr>
          <w:noProof/>
        </w:rPr>
        <w:t>Licencja dostępowa (CAL) dostępna w ramach programu Enterprise na oprogramowanie Microsoft Dynamics AX, 65</w:t>
      </w:r>
    </w:p>
    <w:p w:rsidR="00F54185" w:rsidRDefault="00F54185">
      <w:pPr>
        <w:pStyle w:val="Index1"/>
        <w:tabs>
          <w:tab w:val="right" w:pos="5030"/>
        </w:tabs>
        <w:rPr>
          <w:noProof/>
        </w:rPr>
      </w:pPr>
      <w:r>
        <w:rPr>
          <w:noProof/>
        </w:rPr>
        <w:t>Licencja dostępowa (CAL) dostępna w ramach programu Enterprise na oprogramowanie Microsoft Dynamics AX 2012 R3, 22</w:t>
      </w:r>
    </w:p>
    <w:p w:rsidR="00F54185" w:rsidRDefault="00F54185">
      <w:pPr>
        <w:pStyle w:val="Index1"/>
        <w:tabs>
          <w:tab w:val="right" w:pos="5030"/>
        </w:tabs>
        <w:rPr>
          <w:noProof/>
        </w:rPr>
      </w:pPr>
      <w:r>
        <w:rPr>
          <w:noProof/>
        </w:rPr>
        <w:t>Licencja dostępowa (CAL) dostępna w ramach programu Enterprise na oprogramowanie SharePoint Server 2016, 29</w:t>
      </w:r>
    </w:p>
    <w:p w:rsidR="00F54185" w:rsidRDefault="00F54185">
      <w:pPr>
        <w:pStyle w:val="Index1"/>
        <w:tabs>
          <w:tab w:val="right" w:pos="5030"/>
        </w:tabs>
        <w:rPr>
          <w:noProof/>
        </w:rPr>
      </w:pPr>
      <w:r>
        <w:rPr>
          <w:noProof/>
        </w:rPr>
        <w:t>Licencja dostępowa (CAL) dostępna w ramach programu Enterprise na oprogramowanie Skype dla firm Server 2015, 30</w:t>
      </w:r>
    </w:p>
    <w:p w:rsidR="00F54185" w:rsidRDefault="00F54185">
      <w:pPr>
        <w:pStyle w:val="Index1"/>
        <w:tabs>
          <w:tab w:val="right" w:pos="5030"/>
        </w:tabs>
        <w:rPr>
          <w:noProof/>
        </w:rPr>
      </w:pPr>
      <w:r>
        <w:rPr>
          <w:noProof/>
        </w:rPr>
        <w:t>Licencja dostępowa (CAL) Microsoft Dynamics CRM Professional, 65</w:t>
      </w:r>
    </w:p>
    <w:p w:rsidR="00F54185" w:rsidRDefault="00F54185">
      <w:pPr>
        <w:pStyle w:val="Index1"/>
        <w:tabs>
          <w:tab w:val="right" w:pos="5030"/>
        </w:tabs>
        <w:rPr>
          <w:noProof/>
        </w:rPr>
      </w:pPr>
      <w:r>
        <w:rPr>
          <w:noProof/>
        </w:rPr>
        <w:t>Licencja dostępowa (CAL) na Microsoft Dynamics 365 for Customer Service (wersja lokalna), 65, 94</w:t>
      </w:r>
    </w:p>
    <w:p w:rsidR="00F54185" w:rsidRDefault="00F54185">
      <w:pPr>
        <w:pStyle w:val="Index1"/>
        <w:tabs>
          <w:tab w:val="right" w:pos="5030"/>
        </w:tabs>
        <w:rPr>
          <w:noProof/>
        </w:rPr>
      </w:pPr>
      <w:r>
        <w:rPr>
          <w:noProof/>
        </w:rPr>
        <w:t>Licencja dostępowa (CAL) na Microsoft Dynamics 365 for Customer Service (wersja lokalna), 20</w:t>
      </w:r>
    </w:p>
    <w:p w:rsidR="00F54185" w:rsidRDefault="00F54185">
      <w:pPr>
        <w:pStyle w:val="Index1"/>
        <w:tabs>
          <w:tab w:val="right" w:pos="5030"/>
        </w:tabs>
        <w:rPr>
          <w:noProof/>
        </w:rPr>
      </w:pPr>
      <w:r>
        <w:rPr>
          <w:noProof/>
        </w:rPr>
        <w:t>Licencja dostępowa (CAL) na Microsoft Dynamics 365 for Sales (wersja lokalna), 20, 65, 94</w:t>
      </w:r>
    </w:p>
    <w:p w:rsidR="00F54185" w:rsidRDefault="00F54185">
      <w:pPr>
        <w:pStyle w:val="Index1"/>
        <w:tabs>
          <w:tab w:val="right" w:pos="5030"/>
        </w:tabs>
        <w:rPr>
          <w:noProof/>
        </w:rPr>
      </w:pPr>
      <w:r>
        <w:rPr>
          <w:noProof/>
        </w:rPr>
        <w:t>Licencja dostępowa (CAL) na Microsoft Dynamics 365 for Team Members (wersja lokalna), 20, 94</w:t>
      </w:r>
    </w:p>
    <w:p w:rsidR="00F54185" w:rsidRDefault="00F54185">
      <w:pPr>
        <w:pStyle w:val="Index1"/>
        <w:tabs>
          <w:tab w:val="right" w:pos="5030"/>
        </w:tabs>
        <w:rPr>
          <w:noProof/>
        </w:rPr>
      </w:pPr>
      <w:r>
        <w:rPr>
          <w:noProof/>
        </w:rPr>
        <w:t>licencja dostępowa (CAL) na oprogramowanie Microsoft Dynamics 365, 87</w:t>
      </w:r>
    </w:p>
    <w:p w:rsidR="00F54185" w:rsidRDefault="00F54185">
      <w:pPr>
        <w:pStyle w:val="Index1"/>
        <w:tabs>
          <w:tab w:val="right" w:pos="5030"/>
        </w:tabs>
        <w:rPr>
          <w:noProof/>
        </w:rPr>
      </w:pPr>
      <w:r>
        <w:rPr>
          <w:noProof/>
        </w:rPr>
        <w:t>licencja dostępowa (CAL) na oprogramowanie Microsoft Dynamics AX Functional, 87</w:t>
      </w:r>
    </w:p>
    <w:p w:rsidR="00F54185" w:rsidRDefault="00F54185">
      <w:pPr>
        <w:pStyle w:val="Index1"/>
        <w:tabs>
          <w:tab w:val="right" w:pos="5030"/>
        </w:tabs>
        <w:rPr>
          <w:noProof/>
        </w:rPr>
      </w:pPr>
      <w:r>
        <w:rPr>
          <w:noProof/>
        </w:rPr>
        <w:t>Licencja dostępowa (CAL) na oprogramowanie Microsoft Dynamics AX Functional, 65</w:t>
      </w:r>
    </w:p>
    <w:p w:rsidR="00F54185" w:rsidRDefault="00F54185">
      <w:pPr>
        <w:pStyle w:val="Index1"/>
        <w:tabs>
          <w:tab w:val="right" w:pos="5030"/>
        </w:tabs>
        <w:rPr>
          <w:noProof/>
        </w:rPr>
      </w:pPr>
      <w:r>
        <w:rPr>
          <w:noProof/>
        </w:rPr>
        <w:t>Licencja dostępowa (CAL) na oprogramowanie Microsoft Dynamics AX Self Serve, 65</w:t>
      </w:r>
    </w:p>
    <w:p w:rsidR="00F54185" w:rsidRDefault="00F54185">
      <w:pPr>
        <w:pStyle w:val="Index1"/>
        <w:tabs>
          <w:tab w:val="right" w:pos="5030"/>
        </w:tabs>
        <w:rPr>
          <w:noProof/>
        </w:rPr>
      </w:pPr>
      <w:r>
        <w:rPr>
          <w:noProof/>
        </w:rPr>
        <w:t>licencja dostępowa (CAL) na oprogramowanie Microsoft Dynamics AX Task, 87</w:t>
      </w:r>
    </w:p>
    <w:p w:rsidR="00F54185" w:rsidRDefault="00F54185">
      <w:pPr>
        <w:pStyle w:val="Index1"/>
        <w:tabs>
          <w:tab w:val="right" w:pos="5030"/>
        </w:tabs>
        <w:rPr>
          <w:noProof/>
        </w:rPr>
      </w:pPr>
      <w:r>
        <w:rPr>
          <w:noProof/>
        </w:rPr>
        <w:t>Licencja dostępowa (CAL) na oprogramowanie Microsoft Dynamics AX Task, 65</w:t>
      </w:r>
    </w:p>
    <w:p w:rsidR="00F54185" w:rsidRDefault="00F54185">
      <w:pPr>
        <w:pStyle w:val="Index1"/>
        <w:tabs>
          <w:tab w:val="right" w:pos="5030"/>
        </w:tabs>
        <w:rPr>
          <w:noProof/>
        </w:rPr>
      </w:pPr>
      <w:r>
        <w:rPr>
          <w:noProof/>
        </w:rPr>
        <w:t>Licencja dostępowa (CAL) na usługę Skype dla firm Plus — dodatek do Secure Productive Enterprise E3, 61</w:t>
      </w:r>
    </w:p>
    <w:p w:rsidR="00F54185" w:rsidRDefault="00F54185">
      <w:pPr>
        <w:pStyle w:val="Index1"/>
        <w:tabs>
          <w:tab w:val="right" w:pos="5030"/>
        </w:tabs>
        <w:rPr>
          <w:noProof/>
        </w:rPr>
      </w:pPr>
      <w:r>
        <w:rPr>
          <w:noProof/>
        </w:rPr>
        <w:t>Licencja dostępowa CAL na usługi pulpitu zdalnego w oprogramowaniu Windows Server 2016, 52</w:t>
      </w:r>
    </w:p>
    <w:p w:rsidR="00F54185" w:rsidRDefault="00F54185">
      <w:pPr>
        <w:pStyle w:val="Index1"/>
        <w:tabs>
          <w:tab w:val="right" w:pos="5030"/>
        </w:tabs>
        <w:rPr>
          <w:noProof/>
        </w:rPr>
      </w:pPr>
      <w:r>
        <w:rPr>
          <w:noProof/>
        </w:rPr>
        <w:t>Licencja Enterprise CAL Suite Bridge do usług Office 365 oraz Microsoft Intune, 62</w:t>
      </w:r>
    </w:p>
    <w:p w:rsidR="00F54185" w:rsidRDefault="00F54185">
      <w:pPr>
        <w:pStyle w:val="Index1"/>
        <w:tabs>
          <w:tab w:val="right" w:pos="5030"/>
        </w:tabs>
        <w:rPr>
          <w:noProof/>
        </w:rPr>
      </w:pPr>
      <w:r>
        <w:rPr>
          <w:noProof/>
        </w:rPr>
        <w:t>Licencja External Connector na usługi pulpitu zdalnego w systemie Windows Server 2016, 52</w:t>
      </w:r>
    </w:p>
    <w:p w:rsidR="00F54185" w:rsidRDefault="00F54185">
      <w:pPr>
        <w:pStyle w:val="Index1"/>
        <w:tabs>
          <w:tab w:val="right" w:pos="5030"/>
        </w:tabs>
        <w:rPr>
          <w:noProof/>
        </w:rPr>
      </w:pPr>
      <w:r>
        <w:rPr>
          <w:noProof/>
        </w:rPr>
        <w:t>Licencja External Connector na usługi zarządzania prawami dostępu do usługi Active Directory w systemie Windows Server 2016, 53</w:t>
      </w:r>
    </w:p>
    <w:p w:rsidR="00F54185" w:rsidRDefault="00F54185">
      <w:pPr>
        <w:pStyle w:val="Index1"/>
        <w:tabs>
          <w:tab w:val="right" w:pos="5030"/>
        </w:tabs>
        <w:rPr>
          <w:noProof/>
        </w:rPr>
      </w:pPr>
      <w:r>
        <w:rPr>
          <w:noProof/>
        </w:rPr>
        <w:t>Licencja na Zarządzanie dla Klienta na oprogramowanie Advanced Threat Analytics 2016 (na Środowisko Systemu Operacyjnego), 14</w:t>
      </w:r>
    </w:p>
    <w:p w:rsidR="00F54185" w:rsidRDefault="00F54185">
      <w:pPr>
        <w:pStyle w:val="Index1"/>
        <w:tabs>
          <w:tab w:val="right" w:pos="5030"/>
        </w:tabs>
        <w:rPr>
          <w:noProof/>
        </w:rPr>
      </w:pPr>
      <w:r>
        <w:rPr>
          <w:noProof/>
        </w:rPr>
        <w:t>Licencja na Zarządzanie dla Klienta na oprogramowanie Advanced Threat Analytics 2016 (na Użytkownika), 14</w:t>
      </w:r>
    </w:p>
    <w:p w:rsidR="00F54185" w:rsidRDefault="00F54185">
      <w:pPr>
        <w:pStyle w:val="Index1"/>
        <w:tabs>
          <w:tab w:val="right" w:pos="5030"/>
        </w:tabs>
        <w:rPr>
          <w:noProof/>
        </w:rPr>
      </w:pPr>
      <w:r>
        <w:rPr>
          <w:noProof/>
        </w:rPr>
        <w:t>Licencja na zarządzanie dla klienta na System Center Configuration Manager 1606, 35</w:t>
      </w:r>
    </w:p>
    <w:p w:rsidR="00F54185" w:rsidRDefault="00F54185">
      <w:pPr>
        <w:pStyle w:val="Index1"/>
        <w:tabs>
          <w:tab w:val="right" w:pos="5030"/>
        </w:tabs>
        <w:rPr>
          <w:noProof/>
        </w:rPr>
      </w:pPr>
      <w:r>
        <w:rPr>
          <w:noProof/>
        </w:rPr>
        <w:t>Licencja na Zarządzanie Serwerem do oprogramowania System Center 2012 Standard, 87</w:t>
      </w:r>
    </w:p>
    <w:p w:rsidR="00F54185" w:rsidRDefault="00F54185">
      <w:pPr>
        <w:pStyle w:val="Index1"/>
        <w:tabs>
          <w:tab w:val="right" w:pos="5030"/>
        </w:tabs>
        <w:rPr>
          <w:noProof/>
        </w:rPr>
      </w:pPr>
      <w:r>
        <w:rPr>
          <w:noProof/>
        </w:rPr>
        <w:t>Licencja na zarządzanie serwerem System Center 2016 Datacenter, 34</w:t>
      </w:r>
    </w:p>
    <w:p w:rsidR="00F54185" w:rsidRDefault="00F54185">
      <w:pPr>
        <w:pStyle w:val="Index1"/>
        <w:tabs>
          <w:tab w:val="right" w:pos="5030"/>
        </w:tabs>
        <w:rPr>
          <w:noProof/>
        </w:rPr>
      </w:pPr>
      <w:r>
        <w:rPr>
          <w:noProof/>
        </w:rPr>
        <w:t>Licencja na zarządzanie serwerem System Center 2016 Standard, 34</w:t>
      </w:r>
    </w:p>
    <w:p w:rsidR="00F54185" w:rsidRDefault="00F54185">
      <w:pPr>
        <w:pStyle w:val="Index1"/>
        <w:tabs>
          <w:tab w:val="right" w:pos="5030"/>
        </w:tabs>
        <w:rPr>
          <w:noProof/>
        </w:rPr>
      </w:pPr>
      <w:r>
        <w:rPr>
          <w:noProof/>
        </w:rPr>
        <w:t>Licencja na Zarządzenie Serwerem System Center 2012 Datacenter, 87</w:t>
      </w:r>
    </w:p>
    <w:p w:rsidR="00F54185" w:rsidRDefault="00F54185">
      <w:pPr>
        <w:pStyle w:val="Index1"/>
        <w:tabs>
          <w:tab w:val="right" w:pos="5030"/>
        </w:tabs>
        <w:rPr>
          <w:noProof/>
        </w:rPr>
      </w:pPr>
      <w:r>
        <w:rPr>
          <w:noProof/>
        </w:rPr>
        <w:t>Licencja typu External Connector na oprogramowanie Microsoft Identity Manager 2016, 24</w:t>
      </w:r>
    </w:p>
    <w:p w:rsidR="00F54185" w:rsidRDefault="00F54185">
      <w:pPr>
        <w:pStyle w:val="Index1"/>
        <w:tabs>
          <w:tab w:val="right" w:pos="5030"/>
        </w:tabs>
        <w:rPr>
          <w:noProof/>
        </w:rPr>
      </w:pPr>
      <w:r>
        <w:rPr>
          <w:noProof/>
        </w:rPr>
        <w:t>Licencję CAL na Urządzenie Project Server 2016, 25</w:t>
      </w:r>
    </w:p>
    <w:p w:rsidR="00F54185" w:rsidRDefault="00F54185">
      <w:pPr>
        <w:pStyle w:val="Index1"/>
        <w:tabs>
          <w:tab w:val="right" w:pos="5030"/>
        </w:tabs>
        <w:rPr>
          <w:noProof/>
        </w:rPr>
      </w:pPr>
      <w:r>
        <w:rPr>
          <w:noProof/>
        </w:rPr>
        <w:t>licencje dostępowe (CAL) dostępne w ramach programu Enterprise, 36</w:t>
      </w:r>
    </w:p>
    <w:p w:rsidR="00F54185" w:rsidRDefault="00F54185">
      <w:pPr>
        <w:pStyle w:val="Index1"/>
        <w:tabs>
          <w:tab w:val="right" w:pos="5030"/>
        </w:tabs>
        <w:rPr>
          <w:noProof/>
        </w:rPr>
      </w:pPr>
      <w:r>
        <w:rPr>
          <w:noProof/>
        </w:rPr>
        <w:t>licencji dostępowych (CAL) dostępnych w ramach programu Enterprise, 62, 68, 71, 87, 94</w:t>
      </w:r>
    </w:p>
    <w:p w:rsidR="00F54185" w:rsidRDefault="00F54185">
      <w:pPr>
        <w:pStyle w:val="Index1"/>
        <w:tabs>
          <w:tab w:val="right" w:pos="5030"/>
        </w:tabs>
        <w:rPr>
          <w:noProof/>
        </w:rPr>
      </w:pPr>
      <w:r>
        <w:rPr>
          <w:noProof/>
        </w:rPr>
        <w:t>Live Meeting Professional, 31</w:t>
      </w:r>
    </w:p>
    <w:p w:rsidR="00F54185" w:rsidRDefault="00F54185">
      <w:pPr>
        <w:pStyle w:val="Index1"/>
        <w:tabs>
          <w:tab w:val="right" w:pos="5030"/>
        </w:tabs>
        <w:rPr>
          <w:noProof/>
        </w:rPr>
      </w:pPr>
      <w:r>
        <w:rPr>
          <w:noProof/>
        </w:rPr>
        <w:t>Live Meeting Standard, 31</w:t>
      </w:r>
    </w:p>
    <w:p w:rsidR="00F54185" w:rsidRDefault="00F54185">
      <w:pPr>
        <w:pStyle w:val="Index1"/>
        <w:tabs>
          <w:tab w:val="right" w:pos="5030"/>
        </w:tabs>
        <w:rPr>
          <w:noProof/>
        </w:rPr>
      </w:pPr>
      <w:r>
        <w:rPr>
          <w:noProof/>
        </w:rPr>
        <w:t>Lync 2013, 25</w:t>
      </w:r>
    </w:p>
    <w:p w:rsidR="00F54185" w:rsidRDefault="00F54185">
      <w:pPr>
        <w:pStyle w:val="Index1"/>
        <w:tabs>
          <w:tab w:val="right" w:pos="5030"/>
        </w:tabs>
        <w:rPr>
          <w:noProof/>
        </w:rPr>
      </w:pPr>
      <w:r>
        <w:rPr>
          <w:noProof/>
        </w:rPr>
        <w:t>Lync for Mac 2011, 26, 74</w:t>
      </w:r>
    </w:p>
    <w:p w:rsidR="00F54185" w:rsidRDefault="00F54185">
      <w:pPr>
        <w:pStyle w:val="Index1"/>
        <w:tabs>
          <w:tab w:val="right" w:pos="5030"/>
        </w:tabs>
        <w:rPr>
          <w:noProof/>
        </w:rPr>
      </w:pPr>
      <w:r>
        <w:rPr>
          <w:noProof/>
        </w:rPr>
        <w:t>Lync Server 2010, 30</w:t>
      </w:r>
    </w:p>
    <w:p w:rsidR="00F54185" w:rsidRDefault="00F54185">
      <w:pPr>
        <w:pStyle w:val="Index1"/>
        <w:tabs>
          <w:tab w:val="right" w:pos="5030"/>
        </w:tabs>
        <w:rPr>
          <w:noProof/>
        </w:rPr>
      </w:pPr>
      <w:r>
        <w:rPr>
          <w:noProof/>
        </w:rPr>
        <w:t>Lync Server 2013, 30</w:t>
      </w:r>
    </w:p>
    <w:p w:rsidR="00F54185" w:rsidRDefault="00F54185">
      <w:pPr>
        <w:pStyle w:val="Index1"/>
        <w:tabs>
          <w:tab w:val="right" w:pos="5030"/>
        </w:tabs>
        <w:rPr>
          <w:noProof/>
        </w:rPr>
      </w:pPr>
      <w:r>
        <w:rPr>
          <w:noProof/>
        </w:rPr>
        <w:t>Microsoft Cloud App Security (LS na Użytkownika), 59</w:t>
      </w:r>
    </w:p>
    <w:p w:rsidR="00F54185" w:rsidRDefault="00F54185">
      <w:pPr>
        <w:pStyle w:val="Index1"/>
        <w:tabs>
          <w:tab w:val="right" w:pos="5030"/>
        </w:tabs>
        <w:rPr>
          <w:noProof/>
        </w:rPr>
      </w:pPr>
      <w:r>
        <w:rPr>
          <w:noProof/>
        </w:rPr>
        <w:t>Microsoft Cloud App Security K (LS na Użytkownika), 59</w:t>
      </w:r>
    </w:p>
    <w:p w:rsidR="00F54185" w:rsidRDefault="00F54185">
      <w:pPr>
        <w:pStyle w:val="Index1"/>
        <w:tabs>
          <w:tab w:val="right" w:pos="5030"/>
        </w:tabs>
        <w:rPr>
          <w:noProof/>
        </w:rPr>
      </w:pPr>
      <w:r>
        <w:rPr>
          <w:noProof/>
        </w:rPr>
        <w:t>Microsoft Dynamics 365 Enterprise Edition — Magazyn bazy danych związany z pozyskiwaniem dodatkowych klientów, 64</w:t>
      </w:r>
    </w:p>
    <w:p w:rsidR="00F54185" w:rsidRDefault="00F54185">
      <w:pPr>
        <w:pStyle w:val="Index1"/>
        <w:tabs>
          <w:tab w:val="right" w:pos="5030"/>
        </w:tabs>
        <w:rPr>
          <w:noProof/>
        </w:rPr>
      </w:pPr>
      <w:r>
        <w:rPr>
          <w:noProof/>
        </w:rPr>
        <w:t>Microsoft Dynamics 365 Enterprise Edition — Portal związany z pozyskiwaniem dodatkowych klientów, 64</w:t>
      </w:r>
    </w:p>
    <w:p w:rsidR="00F54185" w:rsidRDefault="00F54185">
      <w:pPr>
        <w:pStyle w:val="Index1"/>
        <w:tabs>
          <w:tab w:val="right" w:pos="5030"/>
        </w:tabs>
        <w:rPr>
          <w:noProof/>
        </w:rPr>
      </w:pPr>
      <w:r>
        <w:rPr>
          <w:noProof/>
        </w:rPr>
        <w:t>Microsoft Dynamics 365 Enterprise Edition — Wiadomości społecznościowe związane z pozyskiwaniem dodatkowych klientów, 64</w:t>
      </w:r>
    </w:p>
    <w:p w:rsidR="00F54185" w:rsidRDefault="00F54185">
      <w:pPr>
        <w:pStyle w:val="Index1"/>
        <w:tabs>
          <w:tab w:val="right" w:pos="5030"/>
        </w:tabs>
        <w:rPr>
          <w:noProof/>
        </w:rPr>
      </w:pPr>
      <w:r>
        <w:rPr>
          <w:noProof/>
        </w:rPr>
        <w:t>Microsoft Dynamics 365 Enterprise Edition — Wystąpienie nieprodukcyjne związane z pozyskiwaniem dodatkowych klientów, 64</w:t>
      </w:r>
    </w:p>
    <w:p w:rsidR="00F54185" w:rsidRDefault="00F54185">
      <w:pPr>
        <w:pStyle w:val="Index1"/>
        <w:tabs>
          <w:tab w:val="right" w:pos="5030"/>
        </w:tabs>
        <w:rPr>
          <w:noProof/>
        </w:rPr>
      </w:pPr>
      <w:r>
        <w:rPr>
          <w:noProof/>
        </w:rPr>
        <w:lastRenderedPageBreak/>
        <w:t>Microsoft Dynamics 365 Enterprise Edition — Wystąpienie produkcyjne związane z pozyskiwaniem dodatkowych klientów, 64</w:t>
      </w:r>
    </w:p>
    <w:p w:rsidR="00F54185" w:rsidRDefault="00F54185">
      <w:pPr>
        <w:pStyle w:val="Index1"/>
        <w:tabs>
          <w:tab w:val="right" w:pos="5030"/>
        </w:tabs>
        <w:rPr>
          <w:noProof/>
        </w:rPr>
      </w:pPr>
      <w:r>
        <w:rPr>
          <w:noProof/>
        </w:rPr>
        <w:t>Microsoft Dynamics 365 Enterprise Edition — Wyświetlenia stron portalu związane z pozyskiwaniem dodatkowych klientów, 64</w:t>
      </w:r>
    </w:p>
    <w:p w:rsidR="00F54185" w:rsidRDefault="00F54185">
      <w:pPr>
        <w:pStyle w:val="Index1"/>
        <w:tabs>
          <w:tab w:val="right" w:pos="5030"/>
        </w:tabs>
        <w:rPr>
          <w:noProof/>
        </w:rPr>
      </w:pPr>
      <w:r>
        <w:rPr>
          <w:noProof/>
        </w:rPr>
        <w:t>Microsoft Dynamics 365 for Customer Service, Enterprise Edition, 21</w:t>
      </w:r>
    </w:p>
    <w:p w:rsidR="00F54185" w:rsidRDefault="00F54185">
      <w:pPr>
        <w:pStyle w:val="Index1"/>
        <w:tabs>
          <w:tab w:val="right" w:pos="5030"/>
        </w:tabs>
        <w:rPr>
          <w:noProof/>
        </w:rPr>
      </w:pPr>
      <w:r>
        <w:rPr>
          <w:noProof/>
        </w:rPr>
        <w:t>Microsoft Dynamics 365 for Customer Service, Enterprise Edition (LS na Urządzenie), 63</w:t>
      </w:r>
    </w:p>
    <w:p w:rsidR="00F54185" w:rsidRDefault="00F54185">
      <w:pPr>
        <w:pStyle w:val="Index1"/>
        <w:tabs>
          <w:tab w:val="right" w:pos="5030"/>
        </w:tabs>
        <w:rPr>
          <w:noProof/>
        </w:rPr>
      </w:pPr>
      <w:r>
        <w:rPr>
          <w:noProof/>
        </w:rPr>
        <w:t>Microsoft Dynamics 365 for Customer Service, Enterprise Edition (LS na Użytkownika), 63</w:t>
      </w:r>
    </w:p>
    <w:p w:rsidR="00F54185" w:rsidRDefault="00F54185">
      <w:pPr>
        <w:pStyle w:val="Index1"/>
        <w:tabs>
          <w:tab w:val="right" w:pos="5030"/>
        </w:tabs>
        <w:rPr>
          <w:noProof/>
        </w:rPr>
      </w:pPr>
      <w:r>
        <w:rPr>
          <w:noProof/>
        </w:rPr>
        <w:t>Microsoft Dynamics 365 for Field Service, Enterprise Edition — Optymalizacja planowania zasobów, 64</w:t>
      </w:r>
    </w:p>
    <w:p w:rsidR="00F54185" w:rsidRDefault="00F54185">
      <w:pPr>
        <w:pStyle w:val="Index1"/>
        <w:tabs>
          <w:tab w:val="right" w:pos="5030"/>
        </w:tabs>
        <w:rPr>
          <w:noProof/>
        </w:rPr>
      </w:pPr>
      <w:r>
        <w:rPr>
          <w:noProof/>
        </w:rPr>
        <w:t>Microsoft Dynamics 365 for Field Service, Enterprise Edition (LS na Urządzenie), 63</w:t>
      </w:r>
    </w:p>
    <w:p w:rsidR="00F54185" w:rsidRDefault="00F54185">
      <w:pPr>
        <w:pStyle w:val="Index1"/>
        <w:tabs>
          <w:tab w:val="right" w:pos="5030"/>
        </w:tabs>
        <w:rPr>
          <w:noProof/>
        </w:rPr>
      </w:pPr>
      <w:r>
        <w:rPr>
          <w:noProof/>
        </w:rPr>
        <w:t>Microsoft Dynamics 365 for Field Service, Enterprise Edition (LS na Użytkownika), 63</w:t>
      </w:r>
    </w:p>
    <w:p w:rsidR="00F54185" w:rsidRDefault="00F54185">
      <w:pPr>
        <w:pStyle w:val="Index1"/>
        <w:tabs>
          <w:tab w:val="right" w:pos="5030"/>
        </w:tabs>
        <w:rPr>
          <w:noProof/>
        </w:rPr>
      </w:pPr>
      <w:r>
        <w:rPr>
          <w:noProof/>
        </w:rPr>
        <w:t>Microsoft Dynamics 365 for Operations Enterprise Edition — Dodatkowy magazyn bazy danych, 64</w:t>
      </w:r>
    </w:p>
    <w:p w:rsidR="00F54185" w:rsidRDefault="00F54185">
      <w:pPr>
        <w:pStyle w:val="Index1"/>
        <w:tabs>
          <w:tab w:val="right" w:pos="5030"/>
        </w:tabs>
        <w:rPr>
          <w:noProof/>
        </w:rPr>
      </w:pPr>
      <w:r>
        <w:rPr>
          <w:noProof/>
        </w:rPr>
        <w:t>Microsoft Dynamics 365 for Operations Enterprise Edition — Dodatkowy magazyn plików, 64</w:t>
      </w:r>
    </w:p>
    <w:p w:rsidR="00F54185" w:rsidRDefault="00F54185">
      <w:pPr>
        <w:pStyle w:val="Index1"/>
        <w:tabs>
          <w:tab w:val="right" w:pos="5030"/>
        </w:tabs>
        <w:rPr>
          <w:noProof/>
        </w:rPr>
      </w:pPr>
      <w:r>
        <w:rPr>
          <w:noProof/>
        </w:rPr>
        <w:t>Microsoft Dynamics 365 for Operations, dodatek Enterprise Edition (LS na Urządzenie i Użytkownika), 63</w:t>
      </w:r>
    </w:p>
    <w:p w:rsidR="00F54185" w:rsidRDefault="00F54185">
      <w:pPr>
        <w:pStyle w:val="Index1"/>
        <w:tabs>
          <w:tab w:val="right" w:pos="5030"/>
        </w:tabs>
        <w:rPr>
          <w:noProof/>
        </w:rPr>
      </w:pPr>
      <w:r>
        <w:rPr>
          <w:noProof/>
        </w:rPr>
        <w:t>Microsoft Dynamics 365 for Operations, Enterprise Edition, 23, 63</w:t>
      </w:r>
    </w:p>
    <w:p w:rsidR="00F54185" w:rsidRDefault="00F54185">
      <w:pPr>
        <w:pStyle w:val="Index1"/>
        <w:tabs>
          <w:tab w:val="right" w:pos="5030"/>
        </w:tabs>
        <w:rPr>
          <w:noProof/>
        </w:rPr>
      </w:pPr>
      <w:r>
        <w:rPr>
          <w:noProof/>
        </w:rPr>
        <w:t>Microsoft Dynamics 365 for Operations, Enterprise Edition — Poziom testowy 1</w:t>
      </w:r>
    </w:p>
    <w:p w:rsidR="00F54185" w:rsidRDefault="00F54185">
      <w:pPr>
        <w:pStyle w:val="Index2"/>
        <w:tabs>
          <w:tab w:val="right" w:pos="5030"/>
        </w:tabs>
        <w:rPr>
          <w:noProof/>
        </w:rPr>
      </w:pPr>
      <w:r>
        <w:rPr>
          <w:noProof/>
        </w:rPr>
        <w:t>Wystąpienia deweloperskie i testowe, 64</w:t>
      </w:r>
    </w:p>
    <w:p w:rsidR="00F54185" w:rsidRDefault="00F54185">
      <w:pPr>
        <w:pStyle w:val="Index1"/>
        <w:tabs>
          <w:tab w:val="right" w:pos="5030"/>
        </w:tabs>
        <w:rPr>
          <w:noProof/>
        </w:rPr>
      </w:pPr>
      <w:r>
        <w:rPr>
          <w:noProof/>
        </w:rPr>
        <w:t>Microsoft Dynamics 365 for Operations, Enterprise Edition — Poziom testowy 2</w:t>
      </w:r>
    </w:p>
    <w:p w:rsidR="00F54185" w:rsidRDefault="00F54185">
      <w:pPr>
        <w:pStyle w:val="Index2"/>
        <w:tabs>
          <w:tab w:val="right" w:pos="5030"/>
        </w:tabs>
        <w:rPr>
          <w:noProof/>
        </w:rPr>
      </w:pPr>
      <w:r>
        <w:rPr>
          <w:noProof/>
        </w:rPr>
        <w:t>Standardowa ocena przydatności, 64</w:t>
      </w:r>
    </w:p>
    <w:p w:rsidR="00F54185" w:rsidRDefault="00F54185">
      <w:pPr>
        <w:pStyle w:val="Index1"/>
        <w:tabs>
          <w:tab w:val="right" w:pos="5030"/>
        </w:tabs>
        <w:rPr>
          <w:noProof/>
        </w:rPr>
      </w:pPr>
      <w:r>
        <w:rPr>
          <w:noProof/>
        </w:rPr>
        <w:t>Microsoft Dynamics 365 for Operations, Enterprise Edition — Poziom testowy 3</w:t>
      </w:r>
    </w:p>
    <w:p w:rsidR="00F54185" w:rsidRDefault="00F54185">
      <w:pPr>
        <w:pStyle w:val="Index2"/>
        <w:tabs>
          <w:tab w:val="right" w:pos="5030"/>
        </w:tabs>
        <w:rPr>
          <w:noProof/>
        </w:rPr>
      </w:pPr>
      <w:r>
        <w:rPr>
          <w:noProof/>
        </w:rPr>
        <w:t>Ocena przydatności Premier, 64</w:t>
      </w:r>
    </w:p>
    <w:p w:rsidR="00F54185" w:rsidRDefault="00F54185">
      <w:pPr>
        <w:pStyle w:val="Index1"/>
        <w:tabs>
          <w:tab w:val="right" w:pos="5030"/>
        </w:tabs>
        <w:rPr>
          <w:noProof/>
        </w:rPr>
      </w:pPr>
      <w:r>
        <w:rPr>
          <w:noProof/>
        </w:rPr>
        <w:t>Microsoft Dynamics 365 for Operations, Enterprise Edition — Poziom testowy 4</w:t>
      </w:r>
    </w:p>
    <w:p w:rsidR="00F54185" w:rsidRDefault="00F54185">
      <w:pPr>
        <w:pStyle w:val="Index2"/>
        <w:tabs>
          <w:tab w:val="right" w:pos="5030"/>
        </w:tabs>
        <w:rPr>
          <w:noProof/>
        </w:rPr>
      </w:pPr>
      <w:r>
        <w:rPr>
          <w:noProof/>
        </w:rPr>
        <w:t>Standardowe testy wydajności, 64</w:t>
      </w:r>
    </w:p>
    <w:p w:rsidR="00F54185" w:rsidRDefault="00F54185">
      <w:pPr>
        <w:pStyle w:val="Index1"/>
        <w:tabs>
          <w:tab w:val="right" w:pos="5030"/>
        </w:tabs>
        <w:rPr>
          <w:noProof/>
        </w:rPr>
      </w:pPr>
      <w:r>
        <w:rPr>
          <w:noProof/>
        </w:rPr>
        <w:t>Microsoft Dynamics 365 for Operations, Enterprise Edition — Poziom testowy 5</w:t>
      </w:r>
    </w:p>
    <w:p w:rsidR="00F54185" w:rsidRDefault="00F54185">
      <w:pPr>
        <w:pStyle w:val="Index2"/>
        <w:tabs>
          <w:tab w:val="right" w:pos="5030"/>
        </w:tabs>
        <w:rPr>
          <w:noProof/>
        </w:rPr>
      </w:pPr>
      <w:r>
        <w:rPr>
          <w:noProof/>
        </w:rPr>
        <w:t>Testy wydajności Premier, 64</w:t>
      </w:r>
    </w:p>
    <w:p w:rsidR="00F54185" w:rsidRDefault="00F54185">
      <w:pPr>
        <w:pStyle w:val="Index1"/>
        <w:tabs>
          <w:tab w:val="right" w:pos="5030"/>
        </w:tabs>
        <w:rPr>
          <w:noProof/>
        </w:rPr>
      </w:pPr>
      <w:r>
        <w:rPr>
          <w:noProof/>
        </w:rPr>
        <w:t>Microsoft Dynamics 365 for Operations, Enterprise Edition (LS na Użytkownika), 63</w:t>
      </w:r>
    </w:p>
    <w:p w:rsidR="00F54185" w:rsidRDefault="00F54185">
      <w:pPr>
        <w:pStyle w:val="Index1"/>
        <w:tabs>
          <w:tab w:val="right" w:pos="5030"/>
        </w:tabs>
        <w:rPr>
          <w:noProof/>
        </w:rPr>
      </w:pPr>
      <w:r>
        <w:rPr>
          <w:noProof/>
        </w:rPr>
        <w:t>Microsoft Dynamics 365 for Operations, Enterprise Edition From SA (LS na Urządzenie i Użytkownika), 63</w:t>
      </w:r>
    </w:p>
    <w:p w:rsidR="00F54185" w:rsidRDefault="00F54185">
      <w:pPr>
        <w:pStyle w:val="Index1"/>
        <w:tabs>
          <w:tab w:val="right" w:pos="5030"/>
        </w:tabs>
        <w:rPr>
          <w:noProof/>
        </w:rPr>
      </w:pPr>
      <w:r>
        <w:rPr>
          <w:noProof/>
        </w:rPr>
        <w:t>Microsoft Dynamics 365 for Project Service Automation, Enterprise Edition (LS na Użytkownika), 63</w:t>
      </w:r>
    </w:p>
    <w:p w:rsidR="00F54185" w:rsidRDefault="00F54185">
      <w:pPr>
        <w:pStyle w:val="Index1"/>
        <w:tabs>
          <w:tab w:val="right" w:pos="5030"/>
        </w:tabs>
        <w:rPr>
          <w:noProof/>
        </w:rPr>
      </w:pPr>
      <w:r>
        <w:rPr>
          <w:noProof/>
        </w:rPr>
        <w:t>Microsoft Dynamics 365 for Sales, Enterprise Edition, 21</w:t>
      </w:r>
    </w:p>
    <w:p w:rsidR="00F54185" w:rsidRDefault="00F54185">
      <w:pPr>
        <w:pStyle w:val="Index1"/>
        <w:tabs>
          <w:tab w:val="right" w:pos="5030"/>
        </w:tabs>
        <w:rPr>
          <w:noProof/>
        </w:rPr>
      </w:pPr>
      <w:r>
        <w:rPr>
          <w:noProof/>
        </w:rPr>
        <w:t>Microsoft Dynamics 365 for Sales, Enterprise Edition, 63</w:t>
      </w:r>
    </w:p>
    <w:p w:rsidR="00F54185" w:rsidRDefault="00F54185">
      <w:pPr>
        <w:pStyle w:val="Index1"/>
        <w:tabs>
          <w:tab w:val="right" w:pos="5030"/>
        </w:tabs>
        <w:rPr>
          <w:noProof/>
        </w:rPr>
      </w:pPr>
      <w:r>
        <w:rPr>
          <w:noProof/>
        </w:rPr>
        <w:t>Microsoft Dynamics 365 for Sales, Enterprise Edition (LS na Użytkownika), 63</w:t>
      </w:r>
    </w:p>
    <w:p w:rsidR="00F54185" w:rsidRDefault="00F54185">
      <w:pPr>
        <w:pStyle w:val="Index1"/>
        <w:tabs>
          <w:tab w:val="right" w:pos="5030"/>
        </w:tabs>
        <w:rPr>
          <w:noProof/>
        </w:rPr>
      </w:pPr>
      <w:r>
        <w:rPr>
          <w:noProof/>
        </w:rPr>
        <w:t>Microsoft Dynamics 365 for Team Members, dodatek Enterprise Edition (LS na Użytkownika), 63</w:t>
      </w:r>
    </w:p>
    <w:p w:rsidR="00F54185" w:rsidRDefault="00F54185">
      <w:pPr>
        <w:pStyle w:val="Index1"/>
        <w:tabs>
          <w:tab w:val="right" w:pos="5030"/>
        </w:tabs>
        <w:rPr>
          <w:noProof/>
        </w:rPr>
      </w:pPr>
      <w:r>
        <w:rPr>
          <w:noProof/>
        </w:rPr>
        <w:t>Microsoft Dynamics 365 for Team Members, Enterprise Edition, 21, 23</w:t>
      </w:r>
    </w:p>
    <w:p w:rsidR="00F54185" w:rsidRDefault="00F54185">
      <w:pPr>
        <w:pStyle w:val="Index1"/>
        <w:tabs>
          <w:tab w:val="right" w:pos="5030"/>
        </w:tabs>
        <w:rPr>
          <w:noProof/>
        </w:rPr>
      </w:pPr>
      <w:r>
        <w:rPr>
          <w:noProof/>
        </w:rPr>
        <w:t>Microsoft Dynamics 365 for Team Members, Enterprise Edition (LS na Użytkownika), 63</w:t>
      </w:r>
    </w:p>
    <w:p w:rsidR="00F54185" w:rsidRDefault="00F54185">
      <w:pPr>
        <w:pStyle w:val="Index1"/>
        <w:tabs>
          <w:tab w:val="right" w:pos="5030"/>
        </w:tabs>
        <w:rPr>
          <w:noProof/>
        </w:rPr>
      </w:pPr>
      <w:r>
        <w:rPr>
          <w:noProof/>
        </w:rPr>
        <w:t>Microsoft Dynamics 365 for Team Members, Enterprise Edition From SA (LS na Użytkownika), 64</w:t>
      </w:r>
    </w:p>
    <w:p w:rsidR="00F54185" w:rsidRDefault="00F54185">
      <w:pPr>
        <w:pStyle w:val="Index1"/>
        <w:tabs>
          <w:tab w:val="right" w:pos="5030"/>
        </w:tabs>
        <w:rPr>
          <w:noProof/>
        </w:rPr>
      </w:pPr>
      <w:r>
        <w:rPr>
          <w:noProof/>
        </w:rPr>
        <w:t>Microsoft Dynamics 365 Plan 1, Enterprise Edition (LS na Użytkownika), 63</w:t>
      </w:r>
    </w:p>
    <w:p w:rsidR="00F54185" w:rsidRDefault="00F54185">
      <w:pPr>
        <w:pStyle w:val="Index1"/>
        <w:tabs>
          <w:tab w:val="right" w:pos="5030"/>
        </w:tabs>
        <w:rPr>
          <w:noProof/>
        </w:rPr>
      </w:pPr>
      <w:r>
        <w:rPr>
          <w:noProof/>
        </w:rPr>
        <w:t>Microsoft Dynamics 365 Plan 2, dodatek Enterprise Edition (LS na Użytkownika), 63</w:t>
      </w:r>
    </w:p>
    <w:p w:rsidR="00F54185" w:rsidRDefault="00F54185">
      <w:pPr>
        <w:pStyle w:val="Index1"/>
        <w:tabs>
          <w:tab w:val="right" w:pos="5030"/>
        </w:tabs>
        <w:rPr>
          <w:noProof/>
        </w:rPr>
      </w:pPr>
      <w:r>
        <w:rPr>
          <w:noProof/>
        </w:rPr>
        <w:t>Microsoft Dynamics 365 Plan 2, Enterprise Edition (LS na Użytkownika), 63</w:t>
      </w:r>
    </w:p>
    <w:p w:rsidR="00F54185" w:rsidRDefault="00F54185">
      <w:pPr>
        <w:pStyle w:val="Index1"/>
        <w:tabs>
          <w:tab w:val="right" w:pos="5030"/>
        </w:tabs>
        <w:rPr>
          <w:noProof/>
        </w:rPr>
      </w:pPr>
      <w:r>
        <w:rPr>
          <w:noProof/>
        </w:rPr>
        <w:t>Microsoft Dynamics 365 Plan 2, Enterprise Edition From SA (LS na Użytkownika), 63</w:t>
      </w:r>
    </w:p>
    <w:p w:rsidR="00F54185" w:rsidRDefault="00F54185">
      <w:pPr>
        <w:pStyle w:val="Index1"/>
        <w:tabs>
          <w:tab w:val="right" w:pos="5030"/>
        </w:tabs>
        <w:rPr>
          <w:noProof/>
        </w:rPr>
      </w:pPr>
      <w:r>
        <w:rPr>
          <w:noProof/>
        </w:rPr>
        <w:t>Microsoft Dynamics AX 2012 R2, 22</w:t>
      </w:r>
    </w:p>
    <w:p w:rsidR="00F54185" w:rsidRDefault="00F54185">
      <w:pPr>
        <w:pStyle w:val="Index1"/>
        <w:tabs>
          <w:tab w:val="right" w:pos="5030"/>
        </w:tabs>
        <w:rPr>
          <w:noProof/>
        </w:rPr>
      </w:pPr>
      <w:r>
        <w:rPr>
          <w:noProof/>
        </w:rPr>
        <w:t>Microsoft Dynamics AX 2012 R3 Server, 22</w:t>
      </w:r>
    </w:p>
    <w:p w:rsidR="00F54185" w:rsidRDefault="00F54185">
      <w:pPr>
        <w:pStyle w:val="Index1"/>
        <w:tabs>
          <w:tab w:val="right" w:pos="5030"/>
        </w:tabs>
        <w:rPr>
          <w:noProof/>
        </w:rPr>
      </w:pPr>
      <w:r>
        <w:rPr>
          <w:noProof/>
        </w:rPr>
        <w:t>Microsoft Dynamics AX 2012 R3 Standard Commerce Server Core, 22</w:t>
      </w:r>
    </w:p>
    <w:p w:rsidR="00F54185" w:rsidRDefault="00F54185">
      <w:pPr>
        <w:pStyle w:val="Index1"/>
        <w:tabs>
          <w:tab w:val="right" w:pos="5030"/>
        </w:tabs>
        <w:rPr>
          <w:noProof/>
        </w:rPr>
      </w:pPr>
      <w:r>
        <w:rPr>
          <w:noProof/>
        </w:rPr>
        <w:t>Microsoft Dynamics AX 2012 R3 Store Server, 22</w:t>
      </w:r>
    </w:p>
    <w:p w:rsidR="00F54185" w:rsidRDefault="00F54185">
      <w:pPr>
        <w:pStyle w:val="Index1"/>
        <w:tabs>
          <w:tab w:val="right" w:pos="5030"/>
        </w:tabs>
        <w:rPr>
          <w:noProof/>
        </w:rPr>
      </w:pPr>
      <w:r>
        <w:rPr>
          <w:noProof/>
        </w:rPr>
        <w:t>Microsoft Dynamics AX Standard Commerce Core Server, 87</w:t>
      </w:r>
    </w:p>
    <w:p w:rsidR="00F54185" w:rsidRDefault="00F54185">
      <w:pPr>
        <w:pStyle w:val="Index1"/>
        <w:tabs>
          <w:tab w:val="right" w:pos="5030"/>
        </w:tabs>
        <w:rPr>
          <w:noProof/>
        </w:rPr>
      </w:pPr>
      <w:r>
        <w:rPr>
          <w:noProof/>
        </w:rPr>
        <w:t>Microsoft Dynamics AX Store Server, 87</w:t>
      </w:r>
    </w:p>
    <w:p w:rsidR="00F54185" w:rsidRDefault="00F54185">
      <w:pPr>
        <w:pStyle w:val="Index1"/>
        <w:tabs>
          <w:tab w:val="right" w:pos="5030"/>
        </w:tabs>
        <w:rPr>
          <w:noProof/>
        </w:rPr>
      </w:pPr>
      <w:r>
        <w:rPr>
          <w:noProof/>
        </w:rPr>
        <w:t>Microsoft Dynamics CRM 2015, 21</w:t>
      </w:r>
    </w:p>
    <w:p w:rsidR="00F54185" w:rsidRDefault="00F54185">
      <w:pPr>
        <w:pStyle w:val="Index1"/>
        <w:tabs>
          <w:tab w:val="right" w:pos="5030"/>
        </w:tabs>
        <w:rPr>
          <w:noProof/>
        </w:rPr>
      </w:pPr>
      <w:r>
        <w:rPr>
          <w:noProof/>
        </w:rPr>
        <w:t>Microsoft Dynamics CRM 2016, 21</w:t>
      </w:r>
    </w:p>
    <w:p w:rsidR="00F54185" w:rsidRDefault="00F54185">
      <w:pPr>
        <w:pStyle w:val="Index1"/>
        <w:tabs>
          <w:tab w:val="right" w:pos="5030"/>
        </w:tabs>
        <w:rPr>
          <w:noProof/>
        </w:rPr>
      </w:pPr>
      <w:r>
        <w:rPr>
          <w:noProof/>
        </w:rPr>
        <w:t>Microsoft Dynamics CRM Server 2013, 87</w:t>
      </w:r>
    </w:p>
    <w:p w:rsidR="00F54185" w:rsidRDefault="00F54185">
      <w:pPr>
        <w:pStyle w:val="Index1"/>
        <w:tabs>
          <w:tab w:val="right" w:pos="5030"/>
        </w:tabs>
        <w:rPr>
          <w:noProof/>
        </w:rPr>
      </w:pPr>
      <w:r>
        <w:rPr>
          <w:noProof/>
        </w:rPr>
        <w:t>Microsoft Dynamics CRM Server 2015, 87</w:t>
      </w:r>
    </w:p>
    <w:p w:rsidR="00F54185" w:rsidRDefault="00F54185">
      <w:pPr>
        <w:pStyle w:val="Index1"/>
        <w:tabs>
          <w:tab w:val="right" w:pos="5030"/>
        </w:tabs>
        <w:rPr>
          <w:noProof/>
        </w:rPr>
      </w:pPr>
      <w:r>
        <w:rPr>
          <w:noProof/>
        </w:rPr>
        <w:t>Microsoft Exchange Server, 93</w:t>
      </w:r>
    </w:p>
    <w:p w:rsidR="00F54185" w:rsidRDefault="00F54185">
      <w:pPr>
        <w:pStyle w:val="Index1"/>
        <w:tabs>
          <w:tab w:val="right" w:pos="5030"/>
        </w:tabs>
        <w:rPr>
          <w:noProof/>
        </w:rPr>
      </w:pPr>
      <w:r>
        <w:rPr>
          <w:noProof/>
        </w:rPr>
        <w:t>Microsoft Flow Plan 1, 75</w:t>
      </w:r>
    </w:p>
    <w:p w:rsidR="00F54185" w:rsidRDefault="00F54185">
      <w:pPr>
        <w:pStyle w:val="Index1"/>
        <w:tabs>
          <w:tab w:val="right" w:pos="5030"/>
        </w:tabs>
        <w:rPr>
          <w:noProof/>
        </w:rPr>
      </w:pPr>
      <w:r>
        <w:rPr>
          <w:noProof/>
        </w:rPr>
        <w:t>Microsoft Flow Plan 2, 75</w:t>
      </w:r>
    </w:p>
    <w:p w:rsidR="00F54185" w:rsidRDefault="00F54185">
      <w:pPr>
        <w:pStyle w:val="Index1"/>
        <w:tabs>
          <w:tab w:val="right" w:pos="5030"/>
        </w:tabs>
        <w:rPr>
          <w:noProof/>
        </w:rPr>
      </w:pPr>
      <w:r>
        <w:rPr>
          <w:noProof/>
        </w:rPr>
        <w:t>Microsoft Intune, 17, 36, 75</w:t>
      </w:r>
    </w:p>
    <w:p w:rsidR="00F54185" w:rsidRDefault="00F54185">
      <w:pPr>
        <w:pStyle w:val="Index1"/>
        <w:tabs>
          <w:tab w:val="right" w:pos="5030"/>
        </w:tabs>
        <w:rPr>
          <w:noProof/>
        </w:rPr>
      </w:pPr>
      <w:r>
        <w:rPr>
          <w:noProof/>
        </w:rPr>
        <w:t>Microsoft Learning E-Reference Library, 76</w:t>
      </w:r>
    </w:p>
    <w:p w:rsidR="00F54185" w:rsidRDefault="00F54185">
      <w:pPr>
        <w:pStyle w:val="Index1"/>
        <w:tabs>
          <w:tab w:val="right" w:pos="5030"/>
        </w:tabs>
        <w:rPr>
          <w:noProof/>
        </w:rPr>
      </w:pPr>
      <w:r>
        <w:rPr>
          <w:noProof/>
        </w:rPr>
        <w:t>Microsoft Learning Imagine Academy, 76</w:t>
      </w:r>
    </w:p>
    <w:p w:rsidR="00F54185" w:rsidRDefault="00F54185">
      <w:pPr>
        <w:pStyle w:val="Index1"/>
        <w:tabs>
          <w:tab w:val="right" w:pos="5030"/>
        </w:tabs>
        <w:rPr>
          <w:noProof/>
        </w:rPr>
      </w:pPr>
      <w:r>
        <w:rPr>
          <w:noProof/>
        </w:rPr>
        <w:t>Microsoft MyAnalitycs, 70</w:t>
      </w:r>
    </w:p>
    <w:p w:rsidR="00F54185" w:rsidRDefault="00F54185">
      <w:pPr>
        <w:pStyle w:val="Index1"/>
        <w:tabs>
          <w:tab w:val="right" w:pos="5030"/>
        </w:tabs>
        <w:rPr>
          <w:noProof/>
        </w:rPr>
      </w:pPr>
      <w:r>
        <w:rPr>
          <w:noProof/>
        </w:rPr>
        <w:t>Microsoft Office 2013 Audit and Control Management Server, 29</w:t>
      </w:r>
    </w:p>
    <w:p w:rsidR="00F54185" w:rsidRDefault="00F54185">
      <w:pPr>
        <w:pStyle w:val="Index1"/>
        <w:tabs>
          <w:tab w:val="right" w:pos="5030"/>
        </w:tabs>
        <w:rPr>
          <w:noProof/>
        </w:rPr>
      </w:pPr>
      <w:r>
        <w:rPr>
          <w:noProof/>
        </w:rPr>
        <w:t>Microsoft PowerApp Plan 1, 75</w:t>
      </w:r>
    </w:p>
    <w:p w:rsidR="00F54185" w:rsidRDefault="00F54185">
      <w:pPr>
        <w:pStyle w:val="Index1"/>
        <w:tabs>
          <w:tab w:val="right" w:pos="5030"/>
        </w:tabs>
        <w:rPr>
          <w:noProof/>
        </w:rPr>
      </w:pPr>
      <w:r>
        <w:rPr>
          <w:noProof/>
        </w:rPr>
        <w:t>Microsoft PowerApp Plan 2, 75</w:t>
      </w:r>
    </w:p>
    <w:p w:rsidR="00F54185" w:rsidRDefault="00F54185">
      <w:pPr>
        <w:pStyle w:val="Index1"/>
        <w:tabs>
          <w:tab w:val="right" w:pos="5030"/>
        </w:tabs>
        <w:rPr>
          <w:noProof/>
        </w:rPr>
      </w:pPr>
      <w:r>
        <w:rPr>
          <w:noProof/>
        </w:rPr>
        <w:t>Microsoft SQL Server, 93</w:t>
      </w:r>
    </w:p>
    <w:p w:rsidR="00F54185" w:rsidRDefault="00F54185">
      <w:pPr>
        <w:pStyle w:val="Index1"/>
        <w:tabs>
          <w:tab w:val="right" w:pos="5030"/>
        </w:tabs>
        <w:rPr>
          <w:noProof/>
        </w:rPr>
      </w:pPr>
      <w:r>
        <w:rPr>
          <w:noProof/>
        </w:rPr>
        <w:t>Minecraft</w:t>
      </w:r>
    </w:p>
    <w:p w:rsidR="00F54185" w:rsidRDefault="00F54185">
      <w:pPr>
        <w:pStyle w:val="Index2"/>
        <w:tabs>
          <w:tab w:val="right" w:pos="5030"/>
        </w:tabs>
        <w:rPr>
          <w:noProof/>
        </w:rPr>
      </w:pPr>
      <w:r>
        <w:rPr>
          <w:noProof/>
        </w:rPr>
        <w:t>Education Edition, 77</w:t>
      </w:r>
    </w:p>
    <w:p w:rsidR="00F54185" w:rsidRDefault="00F54185">
      <w:pPr>
        <w:pStyle w:val="Index1"/>
        <w:tabs>
          <w:tab w:val="right" w:pos="5030"/>
        </w:tabs>
        <w:rPr>
          <w:noProof/>
        </w:rPr>
      </w:pPr>
      <w:r>
        <w:rPr>
          <w:noProof/>
        </w:rPr>
        <w:t>Odnowienie Planu Microsoft Azure StorSimple w wersji 8100, 59</w:t>
      </w:r>
    </w:p>
    <w:p w:rsidR="00F54185" w:rsidRDefault="00F54185">
      <w:pPr>
        <w:pStyle w:val="Index1"/>
        <w:tabs>
          <w:tab w:val="right" w:pos="5030"/>
        </w:tabs>
        <w:rPr>
          <w:noProof/>
        </w:rPr>
      </w:pPr>
      <w:r>
        <w:rPr>
          <w:noProof/>
        </w:rPr>
        <w:t>Odnowienie Planu Microsoft Azure StorSimple w wersji 8600 (bez urządzenia), 59</w:t>
      </w:r>
    </w:p>
    <w:p w:rsidR="00F54185" w:rsidRDefault="00F54185">
      <w:pPr>
        <w:pStyle w:val="Index1"/>
        <w:tabs>
          <w:tab w:val="right" w:pos="5030"/>
        </w:tabs>
        <w:rPr>
          <w:noProof/>
        </w:rPr>
      </w:pPr>
      <w:r>
        <w:rPr>
          <w:noProof/>
        </w:rPr>
        <w:t>Office 2013, 25</w:t>
      </w:r>
    </w:p>
    <w:p w:rsidR="00F54185" w:rsidRDefault="00F54185">
      <w:pPr>
        <w:pStyle w:val="Index1"/>
        <w:tabs>
          <w:tab w:val="right" w:pos="5030"/>
        </w:tabs>
        <w:rPr>
          <w:noProof/>
        </w:rPr>
      </w:pPr>
      <w:r>
        <w:rPr>
          <w:noProof/>
        </w:rPr>
        <w:t>Office 2016 dla komputerów Mac (Standard), 26</w:t>
      </w:r>
    </w:p>
    <w:p w:rsidR="00F54185" w:rsidRDefault="00F54185">
      <w:pPr>
        <w:pStyle w:val="Index1"/>
        <w:tabs>
          <w:tab w:val="right" w:pos="5030"/>
        </w:tabs>
        <w:rPr>
          <w:noProof/>
        </w:rPr>
      </w:pPr>
      <w:r>
        <w:rPr>
          <w:noProof/>
        </w:rPr>
        <w:t>Office 365 Advanced Compliance, 71</w:t>
      </w:r>
    </w:p>
    <w:p w:rsidR="00F54185" w:rsidRDefault="00F54185">
      <w:pPr>
        <w:pStyle w:val="Index1"/>
        <w:tabs>
          <w:tab w:val="right" w:pos="5030"/>
        </w:tabs>
        <w:rPr>
          <w:noProof/>
        </w:rPr>
      </w:pPr>
      <w:r>
        <w:rPr>
          <w:noProof/>
        </w:rPr>
        <w:t>Office 365 Advanced Security Management (LS na Użytkownika), 70</w:t>
      </w:r>
    </w:p>
    <w:p w:rsidR="00F54185" w:rsidRDefault="00F54185">
      <w:pPr>
        <w:pStyle w:val="Index1"/>
        <w:tabs>
          <w:tab w:val="right" w:pos="5030"/>
        </w:tabs>
        <w:rPr>
          <w:noProof/>
        </w:rPr>
      </w:pPr>
      <w:r>
        <w:rPr>
          <w:noProof/>
        </w:rPr>
        <w:t>Office 365 Business, 65</w:t>
      </w:r>
    </w:p>
    <w:p w:rsidR="00F54185" w:rsidRDefault="00F54185">
      <w:pPr>
        <w:pStyle w:val="Index1"/>
        <w:tabs>
          <w:tab w:val="right" w:pos="5030"/>
        </w:tabs>
        <w:rPr>
          <w:noProof/>
        </w:rPr>
      </w:pPr>
      <w:r>
        <w:rPr>
          <w:noProof/>
        </w:rPr>
        <w:t>Office 365 Business Essentials, 67</w:t>
      </w:r>
    </w:p>
    <w:p w:rsidR="00F54185" w:rsidRDefault="00F54185">
      <w:pPr>
        <w:pStyle w:val="Index1"/>
        <w:tabs>
          <w:tab w:val="right" w:pos="5030"/>
        </w:tabs>
        <w:rPr>
          <w:noProof/>
        </w:rPr>
      </w:pPr>
      <w:r>
        <w:rPr>
          <w:noProof/>
        </w:rPr>
        <w:t>Office 365 Business Premium, 67</w:t>
      </w:r>
    </w:p>
    <w:p w:rsidR="00F54185" w:rsidRDefault="00F54185">
      <w:pPr>
        <w:pStyle w:val="Index1"/>
        <w:tabs>
          <w:tab w:val="right" w:pos="5030"/>
        </w:tabs>
        <w:rPr>
          <w:noProof/>
        </w:rPr>
      </w:pPr>
      <w:r>
        <w:rPr>
          <w:noProof/>
        </w:rPr>
        <w:t>Office 365 Education, 67</w:t>
      </w:r>
    </w:p>
    <w:p w:rsidR="00F54185" w:rsidRDefault="00F54185">
      <w:pPr>
        <w:pStyle w:val="Index1"/>
        <w:tabs>
          <w:tab w:val="right" w:pos="5030"/>
        </w:tabs>
        <w:rPr>
          <w:noProof/>
        </w:rPr>
      </w:pPr>
      <w:r>
        <w:rPr>
          <w:noProof/>
        </w:rPr>
        <w:t>Office 365 Education E5, 67</w:t>
      </w:r>
    </w:p>
    <w:p w:rsidR="00F54185" w:rsidRDefault="00F54185">
      <w:pPr>
        <w:pStyle w:val="Index1"/>
        <w:tabs>
          <w:tab w:val="right" w:pos="5030"/>
        </w:tabs>
        <w:rPr>
          <w:noProof/>
        </w:rPr>
      </w:pPr>
      <w:r>
        <w:rPr>
          <w:noProof/>
        </w:rPr>
        <w:t>Office 365 Education E5 — dodatek, 67</w:t>
      </w:r>
    </w:p>
    <w:p w:rsidR="00F54185" w:rsidRDefault="00F54185">
      <w:pPr>
        <w:pStyle w:val="Index1"/>
        <w:tabs>
          <w:tab w:val="right" w:pos="5030"/>
        </w:tabs>
        <w:rPr>
          <w:noProof/>
        </w:rPr>
      </w:pPr>
      <w:r>
        <w:rPr>
          <w:noProof/>
        </w:rPr>
        <w:t>Office 365 Enterprise, 61</w:t>
      </w:r>
    </w:p>
    <w:p w:rsidR="00F54185" w:rsidRDefault="00F54185">
      <w:pPr>
        <w:pStyle w:val="Index1"/>
        <w:tabs>
          <w:tab w:val="right" w:pos="5030"/>
        </w:tabs>
        <w:rPr>
          <w:noProof/>
        </w:rPr>
      </w:pPr>
      <w:r>
        <w:rPr>
          <w:noProof/>
        </w:rPr>
        <w:t>Office 365 Enterprise, 61</w:t>
      </w:r>
    </w:p>
    <w:p w:rsidR="00F54185" w:rsidRDefault="00F54185">
      <w:pPr>
        <w:pStyle w:val="Index1"/>
        <w:tabs>
          <w:tab w:val="right" w:pos="5030"/>
        </w:tabs>
        <w:rPr>
          <w:noProof/>
        </w:rPr>
      </w:pPr>
      <w:r>
        <w:rPr>
          <w:noProof/>
        </w:rPr>
        <w:t>Office 365 Enterprise E1, 17, 67</w:t>
      </w:r>
    </w:p>
    <w:p w:rsidR="00F54185" w:rsidRDefault="00F54185">
      <w:pPr>
        <w:pStyle w:val="Index1"/>
        <w:tabs>
          <w:tab w:val="right" w:pos="5030"/>
        </w:tabs>
        <w:rPr>
          <w:noProof/>
        </w:rPr>
      </w:pPr>
      <w:r>
        <w:rPr>
          <w:noProof/>
        </w:rPr>
        <w:t>Office 365 Enterprise E1 and Microsoft Intune, 17</w:t>
      </w:r>
    </w:p>
    <w:p w:rsidR="00F54185" w:rsidRDefault="00F54185">
      <w:pPr>
        <w:pStyle w:val="Index1"/>
        <w:tabs>
          <w:tab w:val="right" w:pos="5030"/>
        </w:tabs>
        <w:rPr>
          <w:noProof/>
        </w:rPr>
      </w:pPr>
      <w:r>
        <w:rPr>
          <w:noProof/>
        </w:rPr>
        <w:t>Office 365 Enterprise E1 From SA, 67</w:t>
      </w:r>
    </w:p>
    <w:p w:rsidR="00F54185" w:rsidRDefault="00F54185">
      <w:pPr>
        <w:pStyle w:val="Index1"/>
        <w:tabs>
          <w:tab w:val="right" w:pos="5030"/>
        </w:tabs>
        <w:rPr>
          <w:noProof/>
        </w:rPr>
      </w:pPr>
      <w:r>
        <w:rPr>
          <w:noProof/>
        </w:rPr>
        <w:t>Office 365 Enterprise E3, 17, 67</w:t>
      </w:r>
    </w:p>
    <w:p w:rsidR="00F54185" w:rsidRDefault="00F54185">
      <w:pPr>
        <w:pStyle w:val="Index1"/>
        <w:tabs>
          <w:tab w:val="right" w:pos="5030"/>
        </w:tabs>
        <w:rPr>
          <w:noProof/>
        </w:rPr>
      </w:pPr>
      <w:r>
        <w:rPr>
          <w:noProof/>
        </w:rPr>
        <w:t>Office 365 Enterprise E3 and Microsoft Intune, 17</w:t>
      </w:r>
    </w:p>
    <w:p w:rsidR="00F54185" w:rsidRDefault="00F54185">
      <w:pPr>
        <w:pStyle w:val="Index1"/>
        <w:tabs>
          <w:tab w:val="right" w:pos="5030"/>
        </w:tabs>
        <w:rPr>
          <w:noProof/>
        </w:rPr>
      </w:pPr>
      <w:r>
        <w:rPr>
          <w:noProof/>
        </w:rPr>
        <w:t>Office 365 Enterprise E3 bez dodatku ProPlus, 67</w:t>
      </w:r>
    </w:p>
    <w:p w:rsidR="00F54185" w:rsidRDefault="00F54185">
      <w:pPr>
        <w:pStyle w:val="Index1"/>
        <w:tabs>
          <w:tab w:val="right" w:pos="5030"/>
        </w:tabs>
        <w:rPr>
          <w:noProof/>
        </w:rPr>
      </w:pPr>
      <w:r>
        <w:rPr>
          <w:noProof/>
        </w:rPr>
        <w:t>Office 365 Enterprise E3 From SA, 67</w:t>
      </w:r>
    </w:p>
    <w:p w:rsidR="00F54185" w:rsidRDefault="00F54185">
      <w:pPr>
        <w:pStyle w:val="Index1"/>
        <w:tabs>
          <w:tab w:val="right" w:pos="5030"/>
        </w:tabs>
        <w:rPr>
          <w:noProof/>
        </w:rPr>
      </w:pPr>
      <w:r>
        <w:rPr>
          <w:noProof/>
        </w:rPr>
        <w:t>Office 365 Enterprise E4, 67</w:t>
      </w:r>
    </w:p>
    <w:p w:rsidR="00F54185" w:rsidRDefault="00F54185">
      <w:pPr>
        <w:pStyle w:val="Index1"/>
        <w:tabs>
          <w:tab w:val="right" w:pos="5030"/>
        </w:tabs>
        <w:rPr>
          <w:noProof/>
        </w:rPr>
      </w:pPr>
      <w:r>
        <w:rPr>
          <w:noProof/>
        </w:rPr>
        <w:t>Office 365 Enterprise E4 bez dodatku ProPlus, 67</w:t>
      </w:r>
    </w:p>
    <w:p w:rsidR="00F54185" w:rsidRDefault="00F54185">
      <w:pPr>
        <w:pStyle w:val="Index1"/>
        <w:tabs>
          <w:tab w:val="right" w:pos="5030"/>
        </w:tabs>
        <w:rPr>
          <w:noProof/>
        </w:rPr>
      </w:pPr>
      <w:r>
        <w:rPr>
          <w:noProof/>
        </w:rPr>
        <w:t>Office 365 Enterprise E4 From SA, 67</w:t>
      </w:r>
    </w:p>
    <w:p w:rsidR="00F54185" w:rsidRDefault="00F54185">
      <w:pPr>
        <w:pStyle w:val="Index1"/>
        <w:tabs>
          <w:tab w:val="right" w:pos="5030"/>
        </w:tabs>
        <w:rPr>
          <w:noProof/>
        </w:rPr>
      </w:pPr>
      <w:r>
        <w:rPr>
          <w:noProof/>
        </w:rPr>
        <w:lastRenderedPageBreak/>
        <w:t>Office 365 Enterprise E5, 17</w:t>
      </w:r>
    </w:p>
    <w:p w:rsidR="00F54185" w:rsidRDefault="00F54185">
      <w:pPr>
        <w:pStyle w:val="Index1"/>
        <w:tabs>
          <w:tab w:val="right" w:pos="5030"/>
        </w:tabs>
        <w:rPr>
          <w:noProof/>
        </w:rPr>
      </w:pPr>
      <w:r>
        <w:rPr>
          <w:noProof/>
        </w:rPr>
        <w:t>Office 365 Enterprise E5 (LS na Użytkownika), 67</w:t>
      </w:r>
    </w:p>
    <w:p w:rsidR="00F54185" w:rsidRDefault="00F54185">
      <w:pPr>
        <w:pStyle w:val="Index1"/>
        <w:tabs>
          <w:tab w:val="right" w:pos="5030"/>
        </w:tabs>
        <w:rPr>
          <w:noProof/>
        </w:rPr>
      </w:pPr>
      <w:r>
        <w:rPr>
          <w:noProof/>
        </w:rPr>
        <w:t>Office 365 Enterprise E5 and Microsoft Intune, 17</w:t>
      </w:r>
    </w:p>
    <w:p w:rsidR="00F54185" w:rsidRDefault="00F54185">
      <w:pPr>
        <w:pStyle w:val="Index1"/>
        <w:tabs>
          <w:tab w:val="right" w:pos="5030"/>
        </w:tabs>
        <w:rPr>
          <w:noProof/>
        </w:rPr>
      </w:pPr>
      <w:r>
        <w:rPr>
          <w:noProof/>
        </w:rPr>
        <w:t>Office 365 Enterprise E5 From SA, 67</w:t>
      </w:r>
    </w:p>
    <w:p w:rsidR="00F54185" w:rsidRDefault="00F54185">
      <w:pPr>
        <w:pStyle w:val="Index1"/>
        <w:tabs>
          <w:tab w:val="right" w:pos="5030"/>
        </w:tabs>
        <w:rPr>
          <w:noProof/>
        </w:rPr>
      </w:pPr>
      <w:r>
        <w:rPr>
          <w:noProof/>
        </w:rPr>
        <w:t>Office 365 Enterprise K1, 67</w:t>
      </w:r>
    </w:p>
    <w:p w:rsidR="00F54185" w:rsidRDefault="00F54185">
      <w:pPr>
        <w:pStyle w:val="Index1"/>
        <w:tabs>
          <w:tab w:val="right" w:pos="5030"/>
        </w:tabs>
        <w:rPr>
          <w:noProof/>
        </w:rPr>
      </w:pPr>
      <w:r>
        <w:rPr>
          <w:noProof/>
        </w:rPr>
        <w:t>Office 365 Midsize Business, 67, 69</w:t>
      </w:r>
    </w:p>
    <w:p w:rsidR="00F54185" w:rsidRDefault="00F54185">
      <w:pPr>
        <w:pStyle w:val="Index1"/>
        <w:tabs>
          <w:tab w:val="right" w:pos="5030"/>
        </w:tabs>
        <w:rPr>
          <w:noProof/>
        </w:rPr>
      </w:pPr>
      <w:r>
        <w:rPr>
          <w:noProof/>
        </w:rPr>
        <w:t>Office 365 Pro Plus, 89</w:t>
      </w:r>
    </w:p>
    <w:p w:rsidR="00F54185" w:rsidRDefault="00F54185">
      <w:pPr>
        <w:pStyle w:val="Index1"/>
        <w:tabs>
          <w:tab w:val="right" w:pos="5030"/>
        </w:tabs>
        <w:rPr>
          <w:noProof/>
        </w:rPr>
      </w:pPr>
      <w:r>
        <w:rPr>
          <w:noProof/>
        </w:rPr>
        <w:t>Office 365 ProPlus, 65</w:t>
      </w:r>
    </w:p>
    <w:p w:rsidR="00F54185" w:rsidRDefault="00F54185">
      <w:pPr>
        <w:pStyle w:val="Index1"/>
        <w:tabs>
          <w:tab w:val="right" w:pos="5030"/>
        </w:tabs>
        <w:rPr>
          <w:noProof/>
        </w:rPr>
      </w:pPr>
      <w:r>
        <w:rPr>
          <w:noProof/>
        </w:rPr>
        <w:t>Office 365 ProPlus From SA, 65</w:t>
      </w:r>
    </w:p>
    <w:p w:rsidR="00F54185" w:rsidRDefault="00F54185">
      <w:pPr>
        <w:pStyle w:val="Index1"/>
        <w:tabs>
          <w:tab w:val="right" w:pos="5030"/>
        </w:tabs>
        <w:rPr>
          <w:noProof/>
        </w:rPr>
      </w:pPr>
      <w:r>
        <w:rPr>
          <w:noProof/>
        </w:rPr>
        <w:t>Office for Mac 2011, 26</w:t>
      </w:r>
    </w:p>
    <w:p w:rsidR="00F54185" w:rsidRDefault="00F54185">
      <w:pPr>
        <w:pStyle w:val="Index1"/>
        <w:tabs>
          <w:tab w:val="right" w:pos="5030"/>
        </w:tabs>
        <w:rPr>
          <w:noProof/>
        </w:rPr>
      </w:pPr>
      <w:r>
        <w:rPr>
          <w:noProof/>
        </w:rPr>
        <w:t>Office for Mac Standard, 87</w:t>
      </w:r>
    </w:p>
    <w:p w:rsidR="00F54185" w:rsidRDefault="00F54185">
      <w:pPr>
        <w:pStyle w:val="Index1"/>
        <w:tabs>
          <w:tab w:val="right" w:pos="5030"/>
        </w:tabs>
        <w:rPr>
          <w:noProof/>
        </w:rPr>
      </w:pPr>
      <w:r>
        <w:rPr>
          <w:noProof/>
        </w:rPr>
        <w:t>Office Multi Language Pack, 66, 69</w:t>
      </w:r>
    </w:p>
    <w:p w:rsidR="00F54185" w:rsidRDefault="00F54185">
      <w:pPr>
        <w:pStyle w:val="Index1"/>
        <w:tabs>
          <w:tab w:val="right" w:pos="5030"/>
        </w:tabs>
        <w:rPr>
          <w:noProof/>
        </w:rPr>
      </w:pPr>
      <w:r>
        <w:rPr>
          <w:noProof/>
        </w:rPr>
        <w:t>Office Multi-Language Pack 2013, 25</w:t>
      </w:r>
    </w:p>
    <w:p w:rsidR="00F54185" w:rsidRDefault="00F54185">
      <w:pPr>
        <w:pStyle w:val="Index1"/>
        <w:tabs>
          <w:tab w:val="right" w:pos="5030"/>
        </w:tabs>
        <w:rPr>
          <w:noProof/>
        </w:rPr>
      </w:pPr>
      <w:r>
        <w:rPr>
          <w:noProof/>
        </w:rPr>
        <w:t>Office Online, 67</w:t>
      </w:r>
    </w:p>
    <w:p w:rsidR="00F54185" w:rsidRDefault="00F54185">
      <w:pPr>
        <w:pStyle w:val="Index1"/>
        <w:tabs>
          <w:tab w:val="right" w:pos="5030"/>
        </w:tabs>
        <w:rPr>
          <w:noProof/>
        </w:rPr>
      </w:pPr>
      <w:r>
        <w:rPr>
          <w:noProof/>
        </w:rPr>
        <w:t>Office Online dla Office 365, 87</w:t>
      </w:r>
    </w:p>
    <w:p w:rsidR="00F54185" w:rsidRDefault="00F54185">
      <w:pPr>
        <w:pStyle w:val="Index1"/>
        <w:tabs>
          <w:tab w:val="right" w:pos="5030"/>
        </w:tabs>
        <w:rPr>
          <w:noProof/>
        </w:rPr>
      </w:pPr>
      <w:r>
        <w:rPr>
          <w:noProof/>
        </w:rPr>
        <w:t>Office Professional Plus, 66, 67, 68, 69, 87, 94</w:t>
      </w:r>
    </w:p>
    <w:p w:rsidR="00F54185" w:rsidRDefault="00F54185">
      <w:pPr>
        <w:pStyle w:val="Index1"/>
        <w:tabs>
          <w:tab w:val="right" w:pos="5030"/>
        </w:tabs>
        <w:rPr>
          <w:noProof/>
        </w:rPr>
      </w:pPr>
      <w:r>
        <w:rPr>
          <w:noProof/>
        </w:rPr>
        <w:t>Office Professional Plus 2013, 66</w:t>
      </w:r>
    </w:p>
    <w:p w:rsidR="00F54185" w:rsidRDefault="00F54185">
      <w:pPr>
        <w:pStyle w:val="Index1"/>
        <w:tabs>
          <w:tab w:val="right" w:pos="5030"/>
        </w:tabs>
        <w:rPr>
          <w:noProof/>
        </w:rPr>
      </w:pPr>
      <w:r>
        <w:rPr>
          <w:noProof/>
        </w:rPr>
        <w:t>Office Professional Plus 2016, 24, 42, 68</w:t>
      </w:r>
    </w:p>
    <w:p w:rsidR="00F54185" w:rsidRDefault="00F54185">
      <w:pPr>
        <w:pStyle w:val="Index1"/>
        <w:tabs>
          <w:tab w:val="right" w:pos="5030"/>
        </w:tabs>
        <w:rPr>
          <w:noProof/>
        </w:rPr>
      </w:pPr>
      <w:r>
        <w:rPr>
          <w:noProof/>
        </w:rPr>
        <w:t>Office Standard, 67, 87, 94</w:t>
      </w:r>
    </w:p>
    <w:p w:rsidR="00F54185" w:rsidRDefault="00F54185">
      <w:pPr>
        <w:pStyle w:val="Index1"/>
        <w:tabs>
          <w:tab w:val="right" w:pos="5030"/>
        </w:tabs>
        <w:rPr>
          <w:noProof/>
        </w:rPr>
      </w:pPr>
      <w:r>
        <w:rPr>
          <w:noProof/>
        </w:rPr>
        <w:t>Office Standard 2016, 24</w:t>
      </w:r>
    </w:p>
    <w:p w:rsidR="00F54185" w:rsidRDefault="00F54185">
      <w:pPr>
        <w:pStyle w:val="Index1"/>
        <w:tabs>
          <w:tab w:val="right" w:pos="5030"/>
        </w:tabs>
        <w:rPr>
          <w:noProof/>
        </w:rPr>
      </w:pPr>
      <w:r>
        <w:rPr>
          <w:noProof/>
        </w:rPr>
        <w:t>OneDrive dla Firm — Plan 1, 72</w:t>
      </w:r>
    </w:p>
    <w:p w:rsidR="00F54185" w:rsidRDefault="00F54185">
      <w:pPr>
        <w:pStyle w:val="Index1"/>
        <w:tabs>
          <w:tab w:val="right" w:pos="5030"/>
        </w:tabs>
        <w:rPr>
          <w:noProof/>
        </w:rPr>
      </w:pPr>
      <w:r>
        <w:rPr>
          <w:noProof/>
        </w:rPr>
        <w:t>OneDrive dla Firm — Plan 2, 72</w:t>
      </w:r>
    </w:p>
    <w:p w:rsidR="00F54185" w:rsidRDefault="00F54185">
      <w:pPr>
        <w:pStyle w:val="Index1"/>
        <w:tabs>
          <w:tab w:val="right" w:pos="5030"/>
        </w:tabs>
        <w:rPr>
          <w:noProof/>
        </w:rPr>
      </w:pPr>
      <w:r>
        <w:rPr>
          <w:noProof/>
        </w:rPr>
        <w:t>Operations Management and Security</w:t>
      </w:r>
    </w:p>
    <w:p w:rsidR="00F54185" w:rsidRDefault="00F54185">
      <w:pPr>
        <w:pStyle w:val="Index2"/>
        <w:tabs>
          <w:tab w:val="right" w:pos="5030"/>
        </w:tabs>
        <w:rPr>
          <w:noProof/>
        </w:rPr>
      </w:pPr>
      <w:r>
        <w:rPr>
          <w:noProof/>
        </w:rPr>
        <w:t>Automatyzacja i kontrola, 59</w:t>
      </w:r>
    </w:p>
    <w:p w:rsidR="00F54185" w:rsidRDefault="00F54185">
      <w:pPr>
        <w:pStyle w:val="Index2"/>
        <w:tabs>
          <w:tab w:val="right" w:pos="5030"/>
        </w:tabs>
        <w:rPr>
          <w:noProof/>
        </w:rPr>
      </w:pPr>
      <w:r>
        <w:rPr>
          <w:noProof/>
        </w:rPr>
        <w:t>Bezpieczeństwo i zgodność, 59</w:t>
      </w:r>
    </w:p>
    <w:p w:rsidR="00F54185" w:rsidRDefault="00F54185">
      <w:pPr>
        <w:pStyle w:val="Index2"/>
        <w:tabs>
          <w:tab w:val="right" w:pos="5030"/>
        </w:tabs>
        <w:rPr>
          <w:noProof/>
        </w:rPr>
      </w:pPr>
      <w:r>
        <w:rPr>
          <w:noProof/>
        </w:rPr>
        <w:t>Informacje i analityka, 59</w:t>
      </w:r>
    </w:p>
    <w:p w:rsidR="00F54185" w:rsidRDefault="00F54185">
      <w:pPr>
        <w:pStyle w:val="Index2"/>
        <w:tabs>
          <w:tab w:val="right" w:pos="5030"/>
        </w:tabs>
        <w:rPr>
          <w:noProof/>
        </w:rPr>
      </w:pPr>
      <w:r>
        <w:rPr>
          <w:noProof/>
        </w:rPr>
        <w:t>Kopia zapasowa i odzyskiwanie oprogramowania po awarii, 59</w:t>
      </w:r>
    </w:p>
    <w:p w:rsidR="00F54185" w:rsidRDefault="00F54185">
      <w:pPr>
        <w:pStyle w:val="Index1"/>
        <w:tabs>
          <w:tab w:val="right" w:pos="5030"/>
        </w:tabs>
        <w:rPr>
          <w:noProof/>
        </w:rPr>
      </w:pPr>
      <w:r>
        <w:rPr>
          <w:noProof/>
        </w:rPr>
        <w:t>Operations Management and Security E1, 59</w:t>
      </w:r>
    </w:p>
    <w:p w:rsidR="00F54185" w:rsidRDefault="00F54185">
      <w:pPr>
        <w:pStyle w:val="Index1"/>
        <w:tabs>
          <w:tab w:val="right" w:pos="5030"/>
        </w:tabs>
        <w:rPr>
          <w:noProof/>
        </w:rPr>
      </w:pPr>
      <w:r>
        <w:rPr>
          <w:noProof/>
        </w:rPr>
        <w:t>Operations Management and Security E1 From SA, 59</w:t>
      </w:r>
    </w:p>
    <w:p w:rsidR="00F54185" w:rsidRDefault="00F54185">
      <w:pPr>
        <w:pStyle w:val="Index1"/>
        <w:tabs>
          <w:tab w:val="right" w:pos="5030"/>
        </w:tabs>
        <w:rPr>
          <w:noProof/>
        </w:rPr>
      </w:pPr>
      <w:r>
        <w:rPr>
          <w:noProof/>
        </w:rPr>
        <w:t>Operations Management and Security E2, 59</w:t>
      </w:r>
    </w:p>
    <w:p w:rsidR="00F54185" w:rsidRDefault="00F54185">
      <w:pPr>
        <w:pStyle w:val="Index1"/>
        <w:tabs>
          <w:tab w:val="right" w:pos="5030"/>
        </w:tabs>
        <w:rPr>
          <w:noProof/>
        </w:rPr>
      </w:pPr>
      <w:r>
        <w:rPr>
          <w:noProof/>
        </w:rPr>
        <w:t>Operations Management and Security E2 From SA, 59</w:t>
      </w:r>
    </w:p>
    <w:p w:rsidR="00F54185" w:rsidRDefault="00F54185">
      <w:pPr>
        <w:pStyle w:val="Index1"/>
        <w:tabs>
          <w:tab w:val="right" w:pos="5030"/>
        </w:tabs>
        <w:rPr>
          <w:noProof/>
        </w:rPr>
      </w:pPr>
      <w:r>
        <w:rPr>
          <w:noProof/>
        </w:rPr>
        <w:t>Outlook 2016, 25</w:t>
      </w:r>
    </w:p>
    <w:p w:rsidR="00F54185" w:rsidRDefault="00F54185">
      <w:pPr>
        <w:pStyle w:val="Index1"/>
        <w:tabs>
          <w:tab w:val="right" w:pos="5030"/>
        </w:tabs>
        <w:rPr>
          <w:noProof/>
        </w:rPr>
      </w:pPr>
      <w:r>
        <w:rPr>
          <w:noProof/>
        </w:rPr>
        <w:t>Outlook 2016 dla komputerów Mac, 26</w:t>
      </w:r>
    </w:p>
    <w:p w:rsidR="00F54185" w:rsidRDefault="00F54185">
      <w:pPr>
        <w:pStyle w:val="Index1"/>
        <w:tabs>
          <w:tab w:val="right" w:pos="5030"/>
        </w:tabs>
        <w:rPr>
          <w:noProof/>
        </w:rPr>
      </w:pPr>
      <w:r>
        <w:rPr>
          <w:noProof/>
        </w:rPr>
        <w:t>Pakiet CIS w wersji Datacenter, 92</w:t>
      </w:r>
    </w:p>
    <w:p w:rsidR="00F54185" w:rsidRDefault="00F54185">
      <w:pPr>
        <w:pStyle w:val="Index1"/>
        <w:tabs>
          <w:tab w:val="right" w:pos="5030"/>
        </w:tabs>
        <w:rPr>
          <w:noProof/>
        </w:rPr>
      </w:pPr>
      <w:r>
        <w:rPr>
          <w:noProof/>
        </w:rPr>
        <w:t>Pakiet CIS w wersji Standard, 92</w:t>
      </w:r>
    </w:p>
    <w:p w:rsidR="00F54185" w:rsidRDefault="00F54185">
      <w:pPr>
        <w:pStyle w:val="Index1"/>
        <w:tabs>
          <w:tab w:val="right" w:pos="5030"/>
        </w:tabs>
        <w:rPr>
          <w:noProof/>
        </w:rPr>
      </w:pPr>
      <w:r>
        <w:rPr>
          <w:noProof/>
        </w:rPr>
        <w:t>Pakiet Core Infrastructure Server w wersji Datacenter, 18, 94</w:t>
      </w:r>
    </w:p>
    <w:p w:rsidR="00F54185" w:rsidRDefault="00F54185">
      <w:pPr>
        <w:pStyle w:val="Index1"/>
        <w:tabs>
          <w:tab w:val="right" w:pos="5030"/>
        </w:tabs>
        <w:rPr>
          <w:noProof/>
        </w:rPr>
      </w:pPr>
      <w:r>
        <w:rPr>
          <w:noProof/>
        </w:rPr>
        <w:t>Pakiet Core Infrastructure Server w wersji Standard, 18, 94</w:t>
      </w:r>
    </w:p>
    <w:p w:rsidR="00F54185" w:rsidRDefault="00F54185">
      <w:pPr>
        <w:pStyle w:val="Index1"/>
        <w:tabs>
          <w:tab w:val="right" w:pos="5030"/>
        </w:tabs>
        <w:rPr>
          <w:noProof/>
        </w:rPr>
      </w:pPr>
      <w:r>
        <w:rPr>
          <w:noProof/>
        </w:rPr>
        <w:t>Pakiet licencji dostępowych (CAL) Bridge dostępnych w ramach programu Enterprise do usług Office 365 oraz Microsoft Intune, 16</w:t>
      </w:r>
    </w:p>
    <w:p w:rsidR="00F54185" w:rsidRDefault="00F54185">
      <w:pPr>
        <w:pStyle w:val="Index1"/>
        <w:tabs>
          <w:tab w:val="right" w:pos="5030"/>
        </w:tabs>
        <w:rPr>
          <w:noProof/>
        </w:rPr>
      </w:pPr>
      <w:r>
        <w:rPr>
          <w:noProof/>
        </w:rPr>
        <w:t>Pakiet licencji dostępowych (CAL) Bridge dostępnych w ramach programu Enterprise do usługi Microsoft Intune, 16</w:t>
      </w:r>
    </w:p>
    <w:p w:rsidR="00F54185" w:rsidRDefault="00F54185">
      <w:pPr>
        <w:pStyle w:val="Index1"/>
        <w:tabs>
          <w:tab w:val="right" w:pos="5030"/>
        </w:tabs>
        <w:rPr>
          <w:noProof/>
        </w:rPr>
      </w:pPr>
      <w:r>
        <w:rPr>
          <w:noProof/>
        </w:rPr>
        <w:t>Pakiet licencji dostępowych (CAL) Bridge dostępnych w ramach programu Enterprise do usługi Office 365, 16</w:t>
      </w:r>
    </w:p>
    <w:p w:rsidR="00F54185" w:rsidRDefault="00F54185">
      <w:pPr>
        <w:pStyle w:val="Index1"/>
        <w:tabs>
          <w:tab w:val="right" w:pos="5030"/>
        </w:tabs>
        <w:rPr>
          <w:noProof/>
        </w:rPr>
      </w:pPr>
      <w:r>
        <w:rPr>
          <w:noProof/>
        </w:rPr>
        <w:t>Pakiet licencji dostępowych (CAL) Bridge dostępnych w ramach programu Enterprise do usługi Office 365 From SA, 16</w:t>
      </w:r>
    </w:p>
    <w:p w:rsidR="00F54185" w:rsidRDefault="00F54185">
      <w:pPr>
        <w:pStyle w:val="Index1"/>
        <w:tabs>
          <w:tab w:val="right" w:pos="5030"/>
        </w:tabs>
        <w:rPr>
          <w:noProof/>
        </w:rPr>
      </w:pPr>
      <w:r>
        <w:rPr>
          <w:noProof/>
        </w:rPr>
        <w:t>Pakiet licencji dostępowych (CAL) dostępnych w ramach programu Enterprise, 16</w:t>
      </w:r>
    </w:p>
    <w:p w:rsidR="00F54185" w:rsidRDefault="00F54185">
      <w:pPr>
        <w:pStyle w:val="Index1"/>
        <w:tabs>
          <w:tab w:val="right" w:pos="5030"/>
        </w:tabs>
        <w:rPr>
          <w:noProof/>
        </w:rPr>
      </w:pPr>
      <w:r>
        <w:rPr>
          <w:noProof/>
        </w:rPr>
        <w:t>Pakiet licencji dostępowych (CAL) dostępnych w ramach programu Enterprise Bridge na usługę Office 365, 62</w:t>
      </w:r>
    </w:p>
    <w:p w:rsidR="00F54185" w:rsidRDefault="00F54185">
      <w:pPr>
        <w:pStyle w:val="Index1"/>
        <w:tabs>
          <w:tab w:val="right" w:pos="5030"/>
        </w:tabs>
        <w:rPr>
          <w:noProof/>
        </w:rPr>
      </w:pPr>
      <w:r>
        <w:rPr>
          <w:noProof/>
        </w:rPr>
        <w:t>Pakiet podstawowych licencji dostępowych (CAL), 16</w:t>
      </w:r>
    </w:p>
    <w:p w:rsidR="00F54185" w:rsidRDefault="00F54185">
      <w:pPr>
        <w:pStyle w:val="Index1"/>
        <w:tabs>
          <w:tab w:val="right" w:pos="5030"/>
        </w:tabs>
        <w:rPr>
          <w:noProof/>
        </w:rPr>
      </w:pPr>
      <w:r>
        <w:rPr>
          <w:noProof/>
        </w:rPr>
        <w:t>Pakiet podstawowych licencji dostępowych (CAL) Bridge do pakietu Enterprise Mobility+ Security, 16</w:t>
      </w:r>
    </w:p>
    <w:p w:rsidR="00F54185" w:rsidRDefault="00F54185">
      <w:pPr>
        <w:pStyle w:val="Index1"/>
        <w:tabs>
          <w:tab w:val="right" w:pos="5030"/>
        </w:tabs>
        <w:rPr>
          <w:noProof/>
        </w:rPr>
      </w:pPr>
      <w:r>
        <w:rPr>
          <w:noProof/>
        </w:rPr>
        <w:t>Pakiet podstawowych licencji dostępowych (CAL) Bridge do usług Office 365 oraz Microsoft Intune, 16</w:t>
      </w:r>
    </w:p>
    <w:p w:rsidR="00F54185" w:rsidRDefault="00F54185">
      <w:pPr>
        <w:pStyle w:val="Index1"/>
        <w:tabs>
          <w:tab w:val="right" w:pos="5030"/>
        </w:tabs>
        <w:rPr>
          <w:noProof/>
        </w:rPr>
      </w:pPr>
      <w:r>
        <w:rPr>
          <w:noProof/>
        </w:rPr>
        <w:t>Pakiet podstawowych licencji dostępowych (CAL) Bridge do usługi Microsoft Intune, 16</w:t>
      </w:r>
    </w:p>
    <w:p w:rsidR="00F54185" w:rsidRDefault="00F54185">
      <w:pPr>
        <w:pStyle w:val="Index1"/>
        <w:tabs>
          <w:tab w:val="right" w:pos="5030"/>
        </w:tabs>
        <w:rPr>
          <w:noProof/>
        </w:rPr>
      </w:pPr>
      <w:r>
        <w:rPr>
          <w:noProof/>
        </w:rPr>
        <w:t>Pakiet podstawowych licencji dostępowych (CAL) Bridge do usługi Office 365, 16</w:t>
      </w:r>
    </w:p>
    <w:p w:rsidR="00F54185" w:rsidRDefault="00F54185">
      <w:pPr>
        <w:pStyle w:val="Index1"/>
        <w:tabs>
          <w:tab w:val="right" w:pos="5030"/>
        </w:tabs>
        <w:rPr>
          <w:noProof/>
        </w:rPr>
      </w:pPr>
      <w:r>
        <w:rPr>
          <w:noProof/>
        </w:rPr>
        <w:t>Pakiet podstawowych licencji dostępowych (CAL) Bridge na Office 365, 62</w:t>
      </w:r>
    </w:p>
    <w:p w:rsidR="00F54185" w:rsidRDefault="00F54185">
      <w:pPr>
        <w:pStyle w:val="Index1"/>
        <w:tabs>
          <w:tab w:val="right" w:pos="5030"/>
        </w:tabs>
        <w:rPr>
          <w:noProof/>
        </w:rPr>
      </w:pPr>
      <w:r>
        <w:rPr>
          <w:noProof/>
        </w:rPr>
        <w:t>Pakiet podstawowych licencji dostępowych (CAL) Bridge na Office 365 oraz Microsoft Intune, 62</w:t>
      </w:r>
    </w:p>
    <w:p w:rsidR="00F54185" w:rsidRDefault="00F54185">
      <w:pPr>
        <w:pStyle w:val="Index1"/>
        <w:tabs>
          <w:tab w:val="right" w:pos="5030"/>
        </w:tabs>
        <w:rPr>
          <w:noProof/>
        </w:rPr>
      </w:pPr>
      <w:r>
        <w:rPr>
          <w:noProof/>
        </w:rPr>
        <w:t>Pakiet Windows Embedded 8 Standard Enterprise (100-pak), 45</w:t>
      </w:r>
    </w:p>
    <w:p w:rsidR="00F54185" w:rsidRDefault="00F54185">
      <w:pPr>
        <w:pStyle w:val="Index1"/>
        <w:tabs>
          <w:tab w:val="right" w:pos="5030"/>
        </w:tabs>
        <w:rPr>
          <w:noProof/>
        </w:rPr>
      </w:pPr>
      <w:r>
        <w:rPr>
          <w:noProof/>
        </w:rPr>
        <w:t>Plan 1 usługi konserwacji zapobiegawczej pakietu IoT, 59</w:t>
      </w:r>
    </w:p>
    <w:p w:rsidR="00F54185" w:rsidRDefault="00F54185">
      <w:pPr>
        <w:pStyle w:val="Index1"/>
        <w:tabs>
          <w:tab w:val="right" w:pos="5030"/>
        </w:tabs>
        <w:rPr>
          <w:noProof/>
        </w:rPr>
      </w:pPr>
      <w:r>
        <w:rPr>
          <w:noProof/>
        </w:rPr>
        <w:t>Plan 1 usługi zdalnego monitorowania pakietu IoT, 59</w:t>
      </w:r>
    </w:p>
    <w:p w:rsidR="00F54185" w:rsidRDefault="00F54185">
      <w:pPr>
        <w:pStyle w:val="Index1"/>
        <w:tabs>
          <w:tab w:val="right" w:pos="5030"/>
        </w:tabs>
        <w:rPr>
          <w:noProof/>
        </w:rPr>
      </w:pPr>
      <w:r>
        <w:rPr>
          <w:noProof/>
        </w:rPr>
        <w:t>Plan 2 usługi konserwacji zapobiegawczej pakietu IoT, 59</w:t>
      </w:r>
    </w:p>
    <w:p w:rsidR="00F54185" w:rsidRDefault="00F54185">
      <w:pPr>
        <w:pStyle w:val="Index1"/>
        <w:tabs>
          <w:tab w:val="right" w:pos="5030"/>
        </w:tabs>
        <w:rPr>
          <w:noProof/>
        </w:rPr>
      </w:pPr>
      <w:r>
        <w:rPr>
          <w:noProof/>
        </w:rPr>
        <w:t>Plan 2 usługi zdalnego monitorowania pakietu IoT, 59</w:t>
      </w:r>
    </w:p>
    <w:p w:rsidR="00F54185" w:rsidRDefault="00F54185">
      <w:pPr>
        <w:pStyle w:val="Index1"/>
        <w:tabs>
          <w:tab w:val="right" w:pos="5030"/>
        </w:tabs>
        <w:rPr>
          <w:noProof/>
        </w:rPr>
      </w:pPr>
      <w:r>
        <w:rPr>
          <w:noProof/>
        </w:rPr>
        <w:t>Plan Microsoft Azure StorSimple z Urządzeniem (urządzenie w wersji 8100), 59</w:t>
      </w:r>
    </w:p>
    <w:p w:rsidR="00F54185" w:rsidRDefault="00F54185">
      <w:pPr>
        <w:pStyle w:val="Index1"/>
        <w:tabs>
          <w:tab w:val="right" w:pos="5030"/>
        </w:tabs>
        <w:rPr>
          <w:noProof/>
        </w:rPr>
      </w:pPr>
      <w:r>
        <w:rPr>
          <w:noProof/>
        </w:rPr>
        <w:t>Plan Microsoft Azure StorSimple z Urządzeniem (urządzenie w wersji 8600), 59</w:t>
      </w:r>
    </w:p>
    <w:p w:rsidR="00F54185" w:rsidRDefault="00F54185">
      <w:pPr>
        <w:pStyle w:val="Index1"/>
        <w:tabs>
          <w:tab w:val="right" w:pos="5030"/>
        </w:tabs>
        <w:rPr>
          <w:noProof/>
        </w:rPr>
      </w:pPr>
      <w:r>
        <w:rPr>
          <w:noProof/>
        </w:rPr>
        <w:t>Plan Usługi Aplikacji Azure, 59</w:t>
      </w:r>
    </w:p>
    <w:p w:rsidR="00F54185" w:rsidRDefault="00F54185">
      <w:pPr>
        <w:pStyle w:val="Index1"/>
        <w:tabs>
          <w:tab w:val="right" w:pos="5030"/>
        </w:tabs>
        <w:rPr>
          <w:noProof/>
        </w:rPr>
      </w:pPr>
      <w:r>
        <w:rPr>
          <w:noProof/>
        </w:rPr>
        <w:t>Platformy MSDN, 41</w:t>
      </w:r>
    </w:p>
    <w:p w:rsidR="00F54185" w:rsidRDefault="00F54185">
      <w:pPr>
        <w:pStyle w:val="Index1"/>
        <w:tabs>
          <w:tab w:val="right" w:pos="5030"/>
        </w:tabs>
        <w:rPr>
          <w:noProof/>
        </w:rPr>
      </w:pPr>
      <w:r>
        <w:rPr>
          <w:noProof/>
        </w:rPr>
        <w:t>Podstawowa licencja CAL na Microsoft Dynamics CRM, 65</w:t>
      </w:r>
    </w:p>
    <w:p w:rsidR="00F54185" w:rsidRDefault="00F54185">
      <w:pPr>
        <w:pStyle w:val="Index1"/>
        <w:tabs>
          <w:tab w:val="right" w:pos="5030"/>
        </w:tabs>
        <w:rPr>
          <w:noProof/>
        </w:rPr>
      </w:pPr>
      <w:r>
        <w:rPr>
          <w:noProof/>
        </w:rPr>
        <w:t>podstawowe licencje dostępowe (CAL), 36</w:t>
      </w:r>
    </w:p>
    <w:p w:rsidR="00F54185" w:rsidRDefault="00F54185">
      <w:pPr>
        <w:pStyle w:val="Index1"/>
        <w:tabs>
          <w:tab w:val="right" w:pos="5030"/>
        </w:tabs>
        <w:rPr>
          <w:noProof/>
        </w:rPr>
      </w:pPr>
      <w:r>
        <w:rPr>
          <w:noProof/>
        </w:rPr>
        <w:t>podstawowych licencji dostępowych (CAL), 62, 68, 87, 94</w:t>
      </w:r>
    </w:p>
    <w:p w:rsidR="00F54185" w:rsidRDefault="00F54185">
      <w:pPr>
        <w:pStyle w:val="Index1"/>
        <w:tabs>
          <w:tab w:val="right" w:pos="5030"/>
        </w:tabs>
        <w:rPr>
          <w:noProof/>
        </w:rPr>
      </w:pPr>
      <w:r>
        <w:rPr>
          <w:noProof/>
        </w:rPr>
        <w:t>Pomoc Techniczna Premium Microsoft Azure, 59</w:t>
      </w:r>
    </w:p>
    <w:p w:rsidR="00F54185" w:rsidRDefault="00F54185">
      <w:pPr>
        <w:pStyle w:val="Index1"/>
        <w:tabs>
          <w:tab w:val="right" w:pos="5030"/>
        </w:tabs>
        <w:rPr>
          <w:noProof/>
        </w:rPr>
      </w:pPr>
      <w:r>
        <w:rPr>
          <w:noProof/>
        </w:rPr>
        <w:t>Power BI Pro, 75</w:t>
      </w:r>
    </w:p>
    <w:p w:rsidR="00F54185" w:rsidRDefault="00F54185">
      <w:pPr>
        <w:pStyle w:val="Index1"/>
        <w:tabs>
          <w:tab w:val="right" w:pos="5030"/>
        </w:tabs>
        <w:rPr>
          <w:noProof/>
        </w:rPr>
      </w:pPr>
      <w:r>
        <w:rPr>
          <w:noProof/>
        </w:rPr>
        <w:t>Power BI Pro A, 75</w:t>
      </w:r>
    </w:p>
    <w:p w:rsidR="00F54185" w:rsidRDefault="00F54185">
      <w:pPr>
        <w:pStyle w:val="Index1"/>
        <w:tabs>
          <w:tab w:val="right" w:pos="5030"/>
        </w:tabs>
        <w:rPr>
          <w:noProof/>
        </w:rPr>
      </w:pPr>
      <w:r>
        <w:rPr>
          <w:noProof/>
        </w:rPr>
        <w:t>PowerPoint 2016, 25</w:t>
      </w:r>
    </w:p>
    <w:p w:rsidR="00F54185" w:rsidRDefault="00F54185">
      <w:pPr>
        <w:pStyle w:val="Index1"/>
        <w:tabs>
          <w:tab w:val="right" w:pos="5030"/>
        </w:tabs>
        <w:rPr>
          <w:noProof/>
        </w:rPr>
      </w:pPr>
      <w:r>
        <w:rPr>
          <w:noProof/>
        </w:rPr>
        <w:t>PowerPoint 2016 dla komputerów Mac, 26</w:t>
      </w:r>
    </w:p>
    <w:p w:rsidR="00F54185" w:rsidRDefault="00F54185">
      <w:pPr>
        <w:pStyle w:val="Index1"/>
        <w:tabs>
          <w:tab w:val="right" w:pos="5030"/>
        </w:tabs>
        <w:rPr>
          <w:noProof/>
        </w:rPr>
      </w:pPr>
      <w:r>
        <w:rPr>
          <w:noProof/>
        </w:rPr>
        <w:t>Profesjonalne wsparcie bezpośrednie Azure Active, 58</w:t>
      </w:r>
    </w:p>
    <w:p w:rsidR="00F54185" w:rsidRDefault="00F54185">
      <w:pPr>
        <w:pStyle w:val="Index1"/>
        <w:tabs>
          <w:tab w:val="right" w:pos="5030"/>
        </w:tabs>
        <w:rPr>
          <w:noProof/>
        </w:rPr>
      </w:pPr>
      <w:r>
        <w:rPr>
          <w:noProof/>
        </w:rPr>
        <w:t>Profesjonalne wsparcie bezpośrednie Microsoft Dynamics 365 Pro, 64</w:t>
      </w:r>
    </w:p>
    <w:p w:rsidR="00F54185" w:rsidRDefault="00F54185">
      <w:pPr>
        <w:pStyle w:val="Index1"/>
        <w:tabs>
          <w:tab w:val="right" w:pos="5030"/>
        </w:tabs>
        <w:rPr>
          <w:noProof/>
        </w:rPr>
      </w:pPr>
      <w:r>
        <w:rPr>
          <w:noProof/>
        </w:rPr>
        <w:t>Project 2013, 28</w:t>
      </w:r>
    </w:p>
    <w:p w:rsidR="00F54185" w:rsidRDefault="00F54185">
      <w:pPr>
        <w:pStyle w:val="Index1"/>
        <w:tabs>
          <w:tab w:val="right" w:pos="5030"/>
        </w:tabs>
        <w:rPr>
          <w:noProof/>
        </w:rPr>
      </w:pPr>
      <w:r>
        <w:rPr>
          <w:noProof/>
        </w:rPr>
        <w:t>Project 2016 Standard, 25</w:t>
      </w:r>
    </w:p>
    <w:p w:rsidR="00F54185" w:rsidRDefault="00F54185">
      <w:pPr>
        <w:pStyle w:val="Index1"/>
        <w:tabs>
          <w:tab w:val="right" w:pos="5030"/>
        </w:tabs>
        <w:rPr>
          <w:noProof/>
        </w:rPr>
      </w:pPr>
      <w:r>
        <w:rPr>
          <w:noProof/>
        </w:rPr>
        <w:t>Project Online Essentials, 72</w:t>
      </w:r>
    </w:p>
    <w:p w:rsidR="00F54185" w:rsidRDefault="00F54185">
      <w:pPr>
        <w:pStyle w:val="Index1"/>
        <w:tabs>
          <w:tab w:val="right" w:pos="5030"/>
        </w:tabs>
        <w:rPr>
          <w:noProof/>
        </w:rPr>
      </w:pPr>
      <w:r>
        <w:rPr>
          <w:noProof/>
        </w:rPr>
        <w:t>Project Online Premium, 72</w:t>
      </w:r>
    </w:p>
    <w:p w:rsidR="00F54185" w:rsidRDefault="00F54185">
      <w:pPr>
        <w:pStyle w:val="Index1"/>
        <w:tabs>
          <w:tab w:val="right" w:pos="5030"/>
        </w:tabs>
        <w:rPr>
          <w:noProof/>
        </w:rPr>
      </w:pPr>
      <w:r>
        <w:rPr>
          <w:noProof/>
        </w:rPr>
        <w:t>Project Online Premium From SA, 72</w:t>
      </w:r>
    </w:p>
    <w:p w:rsidR="00F54185" w:rsidRDefault="00F54185">
      <w:pPr>
        <w:pStyle w:val="Index1"/>
        <w:tabs>
          <w:tab w:val="right" w:pos="5030"/>
        </w:tabs>
        <w:rPr>
          <w:noProof/>
        </w:rPr>
      </w:pPr>
      <w:r>
        <w:rPr>
          <w:noProof/>
        </w:rPr>
        <w:t>Project Online Professional, 72</w:t>
      </w:r>
    </w:p>
    <w:p w:rsidR="00F54185" w:rsidRDefault="00F54185">
      <w:pPr>
        <w:pStyle w:val="Index1"/>
        <w:tabs>
          <w:tab w:val="right" w:pos="5030"/>
        </w:tabs>
        <w:rPr>
          <w:noProof/>
        </w:rPr>
      </w:pPr>
      <w:r>
        <w:rPr>
          <w:noProof/>
        </w:rPr>
        <w:t>Project Online Professional From SA, 72</w:t>
      </w:r>
    </w:p>
    <w:p w:rsidR="00F54185" w:rsidRDefault="00F54185">
      <w:pPr>
        <w:pStyle w:val="Index1"/>
        <w:tabs>
          <w:tab w:val="right" w:pos="5030"/>
        </w:tabs>
        <w:rPr>
          <w:noProof/>
        </w:rPr>
      </w:pPr>
      <w:r>
        <w:rPr>
          <w:noProof/>
        </w:rPr>
        <w:t>Project Professional, 94</w:t>
      </w:r>
    </w:p>
    <w:p w:rsidR="00F54185" w:rsidRDefault="00F54185">
      <w:pPr>
        <w:pStyle w:val="Index1"/>
        <w:tabs>
          <w:tab w:val="right" w:pos="5030"/>
        </w:tabs>
        <w:rPr>
          <w:noProof/>
        </w:rPr>
      </w:pPr>
      <w:r>
        <w:rPr>
          <w:noProof/>
        </w:rPr>
        <w:t>Project Professional 2016, 25</w:t>
      </w:r>
    </w:p>
    <w:p w:rsidR="00F54185" w:rsidRDefault="00F54185">
      <w:pPr>
        <w:pStyle w:val="Index1"/>
        <w:tabs>
          <w:tab w:val="right" w:pos="5030"/>
        </w:tabs>
        <w:rPr>
          <w:noProof/>
        </w:rPr>
      </w:pPr>
      <w:r>
        <w:rPr>
          <w:noProof/>
        </w:rPr>
        <w:t>Project Server 2016, 25, 28</w:t>
      </w:r>
    </w:p>
    <w:p w:rsidR="00F54185" w:rsidRDefault="00F54185">
      <w:pPr>
        <w:pStyle w:val="Index1"/>
        <w:tabs>
          <w:tab w:val="right" w:pos="5030"/>
        </w:tabs>
        <w:rPr>
          <w:noProof/>
        </w:rPr>
      </w:pPr>
      <w:r>
        <w:rPr>
          <w:noProof/>
        </w:rPr>
        <w:t>Project Standard, 87, 94</w:t>
      </w:r>
    </w:p>
    <w:p w:rsidR="00F54185" w:rsidRDefault="00F54185">
      <w:pPr>
        <w:pStyle w:val="Index1"/>
        <w:tabs>
          <w:tab w:val="right" w:pos="5030"/>
        </w:tabs>
        <w:rPr>
          <w:noProof/>
        </w:rPr>
      </w:pPr>
      <w:r>
        <w:rPr>
          <w:noProof/>
        </w:rPr>
        <w:t>Publisher 2016, 25</w:t>
      </w:r>
    </w:p>
    <w:p w:rsidR="00F54185" w:rsidRDefault="00F54185">
      <w:pPr>
        <w:pStyle w:val="Index1"/>
        <w:tabs>
          <w:tab w:val="right" w:pos="5030"/>
        </w:tabs>
        <w:rPr>
          <w:noProof/>
        </w:rPr>
      </w:pPr>
      <w:r>
        <w:rPr>
          <w:noProof/>
        </w:rPr>
        <w:t>R Server 2016 for Hadoop, 31</w:t>
      </w:r>
    </w:p>
    <w:p w:rsidR="00F54185" w:rsidRDefault="00F54185">
      <w:pPr>
        <w:pStyle w:val="Index1"/>
        <w:tabs>
          <w:tab w:val="right" w:pos="5030"/>
        </w:tabs>
        <w:rPr>
          <w:noProof/>
        </w:rPr>
      </w:pPr>
      <w:r>
        <w:rPr>
          <w:noProof/>
        </w:rPr>
        <w:t>R Server 2016 for Linux, 31</w:t>
      </w:r>
    </w:p>
    <w:p w:rsidR="00F54185" w:rsidRDefault="00F54185">
      <w:pPr>
        <w:pStyle w:val="Index1"/>
        <w:tabs>
          <w:tab w:val="right" w:pos="5030"/>
        </w:tabs>
        <w:rPr>
          <w:noProof/>
        </w:rPr>
      </w:pPr>
      <w:r>
        <w:rPr>
          <w:noProof/>
        </w:rPr>
        <w:t>R Server 2016 for Teradata DB, 31</w:t>
      </w:r>
    </w:p>
    <w:p w:rsidR="00F54185" w:rsidRDefault="00F54185">
      <w:pPr>
        <w:pStyle w:val="Index1"/>
        <w:tabs>
          <w:tab w:val="right" w:pos="5030"/>
        </w:tabs>
        <w:rPr>
          <w:noProof/>
        </w:rPr>
      </w:pPr>
      <w:r>
        <w:rPr>
          <w:noProof/>
        </w:rPr>
        <w:t>Secure Productive Enterprise E3, 60</w:t>
      </w:r>
    </w:p>
    <w:p w:rsidR="00F54185" w:rsidRDefault="00F54185">
      <w:pPr>
        <w:pStyle w:val="Index1"/>
        <w:tabs>
          <w:tab w:val="right" w:pos="5030"/>
        </w:tabs>
        <w:rPr>
          <w:noProof/>
        </w:rPr>
      </w:pPr>
      <w:r>
        <w:rPr>
          <w:noProof/>
        </w:rPr>
        <w:t>Secure Productive Enterprise E3 From SA, 61</w:t>
      </w:r>
    </w:p>
    <w:p w:rsidR="00F54185" w:rsidRDefault="00F54185">
      <w:pPr>
        <w:pStyle w:val="Index1"/>
        <w:tabs>
          <w:tab w:val="right" w:pos="5030"/>
        </w:tabs>
        <w:rPr>
          <w:noProof/>
        </w:rPr>
      </w:pPr>
      <w:r>
        <w:rPr>
          <w:noProof/>
        </w:rPr>
        <w:t>Secure Productive Enterprise E5, 61</w:t>
      </w:r>
    </w:p>
    <w:p w:rsidR="00F54185" w:rsidRDefault="00F54185">
      <w:pPr>
        <w:pStyle w:val="Index1"/>
        <w:tabs>
          <w:tab w:val="right" w:pos="5030"/>
        </w:tabs>
        <w:rPr>
          <w:noProof/>
        </w:rPr>
      </w:pPr>
      <w:r>
        <w:rPr>
          <w:noProof/>
        </w:rPr>
        <w:t>Secure Productive Enterprise E5 From SA, 61</w:t>
      </w:r>
    </w:p>
    <w:p w:rsidR="00F54185" w:rsidRDefault="00F54185">
      <w:pPr>
        <w:pStyle w:val="Index1"/>
        <w:tabs>
          <w:tab w:val="right" w:pos="5030"/>
        </w:tabs>
        <w:rPr>
          <w:noProof/>
        </w:rPr>
      </w:pPr>
      <w:r>
        <w:rPr>
          <w:noProof/>
        </w:rPr>
        <w:t>SharePoint Online, 87</w:t>
      </w:r>
    </w:p>
    <w:p w:rsidR="00F54185" w:rsidRDefault="00F54185">
      <w:pPr>
        <w:pStyle w:val="Index1"/>
        <w:tabs>
          <w:tab w:val="right" w:pos="5030"/>
        </w:tabs>
        <w:rPr>
          <w:noProof/>
        </w:rPr>
      </w:pPr>
      <w:r>
        <w:rPr>
          <w:noProof/>
        </w:rPr>
        <w:t>SharePoint Online Plan 1, 73</w:t>
      </w:r>
    </w:p>
    <w:p w:rsidR="00F54185" w:rsidRDefault="00F54185">
      <w:pPr>
        <w:pStyle w:val="Index1"/>
        <w:tabs>
          <w:tab w:val="right" w:pos="5030"/>
        </w:tabs>
        <w:rPr>
          <w:noProof/>
        </w:rPr>
      </w:pPr>
      <w:r>
        <w:rPr>
          <w:noProof/>
        </w:rPr>
        <w:t>SharePoint Online Plan 2, 29, 73</w:t>
      </w:r>
    </w:p>
    <w:p w:rsidR="00F54185" w:rsidRDefault="00F54185">
      <w:pPr>
        <w:pStyle w:val="Index1"/>
        <w:tabs>
          <w:tab w:val="right" w:pos="5030"/>
        </w:tabs>
        <w:rPr>
          <w:noProof/>
        </w:rPr>
      </w:pPr>
      <w:r>
        <w:rPr>
          <w:noProof/>
        </w:rPr>
        <w:t>SharePoint Server, 61, 92</w:t>
      </w:r>
    </w:p>
    <w:p w:rsidR="00F54185" w:rsidRDefault="00F54185">
      <w:pPr>
        <w:pStyle w:val="Index1"/>
        <w:tabs>
          <w:tab w:val="right" w:pos="5030"/>
        </w:tabs>
        <w:rPr>
          <w:noProof/>
        </w:rPr>
      </w:pPr>
      <w:r>
        <w:rPr>
          <w:noProof/>
        </w:rPr>
        <w:t>SharePoint Server 2013, 29</w:t>
      </w:r>
    </w:p>
    <w:p w:rsidR="00F54185" w:rsidRDefault="00F54185">
      <w:pPr>
        <w:pStyle w:val="Index1"/>
        <w:tabs>
          <w:tab w:val="right" w:pos="5030"/>
        </w:tabs>
        <w:rPr>
          <w:noProof/>
        </w:rPr>
      </w:pPr>
      <w:r>
        <w:rPr>
          <w:noProof/>
        </w:rPr>
        <w:t>SharePoint Server 2016, 29</w:t>
      </w:r>
    </w:p>
    <w:p w:rsidR="00F54185" w:rsidRDefault="00F54185">
      <w:pPr>
        <w:pStyle w:val="Index1"/>
        <w:tabs>
          <w:tab w:val="right" w:pos="5030"/>
        </w:tabs>
        <w:rPr>
          <w:noProof/>
        </w:rPr>
      </w:pPr>
      <w:r>
        <w:rPr>
          <w:noProof/>
        </w:rPr>
        <w:t>Skrytka klienta usługi Office 365, 70</w:t>
      </w:r>
    </w:p>
    <w:p w:rsidR="00F54185" w:rsidRDefault="00F54185">
      <w:pPr>
        <w:pStyle w:val="Index1"/>
        <w:tabs>
          <w:tab w:val="right" w:pos="5030"/>
        </w:tabs>
        <w:rPr>
          <w:noProof/>
        </w:rPr>
      </w:pPr>
      <w:r>
        <w:rPr>
          <w:noProof/>
        </w:rPr>
        <w:lastRenderedPageBreak/>
        <w:t>Skype dla firm Online — Plan 1, 73</w:t>
      </w:r>
    </w:p>
    <w:p w:rsidR="00F54185" w:rsidRDefault="00F54185">
      <w:pPr>
        <w:pStyle w:val="Index1"/>
        <w:tabs>
          <w:tab w:val="right" w:pos="5030"/>
        </w:tabs>
        <w:rPr>
          <w:noProof/>
        </w:rPr>
      </w:pPr>
      <w:r>
        <w:rPr>
          <w:noProof/>
        </w:rPr>
        <w:t>Skype dla firm Online Cloud PBX, 73</w:t>
      </w:r>
    </w:p>
    <w:p w:rsidR="00F54185" w:rsidRDefault="00F54185">
      <w:pPr>
        <w:pStyle w:val="Index1"/>
        <w:tabs>
          <w:tab w:val="right" w:pos="5030"/>
        </w:tabs>
        <w:rPr>
          <w:noProof/>
        </w:rPr>
      </w:pPr>
      <w:r>
        <w:rPr>
          <w:noProof/>
        </w:rPr>
        <w:t>Skype dla firm Online Plan 2, 73</w:t>
      </w:r>
    </w:p>
    <w:p w:rsidR="00F54185" w:rsidRDefault="00F54185">
      <w:pPr>
        <w:pStyle w:val="Index1"/>
        <w:tabs>
          <w:tab w:val="right" w:pos="5030"/>
        </w:tabs>
        <w:rPr>
          <w:noProof/>
        </w:rPr>
      </w:pPr>
      <w:r>
        <w:rPr>
          <w:noProof/>
        </w:rPr>
        <w:t>Skype dla firm Online PSTN Calling, 74</w:t>
      </w:r>
    </w:p>
    <w:p w:rsidR="00F54185" w:rsidRDefault="00F54185">
      <w:pPr>
        <w:pStyle w:val="Index1"/>
        <w:tabs>
          <w:tab w:val="right" w:pos="5030"/>
        </w:tabs>
        <w:rPr>
          <w:noProof/>
        </w:rPr>
      </w:pPr>
      <w:r>
        <w:rPr>
          <w:noProof/>
        </w:rPr>
        <w:t>Skype dla firm Online PSTN Conferencing, 74</w:t>
      </w:r>
    </w:p>
    <w:p w:rsidR="00F54185" w:rsidRDefault="00F54185">
      <w:pPr>
        <w:pStyle w:val="Index1"/>
        <w:tabs>
          <w:tab w:val="right" w:pos="5030"/>
        </w:tabs>
        <w:rPr>
          <w:noProof/>
        </w:rPr>
      </w:pPr>
      <w:r>
        <w:rPr>
          <w:noProof/>
        </w:rPr>
        <w:t>Skype dla firm Plus CAL, 30</w:t>
      </w:r>
    </w:p>
    <w:p w:rsidR="00F54185" w:rsidRDefault="00F54185">
      <w:pPr>
        <w:pStyle w:val="Index1"/>
        <w:tabs>
          <w:tab w:val="right" w:pos="5030"/>
        </w:tabs>
        <w:rPr>
          <w:noProof/>
        </w:rPr>
      </w:pPr>
      <w:r>
        <w:rPr>
          <w:noProof/>
        </w:rPr>
        <w:t>Skype for Business 2016, 25</w:t>
      </w:r>
    </w:p>
    <w:p w:rsidR="00F54185" w:rsidRDefault="00F54185">
      <w:pPr>
        <w:pStyle w:val="Index1"/>
        <w:tabs>
          <w:tab w:val="right" w:pos="5030"/>
        </w:tabs>
        <w:rPr>
          <w:noProof/>
        </w:rPr>
      </w:pPr>
      <w:r>
        <w:rPr>
          <w:noProof/>
        </w:rPr>
        <w:t>Skype for Business Online Plan 1, 31</w:t>
      </w:r>
    </w:p>
    <w:p w:rsidR="00F54185" w:rsidRDefault="00F54185">
      <w:pPr>
        <w:pStyle w:val="Index1"/>
        <w:tabs>
          <w:tab w:val="right" w:pos="5030"/>
        </w:tabs>
        <w:rPr>
          <w:noProof/>
        </w:rPr>
      </w:pPr>
      <w:r>
        <w:rPr>
          <w:noProof/>
        </w:rPr>
        <w:t>Skype for Business Online Plan 2, 31</w:t>
      </w:r>
    </w:p>
    <w:p w:rsidR="00F54185" w:rsidRDefault="00F54185">
      <w:pPr>
        <w:pStyle w:val="Index1"/>
        <w:tabs>
          <w:tab w:val="right" w:pos="5030"/>
        </w:tabs>
        <w:rPr>
          <w:noProof/>
        </w:rPr>
      </w:pPr>
      <w:r>
        <w:rPr>
          <w:noProof/>
        </w:rPr>
        <w:t>Skype for Business Server, 61</w:t>
      </w:r>
    </w:p>
    <w:p w:rsidR="00F54185" w:rsidRDefault="00F54185">
      <w:pPr>
        <w:pStyle w:val="Index1"/>
        <w:tabs>
          <w:tab w:val="right" w:pos="5030"/>
        </w:tabs>
        <w:rPr>
          <w:noProof/>
        </w:rPr>
      </w:pPr>
      <w:r>
        <w:rPr>
          <w:noProof/>
        </w:rPr>
        <w:t>Skype for Business Server 2015, 30</w:t>
      </w:r>
    </w:p>
    <w:p w:rsidR="00F54185" w:rsidRDefault="00F54185">
      <w:pPr>
        <w:pStyle w:val="Index1"/>
        <w:tabs>
          <w:tab w:val="right" w:pos="5030"/>
        </w:tabs>
        <w:rPr>
          <w:noProof/>
        </w:rPr>
      </w:pPr>
      <w:r>
        <w:rPr>
          <w:noProof/>
        </w:rPr>
        <w:t>SQL Parallel Data Warehouse, 87, 94</w:t>
      </w:r>
    </w:p>
    <w:p w:rsidR="00F54185" w:rsidRDefault="00F54185">
      <w:pPr>
        <w:pStyle w:val="Index1"/>
        <w:tabs>
          <w:tab w:val="right" w:pos="5030"/>
        </w:tabs>
        <w:rPr>
          <w:noProof/>
        </w:rPr>
      </w:pPr>
      <w:r>
        <w:rPr>
          <w:noProof/>
        </w:rPr>
        <w:t>SQL Server, 92</w:t>
      </w:r>
    </w:p>
    <w:p w:rsidR="00F54185" w:rsidRDefault="00F54185">
      <w:pPr>
        <w:pStyle w:val="Index1"/>
        <w:tabs>
          <w:tab w:val="right" w:pos="5030"/>
        </w:tabs>
        <w:rPr>
          <w:noProof/>
        </w:rPr>
      </w:pPr>
      <w:r>
        <w:rPr>
          <w:noProof/>
        </w:rPr>
        <w:t>SQL Server 2014, 32</w:t>
      </w:r>
    </w:p>
    <w:p w:rsidR="00F54185" w:rsidRDefault="00F54185">
      <w:pPr>
        <w:pStyle w:val="Index1"/>
        <w:tabs>
          <w:tab w:val="right" w:pos="5030"/>
        </w:tabs>
        <w:rPr>
          <w:noProof/>
        </w:rPr>
      </w:pPr>
      <w:r>
        <w:rPr>
          <w:noProof/>
        </w:rPr>
        <w:t>SQL Server 2016 Enterprise, 32, 33</w:t>
      </w:r>
    </w:p>
    <w:p w:rsidR="00F54185" w:rsidRDefault="00F54185">
      <w:pPr>
        <w:pStyle w:val="Index1"/>
        <w:tabs>
          <w:tab w:val="right" w:pos="5030"/>
        </w:tabs>
        <w:rPr>
          <w:noProof/>
        </w:rPr>
      </w:pPr>
      <w:r>
        <w:rPr>
          <w:noProof/>
        </w:rPr>
        <w:t>SQL Server 2016 Enterprise Core, 32</w:t>
      </w:r>
    </w:p>
    <w:p w:rsidR="00F54185" w:rsidRDefault="00F54185">
      <w:pPr>
        <w:pStyle w:val="Index1"/>
        <w:tabs>
          <w:tab w:val="right" w:pos="5030"/>
        </w:tabs>
        <w:rPr>
          <w:noProof/>
        </w:rPr>
      </w:pPr>
      <w:r>
        <w:rPr>
          <w:noProof/>
        </w:rPr>
        <w:t>SQL Server 2016 Standard, 32</w:t>
      </w:r>
    </w:p>
    <w:p w:rsidR="00F54185" w:rsidRDefault="00F54185">
      <w:pPr>
        <w:pStyle w:val="Index1"/>
        <w:tabs>
          <w:tab w:val="right" w:pos="5030"/>
        </w:tabs>
        <w:rPr>
          <w:noProof/>
        </w:rPr>
      </w:pPr>
      <w:r>
        <w:rPr>
          <w:noProof/>
        </w:rPr>
        <w:t>SQL Server 2016 Standard Core, 32</w:t>
      </w:r>
    </w:p>
    <w:p w:rsidR="00F54185" w:rsidRDefault="00F54185">
      <w:pPr>
        <w:pStyle w:val="Index1"/>
        <w:tabs>
          <w:tab w:val="right" w:pos="5030"/>
        </w:tabs>
        <w:rPr>
          <w:noProof/>
        </w:rPr>
      </w:pPr>
      <w:r>
        <w:rPr>
          <w:noProof/>
        </w:rPr>
        <w:t>SQL Server Business Intelligence, 87, 94</w:t>
      </w:r>
    </w:p>
    <w:p w:rsidR="00F54185" w:rsidRDefault="00F54185">
      <w:pPr>
        <w:pStyle w:val="Index1"/>
        <w:tabs>
          <w:tab w:val="right" w:pos="5030"/>
        </w:tabs>
        <w:rPr>
          <w:noProof/>
        </w:rPr>
      </w:pPr>
      <w:r>
        <w:rPr>
          <w:noProof/>
        </w:rPr>
        <w:t>SQL Server Data Center, 87</w:t>
      </w:r>
    </w:p>
    <w:p w:rsidR="00F54185" w:rsidRDefault="00F54185">
      <w:pPr>
        <w:pStyle w:val="Index1"/>
        <w:tabs>
          <w:tab w:val="right" w:pos="5030"/>
        </w:tabs>
        <w:rPr>
          <w:noProof/>
        </w:rPr>
      </w:pPr>
      <w:r>
        <w:rPr>
          <w:noProof/>
        </w:rPr>
        <w:t>SQL Server Enterprise, 87, 94</w:t>
      </w:r>
    </w:p>
    <w:p w:rsidR="00F54185" w:rsidRDefault="00F54185">
      <w:pPr>
        <w:pStyle w:val="Index1"/>
        <w:tabs>
          <w:tab w:val="right" w:pos="5030"/>
        </w:tabs>
        <w:rPr>
          <w:noProof/>
        </w:rPr>
      </w:pPr>
      <w:r>
        <w:rPr>
          <w:noProof/>
        </w:rPr>
        <w:t>SQL Server Standard, 87, 94</w:t>
      </w:r>
    </w:p>
    <w:p w:rsidR="00F54185" w:rsidRDefault="00F54185">
      <w:pPr>
        <w:pStyle w:val="Index1"/>
        <w:tabs>
          <w:tab w:val="right" w:pos="5030"/>
        </w:tabs>
        <w:rPr>
          <w:noProof/>
        </w:rPr>
      </w:pPr>
      <w:r>
        <w:rPr>
          <w:noProof/>
        </w:rPr>
        <w:t>Standardowa Pomoc Techniczna i Pomoc Techniczna Premium Microsoft Azure StorSimple, 59</w:t>
      </w:r>
    </w:p>
    <w:p w:rsidR="00F54185" w:rsidRDefault="00F54185">
      <w:pPr>
        <w:pStyle w:val="Index1"/>
        <w:tabs>
          <w:tab w:val="right" w:pos="5030"/>
        </w:tabs>
        <w:rPr>
          <w:noProof/>
        </w:rPr>
      </w:pPr>
      <w:r>
        <w:rPr>
          <w:noProof/>
        </w:rPr>
        <w:t>Standardowa Pomoc Techniczna Microsoft Azure StorSimple, 59</w:t>
      </w:r>
    </w:p>
    <w:p w:rsidR="00F54185" w:rsidRDefault="00F54185">
      <w:pPr>
        <w:pStyle w:val="Index1"/>
        <w:tabs>
          <w:tab w:val="right" w:pos="5030"/>
        </w:tabs>
        <w:rPr>
          <w:noProof/>
        </w:rPr>
      </w:pPr>
      <w:r>
        <w:rPr>
          <w:noProof/>
        </w:rPr>
        <w:t>Subskrypcja miesięczna od 100 tys. transakcji w usłudze Bing Maps Internal Website Usage, 74</w:t>
      </w:r>
    </w:p>
    <w:p w:rsidR="00F54185" w:rsidRDefault="00F54185">
      <w:pPr>
        <w:pStyle w:val="Index1"/>
        <w:tabs>
          <w:tab w:val="right" w:pos="5030"/>
        </w:tabs>
        <w:rPr>
          <w:noProof/>
        </w:rPr>
      </w:pPr>
      <w:r>
        <w:rPr>
          <w:noProof/>
        </w:rPr>
        <w:t>Subskrypcja miesięczna od 100 tys. transakcji w usłudze Bing Maps Public Website Usage, 75</w:t>
      </w:r>
    </w:p>
    <w:p w:rsidR="00F54185" w:rsidRDefault="00F54185">
      <w:pPr>
        <w:pStyle w:val="Index1"/>
        <w:tabs>
          <w:tab w:val="right" w:pos="5030"/>
        </w:tabs>
        <w:rPr>
          <w:noProof/>
        </w:rPr>
      </w:pPr>
      <w:r>
        <w:rPr>
          <w:noProof/>
        </w:rPr>
        <w:t>Subskrypcja miesięczna od 500 tys. (lub większej liczby) transakcji w usłudze Bing Maps Internal Website Usage, 74</w:t>
      </w:r>
    </w:p>
    <w:p w:rsidR="00F54185" w:rsidRDefault="00F54185">
      <w:pPr>
        <w:pStyle w:val="Index1"/>
        <w:tabs>
          <w:tab w:val="right" w:pos="5030"/>
        </w:tabs>
        <w:rPr>
          <w:noProof/>
        </w:rPr>
      </w:pPr>
      <w:r>
        <w:rPr>
          <w:noProof/>
        </w:rPr>
        <w:t>Subskrypcja miesięczna od 500 tys. (lub większej liczby) transakcji w usłudze Bing Maps Public Website Usage, 75</w:t>
      </w:r>
    </w:p>
    <w:p w:rsidR="00F54185" w:rsidRDefault="00F54185">
      <w:pPr>
        <w:pStyle w:val="Index1"/>
        <w:tabs>
          <w:tab w:val="right" w:pos="5030"/>
        </w:tabs>
        <w:rPr>
          <w:noProof/>
        </w:rPr>
      </w:pPr>
      <w:r>
        <w:rPr>
          <w:noProof/>
        </w:rPr>
        <w:t>Subskrypcja miesięczna opłaty za Bing Maps Enterprise, 74</w:t>
      </w:r>
    </w:p>
    <w:p w:rsidR="00F54185" w:rsidRDefault="00F54185">
      <w:pPr>
        <w:pStyle w:val="Index1"/>
        <w:tabs>
          <w:tab w:val="right" w:pos="5030"/>
        </w:tabs>
        <w:rPr>
          <w:noProof/>
        </w:rPr>
      </w:pPr>
      <w:r>
        <w:rPr>
          <w:noProof/>
        </w:rPr>
        <w:t>Subskrypcja miesięczna usługi Bing Maps Asset Management Platform, 74</w:t>
      </w:r>
    </w:p>
    <w:p w:rsidR="00F54185" w:rsidRDefault="00F54185">
      <w:pPr>
        <w:pStyle w:val="Index1"/>
        <w:tabs>
          <w:tab w:val="right" w:pos="5030"/>
        </w:tabs>
        <w:rPr>
          <w:noProof/>
        </w:rPr>
      </w:pPr>
      <w:r>
        <w:rPr>
          <w:noProof/>
        </w:rPr>
        <w:t>Subskrypcja miesięczna za 5 tys. użytkowników Bing Maps Light Known, 74</w:t>
      </w:r>
    </w:p>
    <w:p w:rsidR="00F54185" w:rsidRDefault="00F54185">
      <w:pPr>
        <w:pStyle w:val="Index1"/>
        <w:tabs>
          <w:tab w:val="right" w:pos="5030"/>
        </w:tabs>
        <w:rPr>
          <w:noProof/>
        </w:rPr>
      </w:pPr>
      <w:r>
        <w:rPr>
          <w:noProof/>
        </w:rPr>
        <w:t>Subskrypcja miesięczna za 500 użytkowników Bing Maps Light Known, 74</w:t>
      </w:r>
    </w:p>
    <w:p w:rsidR="00F54185" w:rsidRDefault="00F54185">
      <w:pPr>
        <w:pStyle w:val="Index1"/>
        <w:tabs>
          <w:tab w:val="right" w:pos="5030"/>
        </w:tabs>
        <w:rPr>
          <w:noProof/>
        </w:rPr>
      </w:pPr>
      <w:r>
        <w:rPr>
          <w:noProof/>
        </w:rPr>
        <w:t>Subskrypcja miesięczna za użytkownika Bing Maps Known, 74</w:t>
      </w:r>
    </w:p>
    <w:p w:rsidR="00F54185" w:rsidRDefault="00F54185">
      <w:pPr>
        <w:pStyle w:val="Index1"/>
        <w:tabs>
          <w:tab w:val="right" w:pos="5030"/>
        </w:tabs>
        <w:rPr>
          <w:noProof/>
        </w:rPr>
      </w:pPr>
      <w:r>
        <w:rPr>
          <w:noProof/>
        </w:rPr>
        <w:t>Subskrypcja miesięczna za użytkownika usługi Bing Maps Known 5K, 74</w:t>
      </w:r>
    </w:p>
    <w:p w:rsidR="00F54185" w:rsidRDefault="00F54185">
      <w:pPr>
        <w:pStyle w:val="Index1"/>
        <w:tabs>
          <w:tab w:val="right" w:pos="5030"/>
        </w:tabs>
        <w:rPr>
          <w:noProof/>
        </w:rPr>
      </w:pPr>
      <w:r>
        <w:rPr>
          <w:noProof/>
        </w:rPr>
        <w:t>Subskrypcja Windows Companion, 48</w:t>
      </w:r>
    </w:p>
    <w:p w:rsidR="00F54185" w:rsidRDefault="00F54185">
      <w:pPr>
        <w:pStyle w:val="Index1"/>
        <w:tabs>
          <w:tab w:val="right" w:pos="5030"/>
        </w:tabs>
        <w:rPr>
          <w:noProof/>
        </w:rPr>
      </w:pPr>
      <w:r>
        <w:rPr>
          <w:noProof/>
        </w:rPr>
        <w:t>System Center, 93</w:t>
      </w:r>
    </w:p>
    <w:p w:rsidR="00F54185" w:rsidRDefault="00F54185">
      <w:pPr>
        <w:pStyle w:val="Index1"/>
        <w:tabs>
          <w:tab w:val="right" w:pos="5030"/>
        </w:tabs>
        <w:rPr>
          <w:noProof/>
        </w:rPr>
      </w:pPr>
      <w:r>
        <w:rPr>
          <w:noProof/>
        </w:rPr>
        <w:t>System Center 2012 Client Management Suite, 36, 38, 39, 40</w:t>
      </w:r>
    </w:p>
    <w:p w:rsidR="00F54185" w:rsidRDefault="00F54185">
      <w:pPr>
        <w:pStyle w:val="Index1"/>
        <w:tabs>
          <w:tab w:val="right" w:pos="5030"/>
        </w:tabs>
        <w:rPr>
          <w:noProof/>
        </w:rPr>
      </w:pPr>
      <w:r>
        <w:rPr>
          <w:noProof/>
        </w:rPr>
        <w:t>System Center 2012 R2, 34</w:t>
      </w:r>
    </w:p>
    <w:p w:rsidR="00F54185" w:rsidRDefault="00F54185">
      <w:pPr>
        <w:pStyle w:val="Index1"/>
        <w:tabs>
          <w:tab w:val="right" w:pos="5030"/>
        </w:tabs>
        <w:rPr>
          <w:noProof/>
        </w:rPr>
      </w:pPr>
      <w:r>
        <w:rPr>
          <w:noProof/>
        </w:rPr>
        <w:t>System Center 2012 R2 Configuration Manager, 35</w:t>
      </w:r>
    </w:p>
    <w:p w:rsidR="00F54185" w:rsidRDefault="00F54185">
      <w:pPr>
        <w:pStyle w:val="Index1"/>
        <w:tabs>
          <w:tab w:val="right" w:pos="5030"/>
        </w:tabs>
        <w:rPr>
          <w:noProof/>
        </w:rPr>
      </w:pPr>
      <w:r>
        <w:rPr>
          <w:noProof/>
        </w:rPr>
        <w:t>System Center 2012 R2 Endpoint Protection, 37</w:t>
      </w:r>
    </w:p>
    <w:p w:rsidR="00F54185" w:rsidRDefault="00F54185">
      <w:pPr>
        <w:pStyle w:val="Index1"/>
        <w:tabs>
          <w:tab w:val="right" w:pos="5030"/>
        </w:tabs>
        <w:rPr>
          <w:noProof/>
        </w:rPr>
      </w:pPr>
      <w:r>
        <w:rPr>
          <w:noProof/>
        </w:rPr>
        <w:t>System Center 2016 Data Protection Manager, 36</w:t>
      </w:r>
    </w:p>
    <w:p w:rsidR="00F54185" w:rsidRDefault="00F54185">
      <w:pPr>
        <w:pStyle w:val="Index1"/>
        <w:tabs>
          <w:tab w:val="right" w:pos="5030"/>
        </w:tabs>
        <w:rPr>
          <w:noProof/>
        </w:rPr>
      </w:pPr>
      <w:r>
        <w:rPr>
          <w:noProof/>
        </w:rPr>
        <w:t>System Center 2016 Operations Manager, 38</w:t>
      </w:r>
    </w:p>
    <w:p w:rsidR="00F54185" w:rsidRDefault="00F54185">
      <w:pPr>
        <w:pStyle w:val="Index1"/>
        <w:tabs>
          <w:tab w:val="right" w:pos="5030"/>
        </w:tabs>
        <w:rPr>
          <w:noProof/>
        </w:rPr>
      </w:pPr>
      <w:r>
        <w:rPr>
          <w:noProof/>
        </w:rPr>
        <w:t>System Center 2016 Orchestrator, 39</w:t>
      </w:r>
    </w:p>
    <w:p w:rsidR="00F54185" w:rsidRDefault="00F54185">
      <w:pPr>
        <w:pStyle w:val="Index1"/>
        <w:tabs>
          <w:tab w:val="right" w:pos="5030"/>
        </w:tabs>
        <w:rPr>
          <w:noProof/>
        </w:rPr>
      </w:pPr>
      <w:r>
        <w:rPr>
          <w:noProof/>
        </w:rPr>
        <w:t>System Center 2016 Service Manager, 40</w:t>
      </w:r>
    </w:p>
    <w:p w:rsidR="00F54185" w:rsidRDefault="00F54185">
      <w:pPr>
        <w:pStyle w:val="Index1"/>
        <w:tabs>
          <w:tab w:val="right" w:pos="5030"/>
        </w:tabs>
        <w:rPr>
          <w:noProof/>
        </w:rPr>
      </w:pPr>
      <w:r>
        <w:rPr>
          <w:noProof/>
        </w:rPr>
        <w:t>System Center Datacenter, 92, 94</w:t>
      </w:r>
    </w:p>
    <w:p w:rsidR="00F54185" w:rsidRDefault="00F54185">
      <w:pPr>
        <w:pStyle w:val="Index1"/>
        <w:tabs>
          <w:tab w:val="right" w:pos="5030"/>
        </w:tabs>
        <w:rPr>
          <w:noProof/>
        </w:rPr>
      </w:pPr>
      <w:r>
        <w:rPr>
          <w:noProof/>
        </w:rPr>
        <w:t>System Center Datacenter (dwupak Licencji Podstawowej), 19</w:t>
      </w:r>
    </w:p>
    <w:p w:rsidR="00F54185" w:rsidRDefault="00F54185">
      <w:pPr>
        <w:pStyle w:val="Index1"/>
        <w:tabs>
          <w:tab w:val="right" w:pos="5030"/>
        </w:tabs>
        <w:rPr>
          <w:noProof/>
        </w:rPr>
      </w:pPr>
      <w:r>
        <w:rPr>
          <w:noProof/>
        </w:rPr>
        <w:t>System Center Endpoint Protection 1606, 37</w:t>
      </w:r>
    </w:p>
    <w:p w:rsidR="00F54185" w:rsidRDefault="00F54185">
      <w:pPr>
        <w:pStyle w:val="Index1"/>
        <w:tabs>
          <w:tab w:val="right" w:pos="5030"/>
        </w:tabs>
        <w:rPr>
          <w:noProof/>
        </w:rPr>
      </w:pPr>
      <w:r>
        <w:rPr>
          <w:noProof/>
        </w:rPr>
        <w:t>System Center Global Service Monitor, 35</w:t>
      </w:r>
    </w:p>
    <w:p w:rsidR="00F54185" w:rsidRDefault="00F54185">
      <w:pPr>
        <w:pStyle w:val="Index1"/>
        <w:tabs>
          <w:tab w:val="right" w:pos="5030"/>
        </w:tabs>
        <w:rPr>
          <w:noProof/>
        </w:rPr>
      </w:pPr>
      <w:r>
        <w:rPr>
          <w:noProof/>
        </w:rPr>
        <w:t>System Center Standard, 92, 94</w:t>
      </w:r>
    </w:p>
    <w:p w:rsidR="00F54185" w:rsidRDefault="00F54185">
      <w:pPr>
        <w:pStyle w:val="Index1"/>
        <w:tabs>
          <w:tab w:val="right" w:pos="5030"/>
        </w:tabs>
        <w:rPr>
          <w:noProof/>
        </w:rPr>
      </w:pPr>
      <w:r>
        <w:rPr>
          <w:noProof/>
        </w:rPr>
        <w:t>System Center Standard (dwupak Licencji Podstawowej), 19</w:t>
      </w:r>
    </w:p>
    <w:p w:rsidR="00F54185" w:rsidRDefault="00F54185">
      <w:pPr>
        <w:pStyle w:val="Index1"/>
        <w:tabs>
          <w:tab w:val="right" w:pos="5030"/>
        </w:tabs>
        <w:rPr>
          <w:noProof/>
        </w:rPr>
      </w:pPr>
      <w:r>
        <w:rPr>
          <w:noProof/>
        </w:rPr>
        <w:t>Uaktualnienie Windows 10 Education, 45</w:t>
      </w:r>
    </w:p>
    <w:p w:rsidR="00F54185" w:rsidRDefault="00F54185">
      <w:pPr>
        <w:pStyle w:val="Index1"/>
        <w:tabs>
          <w:tab w:val="right" w:pos="5030"/>
        </w:tabs>
        <w:rPr>
          <w:noProof/>
        </w:rPr>
      </w:pPr>
      <w:r>
        <w:rPr>
          <w:noProof/>
        </w:rPr>
        <w:t>Uaktualnienie Windows 10 Enterprise E3 and LTSB 2016 (na Urządzenie), 44</w:t>
      </w:r>
    </w:p>
    <w:p w:rsidR="00F54185" w:rsidRDefault="00F54185">
      <w:pPr>
        <w:pStyle w:val="Index1"/>
        <w:tabs>
          <w:tab w:val="right" w:pos="5030"/>
        </w:tabs>
        <w:rPr>
          <w:noProof/>
        </w:rPr>
      </w:pPr>
      <w:r>
        <w:rPr>
          <w:noProof/>
        </w:rPr>
        <w:t>Uaktualnienie Windows 10 Enterprise LTSB 2016 (na Urządzenie), 44</w:t>
      </w:r>
    </w:p>
    <w:p w:rsidR="00F54185" w:rsidRDefault="00F54185">
      <w:pPr>
        <w:pStyle w:val="Index1"/>
        <w:tabs>
          <w:tab w:val="right" w:pos="5030"/>
        </w:tabs>
        <w:rPr>
          <w:noProof/>
        </w:rPr>
      </w:pPr>
      <w:r>
        <w:rPr>
          <w:noProof/>
        </w:rPr>
        <w:t>Uaktualnienie Windows 10 Pro, 44</w:t>
      </w:r>
    </w:p>
    <w:p w:rsidR="00F54185" w:rsidRDefault="00F54185">
      <w:pPr>
        <w:pStyle w:val="Index1"/>
        <w:tabs>
          <w:tab w:val="right" w:pos="5030"/>
        </w:tabs>
        <w:rPr>
          <w:noProof/>
        </w:rPr>
      </w:pPr>
      <w:r>
        <w:rPr>
          <w:noProof/>
        </w:rPr>
        <w:t>Usług Platformy Microsoft Azure, 95</w:t>
      </w:r>
    </w:p>
    <w:p w:rsidR="00F54185" w:rsidRDefault="00F54185">
      <w:pPr>
        <w:pStyle w:val="Index1"/>
        <w:tabs>
          <w:tab w:val="right" w:pos="5030"/>
        </w:tabs>
        <w:rPr>
          <w:noProof/>
        </w:rPr>
      </w:pPr>
      <w:r>
        <w:rPr>
          <w:noProof/>
        </w:rPr>
        <w:t>Usługa Importowania dla Office 365, 71</w:t>
      </w:r>
    </w:p>
    <w:p w:rsidR="00F54185" w:rsidRDefault="00F54185">
      <w:pPr>
        <w:pStyle w:val="Index1"/>
        <w:tabs>
          <w:tab w:val="right" w:pos="5030"/>
        </w:tabs>
        <w:rPr>
          <w:noProof/>
        </w:rPr>
      </w:pPr>
      <w:r>
        <w:rPr>
          <w:noProof/>
        </w:rPr>
        <w:t>Usługach Microsoft Azure, 94</w:t>
      </w:r>
    </w:p>
    <w:p w:rsidR="00F54185" w:rsidRDefault="00F54185">
      <w:pPr>
        <w:pStyle w:val="Index1"/>
        <w:tabs>
          <w:tab w:val="right" w:pos="5030"/>
        </w:tabs>
        <w:rPr>
          <w:noProof/>
        </w:rPr>
      </w:pPr>
      <w:r>
        <w:rPr>
          <w:noProof/>
        </w:rPr>
        <w:t>Usługi Microsoft Azure, 58</w:t>
      </w:r>
    </w:p>
    <w:p w:rsidR="00F54185" w:rsidRDefault="00F54185">
      <w:pPr>
        <w:pStyle w:val="Index1"/>
        <w:tabs>
          <w:tab w:val="right" w:pos="5030"/>
        </w:tabs>
        <w:rPr>
          <w:noProof/>
        </w:rPr>
      </w:pPr>
      <w:r>
        <w:rPr>
          <w:noProof/>
        </w:rPr>
        <w:t>usługi SharePoint Online Plan 1 lub 2, 30</w:t>
      </w:r>
    </w:p>
    <w:p w:rsidR="00F54185" w:rsidRDefault="00F54185">
      <w:pPr>
        <w:pStyle w:val="Index1"/>
        <w:tabs>
          <w:tab w:val="right" w:pos="5030"/>
        </w:tabs>
        <w:rPr>
          <w:noProof/>
        </w:rPr>
      </w:pPr>
      <w:r>
        <w:rPr>
          <w:noProof/>
        </w:rPr>
        <w:t>Uwierzytelnianie wieloskładnikowe Microsoft, 59</w:t>
      </w:r>
    </w:p>
    <w:p w:rsidR="00F54185" w:rsidRDefault="00F54185">
      <w:pPr>
        <w:pStyle w:val="Index1"/>
        <w:tabs>
          <w:tab w:val="right" w:pos="5030"/>
        </w:tabs>
        <w:rPr>
          <w:noProof/>
        </w:rPr>
      </w:pPr>
      <w:r>
        <w:rPr>
          <w:noProof/>
        </w:rPr>
        <w:t>Używanie komercyjne pakietu Office 2013 RT dla Użytkowników Domowych i Uczniów, 25</w:t>
      </w:r>
    </w:p>
    <w:p w:rsidR="00F54185" w:rsidRDefault="00F54185">
      <w:pPr>
        <w:pStyle w:val="Index1"/>
        <w:tabs>
          <w:tab w:val="right" w:pos="5030"/>
        </w:tabs>
        <w:rPr>
          <w:noProof/>
        </w:rPr>
      </w:pPr>
      <w:r>
        <w:rPr>
          <w:noProof/>
        </w:rPr>
        <w:t>Używanie sieci PSTN w ramach usługi Skype dla firm, 74</w:t>
      </w:r>
    </w:p>
    <w:p w:rsidR="00F54185" w:rsidRDefault="00F54185">
      <w:pPr>
        <w:pStyle w:val="Index1"/>
        <w:tabs>
          <w:tab w:val="right" w:pos="5030"/>
        </w:tabs>
        <w:rPr>
          <w:noProof/>
        </w:rPr>
      </w:pPr>
      <w:r>
        <w:rPr>
          <w:noProof/>
        </w:rPr>
        <w:t>VDI, 41</w:t>
      </w:r>
    </w:p>
    <w:p w:rsidR="00F54185" w:rsidRDefault="00F54185">
      <w:pPr>
        <w:pStyle w:val="Index1"/>
        <w:tabs>
          <w:tab w:val="right" w:pos="5030"/>
        </w:tabs>
        <w:rPr>
          <w:noProof/>
        </w:rPr>
      </w:pPr>
      <w:r>
        <w:rPr>
          <w:noProof/>
        </w:rPr>
        <w:t>Visio 2016 Professional, 25</w:t>
      </w:r>
    </w:p>
    <w:p w:rsidR="00F54185" w:rsidRDefault="00F54185">
      <w:pPr>
        <w:pStyle w:val="Index1"/>
        <w:tabs>
          <w:tab w:val="right" w:pos="5030"/>
        </w:tabs>
        <w:rPr>
          <w:noProof/>
        </w:rPr>
      </w:pPr>
      <w:r>
        <w:rPr>
          <w:noProof/>
        </w:rPr>
        <w:t>Visio 2016 Standard, 25</w:t>
      </w:r>
    </w:p>
    <w:p w:rsidR="00F54185" w:rsidRDefault="00F54185">
      <w:pPr>
        <w:pStyle w:val="Index1"/>
        <w:tabs>
          <w:tab w:val="right" w:pos="5030"/>
        </w:tabs>
        <w:rPr>
          <w:noProof/>
        </w:rPr>
      </w:pPr>
      <w:r>
        <w:rPr>
          <w:noProof/>
        </w:rPr>
        <w:t>Visio Pro dla Office 365, 66</w:t>
      </w:r>
    </w:p>
    <w:p w:rsidR="00F54185" w:rsidRDefault="00F54185">
      <w:pPr>
        <w:pStyle w:val="Index1"/>
        <w:tabs>
          <w:tab w:val="right" w:pos="5030"/>
        </w:tabs>
        <w:rPr>
          <w:noProof/>
        </w:rPr>
      </w:pPr>
      <w:r>
        <w:rPr>
          <w:noProof/>
        </w:rPr>
        <w:t>Visio Pro dla Office 365 From SA, 66</w:t>
      </w:r>
    </w:p>
    <w:p w:rsidR="00F54185" w:rsidRDefault="00F54185">
      <w:pPr>
        <w:pStyle w:val="Index1"/>
        <w:tabs>
          <w:tab w:val="right" w:pos="5030"/>
        </w:tabs>
        <w:rPr>
          <w:noProof/>
        </w:rPr>
      </w:pPr>
      <w:r>
        <w:rPr>
          <w:noProof/>
        </w:rPr>
        <w:t>Visio Professional, 66, 94</w:t>
      </w:r>
    </w:p>
    <w:p w:rsidR="00F54185" w:rsidRDefault="00F54185">
      <w:pPr>
        <w:pStyle w:val="Index1"/>
        <w:tabs>
          <w:tab w:val="right" w:pos="5030"/>
        </w:tabs>
        <w:rPr>
          <w:noProof/>
        </w:rPr>
      </w:pPr>
      <w:r>
        <w:rPr>
          <w:noProof/>
        </w:rPr>
        <w:t>Visio Standard, 66, 87, 94</w:t>
      </w:r>
    </w:p>
    <w:p w:rsidR="00F54185" w:rsidRDefault="00F54185">
      <w:pPr>
        <w:pStyle w:val="Index1"/>
        <w:tabs>
          <w:tab w:val="right" w:pos="5030"/>
        </w:tabs>
        <w:rPr>
          <w:noProof/>
        </w:rPr>
      </w:pPr>
      <w:r>
        <w:rPr>
          <w:noProof/>
        </w:rPr>
        <w:t>Visual Studio 2013, 41</w:t>
      </w:r>
    </w:p>
    <w:p w:rsidR="00F54185" w:rsidRDefault="00F54185">
      <w:pPr>
        <w:pStyle w:val="Index1"/>
        <w:tabs>
          <w:tab w:val="right" w:pos="5030"/>
        </w:tabs>
        <w:rPr>
          <w:noProof/>
        </w:rPr>
      </w:pPr>
      <w:r>
        <w:rPr>
          <w:noProof/>
        </w:rPr>
        <w:t>Visual Studio Enterprise 2015 z subskrypcją MSDN, 41</w:t>
      </w:r>
    </w:p>
    <w:p w:rsidR="00F54185" w:rsidRDefault="00F54185">
      <w:pPr>
        <w:pStyle w:val="Index1"/>
        <w:tabs>
          <w:tab w:val="right" w:pos="5030"/>
        </w:tabs>
        <w:rPr>
          <w:noProof/>
        </w:rPr>
      </w:pPr>
      <w:r>
        <w:rPr>
          <w:noProof/>
        </w:rPr>
        <w:t>Visual Studio Enterprise z subskrypcją MSDN, 87, 94</w:t>
      </w:r>
    </w:p>
    <w:p w:rsidR="00F54185" w:rsidRDefault="00F54185">
      <w:pPr>
        <w:pStyle w:val="Index1"/>
        <w:tabs>
          <w:tab w:val="right" w:pos="5030"/>
        </w:tabs>
        <w:rPr>
          <w:noProof/>
        </w:rPr>
      </w:pPr>
      <w:r>
        <w:rPr>
          <w:noProof/>
        </w:rPr>
        <w:t>Visual Studio Professional 2015, 41</w:t>
      </w:r>
    </w:p>
    <w:p w:rsidR="00F54185" w:rsidRDefault="00F54185">
      <w:pPr>
        <w:pStyle w:val="Index1"/>
        <w:tabs>
          <w:tab w:val="right" w:pos="5030"/>
        </w:tabs>
        <w:rPr>
          <w:noProof/>
        </w:rPr>
      </w:pPr>
      <w:r>
        <w:rPr>
          <w:noProof/>
        </w:rPr>
        <w:t>Visual Studio Professional 2015 z MSDN, 41</w:t>
      </w:r>
    </w:p>
    <w:p w:rsidR="00F54185" w:rsidRDefault="00F54185">
      <w:pPr>
        <w:pStyle w:val="Index1"/>
        <w:tabs>
          <w:tab w:val="right" w:pos="5030"/>
        </w:tabs>
        <w:rPr>
          <w:noProof/>
        </w:rPr>
      </w:pPr>
      <w:r>
        <w:rPr>
          <w:noProof/>
        </w:rPr>
        <w:t>Visual Studio Professional with MSDN, 94</w:t>
      </w:r>
    </w:p>
    <w:p w:rsidR="00F54185" w:rsidRDefault="00F54185">
      <w:pPr>
        <w:pStyle w:val="Index1"/>
        <w:tabs>
          <w:tab w:val="right" w:pos="5030"/>
        </w:tabs>
        <w:rPr>
          <w:noProof/>
        </w:rPr>
      </w:pPr>
      <w:r>
        <w:rPr>
          <w:noProof/>
        </w:rPr>
        <w:t>Visual Studio Professional z subskrypcją MSDN, 87</w:t>
      </w:r>
    </w:p>
    <w:p w:rsidR="00F54185" w:rsidRDefault="00F54185">
      <w:pPr>
        <w:pStyle w:val="Index1"/>
        <w:tabs>
          <w:tab w:val="right" w:pos="5030"/>
        </w:tabs>
        <w:rPr>
          <w:noProof/>
        </w:rPr>
      </w:pPr>
      <w:r>
        <w:rPr>
          <w:noProof/>
        </w:rPr>
        <w:t>Visual Studio Team Foundation Server 2017 z technologią SQL Server 2016, 43</w:t>
      </w:r>
    </w:p>
    <w:p w:rsidR="00F54185" w:rsidRDefault="00F54185">
      <w:pPr>
        <w:pStyle w:val="Index1"/>
        <w:tabs>
          <w:tab w:val="right" w:pos="5030"/>
        </w:tabs>
        <w:rPr>
          <w:noProof/>
        </w:rPr>
      </w:pPr>
      <w:r>
        <w:rPr>
          <w:noProof/>
        </w:rPr>
        <w:t>Visual Studio Test Professional 2015 with MSDN, 41</w:t>
      </w:r>
    </w:p>
    <w:p w:rsidR="00F54185" w:rsidRDefault="00F54185">
      <w:pPr>
        <w:pStyle w:val="Index1"/>
        <w:tabs>
          <w:tab w:val="right" w:pos="5030"/>
        </w:tabs>
        <w:rPr>
          <w:noProof/>
        </w:rPr>
      </w:pPr>
      <w:r>
        <w:rPr>
          <w:noProof/>
        </w:rPr>
        <w:t>Visual Studio Test Professional z MSDN, 94</w:t>
      </w:r>
    </w:p>
    <w:p w:rsidR="00F54185" w:rsidRDefault="00F54185">
      <w:pPr>
        <w:pStyle w:val="Index1"/>
        <w:tabs>
          <w:tab w:val="right" w:pos="5030"/>
        </w:tabs>
        <w:rPr>
          <w:noProof/>
        </w:rPr>
      </w:pPr>
      <w:r>
        <w:rPr>
          <w:noProof/>
        </w:rPr>
        <w:t>Visual Studio Test Professional z subskrypcją MSDN, 87</w:t>
      </w:r>
    </w:p>
    <w:p w:rsidR="00F54185" w:rsidRDefault="00F54185">
      <w:pPr>
        <w:pStyle w:val="Index1"/>
        <w:tabs>
          <w:tab w:val="right" w:pos="5030"/>
        </w:tabs>
        <w:rPr>
          <w:noProof/>
        </w:rPr>
      </w:pPr>
      <w:r>
        <w:rPr>
          <w:noProof/>
        </w:rPr>
        <w:t>Windows 10 Education E5 (na Urządzenie), 45</w:t>
      </w:r>
    </w:p>
    <w:p w:rsidR="00F54185" w:rsidRDefault="00F54185">
      <w:pPr>
        <w:pStyle w:val="Index1"/>
        <w:tabs>
          <w:tab w:val="right" w:pos="5030"/>
        </w:tabs>
        <w:rPr>
          <w:noProof/>
        </w:rPr>
      </w:pPr>
      <w:r>
        <w:rPr>
          <w:noProof/>
        </w:rPr>
        <w:t>Windows 10 Enterprise, 61</w:t>
      </w:r>
    </w:p>
    <w:p w:rsidR="00F54185" w:rsidRDefault="00F54185">
      <w:pPr>
        <w:pStyle w:val="Index1"/>
        <w:tabs>
          <w:tab w:val="right" w:pos="5030"/>
        </w:tabs>
        <w:rPr>
          <w:noProof/>
        </w:rPr>
      </w:pPr>
      <w:r>
        <w:rPr>
          <w:noProof/>
        </w:rPr>
        <w:t>Windows 10 Enterprise E3 From SA na Użytkownika, 44</w:t>
      </w:r>
    </w:p>
    <w:p w:rsidR="00F54185" w:rsidRDefault="00F54185">
      <w:pPr>
        <w:pStyle w:val="Index1"/>
        <w:tabs>
          <w:tab w:val="right" w:pos="5030"/>
        </w:tabs>
        <w:rPr>
          <w:noProof/>
        </w:rPr>
      </w:pPr>
      <w:r>
        <w:rPr>
          <w:noProof/>
        </w:rPr>
        <w:t>Windows 10 Enterprise E3 na Użytkownika, 44</w:t>
      </w:r>
    </w:p>
    <w:p w:rsidR="00F54185" w:rsidRDefault="00F54185">
      <w:pPr>
        <w:pStyle w:val="Index1"/>
        <w:tabs>
          <w:tab w:val="right" w:pos="5030"/>
        </w:tabs>
        <w:rPr>
          <w:noProof/>
        </w:rPr>
      </w:pPr>
      <w:r>
        <w:rPr>
          <w:noProof/>
        </w:rPr>
        <w:t>Windows 10 Enterprise E5 From SA na Użytkownika, 45</w:t>
      </w:r>
    </w:p>
    <w:p w:rsidR="00F54185" w:rsidRDefault="00F54185">
      <w:pPr>
        <w:pStyle w:val="Index1"/>
        <w:tabs>
          <w:tab w:val="right" w:pos="5030"/>
        </w:tabs>
        <w:rPr>
          <w:noProof/>
        </w:rPr>
      </w:pPr>
      <w:r>
        <w:rPr>
          <w:noProof/>
        </w:rPr>
        <w:t>Windows 10 Enterprise E5 na Urządzenie lub Użytkownika, 44</w:t>
      </w:r>
    </w:p>
    <w:p w:rsidR="00F54185" w:rsidRDefault="00F54185">
      <w:pPr>
        <w:pStyle w:val="Index1"/>
        <w:tabs>
          <w:tab w:val="right" w:pos="5030"/>
        </w:tabs>
        <w:rPr>
          <w:noProof/>
        </w:rPr>
      </w:pPr>
      <w:r>
        <w:rPr>
          <w:noProof/>
        </w:rPr>
        <w:t>Windows 10 Enterprise LTSB, 45</w:t>
      </w:r>
    </w:p>
    <w:p w:rsidR="00F54185" w:rsidRDefault="00F54185">
      <w:pPr>
        <w:pStyle w:val="Index1"/>
        <w:tabs>
          <w:tab w:val="right" w:pos="5030"/>
        </w:tabs>
        <w:rPr>
          <w:noProof/>
        </w:rPr>
      </w:pPr>
      <w:r>
        <w:rPr>
          <w:noProof/>
        </w:rPr>
        <w:t>Windows 10 IoT Enterprise, 46</w:t>
      </w:r>
    </w:p>
    <w:p w:rsidR="00F54185" w:rsidRDefault="00F54185">
      <w:pPr>
        <w:pStyle w:val="Index1"/>
        <w:tabs>
          <w:tab w:val="right" w:pos="5030"/>
        </w:tabs>
        <w:rPr>
          <w:noProof/>
        </w:rPr>
      </w:pPr>
      <w:r>
        <w:rPr>
          <w:noProof/>
        </w:rPr>
        <w:t>Windows 10 IoT Enterprise dla sprzedaży detalicznej lub klientów zubożonych, 46</w:t>
      </w:r>
    </w:p>
    <w:p w:rsidR="00F54185" w:rsidRDefault="00F54185">
      <w:pPr>
        <w:pStyle w:val="Index1"/>
        <w:tabs>
          <w:tab w:val="right" w:pos="5030"/>
        </w:tabs>
        <w:rPr>
          <w:noProof/>
        </w:rPr>
      </w:pPr>
      <w:r>
        <w:rPr>
          <w:noProof/>
        </w:rPr>
        <w:t>Windows 10 Mobile Enterprise (na Urządzenie), 45</w:t>
      </w:r>
    </w:p>
    <w:p w:rsidR="00F54185" w:rsidRDefault="00F54185">
      <w:pPr>
        <w:pStyle w:val="Index1"/>
        <w:tabs>
          <w:tab w:val="right" w:pos="5030"/>
        </w:tabs>
        <w:rPr>
          <w:noProof/>
        </w:rPr>
      </w:pPr>
      <w:r>
        <w:rPr>
          <w:noProof/>
        </w:rPr>
        <w:t>Windows 2000 Professional for Embedded Systems, 46</w:t>
      </w:r>
    </w:p>
    <w:p w:rsidR="00F54185" w:rsidRDefault="00F54185">
      <w:pPr>
        <w:pStyle w:val="Index1"/>
        <w:tabs>
          <w:tab w:val="right" w:pos="5030"/>
        </w:tabs>
        <w:rPr>
          <w:noProof/>
        </w:rPr>
      </w:pPr>
      <w:r>
        <w:rPr>
          <w:noProof/>
        </w:rPr>
        <w:t>Windows 7, 45</w:t>
      </w:r>
    </w:p>
    <w:p w:rsidR="00F54185" w:rsidRDefault="00F54185">
      <w:pPr>
        <w:pStyle w:val="Index1"/>
        <w:tabs>
          <w:tab w:val="right" w:pos="5030"/>
        </w:tabs>
        <w:rPr>
          <w:noProof/>
        </w:rPr>
      </w:pPr>
      <w:r>
        <w:rPr>
          <w:noProof/>
        </w:rPr>
        <w:t>Windows 7 Professional for Embedded Systems, Ultimate for Embedded Systems, 46</w:t>
      </w:r>
    </w:p>
    <w:p w:rsidR="00F54185" w:rsidRDefault="00F54185">
      <w:pPr>
        <w:pStyle w:val="Index1"/>
        <w:tabs>
          <w:tab w:val="right" w:pos="5030"/>
        </w:tabs>
        <w:rPr>
          <w:noProof/>
        </w:rPr>
      </w:pPr>
      <w:r>
        <w:rPr>
          <w:noProof/>
        </w:rPr>
        <w:t>Windows 8.1 Enterprise Sideloading, 45</w:t>
      </w:r>
    </w:p>
    <w:p w:rsidR="00F54185" w:rsidRDefault="00F54185">
      <w:pPr>
        <w:pStyle w:val="Index1"/>
        <w:tabs>
          <w:tab w:val="right" w:pos="5030"/>
        </w:tabs>
        <w:rPr>
          <w:noProof/>
        </w:rPr>
      </w:pPr>
      <w:r>
        <w:rPr>
          <w:noProof/>
        </w:rPr>
        <w:t>Windows Embedded 2009, 46</w:t>
      </w:r>
    </w:p>
    <w:p w:rsidR="00F54185" w:rsidRDefault="00F54185">
      <w:pPr>
        <w:pStyle w:val="Index1"/>
        <w:tabs>
          <w:tab w:val="right" w:pos="5030"/>
        </w:tabs>
        <w:rPr>
          <w:noProof/>
        </w:rPr>
      </w:pPr>
      <w:r>
        <w:rPr>
          <w:noProof/>
        </w:rPr>
        <w:t>Windows Embedded 8 i 8.1 Industry Retail, 46</w:t>
      </w:r>
    </w:p>
    <w:p w:rsidR="00F54185" w:rsidRDefault="00F54185">
      <w:pPr>
        <w:pStyle w:val="Index1"/>
        <w:tabs>
          <w:tab w:val="right" w:pos="5030"/>
        </w:tabs>
        <w:rPr>
          <w:noProof/>
        </w:rPr>
      </w:pPr>
      <w:r>
        <w:rPr>
          <w:noProof/>
        </w:rPr>
        <w:t>Windows Embedded 8 Standard, 46</w:t>
      </w:r>
    </w:p>
    <w:p w:rsidR="00F54185" w:rsidRDefault="00F54185">
      <w:pPr>
        <w:pStyle w:val="Index1"/>
        <w:tabs>
          <w:tab w:val="right" w:pos="5030"/>
        </w:tabs>
        <w:rPr>
          <w:noProof/>
        </w:rPr>
      </w:pPr>
      <w:r>
        <w:rPr>
          <w:noProof/>
        </w:rPr>
        <w:t>Windows Embedded 8.1 Industry, 45</w:t>
      </w:r>
    </w:p>
    <w:p w:rsidR="00F54185" w:rsidRDefault="00F54185">
      <w:pPr>
        <w:pStyle w:val="Index1"/>
        <w:tabs>
          <w:tab w:val="right" w:pos="5030"/>
        </w:tabs>
        <w:rPr>
          <w:noProof/>
        </w:rPr>
      </w:pPr>
      <w:r>
        <w:rPr>
          <w:noProof/>
        </w:rPr>
        <w:lastRenderedPageBreak/>
        <w:t>Windows Embedded 8/8.1 Pro, Industry Pro, 46</w:t>
      </w:r>
    </w:p>
    <w:p w:rsidR="00F54185" w:rsidRDefault="00F54185">
      <w:pPr>
        <w:pStyle w:val="Index1"/>
        <w:tabs>
          <w:tab w:val="right" w:pos="5030"/>
        </w:tabs>
        <w:rPr>
          <w:noProof/>
        </w:rPr>
      </w:pPr>
      <w:r>
        <w:rPr>
          <w:noProof/>
        </w:rPr>
        <w:t>Windows Embedded for Point of Service, 46</w:t>
      </w:r>
    </w:p>
    <w:p w:rsidR="00F54185" w:rsidRDefault="00F54185">
      <w:pPr>
        <w:pStyle w:val="Index1"/>
        <w:tabs>
          <w:tab w:val="right" w:pos="5030"/>
        </w:tabs>
        <w:rPr>
          <w:noProof/>
        </w:rPr>
      </w:pPr>
      <w:r>
        <w:rPr>
          <w:noProof/>
        </w:rPr>
        <w:t>Windows Embedded POSReady 2009, 46</w:t>
      </w:r>
    </w:p>
    <w:p w:rsidR="00F54185" w:rsidRDefault="00F54185">
      <w:pPr>
        <w:pStyle w:val="Index1"/>
        <w:tabs>
          <w:tab w:val="right" w:pos="5030"/>
        </w:tabs>
        <w:rPr>
          <w:noProof/>
        </w:rPr>
      </w:pPr>
      <w:r>
        <w:rPr>
          <w:noProof/>
        </w:rPr>
        <w:t>Windows Embedded POSReady 7, 46</w:t>
      </w:r>
    </w:p>
    <w:p w:rsidR="00F54185" w:rsidRDefault="00F54185">
      <w:pPr>
        <w:pStyle w:val="Index1"/>
        <w:tabs>
          <w:tab w:val="right" w:pos="5030"/>
        </w:tabs>
        <w:rPr>
          <w:noProof/>
        </w:rPr>
      </w:pPr>
      <w:r>
        <w:rPr>
          <w:noProof/>
        </w:rPr>
        <w:t>Windows Embedded POSReady 7 Pro, 46</w:t>
      </w:r>
    </w:p>
    <w:p w:rsidR="00F54185" w:rsidRDefault="00F54185">
      <w:pPr>
        <w:pStyle w:val="Index1"/>
        <w:tabs>
          <w:tab w:val="right" w:pos="5030"/>
        </w:tabs>
        <w:rPr>
          <w:noProof/>
        </w:rPr>
      </w:pPr>
      <w:r>
        <w:rPr>
          <w:noProof/>
        </w:rPr>
        <w:t>Windows Embedded Standard 7, 46</w:t>
      </w:r>
    </w:p>
    <w:p w:rsidR="00F54185" w:rsidRDefault="00F54185">
      <w:pPr>
        <w:pStyle w:val="Index1"/>
        <w:tabs>
          <w:tab w:val="right" w:pos="5030"/>
        </w:tabs>
        <w:rPr>
          <w:noProof/>
        </w:rPr>
      </w:pPr>
      <w:r>
        <w:rPr>
          <w:noProof/>
        </w:rPr>
        <w:t>Windows HPC Server, 54</w:t>
      </w:r>
    </w:p>
    <w:p w:rsidR="00F54185" w:rsidRDefault="00F54185">
      <w:pPr>
        <w:pStyle w:val="Index1"/>
        <w:tabs>
          <w:tab w:val="right" w:pos="5030"/>
        </w:tabs>
        <w:rPr>
          <w:noProof/>
        </w:rPr>
      </w:pPr>
      <w:r>
        <w:rPr>
          <w:noProof/>
        </w:rPr>
        <w:t>Windows MultiPoint Server 2012, 51</w:t>
      </w:r>
    </w:p>
    <w:p w:rsidR="00F54185" w:rsidRDefault="00F54185">
      <w:pPr>
        <w:pStyle w:val="Index1"/>
        <w:tabs>
          <w:tab w:val="right" w:pos="5030"/>
        </w:tabs>
        <w:rPr>
          <w:noProof/>
        </w:rPr>
      </w:pPr>
      <w:r>
        <w:rPr>
          <w:noProof/>
        </w:rPr>
        <w:t>Windows MultiPoint Server 2016 Premium, 51</w:t>
      </w:r>
    </w:p>
    <w:p w:rsidR="00F54185" w:rsidRDefault="00F54185">
      <w:pPr>
        <w:pStyle w:val="Index1"/>
        <w:tabs>
          <w:tab w:val="right" w:pos="5030"/>
        </w:tabs>
        <w:rPr>
          <w:noProof/>
        </w:rPr>
      </w:pPr>
      <w:r>
        <w:rPr>
          <w:noProof/>
        </w:rPr>
        <w:t>Windows Server, 93, 94</w:t>
      </w:r>
    </w:p>
    <w:p w:rsidR="00F54185" w:rsidRDefault="00F54185">
      <w:pPr>
        <w:pStyle w:val="Index1"/>
        <w:tabs>
          <w:tab w:val="right" w:pos="5030"/>
        </w:tabs>
        <w:rPr>
          <w:noProof/>
        </w:rPr>
      </w:pPr>
      <w:r>
        <w:rPr>
          <w:noProof/>
        </w:rPr>
        <w:t>Windows Server 2012, 53</w:t>
      </w:r>
    </w:p>
    <w:p w:rsidR="00F54185" w:rsidRDefault="00F54185">
      <w:pPr>
        <w:pStyle w:val="Index1"/>
        <w:tabs>
          <w:tab w:val="right" w:pos="5030"/>
        </w:tabs>
        <w:rPr>
          <w:noProof/>
        </w:rPr>
      </w:pPr>
      <w:r>
        <w:rPr>
          <w:noProof/>
        </w:rPr>
        <w:t>Windows Server 2012 R2, 53</w:t>
      </w:r>
    </w:p>
    <w:p w:rsidR="00F54185" w:rsidRDefault="00F54185">
      <w:pPr>
        <w:pStyle w:val="Index1"/>
        <w:tabs>
          <w:tab w:val="right" w:pos="5030"/>
        </w:tabs>
        <w:rPr>
          <w:noProof/>
        </w:rPr>
      </w:pPr>
      <w:r>
        <w:rPr>
          <w:noProof/>
        </w:rPr>
        <w:t>Windows Server 2016 CAL, 52</w:t>
      </w:r>
    </w:p>
    <w:p w:rsidR="00F54185" w:rsidRDefault="00F54185">
      <w:pPr>
        <w:pStyle w:val="Index1"/>
        <w:tabs>
          <w:tab w:val="right" w:pos="5030"/>
        </w:tabs>
        <w:rPr>
          <w:noProof/>
        </w:rPr>
      </w:pPr>
      <w:r>
        <w:rPr>
          <w:noProof/>
        </w:rPr>
        <w:t>Windows Server 2016 Datacenter (dwupak Licencji Podstawowej), 52</w:t>
      </w:r>
    </w:p>
    <w:p w:rsidR="00F54185" w:rsidRDefault="00F54185">
      <w:pPr>
        <w:pStyle w:val="Index1"/>
        <w:tabs>
          <w:tab w:val="right" w:pos="5030"/>
        </w:tabs>
        <w:rPr>
          <w:noProof/>
        </w:rPr>
      </w:pPr>
      <w:r>
        <w:rPr>
          <w:noProof/>
        </w:rPr>
        <w:t>Windows Server 2016 Essentials, 52</w:t>
      </w:r>
    </w:p>
    <w:p w:rsidR="00F54185" w:rsidRDefault="00F54185">
      <w:pPr>
        <w:pStyle w:val="Index1"/>
        <w:tabs>
          <w:tab w:val="right" w:pos="5030"/>
        </w:tabs>
        <w:rPr>
          <w:noProof/>
        </w:rPr>
      </w:pPr>
      <w:r>
        <w:rPr>
          <w:noProof/>
        </w:rPr>
        <w:t>Windows Server 2016 External Connector, 53</w:t>
      </w:r>
    </w:p>
    <w:p w:rsidR="00F54185" w:rsidRDefault="00F54185">
      <w:pPr>
        <w:pStyle w:val="Index1"/>
        <w:tabs>
          <w:tab w:val="right" w:pos="5030"/>
        </w:tabs>
        <w:rPr>
          <w:noProof/>
        </w:rPr>
      </w:pPr>
      <w:r>
        <w:rPr>
          <w:noProof/>
        </w:rPr>
        <w:t>Windows Server 2016 Standard (dwupak Licencji Podstawowej), 53</w:t>
      </w:r>
    </w:p>
    <w:p w:rsidR="00F54185" w:rsidRDefault="00F54185">
      <w:pPr>
        <w:pStyle w:val="Index1"/>
        <w:tabs>
          <w:tab w:val="right" w:pos="5030"/>
        </w:tabs>
        <w:rPr>
          <w:noProof/>
        </w:rPr>
      </w:pPr>
      <w:r>
        <w:rPr>
          <w:noProof/>
        </w:rPr>
        <w:t>Windows Server Datacenter, 87, 92, 94</w:t>
      </w:r>
    </w:p>
    <w:p w:rsidR="00F54185" w:rsidRDefault="00F54185">
      <w:pPr>
        <w:pStyle w:val="Index1"/>
        <w:tabs>
          <w:tab w:val="right" w:pos="5030"/>
        </w:tabs>
        <w:rPr>
          <w:noProof/>
        </w:rPr>
      </w:pPr>
      <w:r>
        <w:rPr>
          <w:noProof/>
        </w:rPr>
        <w:t>Windows Server Datacenter (dwupak Licencji Podstawowej), 19</w:t>
      </w:r>
    </w:p>
    <w:p w:rsidR="00F54185" w:rsidRDefault="00F54185">
      <w:pPr>
        <w:pStyle w:val="Index1"/>
        <w:tabs>
          <w:tab w:val="right" w:pos="5030"/>
        </w:tabs>
        <w:rPr>
          <w:noProof/>
        </w:rPr>
      </w:pPr>
      <w:r>
        <w:rPr>
          <w:noProof/>
        </w:rPr>
        <w:t>Windows Server Enterprise, 54, 87</w:t>
      </w:r>
    </w:p>
    <w:p w:rsidR="00F54185" w:rsidRDefault="00F54185">
      <w:pPr>
        <w:pStyle w:val="Index1"/>
        <w:tabs>
          <w:tab w:val="right" w:pos="5030"/>
        </w:tabs>
        <w:rPr>
          <w:noProof/>
        </w:rPr>
      </w:pPr>
      <w:r>
        <w:rPr>
          <w:noProof/>
        </w:rPr>
        <w:t>Windows Server for Itanium Based Systems, 54</w:t>
      </w:r>
    </w:p>
    <w:p w:rsidR="00F54185" w:rsidRDefault="00F54185">
      <w:pPr>
        <w:pStyle w:val="Index1"/>
        <w:tabs>
          <w:tab w:val="right" w:pos="5030"/>
        </w:tabs>
        <w:rPr>
          <w:noProof/>
        </w:rPr>
      </w:pPr>
      <w:r>
        <w:rPr>
          <w:noProof/>
        </w:rPr>
        <w:t>Windows Server HPC Edition, 54</w:t>
      </w:r>
    </w:p>
    <w:p w:rsidR="00F54185" w:rsidRDefault="00F54185">
      <w:pPr>
        <w:pStyle w:val="Index1"/>
        <w:tabs>
          <w:tab w:val="right" w:pos="5030"/>
        </w:tabs>
        <w:rPr>
          <w:noProof/>
        </w:rPr>
      </w:pPr>
      <w:r>
        <w:rPr>
          <w:noProof/>
        </w:rPr>
        <w:t>Windows Server Standard, 87, 92, 94</w:t>
      </w:r>
    </w:p>
    <w:p w:rsidR="00F54185" w:rsidRDefault="00F54185">
      <w:pPr>
        <w:pStyle w:val="Index1"/>
        <w:tabs>
          <w:tab w:val="right" w:pos="5030"/>
        </w:tabs>
        <w:rPr>
          <w:noProof/>
        </w:rPr>
      </w:pPr>
      <w:r>
        <w:rPr>
          <w:noProof/>
        </w:rPr>
        <w:t>Windows Server Standard (dwupak Licencji Podstawowej), 19</w:t>
      </w:r>
    </w:p>
    <w:p w:rsidR="00F54185" w:rsidRDefault="00F54185">
      <w:pPr>
        <w:pStyle w:val="Index1"/>
        <w:tabs>
          <w:tab w:val="right" w:pos="5030"/>
        </w:tabs>
        <w:rPr>
          <w:noProof/>
        </w:rPr>
      </w:pPr>
      <w:r>
        <w:rPr>
          <w:noProof/>
        </w:rPr>
        <w:t>Windows Small Business Server, 54</w:t>
      </w:r>
    </w:p>
    <w:p w:rsidR="00F54185" w:rsidRDefault="00F54185">
      <w:pPr>
        <w:pStyle w:val="Index1"/>
        <w:tabs>
          <w:tab w:val="right" w:pos="5030"/>
        </w:tabs>
        <w:rPr>
          <w:noProof/>
        </w:rPr>
      </w:pPr>
      <w:r>
        <w:rPr>
          <w:noProof/>
        </w:rPr>
        <w:t>Windows Virtual Desktop Access, 45</w:t>
      </w:r>
    </w:p>
    <w:p w:rsidR="00F54185" w:rsidRDefault="00F54185">
      <w:pPr>
        <w:pStyle w:val="Index1"/>
        <w:tabs>
          <w:tab w:val="right" w:pos="5030"/>
        </w:tabs>
        <w:rPr>
          <w:noProof/>
        </w:rPr>
      </w:pPr>
      <w:r>
        <w:rPr>
          <w:noProof/>
        </w:rPr>
        <w:t>Windows Vista, 45</w:t>
      </w:r>
    </w:p>
    <w:p w:rsidR="00F54185" w:rsidRDefault="00F54185">
      <w:pPr>
        <w:pStyle w:val="Index1"/>
        <w:tabs>
          <w:tab w:val="right" w:pos="5030"/>
        </w:tabs>
        <w:rPr>
          <w:noProof/>
        </w:rPr>
      </w:pPr>
      <w:r>
        <w:rPr>
          <w:noProof/>
        </w:rPr>
        <w:t>Windows Vista Business for Embedded Systems, Ultimate for Embedded Systems, 46</w:t>
      </w:r>
    </w:p>
    <w:p w:rsidR="00F54185" w:rsidRDefault="00F54185">
      <w:pPr>
        <w:pStyle w:val="Index1"/>
        <w:tabs>
          <w:tab w:val="right" w:pos="5030"/>
        </w:tabs>
        <w:rPr>
          <w:noProof/>
        </w:rPr>
      </w:pPr>
      <w:r>
        <w:rPr>
          <w:noProof/>
        </w:rPr>
        <w:t>Windows XP, 45</w:t>
      </w:r>
    </w:p>
    <w:p w:rsidR="00F54185" w:rsidRDefault="00F54185">
      <w:pPr>
        <w:pStyle w:val="Index1"/>
        <w:tabs>
          <w:tab w:val="right" w:pos="5030"/>
        </w:tabs>
        <w:rPr>
          <w:noProof/>
        </w:rPr>
      </w:pPr>
      <w:r>
        <w:rPr>
          <w:noProof/>
        </w:rPr>
        <w:t>Windows XP Embedded, 46</w:t>
      </w:r>
    </w:p>
    <w:p w:rsidR="00F54185" w:rsidRDefault="00F54185">
      <w:pPr>
        <w:pStyle w:val="Index1"/>
        <w:tabs>
          <w:tab w:val="right" w:pos="5030"/>
        </w:tabs>
        <w:rPr>
          <w:noProof/>
        </w:rPr>
      </w:pPr>
      <w:r>
        <w:rPr>
          <w:noProof/>
        </w:rPr>
        <w:t>Windows XP Professional for Embedded Systems, 46</w:t>
      </w:r>
    </w:p>
    <w:p w:rsidR="00F54185" w:rsidRDefault="00F54185">
      <w:pPr>
        <w:pStyle w:val="Index1"/>
        <w:tabs>
          <w:tab w:val="right" w:pos="5030"/>
        </w:tabs>
        <w:rPr>
          <w:noProof/>
        </w:rPr>
      </w:pPr>
      <w:r>
        <w:rPr>
          <w:noProof/>
        </w:rPr>
        <w:t>Word 2016, 25</w:t>
      </w:r>
    </w:p>
    <w:p w:rsidR="00F54185" w:rsidRDefault="00F54185">
      <w:pPr>
        <w:pStyle w:val="Index1"/>
        <w:tabs>
          <w:tab w:val="right" w:pos="5030"/>
        </w:tabs>
        <w:rPr>
          <w:noProof/>
        </w:rPr>
      </w:pPr>
      <w:r>
        <w:rPr>
          <w:noProof/>
        </w:rPr>
        <w:t>Word 2016 dla komputerów Mac, 26</w:t>
      </w:r>
    </w:p>
    <w:p w:rsidR="00F54185" w:rsidRDefault="00F54185">
      <w:pPr>
        <w:pStyle w:val="Index1"/>
        <w:tabs>
          <w:tab w:val="right" w:pos="5030"/>
        </w:tabs>
        <w:rPr>
          <w:noProof/>
        </w:rPr>
      </w:pPr>
      <w:r>
        <w:rPr>
          <w:noProof/>
        </w:rPr>
        <w:t>Work at Home dla pakietu Office Professional Plus 2016, 25</w:t>
      </w:r>
    </w:p>
    <w:p w:rsidR="00F54185" w:rsidRDefault="00F54185">
      <w:pPr>
        <w:pStyle w:val="Index1"/>
        <w:tabs>
          <w:tab w:val="right" w:pos="5030"/>
        </w:tabs>
        <w:rPr>
          <w:noProof/>
        </w:rPr>
      </w:pPr>
      <w:r>
        <w:rPr>
          <w:noProof/>
        </w:rPr>
        <w:t>Work at Home dla pakietu Office Standard 2016, 25</w:t>
      </w:r>
    </w:p>
    <w:p w:rsidR="00F54185" w:rsidRDefault="00F54185">
      <w:pPr>
        <w:pStyle w:val="Index1"/>
        <w:tabs>
          <w:tab w:val="right" w:pos="5030"/>
        </w:tabs>
        <w:rPr>
          <w:noProof/>
        </w:rPr>
      </w:pPr>
      <w:r>
        <w:rPr>
          <w:noProof/>
        </w:rPr>
        <w:t>Work at Home for Mac 2016, 26</w:t>
      </w:r>
    </w:p>
    <w:p w:rsidR="00F54185" w:rsidRDefault="00F54185">
      <w:pPr>
        <w:pStyle w:val="Index1"/>
        <w:tabs>
          <w:tab w:val="right" w:pos="5030"/>
        </w:tabs>
        <w:rPr>
          <w:noProof/>
        </w:rPr>
      </w:pPr>
      <w:r>
        <w:rPr>
          <w:noProof/>
        </w:rPr>
        <w:t>Wsparcie rozszerzone Microsoft Dynamics 365, 64</w:t>
      </w:r>
    </w:p>
    <w:p w:rsidR="00F54185" w:rsidRDefault="00F54185">
      <w:pPr>
        <w:pStyle w:val="Index1"/>
        <w:tabs>
          <w:tab w:val="right" w:pos="5030"/>
        </w:tabs>
        <w:rPr>
          <w:noProof/>
        </w:rPr>
      </w:pPr>
      <w:r>
        <w:rPr>
          <w:noProof/>
        </w:rPr>
        <w:t>Wsparcie standardowe Azure Active, 58</w:t>
      </w:r>
    </w:p>
    <w:p w:rsidR="00F54185" w:rsidRDefault="00F54185">
      <w:pPr>
        <w:pStyle w:val="Index1"/>
        <w:tabs>
          <w:tab w:val="right" w:pos="5030"/>
        </w:tabs>
        <w:rPr>
          <w:noProof/>
        </w:rPr>
      </w:pPr>
      <w:r>
        <w:rPr>
          <w:noProof/>
        </w:rPr>
        <w:t>Zaawansowana ochrona przed zagrożeniami w usłudze Office 365, 71</w:t>
      </w:r>
    </w:p>
    <w:p w:rsidR="00F54185" w:rsidRDefault="00F54185">
      <w:pPr>
        <w:pStyle w:val="ProductList-Body"/>
        <w:rPr>
          <w:noProof/>
        </w:rPr>
        <w:sectPr w:rsidR="00F54185" w:rsidSect="00F54185">
          <w:type w:val="continuous"/>
          <w:pgSz w:w="12240" w:h="15840" w:code="1"/>
          <w:pgMar w:top="1170" w:right="720" w:bottom="720" w:left="720" w:header="432" w:footer="288" w:gutter="0"/>
          <w:cols w:num="2" w:space="720"/>
        </w:sectPr>
      </w:pPr>
    </w:p>
    <w:p w:rsidR="005877A0" w:rsidRDefault="007C34FA">
      <w:pPr>
        <w:pStyle w:val="ProductList-Body"/>
        <w:sectPr w:rsidR="005877A0" w:rsidSect="00F54185">
          <w:type w:val="continuous"/>
          <w:pgSz w:w="12240" w:h="15840" w:code="1"/>
          <w:pgMar w:top="1170" w:right="720" w:bottom="720" w:left="720" w:header="432" w:footer="288" w:gutter="0"/>
          <w:cols w:num="2" w:space="360"/>
        </w:sectPr>
      </w:pPr>
      <w:r>
        <w:fldChar w:fldCharType="end"/>
      </w:r>
    </w:p>
    <w:p w:rsidR="005877A0" w:rsidRDefault="005877A0">
      <w:pPr>
        <w:pStyle w:val="ProductList-Body"/>
      </w:pPr>
    </w:p>
    <w:sectPr w:rsidR="005877A0"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34FA" w:rsidRDefault="007C34FA" w:rsidP="007C7D4D">
      <w:pPr>
        <w:spacing w:after="0"/>
      </w:pPr>
      <w:r>
        <w:separator/>
      </w:r>
    </w:p>
    <w:p w:rsidR="007C34FA" w:rsidRDefault="007C34FA"/>
  </w:endnote>
  <w:endnote w:type="continuationSeparator" w:id="0">
    <w:p w:rsidR="007C34FA" w:rsidRDefault="007C34FA" w:rsidP="007C7D4D">
      <w:pPr>
        <w:spacing w:after="0"/>
      </w:pPr>
      <w:r>
        <w:continuationSeparator/>
      </w:r>
    </w:p>
    <w:p w:rsidR="007C34FA" w:rsidRDefault="007C34FA"/>
  </w:endnote>
  <w:endnote w:type="continuationNotice" w:id="1">
    <w:p w:rsidR="007C34FA" w:rsidRDefault="007C34F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3302" w:rsidRDefault="007433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7C34F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3302" w:rsidRDefault="0074330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877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77A0" w:rsidRDefault="007C34FA">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877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77A0" w:rsidRDefault="007C34FA">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877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77A0" w:rsidRDefault="007C34FA">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877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77A0" w:rsidRDefault="007C34FA">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8">
            <w:r>
              <w:rPr>
                <w:color w:val="00467F"/>
                <w:u w:val="single"/>
              </w:rPr>
              <w:t>Usługi On</w:t>
            </w:r>
            <w:r>
              <w:rPr>
                <w:color w:val="00467F"/>
                <w:u w:val="single"/>
              </w:rPr>
              <w:t>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877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77A0" w:rsidRDefault="007C34FA">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877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77A0" w:rsidRDefault="007C34FA">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877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77A0" w:rsidRDefault="007C34FA">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877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77A0" w:rsidRDefault="007C34FA">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877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77A0" w:rsidRDefault="007C34FA">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877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77A0" w:rsidRDefault="007C34FA">
          <w:pPr>
            <w:pStyle w:val="PURFooterText"/>
            <w:jc w:val="center"/>
          </w:pPr>
          <w:hyperlink w:anchor="_Sec844">
            <w:r>
              <w:rPr>
                <w:color w:val="00467F"/>
                <w:u w:val="single"/>
              </w:rPr>
              <w:t>Indeks</w:t>
            </w:r>
          </w:hyperlink>
        </w:p>
      </w:tc>
    </w:tr>
  </w:tbl>
  <w:p w:rsidR="005877A0" w:rsidRDefault="005877A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877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77A0" w:rsidRDefault="007C34FA">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77A0" w:rsidRDefault="005877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77A0" w:rsidRDefault="007C34FA">
          <w:pPr>
            <w:pStyle w:val="PURFooterText"/>
            <w:jc w:val="center"/>
          </w:pPr>
          <w:hyperlink w:anchor="_Sec844">
            <w:r>
              <w:rPr>
                <w:color w:val="00467F"/>
                <w:u w:val="single"/>
              </w:rPr>
              <w:t>Indeks</w:t>
            </w:r>
          </w:hyperlink>
        </w:p>
      </w:tc>
    </w:tr>
  </w:tbl>
  <w:p w:rsidR="005877A0" w:rsidRDefault="005877A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34FA" w:rsidRDefault="007C34FA" w:rsidP="007C7D4D">
      <w:pPr>
        <w:spacing w:after="0"/>
      </w:pPr>
      <w:r>
        <w:separator/>
      </w:r>
    </w:p>
    <w:p w:rsidR="007C34FA" w:rsidRDefault="007C34FA"/>
  </w:footnote>
  <w:footnote w:type="continuationSeparator" w:id="0">
    <w:p w:rsidR="007C34FA" w:rsidRDefault="007C34FA" w:rsidP="007C7D4D">
      <w:pPr>
        <w:spacing w:after="0"/>
      </w:pPr>
      <w:r>
        <w:continuationSeparator/>
      </w:r>
    </w:p>
    <w:p w:rsidR="007C34FA" w:rsidRDefault="007C34FA"/>
  </w:footnote>
  <w:footnote w:type="continuationNotice" w:id="1">
    <w:p w:rsidR="007C34FA" w:rsidRDefault="007C34F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3302" w:rsidRDefault="007433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3302" w:rsidRDefault="007433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3302" w:rsidRDefault="0074330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5877A0">
      <w:tc>
        <w:tcPr>
          <w:tcW w:w="8560" w:type="dxa"/>
        </w:tcPr>
        <w:p w:rsidR="005877A0" w:rsidRDefault="007C34FA">
          <w:pPr>
            <w:pStyle w:val="PURHeaderText"/>
          </w:pPr>
          <w:r>
            <w:t>Postanowienia dotyczące Produktów objętych programem Licencjonowania Zbiorowego Microsoft (wersja polska, styczeń 2017 r.)</w:t>
          </w:r>
        </w:p>
      </w:tc>
      <w:tc>
        <w:tcPr>
          <w:tcW w:w="3680" w:type="dxa"/>
        </w:tcPr>
        <w:p w:rsidR="005877A0" w:rsidRDefault="007C34FA">
          <w:pPr>
            <w:pStyle w:val="PURHeaderText"/>
            <w:jc w:val="right"/>
          </w:pPr>
          <w:r>
            <w:fldChar w:fldCharType="begin"/>
          </w:r>
          <w:r>
            <w:instrText xml:space="preserve"> PAGE \* MERGEFORMAT </w:instrText>
          </w:r>
          <w:r>
            <w:fldChar w:fldCharType="separate"/>
          </w:r>
          <w:r w:rsidR="0074330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5877A0">
      <w:tc>
        <w:tcPr>
          <w:tcW w:w="8560" w:type="dxa"/>
        </w:tcPr>
        <w:p w:rsidR="005877A0" w:rsidRDefault="007C34FA">
          <w:pPr>
            <w:pStyle w:val="PURHeaderText"/>
          </w:pPr>
          <w:r>
            <w:t>Postanowienia dotyczące Produktów objętych progr</w:t>
          </w:r>
          <w:r>
            <w:t>amem Licencjonowania Zbiorowego Microsoft (wersja polska, styczeń 2017 r.)</w:t>
          </w:r>
        </w:p>
      </w:tc>
      <w:tc>
        <w:tcPr>
          <w:tcW w:w="3680" w:type="dxa"/>
        </w:tcPr>
        <w:p w:rsidR="005877A0" w:rsidRDefault="007C34FA">
          <w:pPr>
            <w:pStyle w:val="PURHeaderText"/>
            <w:jc w:val="right"/>
          </w:pPr>
          <w:r>
            <w:fldChar w:fldCharType="begin"/>
          </w:r>
          <w:r>
            <w:instrText xml:space="preserve"> PAGE \* MERGEFORMAT </w:instrText>
          </w:r>
          <w:r>
            <w:fldChar w:fldCharType="separate"/>
          </w:r>
          <w:r w:rsidR="0074330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877A0">
      <w:tc>
        <w:tcPr>
          <w:tcW w:w="8560" w:type="dxa"/>
        </w:tcPr>
        <w:p w:rsidR="005877A0" w:rsidRDefault="007C34FA">
          <w:pPr>
            <w:pStyle w:val="PURHeaderText"/>
          </w:pPr>
          <w:r>
            <w:t>Postanowienia dotyczące Produktów objętych programem Licencjonowania Zbiorowego Microsoft (wersja pols</w:t>
          </w:r>
          <w:r>
            <w:t>ka, styczeń 2017 r.)</w:t>
          </w:r>
        </w:p>
      </w:tc>
      <w:tc>
        <w:tcPr>
          <w:tcW w:w="3680" w:type="dxa"/>
        </w:tcPr>
        <w:p w:rsidR="005877A0" w:rsidRDefault="007C34F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5877A0">
      <w:tc>
        <w:tcPr>
          <w:tcW w:w="8560" w:type="dxa"/>
        </w:tcPr>
        <w:p w:rsidR="005877A0" w:rsidRDefault="007C34FA">
          <w:pPr>
            <w:pStyle w:val="PURHeaderText"/>
          </w:pPr>
          <w:r>
            <w:t>Postanowienia dotyczące Produktów objętych programem Licencjonowania Zbiorowego Microsoft (wersja polska, styczeń 2017 r.)</w:t>
          </w:r>
        </w:p>
      </w:tc>
      <w:tc>
        <w:tcPr>
          <w:tcW w:w="3680" w:type="dxa"/>
        </w:tcPr>
        <w:p w:rsidR="005877A0" w:rsidRDefault="007C34FA">
          <w:pPr>
            <w:pStyle w:val="PURHeaderText"/>
            <w:jc w:val="right"/>
          </w:pPr>
          <w:r>
            <w:fldChar w:fldCharType="begin"/>
          </w:r>
          <w:r>
            <w:instrText xml:space="preserve"> PAGE \* MERGEFORMAT </w:instrText>
          </w:r>
          <w:r>
            <w:fldChar w:fldCharType="separate"/>
          </w:r>
          <w:r w:rsidR="0074330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5877A0">
      <w:tc>
        <w:tcPr>
          <w:tcW w:w="8560" w:type="dxa"/>
        </w:tcPr>
        <w:p w:rsidR="005877A0" w:rsidRDefault="007C34FA">
          <w:pPr>
            <w:pStyle w:val="PURHeaderText"/>
          </w:pPr>
          <w:r>
            <w:t>Postanowienia dotyczące Produktów objętych programem Licencjonowania Zbiorowego Microsoft (wersja polska, styczeń 2017 r.)</w:t>
          </w:r>
        </w:p>
      </w:tc>
      <w:tc>
        <w:tcPr>
          <w:tcW w:w="3680" w:type="dxa"/>
        </w:tcPr>
        <w:p w:rsidR="005877A0" w:rsidRDefault="007C34FA">
          <w:pPr>
            <w:pStyle w:val="PURHeaderText"/>
            <w:jc w:val="right"/>
          </w:pPr>
          <w:r>
            <w:fldChar w:fldCharType="begin"/>
          </w:r>
          <w:r>
            <w:instrText xml:space="preserve"> PAGE \* MERGEFORMAT </w:instrText>
          </w:r>
          <w:r>
            <w:fldChar w:fldCharType="separate"/>
          </w:r>
          <w:r w:rsidR="0074330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5877A0">
      <w:tc>
        <w:tcPr>
          <w:tcW w:w="8560" w:type="dxa"/>
        </w:tcPr>
        <w:p w:rsidR="005877A0" w:rsidRDefault="007C34FA">
          <w:pPr>
            <w:pStyle w:val="PURHeaderText"/>
          </w:pPr>
          <w:r>
            <w:t>Postanowienia dotyczące Produktów objętych programem Licencjonowania Zbiorowego Microsoft (wersja polska, styczeń 2017 r.)</w:t>
          </w:r>
        </w:p>
      </w:tc>
      <w:tc>
        <w:tcPr>
          <w:tcW w:w="3680" w:type="dxa"/>
        </w:tcPr>
        <w:p w:rsidR="005877A0" w:rsidRDefault="007C34FA">
          <w:pPr>
            <w:pStyle w:val="PURHeaderText"/>
            <w:jc w:val="right"/>
          </w:pPr>
          <w:r>
            <w:fldChar w:fldCharType="begin"/>
          </w:r>
          <w:r>
            <w:instrText xml:space="preserve"> PAGE \* MERGEFORMAT </w:instrText>
          </w:r>
          <w:r>
            <w:fldChar w:fldCharType="separate"/>
          </w:r>
          <w:r w:rsidR="00743302">
            <w:rPr>
              <w:noProof/>
            </w:rPr>
            <w:t>55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5877A0">
      <w:tc>
        <w:tcPr>
          <w:tcW w:w="8560" w:type="dxa"/>
        </w:tcPr>
        <w:p w:rsidR="005877A0" w:rsidRDefault="007C34FA">
          <w:pPr>
            <w:pStyle w:val="PURHeaderText"/>
          </w:pPr>
          <w:r>
            <w:t>Postanowienia dotyczące Produktów objętych programem Licencjonowania Zbiorowego Microsoft (wersja polska, styczeń 2017 r.)</w:t>
          </w:r>
        </w:p>
      </w:tc>
      <w:tc>
        <w:tcPr>
          <w:tcW w:w="3680" w:type="dxa"/>
        </w:tcPr>
        <w:p w:rsidR="005877A0" w:rsidRDefault="007C34FA">
          <w:pPr>
            <w:pStyle w:val="PURHeaderText"/>
            <w:jc w:val="right"/>
          </w:pPr>
          <w:r>
            <w:fldChar w:fldCharType="begin"/>
          </w:r>
          <w:r>
            <w:instrText xml:space="preserve"> PAGE \* MERGEFORMAT </w:instrText>
          </w:r>
          <w:r>
            <w:fldChar w:fldCharType="separate"/>
          </w:r>
          <w:r w:rsidR="00743302">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5877A0">
      <w:tc>
        <w:tcPr>
          <w:tcW w:w="8560" w:type="dxa"/>
        </w:tcPr>
        <w:p w:rsidR="005877A0" w:rsidRDefault="007C34FA">
          <w:pPr>
            <w:pStyle w:val="PURHeaderText"/>
          </w:pPr>
          <w:r>
            <w:t>Postanowienia dotyczące Produktów objętych progra</w:t>
          </w:r>
          <w:r>
            <w:t>mem Licencjonowania Zbiorowego Microsoft (wersja polska, styczeń 2017 r.)</w:t>
          </w:r>
        </w:p>
      </w:tc>
      <w:tc>
        <w:tcPr>
          <w:tcW w:w="3680" w:type="dxa"/>
        </w:tcPr>
        <w:p w:rsidR="005877A0" w:rsidRDefault="007C34FA">
          <w:pPr>
            <w:pStyle w:val="PURHeaderText"/>
            <w:jc w:val="right"/>
          </w:pPr>
          <w:r>
            <w:fldChar w:fldCharType="begin"/>
          </w:r>
          <w:r>
            <w:instrText xml:space="preserve"> PAGE \* MERGEFORMAT </w:instrText>
          </w:r>
          <w:r>
            <w:fldChar w:fldCharType="separate"/>
          </w:r>
          <w:r w:rsidR="00743302">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5877A0">
      <w:tc>
        <w:tcPr>
          <w:tcW w:w="8560" w:type="dxa"/>
        </w:tcPr>
        <w:p w:rsidR="005877A0" w:rsidRDefault="007C34FA">
          <w:pPr>
            <w:pStyle w:val="PURHeaderText"/>
          </w:pPr>
          <w:r>
            <w:t>Postanowienia dotyczące Produktów objętych programem Licencjonowania Zbiorowego Microsoft (wersja polska, styczeń 2017 r.)</w:t>
          </w:r>
        </w:p>
      </w:tc>
      <w:tc>
        <w:tcPr>
          <w:tcW w:w="3680" w:type="dxa"/>
        </w:tcPr>
        <w:p w:rsidR="005877A0" w:rsidRDefault="007C34FA">
          <w:pPr>
            <w:pStyle w:val="PURHeaderText"/>
            <w:jc w:val="right"/>
          </w:pPr>
          <w:r>
            <w:fldChar w:fldCharType="begin"/>
          </w:r>
          <w:r>
            <w:instrText xml:space="preserve"> PAGE \* MERGEFORMAT </w:instrText>
          </w:r>
          <w:r>
            <w:fldChar w:fldCharType="separate"/>
          </w:r>
          <w:r w:rsidR="00743302">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5877A0">
      <w:tc>
        <w:tcPr>
          <w:tcW w:w="8560" w:type="dxa"/>
        </w:tcPr>
        <w:p w:rsidR="005877A0" w:rsidRDefault="007C34FA">
          <w:pPr>
            <w:pStyle w:val="PURHeaderText"/>
          </w:pPr>
          <w:r>
            <w:t>Postanowienia dotyczące Produktów objętych programem Licencjonowania Zbiorowego Microsoft (wersja polska, styczeń 2017 r.)</w:t>
          </w:r>
        </w:p>
      </w:tc>
      <w:tc>
        <w:tcPr>
          <w:tcW w:w="3680" w:type="dxa"/>
        </w:tcPr>
        <w:p w:rsidR="005877A0" w:rsidRDefault="007C34FA">
          <w:pPr>
            <w:pStyle w:val="PURHeaderText"/>
            <w:jc w:val="right"/>
          </w:pPr>
          <w:r>
            <w:fldChar w:fldCharType="begin"/>
          </w:r>
          <w:r>
            <w:instrText xml:space="preserve"> PAGE \* MERGEFORMAT </w:instrText>
          </w:r>
          <w:r>
            <w:fldChar w:fldCharType="separate"/>
          </w:r>
          <w:r w:rsidR="00743302">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877A0">
      <w:tc>
        <w:tcPr>
          <w:tcW w:w="8560" w:type="dxa"/>
        </w:tcPr>
        <w:p w:rsidR="005877A0" w:rsidRDefault="007C34FA">
          <w:pPr>
            <w:pStyle w:val="PURHeaderText"/>
          </w:pPr>
          <w:r>
            <w:t>Postanowienia dotyczące Produktów objętych programem Licencjonowania Zbiorowego Microsoft (wersja polska, styczeń 2017 r.)</w:t>
          </w:r>
        </w:p>
      </w:tc>
      <w:tc>
        <w:tcPr>
          <w:tcW w:w="3680" w:type="dxa"/>
        </w:tcPr>
        <w:p w:rsidR="005877A0" w:rsidRDefault="007C34F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F6BD7"/>
    <w:multiLevelType w:val="multilevel"/>
    <w:tmpl w:val="D6040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A36F5"/>
    <w:multiLevelType w:val="multilevel"/>
    <w:tmpl w:val="2B9EC7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A7239"/>
    <w:multiLevelType w:val="multilevel"/>
    <w:tmpl w:val="AAD06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E0FBF"/>
    <w:multiLevelType w:val="multilevel"/>
    <w:tmpl w:val="66D2E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F05BC"/>
    <w:multiLevelType w:val="multilevel"/>
    <w:tmpl w:val="3CEA5D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0D4C4E"/>
    <w:multiLevelType w:val="multilevel"/>
    <w:tmpl w:val="2F8ED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026DA9"/>
    <w:multiLevelType w:val="multilevel"/>
    <w:tmpl w:val="5D8885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9C6C76"/>
    <w:multiLevelType w:val="multilevel"/>
    <w:tmpl w:val="97A8B4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32433A"/>
    <w:multiLevelType w:val="multilevel"/>
    <w:tmpl w:val="7D103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EA77CB"/>
    <w:multiLevelType w:val="multilevel"/>
    <w:tmpl w:val="FEA23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4C3152"/>
    <w:multiLevelType w:val="multilevel"/>
    <w:tmpl w:val="93D6E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CE2634"/>
    <w:multiLevelType w:val="multilevel"/>
    <w:tmpl w:val="B66AA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D25582"/>
    <w:multiLevelType w:val="multilevel"/>
    <w:tmpl w:val="61B4B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21824"/>
    <w:multiLevelType w:val="multilevel"/>
    <w:tmpl w:val="A4283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473210"/>
    <w:multiLevelType w:val="multilevel"/>
    <w:tmpl w:val="B3ECE5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522D71"/>
    <w:multiLevelType w:val="multilevel"/>
    <w:tmpl w:val="FE0EF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B212DB"/>
    <w:multiLevelType w:val="multilevel"/>
    <w:tmpl w:val="3E943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AE6A06"/>
    <w:multiLevelType w:val="multilevel"/>
    <w:tmpl w:val="84A676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D0182B"/>
    <w:multiLevelType w:val="multilevel"/>
    <w:tmpl w:val="AB123C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191058"/>
    <w:multiLevelType w:val="multilevel"/>
    <w:tmpl w:val="468605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B321F"/>
    <w:multiLevelType w:val="multilevel"/>
    <w:tmpl w:val="1D665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E659FE"/>
    <w:multiLevelType w:val="multilevel"/>
    <w:tmpl w:val="68C018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AF367D"/>
    <w:multiLevelType w:val="multilevel"/>
    <w:tmpl w:val="20CEE8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0463F2"/>
    <w:multiLevelType w:val="multilevel"/>
    <w:tmpl w:val="13449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F178EE"/>
    <w:multiLevelType w:val="multilevel"/>
    <w:tmpl w:val="3BB02E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BC300B"/>
    <w:multiLevelType w:val="multilevel"/>
    <w:tmpl w:val="CB4E1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544BA5"/>
    <w:multiLevelType w:val="multilevel"/>
    <w:tmpl w:val="83D886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B858AA"/>
    <w:multiLevelType w:val="multilevel"/>
    <w:tmpl w:val="94086A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7E6EB9"/>
    <w:multiLevelType w:val="multilevel"/>
    <w:tmpl w:val="F19A5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356B7E"/>
    <w:multiLevelType w:val="multilevel"/>
    <w:tmpl w:val="109A40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7216C4"/>
    <w:multiLevelType w:val="multilevel"/>
    <w:tmpl w:val="36748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9C4CF5"/>
    <w:multiLevelType w:val="multilevel"/>
    <w:tmpl w:val="349A5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D7319D"/>
    <w:multiLevelType w:val="multilevel"/>
    <w:tmpl w:val="35F0B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5D31EF"/>
    <w:multiLevelType w:val="multilevel"/>
    <w:tmpl w:val="D4C8B0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705A88"/>
    <w:multiLevelType w:val="multilevel"/>
    <w:tmpl w:val="A1105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9E20F5"/>
    <w:multiLevelType w:val="multilevel"/>
    <w:tmpl w:val="20F835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1D944F0"/>
    <w:multiLevelType w:val="multilevel"/>
    <w:tmpl w:val="F162C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4F38BF"/>
    <w:multiLevelType w:val="multilevel"/>
    <w:tmpl w:val="70B66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E10E1D"/>
    <w:multiLevelType w:val="multilevel"/>
    <w:tmpl w:val="29D8C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484F64"/>
    <w:multiLevelType w:val="multilevel"/>
    <w:tmpl w:val="EE608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E82D9D"/>
    <w:multiLevelType w:val="multilevel"/>
    <w:tmpl w:val="4CF8391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0708D7"/>
    <w:multiLevelType w:val="multilevel"/>
    <w:tmpl w:val="96ACB1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92212F"/>
    <w:multiLevelType w:val="multilevel"/>
    <w:tmpl w:val="6C3CC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C77060"/>
    <w:multiLevelType w:val="multilevel"/>
    <w:tmpl w:val="EABA97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D15E9A"/>
    <w:multiLevelType w:val="multilevel"/>
    <w:tmpl w:val="EA6255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104B27"/>
    <w:multiLevelType w:val="multilevel"/>
    <w:tmpl w:val="98BAB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584CEE"/>
    <w:multiLevelType w:val="multilevel"/>
    <w:tmpl w:val="329271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6B3925"/>
    <w:multiLevelType w:val="multilevel"/>
    <w:tmpl w:val="25E65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C358CC"/>
    <w:multiLevelType w:val="multilevel"/>
    <w:tmpl w:val="9424BF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3D0F3D"/>
    <w:multiLevelType w:val="multilevel"/>
    <w:tmpl w:val="920E9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913E47"/>
    <w:multiLevelType w:val="multilevel"/>
    <w:tmpl w:val="BECAD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8D5516"/>
    <w:multiLevelType w:val="multilevel"/>
    <w:tmpl w:val="C7EA0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B16535"/>
    <w:multiLevelType w:val="multilevel"/>
    <w:tmpl w:val="EAD80F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45"/>
  </w:num>
  <w:num w:numId="4">
    <w:abstractNumId w:val="30"/>
  </w:num>
  <w:num w:numId="5">
    <w:abstractNumId w:val="7"/>
  </w:num>
  <w:num w:numId="6">
    <w:abstractNumId w:val="9"/>
  </w:num>
  <w:num w:numId="7">
    <w:abstractNumId w:val="53"/>
  </w:num>
  <w:num w:numId="8">
    <w:abstractNumId w:val="25"/>
  </w:num>
  <w:num w:numId="9">
    <w:abstractNumId w:val="17"/>
  </w:num>
  <w:num w:numId="10">
    <w:abstractNumId w:val="22"/>
  </w:num>
  <w:num w:numId="11">
    <w:abstractNumId w:val="48"/>
  </w:num>
  <w:num w:numId="12">
    <w:abstractNumId w:val="19"/>
  </w:num>
  <w:num w:numId="13">
    <w:abstractNumId w:val="31"/>
  </w:num>
  <w:num w:numId="14">
    <w:abstractNumId w:val="18"/>
  </w:num>
  <w:num w:numId="15">
    <w:abstractNumId w:val="26"/>
  </w:num>
  <w:num w:numId="16">
    <w:abstractNumId w:val="4"/>
  </w:num>
  <w:num w:numId="17">
    <w:abstractNumId w:val="49"/>
  </w:num>
  <w:num w:numId="18">
    <w:abstractNumId w:val="33"/>
  </w:num>
  <w:num w:numId="19">
    <w:abstractNumId w:val="52"/>
  </w:num>
  <w:num w:numId="20">
    <w:abstractNumId w:val="11"/>
  </w:num>
  <w:num w:numId="21">
    <w:abstractNumId w:val="40"/>
  </w:num>
  <w:num w:numId="22">
    <w:abstractNumId w:val="2"/>
  </w:num>
  <w:num w:numId="23">
    <w:abstractNumId w:val="15"/>
  </w:num>
  <w:num w:numId="24">
    <w:abstractNumId w:val="47"/>
  </w:num>
  <w:num w:numId="25">
    <w:abstractNumId w:val="23"/>
  </w:num>
  <w:num w:numId="26">
    <w:abstractNumId w:val="5"/>
  </w:num>
  <w:num w:numId="27">
    <w:abstractNumId w:val="14"/>
  </w:num>
  <w:num w:numId="28">
    <w:abstractNumId w:val="27"/>
  </w:num>
  <w:num w:numId="29">
    <w:abstractNumId w:val="39"/>
  </w:num>
  <w:num w:numId="30">
    <w:abstractNumId w:val="3"/>
  </w:num>
  <w:num w:numId="31">
    <w:abstractNumId w:val="20"/>
  </w:num>
  <w:num w:numId="32">
    <w:abstractNumId w:val="43"/>
  </w:num>
  <w:num w:numId="33">
    <w:abstractNumId w:val="16"/>
  </w:num>
  <w:num w:numId="34">
    <w:abstractNumId w:val="42"/>
  </w:num>
  <w:num w:numId="35">
    <w:abstractNumId w:val="29"/>
  </w:num>
  <w:num w:numId="36">
    <w:abstractNumId w:val="21"/>
  </w:num>
  <w:num w:numId="37">
    <w:abstractNumId w:val="8"/>
  </w:num>
  <w:num w:numId="38">
    <w:abstractNumId w:val="38"/>
  </w:num>
  <w:num w:numId="39">
    <w:abstractNumId w:val="41"/>
  </w:num>
  <w:num w:numId="40">
    <w:abstractNumId w:val="32"/>
  </w:num>
  <w:num w:numId="41">
    <w:abstractNumId w:val="12"/>
  </w:num>
  <w:num w:numId="42">
    <w:abstractNumId w:val="35"/>
  </w:num>
  <w:num w:numId="43">
    <w:abstractNumId w:val="51"/>
  </w:num>
  <w:num w:numId="44">
    <w:abstractNumId w:val="44"/>
  </w:num>
  <w:num w:numId="45">
    <w:abstractNumId w:val="28"/>
  </w:num>
  <w:num w:numId="46">
    <w:abstractNumId w:val="10"/>
  </w:num>
  <w:num w:numId="47">
    <w:abstractNumId w:val="54"/>
  </w:num>
  <w:num w:numId="48">
    <w:abstractNumId w:val="36"/>
  </w:num>
  <w:num w:numId="49">
    <w:abstractNumId w:val="50"/>
  </w:num>
  <w:num w:numId="50">
    <w:abstractNumId w:val="46"/>
  </w:num>
  <w:num w:numId="51">
    <w:abstractNumId w:val="1"/>
  </w:num>
  <w:num w:numId="52">
    <w:abstractNumId w:val="0"/>
  </w:num>
  <w:num w:numId="53">
    <w:abstractNumId w:val="24"/>
  </w:num>
  <w:num w:numId="54">
    <w:abstractNumId w:val="6"/>
  </w:num>
  <w:num w:numId="55">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gJdvse3blSUrzAVxcVR7nqL9oLeq039cu1uA4hBa5jObcxdtBmdIEnsyV27F/Fwi1qrQTBkE1GDllMf/fe90Q==" w:salt="RXS1PfBYkzK2mfBjUIXMg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7A0"/>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302"/>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4FA"/>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4185"/>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5418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3025F2-C357-43FD-AC2F-FBA94EC2D574}">
  <ds:schemaRefs>
    <ds:schemaRef ds:uri="http://schemas.openxmlformats.org/officeDocument/2006/bibliography"/>
  </ds:schemaRefs>
</ds:datastoreItem>
</file>

<file path=customXml/itemProps2.xml><?xml version="1.0" encoding="utf-8"?>
<ds:datastoreItem xmlns:ds="http://schemas.openxmlformats.org/officeDocument/2006/customXml" ds:itemID="{FF279460-9F6A-4748-A9B7-9E76B476F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120220</Words>
  <Characters>685255</Characters>
  <Application>Microsoft Office Word</Application>
  <DocSecurity>8</DocSecurity>
  <Lines>5710</Lines>
  <Paragraphs>1607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2016-12-29T06:46:00Z</dcterms:created>
  <dcterms:modified xsi:type="dcterms:W3CDTF">2016-12-29T06:47:00Z</dcterms:modified>
</cp:coreProperties>
</file>